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13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13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57150</wp:posOffset>
            </wp:positionV>
            <wp:extent cx="5080000" cy="3810000"/>
            <wp:effectExtent l="0" t="0" r="5715" b="0"/>
            <wp:wrapTight wrapText="bothSides">
              <wp:wrapPolygon>
                <wp:start x="7366" y="21341"/>
                <wp:lineTo x="7695" y="21492"/>
                <wp:lineTo x="10530" y="21492"/>
                <wp:lineTo x="10862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366" y="21341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On the survey, most of the person who answer the survey is male with the percentage of 62% while the Female rates up to 38%.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1 - The percentage of gender of the respondents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150495</wp:posOffset>
            </wp:positionV>
            <wp:extent cx="5080000" cy="3810000"/>
            <wp:effectExtent l="0" t="0" r="5715" b="0"/>
            <wp:wrapTight wrapText="bothSides">
              <wp:wrapPolygon>
                <wp:start x="7366" y="21341"/>
                <wp:lineTo x="7695" y="21492"/>
                <wp:lineTo x="10530" y="21492"/>
                <wp:lineTo x="10862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366" y="21341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The percentage of the respondents ages 13-15 years old rates up to 17%. The 16-18 years old gets the highest rate with 57%. The respondents with the age of 19-21 years old rates up to 22% while the respondents with the least percentage which is the 22-24 rates up to 4%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2 - The percentage of the ages of the respondents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57150</wp:posOffset>
            </wp:positionV>
            <wp:extent cx="5080000" cy="3810000"/>
            <wp:effectExtent l="0" t="0" r="6350" b="0"/>
            <wp:wrapTight wrapText="bothSides">
              <wp:wrapPolygon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  <w:t>This shows the scores of all respondents who answer the questionnaire. The scores of 1 and 2 rates up to 41% and the scores 3 and 4 rates up to 44%. No one got the perfect score, this shows that they need to play “The Lost Island” to help them how to analyze a logic question.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3 - The percentage of the scores of the respondents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29845</wp:posOffset>
            </wp:positionV>
            <wp:extent cx="5080000" cy="3810000"/>
            <wp:effectExtent l="0" t="0" r="5715" b="0"/>
            <wp:wrapTight wrapText="bothSides">
              <wp:wrapPolygon>
                <wp:start x="7366" y="21341"/>
                <wp:lineTo x="7695" y="21492"/>
                <wp:lineTo x="10530" y="21492"/>
                <wp:lineTo x="10862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366" y="21341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4 - The percentage of respondents who got the correct or wrong answer on question #1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124460</wp:posOffset>
            </wp:positionV>
            <wp:extent cx="5080000" cy="3810000"/>
            <wp:effectExtent l="0" t="0" r="5715" b="0"/>
            <wp:wrapTight wrapText="bothSides">
              <wp:wrapPolygon>
                <wp:start x="7366" y="21341"/>
                <wp:lineTo x="7695" y="21492"/>
                <wp:lineTo x="10530" y="21492"/>
                <wp:lineTo x="10862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366" y="21341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5 - The percentage of the respondents who got the right or wrong answer on question # 2.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135890</wp:posOffset>
            </wp:positionV>
            <wp:extent cx="5080000" cy="3810000"/>
            <wp:effectExtent l="0" t="0" r="5715" b="0"/>
            <wp:wrapTight wrapText="bothSides">
              <wp:wrapPolygon>
                <wp:start x="7447" y="21341"/>
                <wp:lineTo x="7776" y="21492"/>
                <wp:lineTo x="10611" y="21492"/>
                <wp:lineTo x="10943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447" y="21341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6 - The percentage of the respondents who got the right or wrong answer on question # 3.</w:t>
      </w:r>
    </w:p>
    <w:p>
      <w:pPr>
        <w:jc w:val="left"/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189865</wp:posOffset>
            </wp:positionV>
            <wp:extent cx="5080000" cy="3810000"/>
            <wp:effectExtent l="0" t="0" r="5715" b="0"/>
            <wp:wrapTight wrapText="bothSides">
              <wp:wrapPolygon>
                <wp:start x="7447" y="21341"/>
                <wp:lineTo x="7776" y="21492"/>
                <wp:lineTo x="10611" y="21492"/>
                <wp:lineTo x="10943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447" y="21341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7 - The percentage of the respondents who got the correct or wrong answer on question # 4</w:t>
      </w: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6985</wp:posOffset>
            </wp:positionV>
            <wp:extent cx="5080000" cy="3810000"/>
            <wp:effectExtent l="0" t="0" r="5715" b="0"/>
            <wp:wrapTight wrapText="bothSides">
              <wp:wrapPolygon>
                <wp:start x="7447" y="21341"/>
                <wp:lineTo x="7776" y="21492"/>
                <wp:lineTo x="10611" y="21492"/>
                <wp:lineTo x="10943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447" y="21341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8 - The percentage of the respondents who got the right or wrong answer in question # 5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166370</wp:posOffset>
            </wp:positionV>
            <wp:extent cx="5080000" cy="3810000"/>
            <wp:effectExtent l="0" t="0" r="5715" b="0"/>
            <wp:wrapTight wrapText="bothSides">
              <wp:wrapPolygon>
                <wp:start x="7447" y="21341"/>
                <wp:lineTo x="7776" y="21492"/>
                <wp:lineTo x="10611" y="21492"/>
                <wp:lineTo x="10943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447" y="21341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9 - The percentage of the respondents who got the right or wrong answer on question # 6.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15875</wp:posOffset>
            </wp:positionV>
            <wp:extent cx="5080000" cy="3810000"/>
            <wp:effectExtent l="0" t="0" r="5715" b="0"/>
            <wp:wrapTight wrapText="bothSides">
              <wp:wrapPolygon>
                <wp:start x="7447" y="21341"/>
                <wp:lineTo x="7776" y="21492"/>
                <wp:lineTo x="10611" y="21492"/>
                <wp:lineTo x="10943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447" y="21341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10 - The percentage of the respondents who got the correct or wrong answer in question # 7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135255</wp:posOffset>
            </wp:positionV>
            <wp:extent cx="5080000" cy="3810000"/>
            <wp:effectExtent l="0" t="0" r="5715" b="0"/>
            <wp:wrapTight wrapText="bothSides">
              <wp:wrapPolygon>
                <wp:start x="7447" y="21341"/>
                <wp:lineTo x="7776" y="21492"/>
                <wp:lineTo x="10611" y="21492"/>
                <wp:lineTo x="10943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447" y="21341"/>
              </wp:wrapPolygon>
            </wp:wrapTight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532130</wp:posOffset>
            </wp:positionV>
            <wp:extent cx="5080000" cy="3810000"/>
            <wp:effectExtent l="0" t="0" r="5715" b="0"/>
            <wp:wrapTight wrapText="bothSides">
              <wp:wrapPolygon>
                <wp:start x="7447" y="21341"/>
                <wp:lineTo x="7776" y="21492"/>
                <wp:lineTo x="10611" y="21492"/>
                <wp:lineTo x="10943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447" y="21341"/>
              </wp:wrapPolygon>
            </wp:wrapTight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11 - The percentage of the respondents who got the correct or incorrect answer in question # 8.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12 - The percentage of the respondents who got the correct or wrong answer in question # 9.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97790</wp:posOffset>
            </wp:positionV>
            <wp:extent cx="5080000" cy="3810000"/>
            <wp:effectExtent l="0" t="0" r="5715" b="0"/>
            <wp:wrapTight wrapText="bothSides">
              <wp:wrapPolygon>
                <wp:start x="7447" y="21341"/>
                <wp:lineTo x="7776" y="21492"/>
                <wp:lineTo x="10611" y="21492"/>
                <wp:lineTo x="10943" y="21341"/>
                <wp:lineTo x="21211" y="21341"/>
                <wp:lineTo x="21211" y="13126"/>
                <wp:lineTo x="21384" y="13068"/>
                <wp:lineTo x="21546" y="10368"/>
                <wp:lineTo x="21211" y="10188"/>
                <wp:lineTo x="21211" y="259"/>
                <wp:lineTo x="389" y="259"/>
                <wp:lineTo x="389" y="21341"/>
                <wp:lineTo x="7447" y="21341"/>
              </wp:wrapPolygon>
            </wp:wrapTight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13 - The percentage of the respondents who answered correctly or incorrectly in question # 10.</w:t>
      </w:r>
    </w:p>
    <w:sectPr>
      <w:pgSz w:w="11906" w:h="16838"/>
      <w:pgMar w:top="1440" w:right="1440" w:bottom="1440" w:left="21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D1C07"/>
    <w:rsid w:val="050D1C07"/>
    <w:rsid w:val="4D3448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chart" Target="charts/chart13.xml"/><Relationship Id="rId15" Type="http://schemas.openxmlformats.org/officeDocument/2006/relationships/chart" Target="charts/chart12.xml"/><Relationship Id="rId14" Type="http://schemas.openxmlformats.org/officeDocument/2006/relationships/chart" Target="charts/chart1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package" Target="../embeddings/Workbook13.xlsx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package" Target="../embeddings/Workbook11.xlsx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package" Target="../embeddings/Workbook10.xlsx"/></Relationships>
</file>

<file path=word/charts/_rels/chart13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package" Target="../embeddings/Workbook1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package" Target="../embeddings/Workbook9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Gender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numFmt formatCode="General" sourceLinked="1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62</c:v>
                </c:pt>
                <c:pt idx="1">
                  <c:v>38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7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27</c:v>
                </c:pt>
                <c:pt idx="1">
                  <c:v>73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8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16</c:v>
                </c:pt>
                <c:pt idx="1">
                  <c:v>84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9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38</c:v>
                </c:pt>
                <c:pt idx="1">
                  <c:v>62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10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34</c:v>
                </c:pt>
                <c:pt idx="1">
                  <c:v>66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113605807086614"/>
          <c:y val="0.143115485564304"/>
          <c:w val="0.615163385826772"/>
          <c:h val="0.82021784776902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Ages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rotWithShape="0">
                  <a:schemeClr val="accent3">
                    <a:alpha val="20000"/>
                  </a:scheme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rotWithShape="0">
                  <a:schemeClr val="accent4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13 - 15</c:v>
                </c:pt>
                <c:pt idx="1">
                  <c:v>16 - 18</c:v>
                </c:pt>
                <c:pt idx="2">
                  <c:v>19 - 21</c:v>
                </c:pt>
                <c:pt idx="3">
                  <c:v>22 - 24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57</c:v>
                </c:pt>
                <c:pt idx="2">
                  <c:v>22</c:v>
                </c:pt>
                <c:pt idx="3">
                  <c:v>4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horzOverflow="overflow" vert="horz" wrap="square" anchor="ctr" anchorCtr="1"/>
          <a:lstStyle/>
          <a:p>
            <a:pPr algn="ctr" defTabSz="914400">
              <a:defRPr sz="1800" b="1" kern="1200" spc="0" baseline="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  <a:r>
              <a:rPr sz="1800" b="1" i="0" u="none" strike="noStrike" kern="1200" cap="none" spc="0" normalizeH="0" baseline="0">
                <a:solidFill>
                  <a:sysClr val="windowText" lastClr="000000"/>
                </a:solidFill>
                <a:effectLst/>
                <a:latin typeface="Times New Roman" charset="0"/>
                <a:ea typeface="Times New Roman" charset="0"/>
                <a:cs typeface="Times New Roman" charset="0"/>
                <a:sym typeface="Times New Roman" charset="0"/>
              </a:rPr>
              <a:t>Scores</a:t>
            </a:r>
            <a:endParaRPr sz="1800" b="1" i="0" u="none" strike="noStrike" kern="1200" cap="none" spc="0" normalizeH="0" baseline="0">
              <a:solidFill>
                <a:sysClr val="windowText" lastClr="000000"/>
              </a:solidFill>
              <a:effectLst/>
              <a:latin typeface="Times New Roman" charset="0"/>
              <a:ea typeface="Times New Roman" charset="0"/>
              <a:cs typeface="Times New Roman" charset="0"/>
              <a:sym typeface="Times New Roman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Scores</c:v>
                </c:pt>
              </c:strCache>
            </c:strRef>
          </c:tx>
          <c:spPr>
            <a:solidFill>
              <a:schemeClr val="accent1"/>
            </a:solidFill>
            <a:effectLst/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accent5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accent5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accent5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accent5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accent5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accent5"/>
                </a:solidFill>
              </a:ln>
              <a:effectLst/>
            </c:spPr>
          </c:dPt>
          <c:dLbls>
            <c:dLbl>
              <c:idx val="6"/>
              <c:layout/>
              <c:numFmt formatCode="General" sourceLinked="1"/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line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kern="1200">
                    <a:solidFill>
                      <a:sysClr val="windowText" lastClr="000000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 c:formatCode="@">
                  <c:v>1 - 2</c:v>
                </c:pt>
                <c:pt idx="1" c:formatCode="@">
                  <c:v>3 - 4</c:v>
                </c:pt>
                <c:pt idx="2" c:formatCode="@">
                  <c:v>5 - 6</c:v>
                </c:pt>
                <c:pt idx="3" c:formatCode="@">
                  <c:v>7 - 8</c:v>
                </c:pt>
                <c:pt idx="4" c:formatCode="@">
                  <c:v>9 - 10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41</c:v>
                </c:pt>
                <c:pt idx="1">
                  <c:v>44</c:v>
                </c:pt>
                <c:pt idx="2">
                  <c:v>10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</c:ser>
        <c:dLbls>
          <c:dLblPos val="bestFit"/>
          <c:showLegendKey val="0"/>
          <c:showVal val="1"/>
          <c:showCatName val="1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noFill/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2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3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4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horzOverflow="overflow" vert="horz" wrap="square" anchor="ctr" anchorCtr="1"/>
          <a:lstStyle/>
          <a:p>
            <a:pPr algn="ctr" defTabSz="914400">
              <a:defRPr sz="1800" b="1" kern="1200" baseline="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  <a:r>
              <a:rPr lang="en-PH" altLang="en-US"/>
              <a:t>Question # 1</a:t>
            </a:r>
            <a:endParaRPr lang="en-PH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1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2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40</c:v>
                </c:pt>
                <c:pt idx="1">
                  <c:v>60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3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26</c:v>
                </c:pt>
                <c:pt idx="1">
                  <c:v>74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horzOverflow="overflow" vert="horz" wrap="square" anchor="ctr" anchorCtr="1"/>
          <a:lstStyle/>
          <a:p>
            <a:pPr algn="ctr" defTabSz="914400">
              <a:defRPr sz="1800" b="1" kern="1200" baseline="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  <a:r>
              <a:t>Question # </a:t>
            </a:r>
            <a:r>
              <a:rPr lang="en-PH" altLang="en-US"/>
              <a:t>4</a:t>
            </a:r>
            <a:endParaRPr lang="en-PH" altLang="en-US"/>
          </a:p>
        </c:rich>
      </c:tx>
      <c:layout>
        <c:manualLayout>
          <c:xMode val="edge"/>
          <c:yMode val="edge"/>
          <c:x val="0.376913385826772"/>
          <c:y val="0.0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3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27</c:v>
                </c:pt>
                <c:pt idx="1">
                  <c:v>73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5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47</c:v>
                </c:pt>
                <c:pt idx="1">
                  <c:v>53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800" b="1" kern="1200" baseline="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# 6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rotWithShape="0">
                  <a:schemeClr val="accent1">
                    <a:alpha val="2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rotWithShape="0">
                  <a:schemeClr val="accent2">
                    <a:alpha val="20000"/>
                  </a:schemeClr>
                </a:outerShdw>
              </a:effectLst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charset="0"/>
                    <a:ea typeface="Times New Roman" charset="0"/>
                    <a:cs typeface="Times New Roman" charset="0"/>
                    <a:sym typeface="Times New Roman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Right</c:v>
                </c:pt>
                <c:pt idx="1">
                  <c:v>Wrong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37</c:v>
                </c:pt>
                <c:pt idx="1">
                  <c:v>63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1200">
                <a:solidFill>
                  <a:sysClr val="windowText" lastClr="000000"/>
                </a:solidFill>
                <a:latin typeface="Times New Roman" charset="0"/>
                <a:ea typeface="Times New Roman" charset="0"/>
                <a:cs typeface="Times New Roman" charset="0"/>
                <a:sym typeface="Times New Roman" charset="0"/>
              </a:defRPr>
            </a:pPr>
          </a:p>
        </c:txPr>
      </c:legendEntry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200" kern="1200">
              <a:solidFill>
                <a:sysClr val="windowText" lastClr="000000"/>
              </a:solidFill>
              <a:latin typeface="Times New Roman" charset="0"/>
              <a:ea typeface="Times New Roman" charset="0"/>
              <a:cs typeface="Times New Roman" charset="0"/>
              <a:sym typeface="Times New Roman" charset="0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0"/>
    <a:lstStyle/>
    <a:p>
      <a:pPr>
        <a:defRPr lang="en-US" sz="900" kern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2016-09-28T00:53:00Z</dcterms:created>
  <dc:creator>Jessa Mae</dc:creator>
  <cp:lastModifiedBy>Jessa Mae</cp:lastModifiedBy>
  <dcterms:modified xsi:type="dcterms:W3CDTF">2016-10-10T07:27:52Z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