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The aim of this Master‘s Thesis will be to design a machine learning model that will be able to classify input data in the form of merchant URL into the main category and corresponding subcategories.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One of the challenges is to have a complete categorization of the whole available market, where each merchant can be classified into a main category based on what they offer, and then into more specific sub-categories, e.g., Eco, Zero Waste or Bike Sharing.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Although the available database has categorised merchants mainly from the CEE region, we want to create a global coverage, thus the demand for accurate automated categorization is increasing. Thanks to the collected data, it is possible to use modern machine learning approaches to process it.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The work assumes an existing dataset of a small number of manually categorised merchants. The student should build a merchant dataset based on the web information. On this partially labelled dataset he will test selection strategies for active learning, based on misclassification error and based on a Bayesian approach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Today, data is an essential part of our lives. From data we can relive the past, improve the present and predict the future. </w:t>
      </w:r>
      <w:r w:rsidDel="00000000" w:rsidR="00000000" w:rsidRPr="00000000">
        <w:rPr>
          <w:color w:val="ff0000"/>
          <w:rtl w:val="0"/>
        </w:rPr>
        <w:t xml:space="preserve">In our line of business, we strive to enrich payment transactions and use the client's payment history to precisely target her/his potential future needs in a convenient and categorizable form.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The aim of this work is to test active learning methods on the merchant categorization based on their web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our available database now numbers over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100,000 manually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categorized merchants mainly from the CEE region, we want to create a global coverage, thus the demand for accurate automated categorization is increasing. Thanks to such a large volume of data, it is possible to use modern machine learning approaches to process it.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As for the data and the NDA, can we publish the results?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Would be i.e. 500 categorised merchants be a sufficient sample to consider them as a result? We will be ok publishing some sample as a result but not all of them.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Your (Tapix) preference is to keep the majority of the data private? Yes.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Bezmezer">
    <w:name w:val="No Spacing"/>
    <w:uiPriority w:val="1"/>
    <w:qFormat w:val="1"/>
    <w:rsid w:val="00082997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1ouaZ9ZjJGme7Gy92JQPFs4zyw==">AMUW2mVOY5MZzAh3zVpJgPYcQmKONKqEu/BCI/pU8DT0Kes91VbT6gEOpX2X5g8KU8Yn064pttRjhEf37KqmH5irm/tflfa3QfN0h857X9ila6a8fXWbgR4=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2022-05-04T10:32:00.0000000Z</dcterms:created>
  <dc:creator>Kulicka, Lukas</dc:creator>
</cp:coreProperties>
</file>