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BD0C84" w14:textId="53D58CA6" w:rsidR="00792408" w:rsidRPr="00D13034" w:rsidRDefault="00792408" w:rsidP="00792408">
      <w:pPr>
        <w:pStyle w:val="2"/>
        <w:rPr>
          <w:lang w:val="en-US"/>
        </w:rPr>
      </w:pPr>
      <w:r w:rsidRPr="00D13034">
        <w:rPr>
          <w:lang w:val="en-US"/>
        </w:rPr>
        <w:t xml:space="preserve">Question </w:t>
      </w:r>
      <w:r w:rsidR="00D13034" w:rsidRPr="00D13034">
        <w:rPr>
          <w:rFonts w:hint="eastAsia"/>
          <w:lang w:val="en-US" w:eastAsia="zh-CN"/>
        </w:rPr>
        <w:t>3</w:t>
      </w:r>
      <w:r w:rsidRPr="00D13034">
        <w:rPr>
          <w:rFonts w:ascii="Calibri" w:hAnsi="Calibri" w:cs="Calibri"/>
          <w:lang w:val="en-US"/>
        </w:rPr>
        <w:t xml:space="preserve"> </w:t>
      </w:r>
      <w:r w:rsidRPr="00D13034">
        <w:rPr>
          <w:lang w:val="en-US"/>
        </w:rPr>
        <w:t xml:space="preserve">– </w:t>
      </w:r>
      <w:r w:rsidR="00D13034" w:rsidRPr="00D13034">
        <w:rPr>
          <w:lang w:val="en-US"/>
        </w:rPr>
        <w:t>Using the domain selected in the previous question, along with all the available data from the dataset, conduct a new analysis of the data.</w:t>
      </w:r>
    </w:p>
    <w:p w14:paraId="284AE70A" w14:textId="77777777" w:rsidR="00792408" w:rsidRPr="00D13034" w:rsidRDefault="00792408" w:rsidP="00792408">
      <w:pPr>
        <w:rPr>
          <w:lang w:val="en-US"/>
        </w:rPr>
      </w:pPr>
    </w:p>
    <w:p w14:paraId="2090B2E5" w14:textId="715A9C76" w:rsidR="00301100" w:rsidRPr="00E165DD" w:rsidRDefault="00D13034" w:rsidP="00E165DD">
      <w:pPr>
        <w:pStyle w:val="a9"/>
        <w:numPr>
          <w:ilvl w:val="0"/>
          <w:numId w:val="5"/>
        </w:numPr>
        <w:jc w:val="both"/>
        <w:rPr>
          <w:rFonts w:asciiTheme="minorHAnsi" w:hAnsiTheme="minorHAnsi"/>
          <w:b/>
          <w:bCs/>
          <w:color w:val="000000" w:themeColor="text1"/>
          <w:u w:val="single"/>
          <w:lang w:val="en-US"/>
        </w:rPr>
      </w:pPr>
      <w:r w:rsidRPr="00D13034">
        <w:rPr>
          <w:rFonts w:asciiTheme="minorHAnsi" w:hAnsiTheme="minorHAnsi"/>
          <w:b/>
          <w:bCs/>
          <w:color w:val="000000" w:themeColor="text1"/>
          <w:u w:val="single"/>
          <w:lang w:val="en-US"/>
        </w:rPr>
        <w:t>Formulate a new research question or hypothesis that can be answered using the data available in the survey.</w:t>
      </w:r>
    </w:p>
    <w:p w14:paraId="23A9AF4E" w14:textId="77777777" w:rsidR="000428B7" w:rsidRDefault="000428B7" w:rsidP="00643D67">
      <w:pPr>
        <w:jc w:val="both"/>
        <w:rPr>
          <w:rFonts w:asciiTheme="minorHAnsi" w:hAnsiTheme="minorHAnsi"/>
          <w:color w:val="000000" w:themeColor="text1"/>
          <w:lang w:val="en-US"/>
        </w:rPr>
      </w:pPr>
    </w:p>
    <w:p w14:paraId="5D62F459" w14:textId="56BA4675" w:rsidR="00D13034" w:rsidRPr="00D13034" w:rsidRDefault="00D13034" w:rsidP="00D13034">
      <w:pPr>
        <w:jc w:val="both"/>
        <w:rPr>
          <w:rFonts w:asciiTheme="minorHAnsi" w:eastAsiaTheme="minorEastAsia" w:hAnsiTheme="minorHAnsi" w:hint="eastAsia"/>
          <w:color w:val="000000" w:themeColor="text1"/>
          <w:lang w:val="en-US" w:eastAsia="zh-CN"/>
        </w:rPr>
      </w:pPr>
      <w:r w:rsidRPr="00D13034">
        <w:rPr>
          <w:rFonts w:asciiTheme="minorHAnsi" w:hAnsiTheme="minorHAnsi"/>
          <w:color w:val="000000" w:themeColor="text1"/>
          <w:lang w:val="en-US"/>
        </w:rPr>
        <w:t>Our study aimed to examine how personal financial characteristics of financial analysts influence their risk recommendations. Specifically, we focused on two main variables:</w:t>
      </w:r>
    </w:p>
    <w:p w14:paraId="3844E867" w14:textId="77777777" w:rsidR="00D13034" w:rsidRPr="00D13034" w:rsidRDefault="00D13034" w:rsidP="00D13034">
      <w:pPr>
        <w:jc w:val="both"/>
        <w:rPr>
          <w:rFonts w:asciiTheme="minorHAnsi" w:hAnsiTheme="minorHAnsi"/>
          <w:color w:val="000000" w:themeColor="text1"/>
          <w:lang w:val="en-US"/>
        </w:rPr>
      </w:pPr>
      <w:r w:rsidRPr="00D13034">
        <w:rPr>
          <w:rFonts w:asciiTheme="minorHAnsi" w:hAnsiTheme="minorHAnsi"/>
          <w:color w:val="000000" w:themeColor="text1"/>
          <w:lang w:val="en-US"/>
        </w:rPr>
        <w:t>Debt-to-Income Ratio (DIR): Calculated as the ratio of an analyst’s total debt to their income, representing the relative financial pressure they may face.</w:t>
      </w:r>
    </w:p>
    <w:p w14:paraId="00C00035" w14:textId="46948ABD" w:rsidR="00D559EE" w:rsidRDefault="00D13034" w:rsidP="00D13034">
      <w:pPr>
        <w:jc w:val="both"/>
        <w:rPr>
          <w:rFonts w:asciiTheme="minorHAnsi" w:eastAsiaTheme="minorEastAsia" w:hAnsiTheme="minorHAnsi"/>
          <w:color w:val="000000" w:themeColor="text1"/>
          <w:lang w:val="en-US" w:eastAsia="zh-CN"/>
        </w:rPr>
      </w:pPr>
      <w:r w:rsidRPr="00D13034">
        <w:rPr>
          <w:rFonts w:asciiTheme="minorHAnsi" w:hAnsiTheme="minorHAnsi"/>
          <w:color w:val="000000" w:themeColor="text1"/>
          <w:lang w:val="en-US"/>
        </w:rPr>
        <w:t>Absolute Debt Level: The total debt amount, which serves as a measure of the absolute financial burden without considering income.</w:t>
      </w:r>
    </w:p>
    <w:p w14:paraId="238D6882" w14:textId="5FF1722C" w:rsidR="00FA793B" w:rsidRPr="00FA793B" w:rsidRDefault="00FA793B" w:rsidP="00D13034">
      <w:pPr>
        <w:jc w:val="both"/>
        <w:rPr>
          <w:rFonts w:asciiTheme="minorHAnsi" w:eastAsiaTheme="minorEastAsia" w:hAnsiTheme="minorHAnsi" w:hint="eastAsia"/>
          <w:color w:val="000000" w:themeColor="text1"/>
          <w:lang w:val="en-US" w:eastAsia="zh-CN"/>
        </w:rPr>
      </w:pPr>
      <w:r w:rsidRPr="00FA793B">
        <w:rPr>
          <w:rFonts w:asciiTheme="minorHAnsi" w:eastAsiaTheme="minorEastAsia" w:hAnsiTheme="minorHAnsi"/>
          <w:color w:val="000000" w:themeColor="text1"/>
          <w:lang w:val="en-US" w:eastAsia="zh-CN"/>
        </w:rPr>
        <w:t>In addition, we analyzed other demographic and professional factors such as age, education level, and work experience, to understand their potential roles in shaping risk recommendation tendencies.</w:t>
      </w:r>
    </w:p>
    <w:p w14:paraId="6E9C5C61" w14:textId="77777777" w:rsidR="000428B7" w:rsidRDefault="000428B7" w:rsidP="00643D67">
      <w:pPr>
        <w:jc w:val="both"/>
        <w:rPr>
          <w:rFonts w:asciiTheme="minorHAnsi" w:hAnsiTheme="minorHAnsi"/>
          <w:color w:val="000000" w:themeColor="text1"/>
          <w:lang w:val="en-US"/>
        </w:rPr>
      </w:pPr>
    </w:p>
    <w:p w14:paraId="5759324D" w14:textId="77777777" w:rsidR="00FA793B" w:rsidRDefault="00D13034" w:rsidP="00643D67">
      <w:pPr>
        <w:jc w:val="both"/>
        <w:rPr>
          <w:rFonts w:asciiTheme="minorHAnsi" w:eastAsiaTheme="minorEastAsia" w:hAnsiTheme="minorHAnsi"/>
          <w:color w:val="FF0000"/>
          <w:lang w:val="en-US" w:eastAsia="zh-CN"/>
        </w:rPr>
      </w:pPr>
      <w:r>
        <w:rPr>
          <w:rFonts w:asciiTheme="minorEastAsia" w:eastAsiaTheme="minorEastAsia" w:hAnsiTheme="minorEastAsia" w:hint="eastAsia"/>
          <w:b/>
          <w:bCs/>
          <w:u w:val="single"/>
          <w:lang w:val="en-US" w:eastAsia="zh-CN"/>
        </w:rPr>
        <w:t>b</w:t>
      </w:r>
      <w:r>
        <w:rPr>
          <w:rFonts w:asciiTheme="minorHAnsi" w:eastAsiaTheme="minorEastAsia" w:hAnsiTheme="minorHAnsi" w:hint="eastAsia"/>
          <w:b/>
          <w:bCs/>
          <w:u w:val="single"/>
          <w:lang w:val="en-US" w:eastAsia="zh-CN"/>
        </w:rPr>
        <w:t>.)</w:t>
      </w:r>
      <w:r w:rsidRPr="00D13034">
        <w:rPr>
          <w:rFonts w:asciiTheme="minorHAnsi" w:hAnsiTheme="minorHAnsi"/>
          <w:b/>
          <w:bCs/>
          <w:u w:val="single"/>
          <w:lang w:val="en-US"/>
        </w:rPr>
        <w:t xml:space="preserve"> Develop a conceptual or theoretical framework to address the question. Back your predictions with work from the literature and knowledge from the field.</w:t>
      </w:r>
    </w:p>
    <w:p w14:paraId="4EEB7363" w14:textId="77777777" w:rsidR="00FA793B" w:rsidRDefault="00FA793B" w:rsidP="00643D67">
      <w:pPr>
        <w:jc w:val="both"/>
        <w:rPr>
          <w:rFonts w:asciiTheme="minorHAnsi" w:eastAsiaTheme="minorEastAsia" w:hAnsiTheme="minorHAnsi"/>
          <w:color w:val="FF0000"/>
          <w:lang w:val="en-US" w:eastAsia="zh-CN"/>
        </w:rPr>
      </w:pPr>
    </w:p>
    <w:p w14:paraId="0F5A9DEB" w14:textId="585EDBC7" w:rsidR="009E46CD" w:rsidRDefault="00D9238E" w:rsidP="00643D67">
      <w:pPr>
        <w:jc w:val="both"/>
        <w:rPr>
          <w:rFonts w:asciiTheme="minorHAnsi" w:eastAsiaTheme="minorEastAsia" w:hAnsiTheme="minorHAnsi"/>
          <w:color w:val="000000" w:themeColor="text1"/>
          <w:lang w:val="en-US" w:eastAsia="zh-CN"/>
        </w:rPr>
      </w:pPr>
      <w:r w:rsidRPr="00D9238E">
        <w:rPr>
          <w:rFonts w:asciiTheme="minorHAnsi" w:eastAsiaTheme="minorEastAsia" w:hAnsiTheme="minorHAnsi"/>
          <w:color w:val="000000" w:themeColor="text1"/>
          <w:lang w:val="en-US" w:eastAsia="zh-CN"/>
        </w:rPr>
        <w:t>The aim of this study is to explore the impact of financial advisors' level of personal debt (Debt-to-Income Rati</w:t>
      </w:r>
      <w:r w:rsidR="00FA793B">
        <w:rPr>
          <w:rFonts w:asciiTheme="minorHAnsi" w:eastAsiaTheme="minorEastAsia" w:hAnsiTheme="minorHAnsi" w:hint="eastAsia"/>
          <w:color w:val="000000" w:themeColor="text1"/>
          <w:lang w:val="en-US" w:eastAsia="zh-CN"/>
        </w:rPr>
        <w:t xml:space="preserve">o) </w:t>
      </w:r>
      <w:r w:rsidRPr="00D9238E">
        <w:rPr>
          <w:rFonts w:asciiTheme="minorHAnsi" w:eastAsiaTheme="minorEastAsia" w:hAnsiTheme="minorHAnsi"/>
          <w:color w:val="000000" w:themeColor="text1"/>
          <w:lang w:val="en-US" w:eastAsia="zh-CN"/>
        </w:rPr>
        <w:t>on their financial product recommendation behaviour. By analysing the Debt-to-Income Ratio (DIR) and Direct Debt of financial advisors, we seek to understand how these variables affect their product selection tendencies in different contexts. The data contains a variety of variables such as age, education level, work experience, income and other control variables to ensure a comprehensive examination of the factors influencing advisor recommendation behaviour. A multinomial logistic regression (MNLogit) model is used to analyse advisers' choices for each option to quantify the effect of debt level on recommendation behaviour and identify the significant effect of debt burden on financial product recommendation preferences.</w:t>
      </w:r>
    </w:p>
    <w:p w14:paraId="57F7201A" w14:textId="44C2FB63" w:rsidR="00D9238E" w:rsidRPr="00D9238E" w:rsidRDefault="00D9238E" w:rsidP="00643D67">
      <w:pPr>
        <w:jc w:val="both"/>
        <w:rPr>
          <w:rFonts w:asciiTheme="minorHAnsi" w:eastAsiaTheme="minorEastAsia" w:hAnsiTheme="minorHAnsi"/>
          <w:color w:val="000000" w:themeColor="text1"/>
          <w:lang w:val="en-US" w:eastAsia="zh-CN"/>
        </w:rPr>
      </w:pPr>
      <w:r w:rsidRPr="00D9238E">
        <w:rPr>
          <w:lang w:val="en-US"/>
        </w:rPr>
        <w:t>Drawing inspiration from Gerrans and Hershey's (2017)</w:t>
      </w:r>
      <w:r>
        <w:rPr>
          <w:lang w:val="en-US"/>
        </w:rPr>
        <w:fldChar w:fldCharType="begin"/>
      </w:r>
      <w:r>
        <w:rPr>
          <w:lang w:val="en-US"/>
        </w:rPr>
        <w:instrText xml:space="preserve"> REF _Ref182507026 \r \h </w:instrText>
      </w:r>
      <w:r>
        <w:rPr>
          <w:lang w:val="en-US"/>
        </w:rPr>
      </w:r>
      <w:r>
        <w:rPr>
          <w:lang w:val="en-US"/>
        </w:rPr>
        <w:fldChar w:fldCharType="separate"/>
      </w:r>
      <w:r>
        <w:rPr>
          <w:lang w:val="en-US"/>
        </w:rPr>
        <w:t>[3]</w:t>
      </w:r>
      <w:r>
        <w:rPr>
          <w:lang w:val="en-US"/>
        </w:rPr>
        <w:fldChar w:fldCharType="end"/>
      </w:r>
      <w:r w:rsidRPr="00D9238E">
        <w:rPr>
          <w:lang w:val="en-US"/>
        </w:rPr>
        <w:t xml:space="preserve"> exploration of financial advisor anxiety and behavior, we incorporate advisors’ personal financial conditions as a key factor impacting their recommendations. Using a multinomial logit (MNLogit) model, as seen in recent work by d’Astous et al. (2024)</w:t>
      </w:r>
      <w:r>
        <w:rPr>
          <w:lang w:val="en-US"/>
        </w:rPr>
        <w:fldChar w:fldCharType="begin"/>
      </w:r>
      <w:r>
        <w:rPr>
          <w:lang w:val="en-US"/>
        </w:rPr>
        <w:instrText xml:space="preserve"> REF _Ref182507101 \r \h </w:instrText>
      </w:r>
      <w:r>
        <w:rPr>
          <w:lang w:val="en-US"/>
        </w:rPr>
      </w:r>
      <w:r>
        <w:rPr>
          <w:lang w:val="en-US"/>
        </w:rPr>
        <w:fldChar w:fldCharType="separate"/>
      </w:r>
      <w:r>
        <w:rPr>
          <w:lang w:val="en-US"/>
        </w:rPr>
        <w:t>[5]</w:t>
      </w:r>
      <w:r>
        <w:rPr>
          <w:lang w:val="en-US"/>
        </w:rPr>
        <w:fldChar w:fldCharType="end"/>
      </w:r>
      <w:r w:rsidRPr="00D9238E">
        <w:rPr>
          <w:lang w:val="en-US"/>
        </w:rPr>
        <w:t xml:space="preserve"> on the quality of financial advice, we examine how debt levels and other controls (age, education, income, and work experience) affect advisors' preferences across various financial products. The inclusion of DIR as a variable is informed by the framework established in the study on certification in private debt markets (2024), which emphasizes the relevance of personal debt burden in professional financial decisions. Furthermore, insights from Vijayakumar and Daniels (2006)</w:t>
      </w:r>
      <w:r>
        <w:rPr>
          <w:lang w:val="en-US"/>
        </w:rPr>
        <w:fldChar w:fldCharType="begin"/>
      </w:r>
      <w:r>
        <w:rPr>
          <w:lang w:val="en-US"/>
        </w:rPr>
        <w:instrText xml:space="preserve"> REF _Ref182507149 \r \h </w:instrText>
      </w:r>
      <w:r>
        <w:rPr>
          <w:lang w:val="en-US"/>
        </w:rPr>
      </w:r>
      <w:r>
        <w:rPr>
          <w:lang w:val="en-US"/>
        </w:rPr>
        <w:fldChar w:fldCharType="separate"/>
      </w:r>
      <w:r>
        <w:rPr>
          <w:lang w:val="en-US"/>
        </w:rPr>
        <w:t>[4]</w:t>
      </w:r>
      <w:r>
        <w:rPr>
          <w:lang w:val="en-US"/>
        </w:rPr>
        <w:fldChar w:fldCharType="end"/>
      </w:r>
      <w:r w:rsidRPr="00D9238E">
        <w:rPr>
          <w:lang w:val="en-US"/>
        </w:rPr>
        <w:t xml:space="preserve"> on the behavior of financial advisors in municipal bond markets guide our approach to analyzing advisor behavior. Together, these sources provide a comprehensive foundation for </w:t>
      </w:r>
      <w:r w:rsidRPr="00D9238E">
        <w:rPr>
          <w:lang w:val="en-US"/>
        </w:rPr>
        <w:lastRenderedPageBreak/>
        <w:t>understanding the role of personal debt in shaping financial advisors' product recommendations.</w:t>
      </w:r>
    </w:p>
    <w:p w14:paraId="00D2A9B9" w14:textId="77777777" w:rsidR="00D13034" w:rsidRDefault="00D13034" w:rsidP="00643D67">
      <w:pPr>
        <w:jc w:val="both"/>
        <w:rPr>
          <w:rFonts w:asciiTheme="minorHAnsi" w:eastAsiaTheme="minorEastAsia" w:hAnsiTheme="minorHAnsi"/>
          <w:b/>
          <w:bCs/>
          <w:color w:val="000000" w:themeColor="text1"/>
          <w:lang w:val="en-US" w:eastAsia="zh-CN"/>
        </w:rPr>
      </w:pPr>
    </w:p>
    <w:p w14:paraId="3B0D03A1" w14:textId="77777777" w:rsidR="00D13034" w:rsidRPr="00D13034" w:rsidRDefault="00D13034" w:rsidP="00643D67">
      <w:pPr>
        <w:jc w:val="both"/>
        <w:rPr>
          <w:rFonts w:asciiTheme="minorHAnsi" w:eastAsiaTheme="minorEastAsia" w:hAnsiTheme="minorHAnsi" w:hint="eastAsia"/>
          <w:color w:val="000000" w:themeColor="text1"/>
          <w:lang w:val="en-US" w:eastAsia="zh-CN"/>
        </w:rPr>
      </w:pPr>
    </w:p>
    <w:p w14:paraId="65390394" w14:textId="7C42FF8A" w:rsidR="00FA793B" w:rsidRDefault="00D9238E" w:rsidP="00FA793B">
      <w:pPr>
        <w:jc w:val="both"/>
        <w:rPr>
          <w:rFonts w:asciiTheme="minorHAnsi" w:eastAsiaTheme="minorEastAsia" w:hAnsiTheme="minorHAnsi"/>
          <w:b/>
          <w:bCs/>
          <w:color w:val="000000" w:themeColor="text1"/>
          <w:lang w:val="en-US" w:eastAsia="zh-CN"/>
        </w:rPr>
      </w:pPr>
      <w:r w:rsidRPr="00D9238E">
        <w:rPr>
          <w:rFonts w:asciiTheme="minorHAnsi" w:hAnsiTheme="minorHAnsi"/>
          <w:b/>
          <w:bCs/>
          <w:color w:val="000000" w:themeColor="text1"/>
          <w:lang w:val="en-US"/>
        </w:rPr>
        <w:t>c.</w:t>
      </w:r>
      <w:r>
        <w:rPr>
          <w:rFonts w:asciiTheme="minorHAnsi" w:eastAsiaTheme="minorEastAsia" w:hAnsiTheme="minorHAnsi" w:hint="eastAsia"/>
          <w:b/>
          <w:bCs/>
          <w:color w:val="000000" w:themeColor="text1"/>
          <w:lang w:val="en-US" w:eastAsia="zh-CN"/>
        </w:rPr>
        <w:t>)</w:t>
      </w:r>
      <w:r w:rsidRPr="00D9238E">
        <w:rPr>
          <w:rFonts w:asciiTheme="minorHAnsi" w:hAnsiTheme="minorHAnsi"/>
          <w:b/>
          <w:bCs/>
          <w:color w:val="000000" w:themeColor="text1"/>
          <w:lang w:val="en-US"/>
        </w:rPr>
        <w:t xml:space="preserve"> For your main new empirical analysis, present your results in a table. Explain your methods (e.g., OLS, Probit, etc) and justify why they are applicable here (e.g Probit for binary data, OLS for continuous, etc). Additionally, the mean and standard deviation of all variables used in your analysis must be presented in one descriptive statistics table.</w:t>
      </w:r>
      <w:r w:rsidR="00643D67">
        <w:rPr>
          <w:rFonts w:asciiTheme="minorHAnsi" w:hAnsiTheme="minorHAnsi"/>
          <w:color w:val="000000" w:themeColor="text1"/>
          <w:lang w:val="en-US"/>
        </w:rPr>
        <w:t xml:space="preserve"> </w:t>
      </w:r>
      <w:r w:rsidR="00FA793B">
        <w:rPr>
          <w:rFonts w:asciiTheme="minorHAnsi" w:eastAsiaTheme="minorEastAsia" w:hAnsiTheme="minorHAnsi" w:hint="eastAsia"/>
          <w:color w:val="000000" w:themeColor="text1"/>
          <w:lang w:val="en-US" w:eastAsia="zh-CN"/>
        </w:rPr>
        <w:t>&amp;</w:t>
      </w:r>
      <w:r w:rsidR="00FA793B" w:rsidRPr="00FA793B">
        <w:rPr>
          <w:rFonts w:asciiTheme="minorHAnsi" w:hAnsiTheme="minorHAnsi"/>
          <w:b/>
          <w:bCs/>
          <w:color w:val="000000" w:themeColor="text1"/>
          <w:lang w:val="en-US"/>
        </w:rPr>
        <w:t xml:space="preserve"> </w:t>
      </w:r>
      <w:r w:rsidR="00FA793B" w:rsidRPr="00DB113E">
        <w:rPr>
          <w:rFonts w:asciiTheme="minorHAnsi" w:hAnsiTheme="minorHAnsi"/>
          <w:b/>
          <w:bCs/>
          <w:color w:val="000000" w:themeColor="text1"/>
          <w:lang w:val="en-US"/>
        </w:rPr>
        <w:t xml:space="preserve">d. </w:t>
      </w:r>
      <w:r w:rsidR="00FA793B">
        <w:rPr>
          <w:rFonts w:asciiTheme="minorHAnsi" w:eastAsiaTheme="minorEastAsia" w:hAnsiTheme="minorHAnsi" w:hint="eastAsia"/>
          <w:b/>
          <w:bCs/>
          <w:color w:val="000000" w:themeColor="text1"/>
          <w:lang w:val="en-US" w:eastAsia="zh-CN"/>
        </w:rPr>
        <w:t>)</w:t>
      </w:r>
      <w:r w:rsidR="00FA793B" w:rsidRPr="00DB113E">
        <w:rPr>
          <w:rFonts w:asciiTheme="minorHAnsi" w:hAnsiTheme="minorHAnsi"/>
          <w:b/>
          <w:bCs/>
          <w:color w:val="000000" w:themeColor="text1"/>
          <w:lang w:val="en-US"/>
        </w:rPr>
        <w:t>Interpret your results, explaining the significance of the estimated effects and whether they verify your hypothesis. Discuss possible explanations if the hypothesis is not verified.</w:t>
      </w:r>
    </w:p>
    <w:p w14:paraId="39704EED" w14:textId="574B3BD3" w:rsidR="00643D67" w:rsidRPr="00FA793B" w:rsidRDefault="00643D67" w:rsidP="00D9238E">
      <w:pPr>
        <w:jc w:val="both"/>
        <w:rPr>
          <w:rFonts w:asciiTheme="minorHAnsi" w:eastAsiaTheme="minorEastAsia" w:hAnsiTheme="minorHAnsi" w:hint="eastAsia"/>
          <w:b/>
          <w:bCs/>
          <w:color w:val="000000" w:themeColor="text1"/>
          <w:lang w:val="en-US" w:eastAsia="zh-CN"/>
        </w:rPr>
      </w:pPr>
    </w:p>
    <w:p w14:paraId="0F060161" w14:textId="77777777" w:rsidR="001C492D" w:rsidRDefault="001C492D" w:rsidP="00643D67">
      <w:pPr>
        <w:jc w:val="both"/>
        <w:rPr>
          <w:rFonts w:asciiTheme="minorHAnsi" w:hAnsiTheme="minorHAnsi"/>
          <w:color w:val="000000" w:themeColor="text1"/>
          <w:u w:val="single"/>
          <w:lang w:val="en-US"/>
        </w:rPr>
      </w:pPr>
    </w:p>
    <w:p w14:paraId="37D3A80A" w14:textId="75911BF1" w:rsidR="009E46CD" w:rsidRPr="00DB113E" w:rsidRDefault="00FA793B" w:rsidP="00643D67">
      <w:pPr>
        <w:jc w:val="both"/>
        <w:rPr>
          <w:rFonts w:asciiTheme="minorHAnsi" w:hAnsiTheme="minorHAnsi"/>
          <w:color w:val="000000" w:themeColor="text1"/>
          <w:lang w:val="en-US"/>
        </w:rPr>
      </w:pPr>
      <w:r w:rsidRPr="00FA793B">
        <w:rPr>
          <w:rFonts w:asciiTheme="minorHAnsi" w:hAnsiTheme="minorHAnsi"/>
          <w:color w:val="000000" w:themeColor="text1"/>
          <w:lang w:val="en-US"/>
        </w:rPr>
        <w:drawing>
          <wp:inline distT="0" distB="0" distL="0" distR="0" wp14:anchorId="5AE9D8D2" wp14:editId="4E2390EA">
            <wp:extent cx="5486400" cy="3272790"/>
            <wp:effectExtent l="0" t="0" r="0" b="3810"/>
            <wp:docPr id="1778015364" name="图片 1" descr="图表, 箱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015364" name="图片 1" descr="图表, 箱线图&#10;&#10;描述已自动生成"/>
                    <pic:cNvPicPr/>
                  </pic:nvPicPr>
                  <pic:blipFill>
                    <a:blip r:embed="rId8"/>
                    <a:stretch>
                      <a:fillRect/>
                    </a:stretch>
                  </pic:blipFill>
                  <pic:spPr>
                    <a:xfrm>
                      <a:off x="0" y="0"/>
                      <a:ext cx="5486400" cy="3272790"/>
                    </a:xfrm>
                    <a:prstGeom prst="rect">
                      <a:avLst/>
                    </a:prstGeom>
                  </pic:spPr>
                </pic:pic>
              </a:graphicData>
            </a:graphic>
          </wp:inline>
        </w:drawing>
      </w:r>
    </w:p>
    <w:p w14:paraId="4DE247EC" w14:textId="2270D591" w:rsidR="009E46CD" w:rsidRPr="001C492D" w:rsidRDefault="00DB113E" w:rsidP="00643D67">
      <w:pPr>
        <w:jc w:val="both"/>
        <w:rPr>
          <w:rFonts w:asciiTheme="minorHAnsi" w:hAnsiTheme="minorHAnsi"/>
          <w:color w:val="000000" w:themeColor="text1"/>
          <w:u w:val="single"/>
          <w:lang w:val="en-US"/>
        </w:rPr>
      </w:pPr>
      <w:r w:rsidRPr="00DB113E">
        <w:rPr>
          <w:rFonts w:asciiTheme="minorHAnsi" w:hAnsiTheme="minorHAnsi"/>
          <w:color w:val="000000" w:themeColor="text1"/>
          <w:u w:val="single"/>
          <w:lang w:val="en-US"/>
        </w:rPr>
        <w:t>why they are applicable here</w:t>
      </w:r>
    </w:p>
    <w:p w14:paraId="03159DC3" w14:textId="77777777" w:rsidR="00DB113E" w:rsidRDefault="00DB113E" w:rsidP="00643D67">
      <w:pPr>
        <w:jc w:val="both"/>
        <w:rPr>
          <w:rFonts w:asciiTheme="minorHAnsi" w:eastAsiaTheme="minorEastAsia" w:hAnsiTheme="minorHAnsi"/>
          <w:lang w:val="en-US" w:eastAsia="zh-CN"/>
        </w:rPr>
      </w:pPr>
    </w:p>
    <w:p w14:paraId="51055D29" w14:textId="77777777" w:rsidR="009E46CD" w:rsidRDefault="009E46CD" w:rsidP="00643D67">
      <w:pPr>
        <w:jc w:val="both"/>
        <w:rPr>
          <w:rFonts w:asciiTheme="minorHAnsi" w:eastAsiaTheme="minorEastAsia" w:hAnsiTheme="minorHAnsi"/>
          <w:lang w:val="en-US" w:eastAsia="zh-CN"/>
        </w:rPr>
      </w:pPr>
    </w:p>
    <w:p w14:paraId="3E911BC8" w14:textId="77777777" w:rsidR="00FA793B" w:rsidRPr="00FA793B" w:rsidRDefault="00FA793B" w:rsidP="00643D67">
      <w:pPr>
        <w:jc w:val="both"/>
        <w:rPr>
          <w:rFonts w:asciiTheme="minorHAnsi" w:eastAsiaTheme="minorEastAsia" w:hAnsiTheme="minorHAnsi" w:hint="eastAsia"/>
          <w:color w:val="000000" w:themeColor="text1"/>
          <w:lang w:val="en-US" w:eastAsia="zh-CN"/>
        </w:rPr>
      </w:pPr>
    </w:p>
    <w:p w14:paraId="408BEEEE" w14:textId="2D844DF0" w:rsidR="009E46CD" w:rsidRDefault="00DB113E" w:rsidP="00643D67">
      <w:pPr>
        <w:jc w:val="both"/>
        <w:rPr>
          <w:rFonts w:asciiTheme="minorHAnsi" w:eastAsiaTheme="minorEastAsia" w:hAnsiTheme="minorHAnsi"/>
          <w:color w:val="000000" w:themeColor="text1"/>
          <w:u w:val="single"/>
          <w:lang w:val="en-US" w:eastAsia="zh-CN"/>
        </w:rPr>
      </w:pPr>
      <w:r w:rsidRPr="00DB113E">
        <w:rPr>
          <w:rFonts w:asciiTheme="minorHAnsi" w:hAnsiTheme="minorHAnsi"/>
          <w:color w:val="000000" w:themeColor="text1"/>
          <w:u w:val="single"/>
          <w:lang w:val="en-US"/>
        </w:rPr>
        <w:t>the mean and standard deviation of all variables used</w:t>
      </w:r>
    </w:p>
    <w:p w14:paraId="14BAA08D" w14:textId="77777777" w:rsidR="00DB113E" w:rsidRDefault="00DB113E" w:rsidP="00643D67">
      <w:pPr>
        <w:jc w:val="both"/>
        <w:rPr>
          <w:rFonts w:asciiTheme="minorHAnsi" w:eastAsiaTheme="minorEastAsia" w:hAnsiTheme="minorHAnsi"/>
          <w:color w:val="000000" w:themeColor="text1"/>
          <w:u w:val="single"/>
          <w:lang w:val="en-US" w:eastAsia="zh-CN"/>
        </w:rPr>
      </w:pPr>
    </w:p>
    <w:p w14:paraId="69AB530B" w14:textId="77777777" w:rsidR="00DB113E" w:rsidRPr="00DB113E" w:rsidRDefault="00DB113E" w:rsidP="00643D67">
      <w:pPr>
        <w:jc w:val="both"/>
        <w:rPr>
          <w:rFonts w:asciiTheme="minorHAnsi" w:eastAsiaTheme="minorEastAsia" w:hAnsiTheme="minorHAnsi" w:hint="eastAsia"/>
          <w:color w:val="000000" w:themeColor="text1"/>
          <w:lang w:val="en-US" w:eastAsia="zh-CN"/>
        </w:rPr>
      </w:pPr>
    </w:p>
    <w:p w14:paraId="1B62215A" w14:textId="77777777" w:rsidR="00DB113E" w:rsidRDefault="00DB113E" w:rsidP="00643D67">
      <w:pPr>
        <w:jc w:val="both"/>
        <w:rPr>
          <w:rFonts w:asciiTheme="minorHAnsi" w:eastAsiaTheme="minorEastAsia" w:hAnsiTheme="minorHAnsi"/>
          <w:b/>
          <w:bCs/>
          <w:color w:val="000000" w:themeColor="text1"/>
          <w:lang w:val="en-US" w:eastAsia="zh-CN"/>
        </w:rPr>
      </w:pPr>
    </w:p>
    <w:p w14:paraId="3ACB75E7" w14:textId="77777777" w:rsidR="00FA793B" w:rsidRPr="00FA793B" w:rsidRDefault="00FA793B" w:rsidP="00643D67">
      <w:pPr>
        <w:jc w:val="both"/>
        <w:rPr>
          <w:rFonts w:asciiTheme="minorHAnsi" w:eastAsiaTheme="minorEastAsia" w:hAnsiTheme="minorHAnsi" w:hint="eastAsia"/>
          <w:b/>
          <w:bCs/>
          <w:color w:val="000000" w:themeColor="text1"/>
          <w:lang w:val="en-US" w:eastAsia="zh-CN"/>
        </w:rPr>
      </w:pPr>
    </w:p>
    <w:p w14:paraId="6A3C2A57" w14:textId="77777777" w:rsidR="00DB113E" w:rsidRDefault="00DB113E" w:rsidP="00643D67">
      <w:pPr>
        <w:jc w:val="both"/>
        <w:rPr>
          <w:rFonts w:asciiTheme="minorHAnsi" w:eastAsiaTheme="minorEastAsia" w:hAnsiTheme="minorHAnsi"/>
          <w:b/>
          <w:bCs/>
          <w:color w:val="000000" w:themeColor="text1"/>
          <w:lang w:val="en-US" w:eastAsia="zh-CN"/>
        </w:rPr>
      </w:pPr>
    </w:p>
    <w:p w14:paraId="7A056394" w14:textId="77777777" w:rsidR="00DB113E" w:rsidRDefault="00DB113E" w:rsidP="00643D67">
      <w:pPr>
        <w:jc w:val="both"/>
        <w:rPr>
          <w:rFonts w:asciiTheme="minorHAnsi" w:eastAsiaTheme="minorEastAsia" w:hAnsiTheme="minorHAnsi"/>
          <w:b/>
          <w:bCs/>
          <w:color w:val="000000" w:themeColor="text1"/>
          <w:lang w:val="en-US" w:eastAsia="zh-CN"/>
        </w:rPr>
      </w:pPr>
    </w:p>
    <w:p w14:paraId="51613939" w14:textId="77777777" w:rsidR="00DB113E" w:rsidRDefault="00DB113E" w:rsidP="00643D67">
      <w:pPr>
        <w:jc w:val="both"/>
        <w:rPr>
          <w:rFonts w:asciiTheme="minorHAnsi" w:eastAsiaTheme="minorEastAsia" w:hAnsiTheme="minorHAnsi"/>
          <w:b/>
          <w:bCs/>
          <w:color w:val="000000" w:themeColor="text1"/>
          <w:lang w:val="en-US" w:eastAsia="zh-CN"/>
        </w:rPr>
      </w:pPr>
    </w:p>
    <w:p w14:paraId="554BDD73" w14:textId="77777777" w:rsidR="00DB113E" w:rsidRDefault="00DB113E" w:rsidP="00643D67">
      <w:pPr>
        <w:jc w:val="both"/>
        <w:rPr>
          <w:rFonts w:asciiTheme="minorHAnsi" w:eastAsiaTheme="minorEastAsia" w:hAnsiTheme="minorHAnsi"/>
          <w:b/>
          <w:bCs/>
          <w:color w:val="000000" w:themeColor="text1"/>
          <w:lang w:val="en-US" w:eastAsia="zh-CN"/>
        </w:rPr>
      </w:pPr>
    </w:p>
    <w:p w14:paraId="7E6A5682" w14:textId="5085B203" w:rsidR="00DB113E" w:rsidRPr="00DB113E" w:rsidRDefault="00DB113E" w:rsidP="00DB113E">
      <w:pPr>
        <w:rPr>
          <w:rFonts w:asciiTheme="minorHAnsi" w:eastAsiaTheme="minorEastAsia" w:hAnsiTheme="minorHAnsi" w:hint="eastAsia"/>
          <w:b/>
          <w:bCs/>
          <w:color w:val="000000" w:themeColor="text1"/>
          <w:lang w:val="en-US" w:eastAsia="zh-CN"/>
        </w:rPr>
      </w:pPr>
      <w:r>
        <w:rPr>
          <w:rFonts w:asciiTheme="minorHAnsi" w:eastAsiaTheme="minorEastAsia" w:hAnsiTheme="minorHAnsi"/>
          <w:b/>
          <w:bCs/>
          <w:color w:val="000000" w:themeColor="text1"/>
          <w:lang w:val="en-US" w:eastAsia="zh-CN"/>
        </w:rPr>
        <w:lastRenderedPageBreak/>
        <w:br w:type="page"/>
      </w:r>
    </w:p>
    <w:p w14:paraId="06674ED8" w14:textId="3E4B2F65" w:rsidR="00792408" w:rsidRDefault="00792408" w:rsidP="00792408">
      <w:pPr>
        <w:pStyle w:val="2"/>
        <w:rPr>
          <w:lang w:val="en-US"/>
        </w:rPr>
      </w:pPr>
      <w:r>
        <w:rPr>
          <w:lang w:val="en-US"/>
        </w:rPr>
        <w:lastRenderedPageBreak/>
        <w:t>Bibliography</w:t>
      </w:r>
    </w:p>
    <w:p w14:paraId="5FAB996F" w14:textId="77777777" w:rsidR="00E165DD" w:rsidRPr="00D9238E" w:rsidRDefault="00E165DD" w:rsidP="00D9238E">
      <w:pPr>
        <w:pStyle w:val="a9"/>
        <w:numPr>
          <w:ilvl w:val="0"/>
          <w:numId w:val="6"/>
        </w:numPr>
        <w:jc w:val="both"/>
        <w:rPr>
          <w:rFonts w:asciiTheme="minorHAnsi" w:hAnsiTheme="minorHAnsi"/>
          <w:lang w:val="en-US"/>
        </w:rPr>
      </w:pPr>
      <w:r w:rsidRPr="00D9238E">
        <w:rPr>
          <w:rFonts w:asciiTheme="minorHAnsi" w:hAnsiTheme="minorHAnsi"/>
          <w:lang w:val="en-US"/>
        </w:rPr>
        <w:t>Bhattacharya, U., Hackethal, A., Kaesler, S., Loos, B., &amp; Meyer, S. (2012). "Is unbiased financial advice to retail investors sufficient? Answers from a large field study." Review of Financial Studies, 25(4), 975-1030.</w:t>
      </w:r>
    </w:p>
    <w:p w14:paraId="552A1941" w14:textId="77777777" w:rsidR="00E165DD" w:rsidRPr="00413EDC" w:rsidRDefault="00E165DD" w:rsidP="00E165DD">
      <w:pPr>
        <w:jc w:val="both"/>
        <w:rPr>
          <w:rFonts w:asciiTheme="minorHAnsi" w:hAnsiTheme="minorHAnsi"/>
          <w:lang w:val="en-US"/>
        </w:rPr>
      </w:pPr>
    </w:p>
    <w:p w14:paraId="4B17BBF6" w14:textId="77777777" w:rsidR="00E165DD" w:rsidRPr="00D9238E" w:rsidRDefault="00E165DD" w:rsidP="00D9238E">
      <w:pPr>
        <w:pStyle w:val="a9"/>
        <w:numPr>
          <w:ilvl w:val="0"/>
          <w:numId w:val="6"/>
        </w:numPr>
        <w:jc w:val="both"/>
        <w:rPr>
          <w:rFonts w:asciiTheme="minorHAnsi" w:hAnsiTheme="minorHAnsi"/>
          <w:lang w:val="en-US"/>
        </w:rPr>
      </w:pPr>
      <w:r w:rsidRPr="00D9238E">
        <w:rPr>
          <w:rFonts w:asciiTheme="minorHAnsi" w:hAnsiTheme="minorHAnsi"/>
          <w:lang w:val="en-US"/>
        </w:rPr>
        <w:t>Calcagno, R., &amp; Monticone, C. (2015). "Financial literacy and the demand for financial advice." Journal of Banking &amp; Finance, 50, 363-380.</w:t>
      </w:r>
    </w:p>
    <w:p w14:paraId="6892B50A" w14:textId="77777777" w:rsidR="00E165DD" w:rsidRPr="00413EDC" w:rsidRDefault="00E165DD" w:rsidP="00E165DD">
      <w:pPr>
        <w:jc w:val="both"/>
        <w:rPr>
          <w:rFonts w:asciiTheme="minorHAnsi" w:hAnsiTheme="minorHAnsi"/>
          <w:lang w:val="en-US"/>
        </w:rPr>
      </w:pPr>
    </w:p>
    <w:p w14:paraId="52443AF5" w14:textId="77777777" w:rsidR="00D13034" w:rsidRPr="00D9238E" w:rsidRDefault="00D13034" w:rsidP="00D9238E">
      <w:pPr>
        <w:pStyle w:val="a9"/>
        <w:numPr>
          <w:ilvl w:val="0"/>
          <w:numId w:val="6"/>
        </w:numPr>
        <w:rPr>
          <w:rFonts w:eastAsiaTheme="minorEastAsia"/>
          <w:lang w:eastAsia="zh-CN"/>
        </w:rPr>
      </w:pPr>
      <w:bookmarkStart w:id="0" w:name="_Ref182507026"/>
      <w:r w:rsidRPr="00D9238E">
        <w:rPr>
          <w:lang w:val="en-US"/>
        </w:rPr>
        <w:t xml:space="preserve">Gerrans, Paul, and Douglas A. Hershey. 2017. “Financial Adviser Anxiety, Financial Literacy, and Financial Advice Seeking.” </w:t>
      </w:r>
      <w:r w:rsidRPr="00D9238E">
        <w:rPr>
          <w:i/>
          <w:iCs/>
        </w:rPr>
        <w:t>Journal of Consumer Affairs</w:t>
      </w:r>
      <w:r>
        <w:t xml:space="preserve"> 51(1): 54–90. doi:</w:t>
      </w:r>
      <w:hyperlink r:id="rId9" w:history="1">
        <w:r w:rsidRPr="00D9238E">
          <w:rPr>
            <w:rStyle w:val="af"/>
            <w:rFonts w:eastAsiaTheme="majorEastAsia"/>
          </w:rPr>
          <w:t>10.1111/joca.12120</w:t>
        </w:r>
      </w:hyperlink>
      <w:r>
        <w:t>.</w:t>
      </w:r>
      <w:bookmarkEnd w:id="0"/>
    </w:p>
    <w:p w14:paraId="6E66888F" w14:textId="77777777" w:rsidR="00D13034" w:rsidRDefault="00D13034" w:rsidP="00D13034">
      <w:pPr>
        <w:rPr>
          <w:rFonts w:eastAsiaTheme="minorEastAsia"/>
          <w:lang w:eastAsia="zh-CN"/>
        </w:rPr>
      </w:pPr>
    </w:p>
    <w:p w14:paraId="10808091" w14:textId="43AC0929" w:rsidR="00D9238E" w:rsidRDefault="00D9238E" w:rsidP="00D9238E">
      <w:pPr>
        <w:pStyle w:val="a9"/>
        <w:numPr>
          <w:ilvl w:val="0"/>
          <w:numId w:val="6"/>
        </w:numPr>
        <w:rPr>
          <w:rFonts w:eastAsiaTheme="minorEastAsia"/>
          <w:lang w:eastAsia="zh-CN"/>
        </w:rPr>
      </w:pPr>
      <w:bookmarkStart w:id="1" w:name="_Ref182507149"/>
      <w:r w:rsidRPr="00D9238E">
        <w:rPr>
          <w:rFonts w:eastAsiaTheme="minorEastAsia"/>
          <w:lang w:val="en-US" w:eastAsia="zh-CN"/>
        </w:rPr>
        <w:t xml:space="preserve">Vijayakumar, J., Daniels, K.N. The Role and Impact of Financial Advisors in the Market for Municipal Bonds. </w:t>
      </w:r>
      <w:r w:rsidRPr="00D9238E">
        <w:rPr>
          <w:rFonts w:eastAsiaTheme="minorEastAsia"/>
          <w:lang w:eastAsia="zh-CN"/>
        </w:rPr>
        <w:t xml:space="preserve">J Finan Serv Res 30, 43–68 (2006). </w:t>
      </w:r>
      <w:hyperlink r:id="rId10" w:history="1">
        <w:r w:rsidRPr="00EF4874">
          <w:rPr>
            <w:rStyle w:val="af"/>
            <w:rFonts w:eastAsiaTheme="minorEastAsia"/>
            <w:lang w:eastAsia="zh-CN"/>
          </w:rPr>
          <w:t>https://doi.org/10.1007/s10693-006-8739-y</w:t>
        </w:r>
      </w:hyperlink>
      <w:bookmarkEnd w:id="1"/>
    </w:p>
    <w:p w14:paraId="3920BCF6" w14:textId="77777777" w:rsidR="00D9238E" w:rsidRPr="00D9238E" w:rsidRDefault="00D9238E" w:rsidP="00D9238E">
      <w:pPr>
        <w:pStyle w:val="a9"/>
        <w:rPr>
          <w:rFonts w:eastAsiaTheme="minorEastAsia" w:hint="eastAsia"/>
          <w:lang w:eastAsia="zh-CN"/>
        </w:rPr>
      </w:pPr>
    </w:p>
    <w:p w14:paraId="20CB7A54" w14:textId="50265AB8" w:rsidR="00D9238E" w:rsidRPr="00D9238E" w:rsidRDefault="00D9238E" w:rsidP="00D9238E">
      <w:pPr>
        <w:pStyle w:val="a9"/>
        <w:numPr>
          <w:ilvl w:val="0"/>
          <w:numId w:val="6"/>
        </w:numPr>
        <w:rPr>
          <w:rFonts w:eastAsiaTheme="minorEastAsia"/>
          <w:lang w:eastAsia="zh-CN"/>
        </w:rPr>
      </w:pPr>
      <w:bookmarkStart w:id="2" w:name="_Ref182507101"/>
      <w:r w:rsidRPr="00D9238E">
        <w:rPr>
          <w:rFonts w:eastAsiaTheme="minorEastAsia"/>
          <w:lang w:val="en-US" w:eastAsia="zh-CN"/>
        </w:rPr>
        <w:t xml:space="preserve">The Quality of Financial Advice: What Influences Client Recommendations? </w:t>
      </w:r>
      <w:r w:rsidRPr="00D9238E">
        <w:rPr>
          <w:rFonts w:eastAsiaTheme="minorEastAsia"/>
          <w:lang w:eastAsia="zh-CN"/>
        </w:rPr>
        <w:t>(d’Astous et al., 2024)</w:t>
      </w:r>
      <w:bookmarkEnd w:id="2"/>
    </w:p>
    <w:p w14:paraId="33D0EBBB" w14:textId="77777777" w:rsidR="00D9238E" w:rsidRDefault="00D9238E" w:rsidP="00D13034">
      <w:pPr>
        <w:rPr>
          <w:rFonts w:eastAsiaTheme="minorEastAsia" w:hint="eastAsia"/>
          <w:lang w:eastAsia="zh-CN"/>
        </w:rPr>
      </w:pPr>
    </w:p>
    <w:p w14:paraId="6B41AE61" w14:textId="77777777" w:rsidR="00D13034" w:rsidRPr="00D13034" w:rsidRDefault="00D13034" w:rsidP="00D13034">
      <w:pPr>
        <w:rPr>
          <w:rFonts w:eastAsiaTheme="minorEastAsia" w:hint="eastAsia"/>
          <w:lang w:eastAsia="zh-CN"/>
        </w:rPr>
      </w:pPr>
    </w:p>
    <w:p w14:paraId="70366AAD" w14:textId="77777777" w:rsidR="00E165DD" w:rsidRPr="00D9238E" w:rsidRDefault="00E165DD" w:rsidP="00E165DD">
      <w:pPr>
        <w:jc w:val="both"/>
        <w:rPr>
          <w:rFonts w:asciiTheme="minorHAnsi" w:hAnsiTheme="minorHAnsi"/>
        </w:rPr>
      </w:pPr>
    </w:p>
    <w:p w14:paraId="104BAC23" w14:textId="7DF434B1" w:rsidR="00E165DD" w:rsidRDefault="00E165DD" w:rsidP="00E165DD">
      <w:pPr>
        <w:pStyle w:val="2"/>
        <w:rPr>
          <w:lang w:val="en-US"/>
        </w:rPr>
      </w:pPr>
      <w:r>
        <w:rPr>
          <w:lang w:val="en-US"/>
        </w:rPr>
        <w:t xml:space="preserve">Annexe: </w:t>
      </w:r>
      <w:r w:rsidRPr="00E165DD">
        <w:rPr>
          <w:lang w:val="en-US"/>
        </w:rPr>
        <w:t>Replicat</w:t>
      </w:r>
      <w:r>
        <w:rPr>
          <w:lang w:val="en-US"/>
        </w:rPr>
        <w:t>ion of</w:t>
      </w:r>
      <w:r w:rsidRPr="00E165DD">
        <w:rPr>
          <w:lang w:val="en-US"/>
        </w:rPr>
        <w:t xml:space="preserve"> Table 2 (descriptive statistics) from the paper </w:t>
      </w:r>
    </w:p>
    <w:p w14:paraId="0EFC7147" w14:textId="05927668" w:rsidR="00E165DD" w:rsidRDefault="00E165DD" w:rsidP="00E165DD">
      <w:pPr>
        <w:rPr>
          <w:lang w:val="en-US"/>
        </w:rPr>
      </w:pPr>
      <w:r>
        <w:rPr>
          <w:rFonts w:asciiTheme="minorHAnsi" w:hAnsiTheme="minorHAnsi"/>
          <w:noProof/>
          <w:lang w:val="en-US"/>
          <w14:ligatures w14:val="standardContextual"/>
        </w:rPr>
        <w:drawing>
          <wp:inline distT="0" distB="0" distL="0" distR="0" wp14:anchorId="5ED51D71" wp14:editId="7352DB6F">
            <wp:extent cx="4808855" cy="3585492"/>
            <wp:effectExtent l="0" t="0" r="4445" b="0"/>
            <wp:docPr id="158117999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179998" name="Image 158117999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95096" cy="3724354"/>
                    </a:xfrm>
                    <a:prstGeom prst="rect">
                      <a:avLst/>
                    </a:prstGeom>
                  </pic:spPr>
                </pic:pic>
              </a:graphicData>
            </a:graphic>
          </wp:inline>
        </w:drawing>
      </w:r>
    </w:p>
    <w:p w14:paraId="1AD2491D" w14:textId="7FAF939A" w:rsidR="00E165DD" w:rsidRPr="004141D8" w:rsidRDefault="00E165DD" w:rsidP="004141D8">
      <w:pPr>
        <w:rPr>
          <w:lang w:val="en-US"/>
        </w:rPr>
      </w:pPr>
      <w:r>
        <w:rPr>
          <w:rFonts w:asciiTheme="minorHAnsi" w:hAnsiTheme="minorHAnsi"/>
          <w:noProof/>
          <w:lang w:val="en-US"/>
          <w14:ligatures w14:val="standardContextual"/>
        </w:rPr>
        <w:lastRenderedPageBreak/>
        <w:drawing>
          <wp:inline distT="0" distB="0" distL="0" distR="0" wp14:anchorId="0B700F06" wp14:editId="4367D663">
            <wp:extent cx="4809392" cy="3652131"/>
            <wp:effectExtent l="0" t="0" r="4445" b="5715"/>
            <wp:docPr id="114514099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140999" name="Image 114514099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947431" cy="3756955"/>
                    </a:xfrm>
                    <a:prstGeom prst="rect">
                      <a:avLst/>
                    </a:prstGeom>
                  </pic:spPr>
                </pic:pic>
              </a:graphicData>
            </a:graphic>
          </wp:inline>
        </w:drawing>
      </w:r>
    </w:p>
    <w:p w14:paraId="16970FC8" w14:textId="77777777" w:rsidR="00792408" w:rsidRPr="009E46CD" w:rsidRDefault="00792408" w:rsidP="00E165DD">
      <w:pPr>
        <w:jc w:val="both"/>
        <w:rPr>
          <w:rFonts w:asciiTheme="minorHAnsi" w:hAnsiTheme="minorHAnsi"/>
          <w:color w:val="000000" w:themeColor="text1"/>
          <w:lang w:val="en-US"/>
        </w:rPr>
      </w:pPr>
    </w:p>
    <w:sectPr w:rsidR="00792408" w:rsidRPr="009E46CD">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59DEB8" w14:textId="77777777" w:rsidR="00DC65FD" w:rsidRDefault="00DC65FD" w:rsidP="00D9238E">
      <w:r>
        <w:separator/>
      </w:r>
    </w:p>
  </w:endnote>
  <w:endnote w:type="continuationSeparator" w:id="0">
    <w:p w14:paraId="0B77EEA8" w14:textId="77777777" w:rsidR="00DC65FD" w:rsidRDefault="00DC65FD" w:rsidP="00D92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F9F319" w14:textId="77777777" w:rsidR="00DC65FD" w:rsidRDefault="00DC65FD" w:rsidP="00D9238E">
      <w:r>
        <w:separator/>
      </w:r>
    </w:p>
  </w:footnote>
  <w:footnote w:type="continuationSeparator" w:id="0">
    <w:p w14:paraId="7464B951" w14:textId="77777777" w:rsidR="00DC65FD" w:rsidRDefault="00DC65FD" w:rsidP="00D923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D7A83"/>
    <w:multiLevelType w:val="hybridMultilevel"/>
    <w:tmpl w:val="74E00F2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12E76C35"/>
    <w:multiLevelType w:val="hybridMultilevel"/>
    <w:tmpl w:val="E4B6A052"/>
    <w:lvl w:ilvl="0" w:tplc="0C0C000F">
      <w:start w:val="1"/>
      <w:numFmt w:val="decimal"/>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2" w15:restartNumberingAfterBreak="0">
    <w:nsid w:val="15A05EA2"/>
    <w:multiLevelType w:val="hybridMultilevel"/>
    <w:tmpl w:val="D35E4464"/>
    <w:lvl w:ilvl="0" w:tplc="0C0C0017">
      <w:start w:val="1"/>
      <w:numFmt w:val="lowerLetter"/>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3" w15:restartNumberingAfterBreak="0">
    <w:nsid w:val="3A6573A8"/>
    <w:multiLevelType w:val="hybridMultilevel"/>
    <w:tmpl w:val="95068E4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45D96988"/>
    <w:multiLevelType w:val="hybridMultilevel"/>
    <w:tmpl w:val="8FF882C8"/>
    <w:lvl w:ilvl="0" w:tplc="13261ED2">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55E4629D"/>
    <w:multiLevelType w:val="hybridMultilevel"/>
    <w:tmpl w:val="4EF2EB80"/>
    <w:lvl w:ilvl="0" w:tplc="0C0C0001">
      <w:start w:val="1"/>
      <w:numFmt w:val="bullet"/>
      <w:lvlText w:val=""/>
      <w:lvlJc w:val="left"/>
      <w:pPr>
        <w:ind w:left="720" w:hanging="360"/>
      </w:pPr>
      <w:rPr>
        <w:rFonts w:ascii="Symbol" w:eastAsia="Times New Roman" w:hAnsi="Symbol" w:cs="Times New Roman"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072316341">
    <w:abstractNumId w:val="3"/>
  </w:num>
  <w:num w:numId="2" w16cid:durableId="961232480">
    <w:abstractNumId w:val="5"/>
  </w:num>
  <w:num w:numId="3" w16cid:durableId="169103800">
    <w:abstractNumId w:val="0"/>
  </w:num>
  <w:num w:numId="4" w16cid:durableId="1530680518">
    <w:abstractNumId w:val="1"/>
  </w:num>
  <w:num w:numId="5" w16cid:durableId="209732030">
    <w:abstractNumId w:val="2"/>
  </w:num>
  <w:num w:numId="6" w16cid:durableId="13163747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100"/>
    <w:rsid w:val="000428B7"/>
    <w:rsid w:val="00151584"/>
    <w:rsid w:val="00155E22"/>
    <w:rsid w:val="001C492D"/>
    <w:rsid w:val="00301100"/>
    <w:rsid w:val="003E056A"/>
    <w:rsid w:val="004141D8"/>
    <w:rsid w:val="006030CE"/>
    <w:rsid w:val="00643D67"/>
    <w:rsid w:val="00792408"/>
    <w:rsid w:val="007A0EEA"/>
    <w:rsid w:val="007E60B2"/>
    <w:rsid w:val="009E46CD"/>
    <w:rsid w:val="00D13034"/>
    <w:rsid w:val="00D559EE"/>
    <w:rsid w:val="00D9238E"/>
    <w:rsid w:val="00DB113E"/>
    <w:rsid w:val="00DC65FD"/>
    <w:rsid w:val="00E165DD"/>
    <w:rsid w:val="00F5345B"/>
    <w:rsid w:val="00FA793B"/>
  </w:rsids>
  <m:mathPr>
    <m:mathFont m:val="Cambria Math"/>
    <m:brkBin m:val="before"/>
    <m:brkBinSub m:val="--"/>
    <m:smallFrac m:val="0"/>
    <m:dispDef/>
    <m:lMargin m:val="0"/>
    <m:rMargin m:val="0"/>
    <m:defJc m:val="centerGroup"/>
    <m:wrapIndent m:val="1440"/>
    <m:intLim m:val="subSup"/>
    <m:naryLim m:val="undOvr"/>
  </m:mathPr>
  <w:themeFontLang w:val="fr-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26E2F"/>
  <w15:chartTrackingRefBased/>
  <w15:docId w15:val="{2C7AE979-5DD4-AB4D-8615-1F2C0A8E0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fr-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01100"/>
    <w:rPr>
      <w:rFonts w:ascii="Times New Roman" w:eastAsia="Times New Roman" w:hAnsi="Times New Roman" w:cs="Times New Roman"/>
      <w:kern w:val="0"/>
      <w:lang w:eastAsia="fr-CA"/>
      <w14:ligatures w14:val="none"/>
    </w:rPr>
  </w:style>
  <w:style w:type="paragraph" w:styleId="1">
    <w:name w:val="heading 1"/>
    <w:basedOn w:val="a"/>
    <w:next w:val="a"/>
    <w:link w:val="10"/>
    <w:uiPriority w:val="9"/>
    <w:qFormat/>
    <w:rsid w:val="003011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3011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301100"/>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301100"/>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301100"/>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301100"/>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301100"/>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301100"/>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301100"/>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01100"/>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rsid w:val="00301100"/>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semiHidden/>
    <w:rsid w:val="00301100"/>
    <w:rPr>
      <w:rFonts w:eastAsiaTheme="majorEastAsia" w:cstheme="majorBidi"/>
      <w:color w:val="0F4761" w:themeColor="accent1" w:themeShade="BF"/>
      <w:sz w:val="28"/>
      <w:szCs w:val="28"/>
    </w:rPr>
  </w:style>
  <w:style w:type="character" w:customStyle="1" w:styleId="40">
    <w:name w:val="标题 4 字符"/>
    <w:basedOn w:val="a0"/>
    <w:link w:val="4"/>
    <w:uiPriority w:val="9"/>
    <w:semiHidden/>
    <w:rsid w:val="00301100"/>
    <w:rPr>
      <w:rFonts w:eastAsiaTheme="majorEastAsia" w:cstheme="majorBidi"/>
      <w:i/>
      <w:iCs/>
      <w:color w:val="0F4761" w:themeColor="accent1" w:themeShade="BF"/>
    </w:rPr>
  </w:style>
  <w:style w:type="character" w:customStyle="1" w:styleId="50">
    <w:name w:val="标题 5 字符"/>
    <w:basedOn w:val="a0"/>
    <w:link w:val="5"/>
    <w:uiPriority w:val="9"/>
    <w:semiHidden/>
    <w:rsid w:val="00301100"/>
    <w:rPr>
      <w:rFonts w:eastAsiaTheme="majorEastAsia" w:cstheme="majorBidi"/>
      <w:color w:val="0F4761" w:themeColor="accent1" w:themeShade="BF"/>
    </w:rPr>
  </w:style>
  <w:style w:type="character" w:customStyle="1" w:styleId="60">
    <w:name w:val="标题 6 字符"/>
    <w:basedOn w:val="a0"/>
    <w:link w:val="6"/>
    <w:uiPriority w:val="9"/>
    <w:semiHidden/>
    <w:rsid w:val="00301100"/>
    <w:rPr>
      <w:rFonts w:eastAsiaTheme="majorEastAsia" w:cstheme="majorBidi"/>
      <w:i/>
      <w:iCs/>
      <w:color w:val="595959" w:themeColor="text1" w:themeTint="A6"/>
    </w:rPr>
  </w:style>
  <w:style w:type="character" w:customStyle="1" w:styleId="70">
    <w:name w:val="标题 7 字符"/>
    <w:basedOn w:val="a0"/>
    <w:link w:val="7"/>
    <w:uiPriority w:val="9"/>
    <w:semiHidden/>
    <w:rsid w:val="00301100"/>
    <w:rPr>
      <w:rFonts w:eastAsiaTheme="majorEastAsia" w:cstheme="majorBidi"/>
      <w:color w:val="595959" w:themeColor="text1" w:themeTint="A6"/>
    </w:rPr>
  </w:style>
  <w:style w:type="character" w:customStyle="1" w:styleId="80">
    <w:name w:val="标题 8 字符"/>
    <w:basedOn w:val="a0"/>
    <w:link w:val="8"/>
    <w:uiPriority w:val="9"/>
    <w:semiHidden/>
    <w:rsid w:val="00301100"/>
    <w:rPr>
      <w:rFonts w:eastAsiaTheme="majorEastAsia" w:cstheme="majorBidi"/>
      <w:i/>
      <w:iCs/>
      <w:color w:val="272727" w:themeColor="text1" w:themeTint="D8"/>
    </w:rPr>
  </w:style>
  <w:style w:type="character" w:customStyle="1" w:styleId="90">
    <w:name w:val="标题 9 字符"/>
    <w:basedOn w:val="a0"/>
    <w:link w:val="9"/>
    <w:uiPriority w:val="9"/>
    <w:semiHidden/>
    <w:rsid w:val="00301100"/>
    <w:rPr>
      <w:rFonts w:eastAsiaTheme="majorEastAsia" w:cstheme="majorBidi"/>
      <w:color w:val="272727" w:themeColor="text1" w:themeTint="D8"/>
    </w:rPr>
  </w:style>
  <w:style w:type="paragraph" w:styleId="a3">
    <w:name w:val="Title"/>
    <w:basedOn w:val="a"/>
    <w:next w:val="a"/>
    <w:link w:val="a4"/>
    <w:uiPriority w:val="10"/>
    <w:qFormat/>
    <w:rsid w:val="00301100"/>
    <w:pPr>
      <w:spacing w:after="80"/>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0110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01100"/>
    <w:pPr>
      <w:numPr>
        <w:ilvl w:val="1"/>
      </w:numPr>
      <w:spacing w:after="160"/>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301100"/>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301100"/>
    <w:pPr>
      <w:spacing w:before="160" w:after="160"/>
      <w:jc w:val="center"/>
    </w:pPr>
    <w:rPr>
      <w:i/>
      <w:iCs/>
      <w:color w:val="404040" w:themeColor="text1" w:themeTint="BF"/>
    </w:rPr>
  </w:style>
  <w:style w:type="character" w:customStyle="1" w:styleId="a8">
    <w:name w:val="引用 字符"/>
    <w:basedOn w:val="a0"/>
    <w:link w:val="a7"/>
    <w:uiPriority w:val="29"/>
    <w:rsid w:val="00301100"/>
    <w:rPr>
      <w:i/>
      <w:iCs/>
      <w:color w:val="404040" w:themeColor="text1" w:themeTint="BF"/>
    </w:rPr>
  </w:style>
  <w:style w:type="paragraph" w:styleId="a9">
    <w:name w:val="List Paragraph"/>
    <w:basedOn w:val="a"/>
    <w:uiPriority w:val="34"/>
    <w:qFormat/>
    <w:rsid w:val="00301100"/>
    <w:pPr>
      <w:ind w:left="720"/>
      <w:contextualSpacing/>
    </w:pPr>
  </w:style>
  <w:style w:type="character" w:styleId="aa">
    <w:name w:val="Intense Emphasis"/>
    <w:basedOn w:val="a0"/>
    <w:uiPriority w:val="21"/>
    <w:qFormat/>
    <w:rsid w:val="00301100"/>
    <w:rPr>
      <w:i/>
      <w:iCs/>
      <w:color w:val="0F4761" w:themeColor="accent1" w:themeShade="BF"/>
    </w:rPr>
  </w:style>
  <w:style w:type="paragraph" w:styleId="ab">
    <w:name w:val="Intense Quote"/>
    <w:basedOn w:val="a"/>
    <w:next w:val="a"/>
    <w:link w:val="ac"/>
    <w:uiPriority w:val="30"/>
    <w:qFormat/>
    <w:rsid w:val="003011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301100"/>
    <w:rPr>
      <w:i/>
      <w:iCs/>
      <w:color w:val="0F4761" w:themeColor="accent1" w:themeShade="BF"/>
    </w:rPr>
  </w:style>
  <w:style w:type="character" w:styleId="ad">
    <w:name w:val="Intense Reference"/>
    <w:basedOn w:val="a0"/>
    <w:uiPriority w:val="32"/>
    <w:qFormat/>
    <w:rsid w:val="00301100"/>
    <w:rPr>
      <w:b/>
      <w:bCs/>
      <w:smallCaps/>
      <w:color w:val="0F4761" w:themeColor="accent1" w:themeShade="BF"/>
      <w:spacing w:val="5"/>
    </w:rPr>
  </w:style>
  <w:style w:type="paragraph" w:styleId="ae">
    <w:name w:val="Normal (Web)"/>
    <w:basedOn w:val="a"/>
    <w:uiPriority w:val="99"/>
    <w:semiHidden/>
    <w:unhideWhenUsed/>
    <w:rsid w:val="00301100"/>
  </w:style>
  <w:style w:type="character" w:styleId="af">
    <w:name w:val="Hyperlink"/>
    <w:basedOn w:val="a0"/>
    <w:uiPriority w:val="99"/>
    <w:unhideWhenUsed/>
    <w:rsid w:val="00151584"/>
    <w:rPr>
      <w:color w:val="467886" w:themeColor="hyperlink"/>
      <w:u w:val="single"/>
    </w:rPr>
  </w:style>
  <w:style w:type="character" w:styleId="af0">
    <w:name w:val="Unresolved Mention"/>
    <w:basedOn w:val="a0"/>
    <w:uiPriority w:val="99"/>
    <w:semiHidden/>
    <w:unhideWhenUsed/>
    <w:rsid w:val="00151584"/>
    <w:rPr>
      <w:color w:val="605E5C"/>
      <w:shd w:val="clear" w:color="auto" w:fill="E1DFDD"/>
    </w:rPr>
  </w:style>
  <w:style w:type="paragraph" w:styleId="af1">
    <w:name w:val="endnote text"/>
    <w:basedOn w:val="a"/>
    <w:link w:val="af2"/>
    <w:uiPriority w:val="99"/>
    <w:semiHidden/>
    <w:unhideWhenUsed/>
    <w:rsid w:val="00D9238E"/>
    <w:pPr>
      <w:snapToGrid w:val="0"/>
    </w:pPr>
  </w:style>
  <w:style w:type="character" w:customStyle="1" w:styleId="af2">
    <w:name w:val="尾注文本 字符"/>
    <w:basedOn w:val="a0"/>
    <w:link w:val="af1"/>
    <w:uiPriority w:val="99"/>
    <w:semiHidden/>
    <w:rsid w:val="00D9238E"/>
    <w:rPr>
      <w:rFonts w:ascii="Times New Roman" w:eastAsia="Times New Roman" w:hAnsi="Times New Roman" w:cs="Times New Roman"/>
      <w:kern w:val="0"/>
      <w:lang w:eastAsia="fr-CA"/>
      <w14:ligatures w14:val="none"/>
    </w:rPr>
  </w:style>
  <w:style w:type="character" w:styleId="af3">
    <w:name w:val="endnote reference"/>
    <w:basedOn w:val="a0"/>
    <w:uiPriority w:val="99"/>
    <w:semiHidden/>
    <w:unhideWhenUsed/>
    <w:rsid w:val="00D9238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748067">
      <w:bodyDiv w:val="1"/>
      <w:marLeft w:val="0"/>
      <w:marRight w:val="0"/>
      <w:marTop w:val="0"/>
      <w:marBottom w:val="0"/>
      <w:divBdr>
        <w:top w:val="none" w:sz="0" w:space="0" w:color="auto"/>
        <w:left w:val="none" w:sz="0" w:space="0" w:color="auto"/>
        <w:bottom w:val="none" w:sz="0" w:space="0" w:color="auto"/>
        <w:right w:val="none" w:sz="0" w:space="0" w:color="auto"/>
      </w:divBdr>
      <w:divsChild>
        <w:div w:id="1603151794">
          <w:marLeft w:val="0"/>
          <w:marRight w:val="0"/>
          <w:marTop w:val="0"/>
          <w:marBottom w:val="0"/>
          <w:divBdr>
            <w:top w:val="none" w:sz="0" w:space="0" w:color="auto"/>
            <w:left w:val="none" w:sz="0" w:space="0" w:color="auto"/>
            <w:bottom w:val="none" w:sz="0" w:space="0" w:color="auto"/>
            <w:right w:val="none" w:sz="0" w:space="0" w:color="auto"/>
          </w:divBdr>
          <w:divsChild>
            <w:div w:id="825432922">
              <w:marLeft w:val="0"/>
              <w:marRight w:val="0"/>
              <w:marTop w:val="0"/>
              <w:marBottom w:val="0"/>
              <w:divBdr>
                <w:top w:val="none" w:sz="0" w:space="0" w:color="auto"/>
                <w:left w:val="none" w:sz="0" w:space="0" w:color="auto"/>
                <w:bottom w:val="none" w:sz="0" w:space="0" w:color="auto"/>
                <w:right w:val="none" w:sz="0" w:space="0" w:color="auto"/>
              </w:divBdr>
              <w:divsChild>
                <w:div w:id="2048486222">
                  <w:marLeft w:val="0"/>
                  <w:marRight w:val="0"/>
                  <w:marTop w:val="0"/>
                  <w:marBottom w:val="0"/>
                  <w:divBdr>
                    <w:top w:val="none" w:sz="0" w:space="0" w:color="auto"/>
                    <w:left w:val="none" w:sz="0" w:space="0" w:color="auto"/>
                    <w:bottom w:val="none" w:sz="0" w:space="0" w:color="auto"/>
                    <w:right w:val="none" w:sz="0" w:space="0" w:color="auto"/>
                  </w:divBdr>
                  <w:divsChild>
                    <w:div w:id="808866024">
                      <w:marLeft w:val="0"/>
                      <w:marRight w:val="0"/>
                      <w:marTop w:val="0"/>
                      <w:marBottom w:val="0"/>
                      <w:divBdr>
                        <w:top w:val="single" w:sz="6" w:space="0" w:color="auto"/>
                        <w:left w:val="single" w:sz="6" w:space="0" w:color="auto"/>
                        <w:bottom w:val="single" w:sz="6" w:space="0" w:color="auto"/>
                        <w:right w:val="single" w:sz="6" w:space="0" w:color="auto"/>
                      </w:divBdr>
                      <w:divsChild>
                        <w:div w:id="1942106333">
                          <w:marLeft w:val="0"/>
                          <w:marRight w:val="0"/>
                          <w:marTop w:val="0"/>
                          <w:marBottom w:val="0"/>
                          <w:divBdr>
                            <w:top w:val="none" w:sz="0" w:space="0" w:color="auto"/>
                            <w:left w:val="none" w:sz="0" w:space="0" w:color="auto"/>
                            <w:bottom w:val="none" w:sz="0" w:space="0" w:color="auto"/>
                            <w:right w:val="none" w:sz="0" w:space="0" w:color="auto"/>
                          </w:divBdr>
                          <w:divsChild>
                            <w:div w:id="1795438118">
                              <w:marLeft w:val="0"/>
                              <w:marRight w:val="0"/>
                              <w:marTop w:val="0"/>
                              <w:marBottom w:val="0"/>
                              <w:divBdr>
                                <w:top w:val="none" w:sz="0" w:space="0" w:color="auto"/>
                                <w:left w:val="none" w:sz="0" w:space="0" w:color="auto"/>
                                <w:bottom w:val="none" w:sz="0" w:space="0" w:color="auto"/>
                                <w:right w:val="none" w:sz="0" w:space="0" w:color="auto"/>
                              </w:divBdr>
                            </w:div>
                            <w:div w:id="204100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8433456">
          <w:marLeft w:val="0"/>
          <w:marRight w:val="0"/>
          <w:marTop w:val="0"/>
          <w:marBottom w:val="0"/>
          <w:divBdr>
            <w:top w:val="none" w:sz="0" w:space="0" w:color="auto"/>
            <w:left w:val="none" w:sz="0" w:space="0" w:color="auto"/>
            <w:bottom w:val="none" w:sz="0" w:space="0" w:color="auto"/>
            <w:right w:val="none" w:sz="0" w:space="0" w:color="auto"/>
          </w:divBdr>
          <w:divsChild>
            <w:div w:id="731854500">
              <w:marLeft w:val="0"/>
              <w:marRight w:val="0"/>
              <w:marTop w:val="0"/>
              <w:marBottom w:val="0"/>
              <w:divBdr>
                <w:top w:val="none" w:sz="0" w:space="0" w:color="auto"/>
                <w:left w:val="none" w:sz="0" w:space="0" w:color="auto"/>
                <w:bottom w:val="none" w:sz="0" w:space="0" w:color="auto"/>
                <w:right w:val="none" w:sz="0" w:space="0" w:color="auto"/>
              </w:divBdr>
              <w:divsChild>
                <w:div w:id="201865898">
                  <w:marLeft w:val="0"/>
                  <w:marRight w:val="0"/>
                  <w:marTop w:val="0"/>
                  <w:marBottom w:val="0"/>
                  <w:divBdr>
                    <w:top w:val="none" w:sz="0" w:space="0" w:color="auto"/>
                    <w:left w:val="none" w:sz="0" w:space="0" w:color="auto"/>
                    <w:bottom w:val="none" w:sz="0" w:space="0" w:color="auto"/>
                    <w:right w:val="none" w:sz="0" w:space="0" w:color="auto"/>
                  </w:divBdr>
                  <w:divsChild>
                    <w:div w:id="148905035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533545031">
          <w:marLeft w:val="0"/>
          <w:marRight w:val="0"/>
          <w:marTop w:val="0"/>
          <w:marBottom w:val="0"/>
          <w:divBdr>
            <w:top w:val="none" w:sz="0" w:space="0" w:color="auto"/>
            <w:left w:val="none" w:sz="0" w:space="0" w:color="auto"/>
            <w:bottom w:val="none" w:sz="0" w:space="0" w:color="auto"/>
            <w:right w:val="none" w:sz="0" w:space="0" w:color="auto"/>
          </w:divBdr>
          <w:divsChild>
            <w:div w:id="300619441">
              <w:marLeft w:val="0"/>
              <w:marRight w:val="0"/>
              <w:marTop w:val="0"/>
              <w:marBottom w:val="0"/>
              <w:divBdr>
                <w:top w:val="none" w:sz="0" w:space="0" w:color="auto"/>
                <w:left w:val="none" w:sz="0" w:space="0" w:color="auto"/>
                <w:bottom w:val="none" w:sz="0" w:space="0" w:color="auto"/>
                <w:right w:val="none" w:sz="0" w:space="0" w:color="auto"/>
              </w:divBdr>
              <w:divsChild>
                <w:div w:id="507254122">
                  <w:marLeft w:val="0"/>
                  <w:marRight w:val="0"/>
                  <w:marTop w:val="0"/>
                  <w:marBottom w:val="0"/>
                  <w:divBdr>
                    <w:top w:val="none" w:sz="0" w:space="0" w:color="auto"/>
                    <w:left w:val="none" w:sz="0" w:space="0" w:color="auto"/>
                    <w:bottom w:val="none" w:sz="0" w:space="0" w:color="auto"/>
                    <w:right w:val="none" w:sz="0" w:space="0" w:color="auto"/>
                  </w:divBdr>
                  <w:divsChild>
                    <w:div w:id="876162002">
                      <w:marLeft w:val="0"/>
                      <w:marRight w:val="0"/>
                      <w:marTop w:val="0"/>
                      <w:marBottom w:val="0"/>
                      <w:divBdr>
                        <w:top w:val="single" w:sz="6" w:space="0" w:color="auto"/>
                        <w:left w:val="single" w:sz="6" w:space="0" w:color="auto"/>
                        <w:bottom w:val="single" w:sz="6" w:space="0" w:color="auto"/>
                        <w:right w:val="single" w:sz="6" w:space="0" w:color="auto"/>
                      </w:divBdr>
                      <w:divsChild>
                        <w:div w:id="14609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003469">
      <w:bodyDiv w:val="1"/>
      <w:marLeft w:val="0"/>
      <w:marRight w:val="0"/>
      <w:marTop w:val="0"/>
      <w:marBottom w:val="0"/>
      <w:divBdr>
        <w:top w:val="none" w:sz="0" w:space="0" w:color="auto"/>
        <w:left w:val="none" w:sz="0" w:space="0" w:color="auto"/>
        <w:bottom w:val="none" w:sz="0" w:space="0" w:color="auto"/>
        <w:right w:val="none" w:sz="0" w:space="0" w:color="auto"/>
      </w:divBdr>
    </w:div>
    <w:div w:id="155725127">
      <w:bodyDiv w:val="1"/>
      <w:marLeft w:val="0"/>
      <w:marRight w:val="0"/>
      <w:marTop w:val="0"/>
      <w:marBottom w:val="0"/>
      <w:divBdr>
        <w:top w:val="none" w:sz="0" w:space="0" w:color="auto"/>
        <w:left w:val="none" w:sz="0" w:space="0" w:color="auto"/>
        <w:bottom w:val="none" w:sz="0" w:space="0" w:color="auto"/>
        <w:right w:val="none" w:sz="0" w:space="0" w:color="auto"/>
      </w:divBdr>
      <w:divsChild>
        <w:div w:id="1843742528">
          <w:marLeft w:val="0"/>
          <w:marRight w:val="0"/>
          <w:marTop w:val="0"/>
          <w:marBottom w:val="0"/>
          <w:divBdr>
            <w:top w:val="none" w:sz="0" w:space="0" w:color="auto"/>
            <w:left w:val="none" w:sz="0" w:space="0" w:color="auto"/>
            <w:bottom w:val="none" w:sz="0" w:space="0" w:color="auto"/>
            <w:right w:val="none" w:sz="0" w:space="0" w:color="auto"/>
          </w:divBdr>
          <w:divsChild>
            <w:div w:id="2060199274">
              <w:marLeft w:val="0"/>
              <w:marRight w:val="0"/>
              <w:marTop w:val="0"/>
              <w:marBottom w:val="0"/>
              <w:divBdr>
                <w:top w:val="none" w:sz="0" w:space="0" w:color="auto"/>
                <w:left w:val="none" w:sz="0" w:space="0" w:color="auto"/>
                <w:bottom w:val="none" w:sz="0" w:space="0" w:color="auto"/>
                <w:right w:val="none" w:sz="0" w:space="0" w:color="auto"/>
              </w:divBdr>
              <w:divsChild>
                <w:div w:id="172001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803244">
      <w:bodyDiv w:val="1"/>
      <w:marLeft w:val="0"/>
      <w:marRight w:val="0"/>
      <w:marTop w:val="0"/>
      <w:marBottom w:val="0"/>
      <w:divBdr>
        <w:top w:val="none" w:sz="0" w:space="0" w:color="auto"/>
        <w:left w:val="none" w:sz="0" w:space="0" w:color="auto"/>
        <w:bottom w:val="none" w:sz="0" w:space="0" w:color="auto"/>
        <w:right w:val="none" w:sz="0" w:space="0" w:color="auto"/>
      </w:divBdr>
      <w:divsChild>
        <w:div w:id="1147478936">
          <w:marLeft w:val="0"/>
          <w:marRight w:val="0"/>
          <w:marTop w:val="0"/>
          <w:marBottom w:val="0"/>
          <w:divBdr>
            <w:top w:val="none" w:sz="0" w:space="0" w:color="auto"/>
            <w:left w:val="none" w:sz="0" w:space="0" w:color="auto"/>
            <w:bottom w:val="none" w:sz="0" w:space="0" w:color="auto"/>
            <w:right w:val="none" w:sz="0" w:space="0" w:color="auto"/>
          </w:divBdr>
          <w:divsChild>
            <w:div w:id="245071038">
              <w:marLeft w:val="0"/>
              <w:marRight w:val="0"/>
              <w:marTop w:val="0"/>
              <w:marBottom w:val="0"/>
              <w:divBdr>
                <w:top w:val="none" w:sz="0" w:space="0" w:color="auto"/>
                <w:left w:val="none" w:sz="0" w:space="0" w:color="auto"/>
                <w:bottom w:val="none" w:sz="0" w:space="0" w:color="auto"/>
                <w:right w:val="none" w:sz="0" w:space="0" w:color="auto"/>
              </w:divBdr>
              <w:divsChild>
                <w:div w:id="117272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544594">
      <w:bodyDiv w:val="1"/>
      <w:marLeft w:val="0"/>
      <w:marRight w:val="0"/>
      <w:marTop w:val="0"/>
      <w:marBottom w:val="0"/>
      <w:divBdr>
        <w:top w:val="none" w:sz="0" w:space="0" w:color="auto"/>
        <w:left w:val="none" w:sz="0" w:space="0" w:color="auto"/>
        <w:bottom w:val="none" w:sz="0" w:space="0" w:color="auto"/>
        <w:right w:val="none" w:sz="0" w:space="0" w:color="auto"/>
      </w:divBdr>
      <w:divsChild>
        <w:div w:id="2101559701">
          <w:marLeft w:val="0"/>
          <w:marRight w:val="0"/>
          <w:marTop w:val="0"/>
          <w:marBottom w:val="0"/>
          <w:divBdr>
            <w:top w:val="none" w:sz="0" w:space="0" w:color="auto"/>
            <w:left w:val="none" w:sz="0" w:space="0" w:color="auto"/>
            <w:bottom w:val="none" w:sz="0" w:space="0" w:color="auto"/>
            <w:right w:val="none" w:sz="0" w:space="0" w:color="auto"/>
          </w:divBdr>
          <w:divsChild>
            <w:div w:id="841898532">
              <w:marLeft w:val="0"/>
              <w:marRight w:val="0"/>
              <w:marTop w:val="0"/>
              <w:marBottom w:val="0"/>
              <w:divBdr>
                <w:top w:val="none" w:sz="0" w:space="0" w:color="auto"/>
                <w:left w:val="none" w:sz="0" w:space="0" w:color="auto"/>
                <w:bottom w:val="none" w:sz="0" w:space="0" w:color="auto"/>
                <w:right w:val="none" w:sz="0" w:space="0" w:color="auto"/>
              </w:divBdr>
            </w:div>
            <w:div w:id="1121535572">
              <w:marLeft w:val="0"/>
              <w:marRight w:val="0"/>
              <w:marTop w:val="0"/>
              <w:marBottom w:val="0"/>
              <w:divBdr>
                <w:top w:val="none" w:sz="0" w:space="0" w:color="auto"/>
                <w:left w:val="none" w:sz="0" w:space="0" w:color="auto"/>
                <w:bottom w:val="none" w:sz="0" w:space="0" w:color="auto"/>
                <w:right w:val="none" w:sz="0" w:space="0" w:color="auto"/>
              </w:divBdr>
            </w:div>
            <w:div w:id="35476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535692">
      <w:bodyDiv w:val="1"/>
      <w:marLeft w:val="0"/>
      <w:marRight w:val="0"/>
      <w:marTop w:val="0"/>
      <w:marBottom w:val="0"/>
      <w:divBdr>
        <w:top w:val="none" w:sz="0" w:space="0" w:color="auto"/>
        <w:left w:val="none" w:sz="0" w:space="0" w:color="auto"/>
        <w:bottom w:val="none" w:sz="0" w:space="0" w:color="auto"/>
        <w:right w:val="none" w:sz="0" w:space="0" w:color="auto"/>
      </w:divBdr>
    </w:div>
    <w:div w:id="466702361">
      <w:bodyDiv w:val="1"/>
      <w:marLeft w:val="0"/>
      <w:marRight w:val="0"/>
      <w:marTop w:val="0"/>
      <w:marBottom w:val="0"/>
      <w:divBdr>
        <w:top w:val="none" w:sz="0" w:space="0" w:color="auto"/>
        <w:left w:val="none" w:sz="0" w:space="0" w:color="auto"/>
        <w:bottom w:val="none" w:sz="0" w:space="0" w:color="auto"/>
        <w:right w:val="none" w:sz="0" w:space="0" w:color="auto"/>
      </w:divBdr>
    </w:div>
    <w:div w:id="513149124">
      <w:bodyDiv w:val="1"/>
      <w:marLeft w:val="0"/>
      <w:marRight w:val="0"/>
      <w:marTop w:val="0"/>
      <w:marBottom w:val="0"/>
      <w:divBdr>
        <w:top w:val="none" w:sz="0" w:space="0" w:color="auto"/>
        <w:left w:val="none" w:sz="0" w:space="0" w:color="auto"/>
        <w:bottom w:val="none" w:sz="0" w:space="0" w:color="auto"/>
        <w:right w:val="none" w:sz="0" w:space="0" w:color="auto"/>
      </w:divBdr>
      <w:divsChild>
        <w:div w:id="777413958">
          <w:marLeft w:val="0"/>
          <w:marRight w:val="0"/>
          <w:marTop w:val="0"/>
          <w:marBottom w:val="0"/>
          <w:divBdr>
            <w:top w:val="none" w:sz="0" w:space="0" w:color="auto"/>
            <w:left w:val="none" w:sz="0" w:space="0" w:color="auto"/>
            <w:bottom w:val="none" w:sz="0" w:space="0" w:color="auto"/>
            <w:right w:val="none" w:sz="0" w:space="0" w:color="auto"/>
          </w:divBdr>
          <w:divsChild>
            <w:div w:id="1863934470">
              <w:marLeft w:val="0"/>
              <w:marRight w:val="0"/>
              <w:marTop w:val="0"/>
              <w:marBottom w:val="0"/>
              <w:divBdr>
                <w:top w:val="none" w:sz="0" w:space="0" w:color="auto"/>
                <w:left w:val="none" w:sz="0" w:space="0" w:color="auto"/>
                <w:bottom w:val="none" w:sz="0" w:space="0" w:color="auto"/>
                <w:right w:val="none" w:sz="0" w:space="0" w:color="auto"/>
              </w:divBdr>
              <w:divsChild>
                <w:div w:id="522551021">
                  <w:marLeft w:val="0"/>
                  <w:marRight w:val="0"/>
                  <w:marTop w:val="0"/>
                  <w:marBottom w:val="0"/>
                  <w:divBdr>
                    <w:top w:val="none" w:sz="0" w:space="0" w:color="auto"/>
                    <w:left w:val="none" w:sz="0" w:space="0" w:color="auto"/>
                    <w:bottom w:val="none" w:sz="0" w:space="0" w:color="auto"/>
                    <w:right w:val="none" w:sz="0" w:space="0" w:color="auto"/>
                  </w:divBdr>
                  <w:divsChild>
                    <w:div w:id="458455203">
                      <w:marLeft w:val="0"/>
                      <w:marRight w:val="0"/>
                      <w:marTop w:val="0"/>
                      <w:marBottom w:val="0"/>
                      <w:divBdr>
                        <w:top w:val="single" w:sz="6" w:space="0" w:color="auto"/>
                        <w:left w:val="single" w:sz="6" w:space="0" w:color="auto"/>
                        <w:bottom w:val="single" w:sz="6" w:space="0" w:color="auto"/>
                        <w:right w:val="single" w:sz="6" w:space="0" w:color="auto"/>
                      </w:divBdr>
                      <w:divsChild>
                        <w:div w:id="1149636730">
                          <w:marLeft w:val="0"/>
                          <w:marRight w:val="0"/>
                          <w:marTop w:val="0"/>
                          <w:marBottom w:val="0"/>
                          <w:divBdr>
                            <w:top w:val="none" w:sz="0" w:space="0" w:color="auto"/>
                            <w:left w:val="none" w:sz="0" w:space="0" w:color="auto"/>
                            <w:bottom w:val="none" w:sz="0" w:space="0" w:color="auto"/>
                            <w:right w:val="none" w:sz="0" w:space="0" w:color="auto"/>
                          </w:divBdr>
                          <w:divsChild>
                            <w:div w:id="334840446">
                              <w:marLeft w:val="0"/>
                              <w:marRight w:val="0"/>
                              <w:marTop w:val="0"/>
                              <w:marBottom w:val="0"/>
                              <w:divBdr>
                                <w:top w:val="none" w:sz="0" w:space="0" w:color="auto"/>
                                <w:left w:val="none" w:sz="0" w:space="0" w:color="auto"/>
                                <w:bottom w:val="none" w:sz="0" w:space="0" w:color="auto"/>
                                <w:right w:val="none" w:sz="0" w:space="0" w:color="auto"/>
                              </w:divBdr>
                            </w:div>
                            <w:div w:id="199879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7090769">
          <w:marLeft w:val="0"/>
          <w:marRight w:val="0"/>
          <w:marTop w:val="0"/>
          <w:marBottom w:val="0"/>
          <w:divBdr>
            <w:top w:val="none" w:sz="0" w:space="0" w:color="auto"/>
            <w:left w:val="none" w:sz="0" w:space="0" w:color="auto"/>
            <w:bottom w:val="none" w:sz="0" w:space="0" w:color="auto"/>
            <w:right w:val="none" w:sz="0" w:space="0" w:color="auto"/>
          </w:divBdr>
          <w:divsChild>
            <w:div w:id="1482578069">
              <w:marLeft w:val="0"/>
              <w:marRight w:val="0"/>
              <w:marTop w:val="0"/>
              <w:marBottom w:val="0"/>
              <w:divBdr>
                <w:top w:val="none" w:sz="0" w:space="0" w:color="auto"/>
                <w:left w:val="none" w:sz="0" w:space="0" w:color="auto"/>
                <w:bottom w:val="none" w:sz="0" w:space="0" w:color="auto"/>
                <w:right w:val="none" w:sz="0" w:space="0" w:color="auto"/>
              </w:divBdr>
              <w:divsChild>
                <w:div w:id="1475100325">
                  <w:marLeft w:val="0"/>
                  <w:marRight w:val="0"/>
                  <w:marTop w:val="0"/>
                  <w:marBottom w:val="0"/>
                  <w:divBdr>
                    <w:top w:val="none" w:sz="0" w:space="0" w:color="auto"/>
                    <w:left w:val="none" w:sz="0" w:space="0" w:color="auto"/>
                    <w:bottom w:val="none" w:sz="0" w:space="0" w:color="auto"/>
                    <w:right w:val="none" w:sz="0" w:space="0" w:color="auto"/>
                  </w:divBdr>
                  <w:divsChild>
                    <w:div w:id="159705406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440373483">
          <w:marLeft w:val="0"/>
          <w:marRight w:val="0"/>
          <w:marTop w:val="0"/>
          <w:marBottom w:val="0"/>
          <w:divBdr>
            <w:top w:val="none" w:sz="0" w:space="0" w:color="auto"/>
            <w:left w:val="none" w:sz="0" w:space="0" w:color="auto"/>
            <w:bottom w:val="none" w:sz="0" w:space="0" w:color="auto"/>
            <w:right w:val="none" w:sz="0" w:space="0" w:color="auto"/>
          </w:divBdr>
          <w:divsChild>
            <w:div w:id="2120561256">
              <w:marLeft w:val="0"/>
              <w:marRight w:val="0"/>
              <w:marTop w:val="0"/>
              <w:marBottom w:val="0"/>
              <w:divBdr>
                <w:top w:val="none" w:sz="0" w:space="0" w:color="auto"/>
                <w:left w:val="none" w:sz="0" w:space="0" w:color="auto"/>
                <w:bottom w:val="none" w:sz="0" w:space="0" w:color="auto"/>
                <w:right w:val="none" w:sz="0" w:space="0" w:color="auto"/>
              </w:divBdr>
              <w:divsChild>
                <w:div w:id="1713143737">
                  <w:marLeft w:val="0"/>
                  <w:marRight w:val="0"/>
                  <w:marTop w:val="0"/>
                  <w:marBottom w:val="0"/>
                  <w:divBdr>
                    <w:top w:val="none" w:sz="0" w:space="0" w:color="auto"/>
                    <w:left w:val="none" w:sz="0" w:space="0" w:color="auto"/>
                    <w:bottom w:val="none" w:sz="0" w:space="0" w:color="auto"/>
                    <w:right w:val="none" w:sz="0" w:space="0" w:color="auto"/>
                  </w:divBdr>
                  <w:divsChild>
                    <w:div w:id="920215791">
                      <w:marLeft w:val="0"/>
                      <w:marRight w:val="0"/>
                      <w:marTop w:val="0"/>
                      <w:marBottom w:val="0"/>
                      <w:divBdr>
                        <w:top w:val="single" w:sz="6" w:space="0" w:color="auto"/>
                        <w:left w:val="single" w:sz="6" w:space="0" w:color="auto"/>
                        <w:bottom w:val="single" w:sz="6" w:space="0" w:color="auto"/>
                        <w:right w:val="single" w:sz="6" w:space="0" w:color="auto"/>
                      </w:divBdr>
                      <w:divsChild>
                        <w:div w:id="7983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8222012">
      <w:bodyDiv w:val="1"/>
      <w:marLeft w:val="0"/>
      <w:marRight w:val="0"/>
      <w:marTop w:val="0"/>
      <w:marBottom w:val="0"/>
      <w:divBdr>
        <w:top w:val="none" w:sz="0" w:space="0" w:color="auto"/>
        <w:left w:val="none" w:sz="0" w:space="0" w:color="auto"/>
        <w:bottom w:val="none" w:sz="0" w:space="0" w:color="auto"/>
        <w:right w:val="none" w:sz="0" w:space="0" w:color="auto"/>
      </w:divBdr>
      <w:divsChild>
        <w:div w:id="1870533130">
          <w:marLeft w:val="480"/>
          <w:marRight w:val="0"/>
          <w:marTop w:val="0"/>
          <w:marBottom w:val="0"/>
          <w:divBdr>
            <w:top w:val="none" w:sz="0" w:space="0" w:color="auto"/>
            <w:left w:val="none" w:sz="0" w:space="0" w:color="auto"/>
            <w:bottom w:val="none" w:sz="0" w:space="0" w:color="auto"/>
            <w:right w:val="none" w:sz="0" w:space="0" w:color="auto"/>
          </w:divBdr>
          <w:divsChild>
            <w:div w:id="32578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135266">
      <w:bodyDiv w:val="1"/>
      <w:marLeft w:val="0"/>
      <w:marRight w:val="0"/>
      <w:marTop w:val="0"/>
      <w:marBottom w:val="0"/>
      <w:divBdr>
        <w:top w:val="none" w:sz="0" w:space="0" w:color="auto"/>
        <w:left w:val="none" w:sz="0" w:space="0" w:color="auto"/>
        <w:bottom w:val="none" w:sz="0" w:space="0" w:color="auto"/>
        <w:right w:val="none" w:sz="0" w:space="0" w:color="auto"/>
      </w:divBdr>
      <w:divsChild>
        <w:div w:id="1793161189">
          <w:marLeft w:val="0"/>
          <w:marRight w:val="0"/>
          <w:marTop w:val="0"/>
          <w:marBottom w:val="0"/>
          <w:divBdr>
            <w:top w:val="none" w:sz="0" w:space="0" w:color="auto"/>
            <w:left w:val="none" w:sz="0" w:space="0" w:color="auto"/>
            <w:bottom w:val="none" w:sz="0" w:space="0" w:color="auto"/>
            <w:right w:val="none" w:sz="0" w:space="0" w:color="auto"/>
          </w:divBdr>
          <w:divsChild>
            <w:div w:id="1791121570">
              <w:marLeft w:val="0"/>
              <w:marRight w:val="0"/>
              <w:marTop w:val="0"/>
              <w:marBottom w:val="0"/>
              <w:divBdr>
                <w:top w:val="none" w:sz="0" w:space="0" w:color="auto"/>
                <w:left w:val="none" w:sz="0" w:space="0" w:color="auto"/>
                <w:bottom w:val="none" w:sz="0" w:space="0" w:color="auto"/>
                <w:right w:val="none" w:sz="0" w:space="0" w:color="auto"/>
              </w:divBdr>
              <w:divsChild>
                <w:div w:id="11010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08542">
      <w:bodyDiv w:val="1"/>
      <w:marLeft w:val="0"/>
      <w:marRight w:val="0"/>
      <w:marTop w:val="0"/>
      <w:marBottom w:val="0"/>
      <w:divBdr>
        <w:top w:val="none" w:sz="0" w:space="0" w:color="auto"/>
        <w:left w:val="none" w:sz="0" w:space="0" w:color="auto"/>
        <w:bottom w:val="none" w:sz="0" w:space="0" w:color="auto"/>
        <w:right w:val="none" w:sz="0" w:space="0" w:color="auto"/>
      </w:divBdr>
      <w:divsChild>
        <w:div w:id="792409090">
          <w:marLeft w:val="0"/>
          <w:marRight w:val="0"/>
          <w:marTop w:val="0"/>
          <w:marBottom w:val="0"/>
          <w:divBdr>
            <w:top w:val="none" w:sz="0" w:space="0" w:color="auto"/>
            <w:left w:val="none" w:sz="0" w:space="0" w:color="auto"/>
            <w:bottom w:val="none" w:sz="0" w:space="0" w:color="auto"/>
            <w:right w:val="none" w:sz="0" w:space="0" w:color="auto"/>
          </w:divBdr>
          <w:divsChild>
            <w:div w:id="636884147">
              <w:marLeft w:val="0"/>
              <w:marRight w:val="0"/>
              <w:marTop w:val="0"/>
              <w:marBottom w:val="0"/>
              <w:divBdr>
                <w:top w:val="none" w:sz="0" w:space="0" w:color="auto"/>
                <w:left w:val="none" w:sz="0" w:space="0" w:color="auto"/>
                <w:bottom w:val="none" w:sz="0" w:space="0" w:color="auto"/>
                <w:right w:val="none" w:sz="0" w:space="0" w:color="auto"/>
              </w:divBdr>
              <w:divsChild>
                <w:div w:id="38171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429253">
      <w:bodyDiv w:val="1"/>
      <w:marLeft w:val="0"/>
      <w:marRight w:val="0"/>
      <w:marTop w:val="0"/>
      <w:marBottom w:val="0"/>
      <w:divBdr>
        <w:top w:val="none" w:sz="0" w:space="0" w:color="auto"/>
        <w:left w:val="none" w:sz="0" w:space="0" w:color="auto"/>
        <w:bottom w:val="none" w:sz="0" w:space="0" w:color="auto"/>
        <w:right w:val="none" w:sz="0" w:space="0" w:color="auto"/>
      </w:divBdr>
      <w:divsChild>
        <w:div w:id="279067517">
          <w:marLeft w:val="0"/>
          <w:marRight w:val="0"/>
          <w:marTop w:val="0"/>
          <w:marBottom w:val="0"/>
          <w:divBdr>
            <w:top w:val="none" w:sz="0" w:space="0" w:color="auto"/>
            <w:left w:val="none" w:sz="0" w:space="0" w:color="auto"/>
            <w:bottom w:val="none" w:sz="0" w:space="0" w:color="auto"/>
            <w:right w:val="none" w:sz="0" w:space="0" w:color="auto"/>
          </w:divBdr>
          <w:divsChild>
            <w:div w:id="1572887095">
              <w:marLeft w:val="0"/>
              <w:marRight w:val="0"/>
              <w:marTop w:val="0"/>
              <w:marBottom w:val="0"/>
              <w:divBdr>
                <w:top w:val="none" w:sz="0" w:space="0" w:color="auto"/>
                <w:left w:val="none" w:sz="0" w:space="0" w:color="auto"/>
                <w:bottom w:val="none" w:sz="0" w:space="0" w:color="auto"/>
                <w:right w:val="none" w:sz="0" w:space="0" w:color="auto"/>
              </w:divBdr>
              <w:divsChild>
                <w:div w:id="14759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794928">
      <w:bodyDiv w:val="1"/>
      <w:marLeft w:val="0"/>
      <w:marRight w:val="0"/>
      <w:marTop w:val="0"/>
      <w:marBottom w:val="0"/>
      <w:divBdr>
        <w:top w:val="none" w:sz="0" w:space="0" w:color="auto"/>
        <w:left w:val="none" w:sz="0" w:space="0" w:color="auto"/>
        <w:bottom w:val="none" w:sz="0" w:space="0" w:color="auto"/>
        <w:right w:val="none" w:sz="0" w:space="0" w:color="auto"/>
      </w:divBdr>
      <w:divsChild>
        <w:div w:id="383451174">
          <w:marLeft w:val="0"/>
          <w:marRight w:val="0"/>
          <w:marTop w:val="0"/>
          <w:marBottom w:val="0"/>
          <w:divBdr>
            <w:top w:val="none" w:sz="0" w:space="0" w:color="auto"/>
            <w:left w:val="none" w:sz="0" w:space="0" w:color="auto"/>
            <w:bottom w:val="none" w:sz="0" w:space="0" w:color="auto"/>
            <w:right w:val="none" w:sz="0" w:space="0" w:color="auto"/>
          </w:divBdr>
          <w:divsChild>
            <w:div w:id="23883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473264">
      <w:bodyDiv w:val="1"/>
      <w:marLeft w:val="0"/>
      <w:marRight w:val="0"/>
      <w:marTop w:val="0"/>
      <w:marBottom w:val="0"/>
      <w:divBdr>
        <w:top w:val="none" w:sz="0" w:space="0" w:color="auto"/>
        <w:left w:val="none" w:sz="0" w:space="0" w:color="auto"/>
        <w:bottom w:val="none" w:sz="0" w:space="0" w:color="auto"/>
        <w:right w:val="none" w:sz="0" w:space="0" w:color="auto"/>
      </w:divBdr>
      <w:divsChild>
        <w:div w:id="1538929310">
          <w:marLeft w:val="0"/>
          <w:marRight w:val="0"/>
          <w:marTop w:val="0"/>
          <w:marBottom w:val="0"/>
          <w:divBdr>
            <w:top w:val="none" w:sz="0" w:space="0" w:color="auto"/>
            <w:left w:val="none" w:sz="0" w:space="0" w:color="auto"/>
            <w:bottom w:val="none" w:sz="0" w:space="0" w:color="auto"/>
            <w:right w:val="none" w:sz="0" w:space="0" w:color="auto"/>
          </w:divBdr>
          <w:divsChild>
            <w:div w:id="992369342">
              <w:marLeft w:val="0"/>
              <w:marRight w:val="0"/>
              <w:marTop w:val="0"/>
              <w:marBottom w:val="0"/>
              <w:divBdr>
                <w:top w:val="none" w:sz="0" w:space="0" w:color="auto"/>
                <w:left w:val="none" w:sz="0" w:space="0" w:color="auto"/>
                <w:bottom w:val="none" w:sz="0" w:space="0" w:color="auto"/>
                <w:right w:val="none" w:sz="0" w:space="0" w:color="auto"/>
              </w:divBdr>
              <w:divsChild>
                <w:div w:id="212920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600634">
      <w:bodyDiv w:val="1"/>
      <w:marLeft w:val="0"/>
      <w:marRight w:val="0"/>
      <w:marTop w:val="0"/>
      <w:marBottom w:val="0"/>
      <w:divBdr>
        <w:top w:val="none" w:sz="0" w:space="0" w:color="auto"/>
        <w:left w:val="none" w:sz="0" w:space="0" w:color="auto"/>
        <w:bottom w:val="none" w:sz="0" w:space="0" w:color="auto"/>
        <w:right w:val="none" w:sz="0" w:space="0" w:color="auto"/>
      </w:divBdr>
      <w:divsChild>
        <w:div w:id="2027058207">
          <w:marLeft w:val="0"/>
          <w:marRight w:val="0"/>
          <w:marTop w:val="0"/>
          <w:marBottom w:val="0"/>
          <w:divBdr>
            <w:top w:val="none" w:sz="0" w:space="0" w:color="auto"/>
            <w:left w:val="none" w:sz="0" w:space="0" w:color="auto"/>
            <w:bottom w:val="none" w:sz="0" w:space="0" w:color="auto"/>
            <w:right w:val="none" w:sz="0" w:space="0" w:color="auto"/>
          </w:divBdr>
          <w:divsChild>
            <w:div w:id="1466772246">
              <w:marLeft w:val="0"/>
              <w:marRight w:val="0"/>
              <w:marTop w:val="0"/>
              <w:marBottom w:val="0"/>
              <w:divBdr>
                <w:top w:val="none" w:sz="0" w:space="0" w:color="auto"/>
                <w:left w:val="none" w:sz="0" w:space="0" w:color="auto"/>
                <w:bottom w:val="none" w:sz="0" w:space="0" w:color="auto"/>
                <w:right w:val="none" w:sz="0" w:space="0" w:color="auto"/>
              </w:divBdr>
              <w:divsChild>
                <w:div w:id="23351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371517">
      <w:bodyDiv w:val="1"/>
      <w:marLeft w:val="0"/>
      <w:marRight w:val="0"/>
      <w:marTop w:val="0"/>
      <w:marBottom w:val="0"/>
      <w:divBdr>
        <w:top w:val="none" w:sz="0" w:space="0" w:color="auto"/>
        <w:left w:val="none" w:sz="0" w:space="0" w:color="auto"/>
        <w:bottom w:val="none" w:sz="0" w:space="0" w:color="auto"/>
        <w:right w:val="none" w:sz="0" w:space="0" w:color="auto"/>
      </w:divBdr>
      <w:divsChild>
        <w:div w:id="1674994330">
          <w:marLeft w:val="0"/>
          <w:marRight w:val="0"/>
          <w:marTop w:val="0"/>
          <w:marBottom w:val="0"/>
          <w:divBdr>
            <w:top w:val="none" w:sz="0" w:space="0" w:color="auto"/>
            <w:left w:val="none" w:sz="0" w:space="0" w:color="auto"/>
            <w:bottom w:val="none" w:sz="0" w:space="0" w:color="auto"/>
            <w:right w:val="none" w:sz="0" w:space="0" w:color="auto"/>
          </w:divBdr>
          <w:divsChild>
            <w:div w:id="1635595040">
              <w:marLeft w:val="0"/>
              <w:marRight w:val="0"/>
              <w:marTop w:val="0"/>
              <w:marBottom w:val="0"/>
              <w:divBdr>
                <w:top w:val="none" w:sz="0" w:space="0" w:color="auto"/>
                <w:left w:val="none" w:sz="0" w:space="0" w:color="auto"/>
                <w:bottom w:val="none" w:sz="0" w:space="0" w:color="auto"/>
                <w:right w:val="none" w:sz="0" w:space="0" w:color="auto"/>
              </w:divBdr>
              <w:divsChild>
                <w:div w:id="16143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263082">
      <w:bodyDiv w:val="1"/>
      <w:marLeft w:val="0"/>
      <w:marRight w:val="0"/>
      <w:marTop w:val="0"/>
      <w:marBottom w:val="0"/>
      <w:divBdr>
        <w:top w:val="none" w:sz="0" w:space="0" w:color="auto"/>
        <w:left w:val="none" w:sz="0" w:space="0" w:color="auto"/>
        <w:bottom w:val="none" w:sz="0" w:space="0" w:color="auto"/>
        <w:right w:val="none" w:sz="0" w:space="0" w:color="auto"/>
      </w:divBdr>
      <w:divsChild>
        <w:div w:id="507794063">
          <w:marLeft w:val="0"/>
          <w:marRight w:val="0"/>
          <w:marTop w:val="0"/>
          <w:marBottom w:val="0"/>
          <w:divBdr>
            <w:top w:val="none" w:sz="0" w:space="0" w:color="auto"/>
            <w:left w:val="none" w:sz="0" w:space="0" w:color="auto"/>
            <w:bottom w:val="none" w:sz="0" w:space="0" w:color="auto"/>
            <w:right w:val="none" w:sz="0" w:space="0" w:color="auto"/>
          </w:divBdr>
          <w:divsChild>
            <w:div w:id="1289358084">
              <w:marLeft w:val="0"/>
              <w:marRight w:val="0"/>
              <w:marTop w:val="0"/>
              <w:marBottom w:val="0"/>
              <w:divBdr>
                <w:top w:val="none" w:sz="0" w:space="0" w:color="auto"/>
                <w:left w:val="none" w:sz="0" w:space="0" w:color="auto"/>
                <w:bottom w:val="none" w:sz="0" w:space="0" w:color="auto"/>
                <w:right w:val="none" w:sz="0" w:space="0" w:color="auto"/>
              </w:divBdr>
              <w:divsChild>
                <w:div w:id="42823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579674">
      <w:bodyDiv w:val="1"/>
      <w:marLeft w:val="0"/>
      <w:marRight w:val="0"/>
      <w:marTop w:val="0"/>
      <w:marBottom w:val="0"/>
      <w:divBdr>
        <w:top w:val="none" w:sz="0" w:space="0" w:color="auto"/>
        <w:left w:val="none" w:sz="0" w:space="0" w:color="auto"/>
        <w:bottom w:val="none" w:sz="0" w:space="0" w:color="auto"/>
        <w:right w:val="none" w:sz="0" w:space="0" w:color="auto"/>
      </w:divBdr>
      <w:divsChild>
        <w:div w:id="1422725444">
          <w:marLeft w:val="0"/>
          <w:marRight w:val="0"/>
          <w:marTop w:val="0"/>
          <w:marBottom w:val="0"/>
          <w:divBdr>
            <w:top w:val="none" w:sz="0" w:space="0" w:color="auto"/>
            <w:left w:val="none" w:sz="0" w:space="0" w:color="auto"/>
            <w:bottom w:val="none" w:sz="0" w:space="0" w:color="auto"/>
            <w:right w:val="none" w:sz="0" w:space="0" w:color="auto"/>
          </w:divBdr>
          <w:divsChild>
            <w:div w:id="1804929404">
              <w:marLeft w:val="0"/>
              <w:marRight w:val="0"/>
              <w:marTop w:val="0"/>
              <w:marBottom w:val="0"/>
              <w:divBdr>
                <w:top w:val="none" w:sz="0" w:space="0" w:color="auto"/>
                <w:left w:val="none" w:sz="0" w:space="0" w:color="auto"/>
                <w:bottom w:val="none" w:sz="0" w:space="0" w:color="auto"/>
                <w:right w:val="none" w:sz="0" w:space="0" w:color="auto"/>
              </w:divBdr>
              <w:divsChild>
                <w:div w:id="16116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306613">
      <w:bodyDiv w:val="1"/>
      <w:marLeft w:val="0"/>
      <w:marRight w:val="0"/>
      <w:marTop w:val="0"/>
      <w:marBottom w:val="0"/>
      <w:divBdr>
        <w:top w:val="none" w:sz="0" w:space="0" w:color="auto"/>
        <w:left w:val="none" w:sz="0" w:space="0" w:color="auto"/>
        <w:bottom w:val="none" w:sz="0" w:space="0" w:color="auto"/>
        <w:right w:val="none" w:sz="0" w:space="0" w:color="auto"/>
      </w:divBdr>
    </w:div>
    <w:div w:id="1921139837">
      <w:bodyDiv w:val="1"/>
      <w:marLeft w:val="0"/>
      <w:marRight w:val="0"/>
      <w:marTop w:val="0"/>
      <w:marBottom w:val="0"/>
      <w:divBdr>
        <w:top w:val="none" w:sz="0" w:space="0" w:color="auto"/>
        <w:left w:val="none" w:sz="0" w:space="0" w:color="auto"/>
        <w:bottom w:val="none" w:sz="0" w:space="0" w:color="auto"/>
        <w:right w:val="none" w:sz="0" w:space="0" w:color="auto"/>
      </w:divBdr>
      <w:divsChild>
        <w:div w:id="673071935">
          <w:marLeft w:val="0"/>
          <w:marRight w:val="0"/>
          <w:marTop w:val="0"/>
          <w:marBottom w:val="0"/>
          <w:divBdr>
            <w:top w:val="none" w:sz="0" w:space="0" w:color="auto"/>
            <w:left w:val="none" w:sz="0" w:space="0" w:color="auto"/>
            <w:bottom w:val="none" w:sz="0" w:space="0" w:color="auto"/>
            <w:right w:val="none" w:sz="0" w:space="0" w:color="auto"/>
          </w:divBdr>
          <w:divsChild>
            <w:div w:id="1653675904">
              <w:marLeft w:val="0"/>
              <w:marRight w:val="0"/>
              <w:marTop w:val="0"/>
              <w:marBottom w:val="0"/>
              <w:divBdr>
                <w:top w:val="none" w:sz="0" w:space="0" w:color="auto"/>
                <w:left w:val="none" w:sz="0" w:space="0" w:color="auto"/>
                <w:bottom w:val="none" w:sz="0" w:space="0" w:color="auto"/>
                <w:right w:val="none" w:sz="0" w:space="0" w:color="auto"/>
              </w:divBdr>
              <w:divsChild>
                <w:div w:id="162630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048835">
      <w:bodyDiv w:val="1"/>
      <w:marLeft w:val="0"/>
      <w:marRight w:val="0"/>
      <w:marTop w:val="0"/>
      <w:marBottom w:val="0"/>
      <w:divBdr>
        <w:top w:val="none" w:sz="0" w:space="0" w:color="auto"/>
        <w:left w:val="none" w:sz="0" w:space="0" w:color="auto"/>
        <w:bottom w:val="none" w:sz="0" w:space="0" w:color="auto"/>
        <w:right w:val="none" w:sz="0" w:space="0" w:color="auto"/>
      </w:divBdr>
      <w:divsChild>
        <w:div w:id="125008351">
          <w:marLeft w:val="0"/>
          <w:marRight w:val="0"/>
          <w:marTop w:val="0"/>
          <w:marBottom w:val="0"/>
          <w:divBdr>
            <w:top w:val="none" w:sz="0" w:space="0" w:color="auto"/>
            <w:left w:val="none" w:sz="0" w:space="0" w:color="auto"/>
            <w:bottom w:val="none" w:sz="0" w:space="0" w:color="auto"/>
            <w:right w:val="none" w:sz="0" w:space="0" w:color="auto"/>
          </w:divBdr>
          <w:divsChild>
            <w:div w:id="751242985">
              <w:marLeft w:val="0"/>
              <w:marRight w:val="0"/>
              <w:marTop w:val="0"/>
              <w:marBottom w:val="0"/>
              <w:divBdr>
                <w:top w:val="none" w:sz="0" w:space="0" w:color="auto"/>
                <w:left w:val="none" w:sz="0" w:space="0" w:color="auto"/>
                <w:bottom w:val="none" w:sz="0" w:space="0" w:color="auto"/>
                <w:right w:val="none" w:sz="0" w:space="0" w:color="auto"/>
              </w:divBdr>
              <w:divsChild>
                <w:div w:id="166916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doi.org/10.1007/s10693-006-8739-y" TargetMode="External"/><Relationship Id="rId4" Type="http://schemas.openxmlformats.org/officeDocument/2006/relationships/settings" Target="settings.xml"/><Relationship Id="rId9" Type="http://schemas.openxmlformats.org/officeDocument/2006/relationships/hyperlink" Target="https://doi.org/10.1111/joca.12120"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4FEF87-0CCF-41FD-A55E-2EB644E54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5</Pages>
  <Words>711</Words>
  <Characters>4055</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Labelle</dc:creator>
  <cp:keywords/>
  <dc:description/>
  <cp:lastModifiedBy>Haotong Sun</cp:lastModifiedBy>
  <cp:revision>5</cp:revision>
  <dcterms:created xsi:type="dcterms:W3CDTF">2024-11-09T16:05:00Z</dcterms:created>
  <dcterms:modified xsi:type="dcterms:W3CDTF">2024-11-15T01:23:00Z</dcterms:modified>
</cp:coreProperties>
</file>