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A5C03" w14:textId="28C4A9B7" w:rsidR="00610CD2" w:rsidRPr="00382D1A" w:rsidRDefault="00610CD2" w:rsidP="00610CD2">
      <w:pPr>
        <w:shd w:val="clear" w:color="auto" w:fill="FFFFFF"/>
        <w:spacing w:after="240" w:line="240" w:lineRule="auto"/>
        <w:jc w:val="center"/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</w:pPr>
      <w:r w:rsidRPr="00382D1A">
        <w:rPr>
          <w:rFonts w:eastAsia="Times New Roman" w:cstheme="minorHAnsi"/>
          <w:b/>
          <w:bCs/>
          <w:color w:val="24292F"/>
          <w:sz w:val="28"/>
          <w:szCs w:val="28"/>
          <w:lang w:eastAsia="ru-RU"/>
        </w:rPr>
        <w:t>Сопроводительная документация к приложению, реализующему функции необходимые в лабораторной работе 6</w:t>
      </w:r>
    </w:p>
    <w:p w14:paraId="6227EBC7" w14:textId="16F592A6" w:rsidR="00610CD2" w:rsidRDefault="00610CD2" w:rsidP="00610CD2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Приложение разработано под </w:t>
      </w:r>
      <w:r w:rsidRPr="00382D1A">
        <w:rPr>
          <w:rFonts w:eastAsia="Times New Roman" w:cstheme="minorHAnsi"/>
          <w:color w:val="24292F"/>
          <w:sz w:val="28"/>
          <w:szCs w:val="28"/>
          <w:lang w:val="en-US" w:eastAsia="ru-RU"/>
        </w:rPr>
        <w:t>windows</w:t>
      </w: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>.</w:t>
      </w:r>
    </w:p>
    <w:p w14:paraId="6607B90D" w14:textId="4E877717" w:rsidR="002D55A9" w:rsidRPr="00382D1A" w:rsidRDefault="002D55A9" w:rsidP="00610CD2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>
        <w:rPr>
          <w:rFonts w:eastAsia="Times New Roman" w:cstheme="minorHAnsi"/>
          <w:color w:val="24292F"/>
          <w:sz w:val="28"/>
          <w:szCs w:val="28"/>
          <w:lang w:eastAsia="ru-RU"/>
        </w:rPr>
        <w:t>Для запуска exe файла никаких дополнительных файлов не требуется.</w:t>
      </w:r>
      <w:r w:rsidRPr="002D55A9">
        <w:rPr>
          <w:rFonts w:eastAsia="Times New Roman" w:cstheme="minorHAnsi"/>
          <w:color w:val="24292F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24292F"/>
          <w:sz w:val="28"/>
          <w:szCs w:val="28"/>
          <w:lang w:val="en-US" w:eastAsia="ru-RU"/>
        </w:rPr>
        <w:t>QtOpenGL</w:t>
      </w:r>
      <w:r w:rsidRPr="002D55A9">
        <w:rPr>
          <w:rFonts w:eastAsia="Times New Roman" w:cstheme="minorHAnsi"/>
          <w:color w:val="24292F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24292F"/>
          <w:sz w:val="28"/>
          <w:szCs w:val="28"/>
          <w:lang w:eastAsia="ru-RU"/>
        </w:rPr>
        <w:t xml:space="preserve">включена в </w:t>
      </w:r>
      <w:r>
        <w:rPr>
          <w:rFonts w:eastAsia="Times New Roman" w:cstheme="minorHAnsi"/>
          <w:color w:val="24292F"/>
          <w:sz w:val="28"/>
          <w:szCs w:val="28"/>
          <w:lang w:val="en-US" w:eastAsia="ru-RU"/>
        </w:rPr>
        <w:t>Qt</w:t>
      </w:r>
      <w:r w:rsidRPr="000B04F8">
        <w:rPr>
          <w:rFonts w:eastAsia="Times New Roman" w:cstheme="minorHAnsi"/>
          <w:color w:val="24292F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24292F"/>
          <w:sz w:val="28"/>
          <w:szCs w:val="28"/>
          <w:lang w:eastAsia="ru-RU"/>
        </w:rPr>
        <w:t>и установки не требует.</w:t>
      </w:r>
    </w:p>
    <w:p w14:paraId="68276591" w14:textId="147D0F1A" w:rsidR="00610CD2" w:rsidRPr="00382D1A" w:rsidRDefault="00610CD2" w:rsidP="00610CD2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>Данное приложение реализует функции работы с 3-х мерными изображениями, а также способы их преобразования. Основными функциями приложения являются:</w:t>
      </w:r>
    </w:p>
    <w:p w14:paraId="4A704823" w14:textId="11CAB80B" w:rsidR="00610CD2" w:rsidRPr="00382D1A" w:rsidRDefault="00610CD2" w:rsidP="00610C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Отображение буквы заданного цвета в пространстве на осях </w:t>
      </w:r>
      <w:r w:rsidRPr="00382D1A">
        <w:rPr>
          <w:rFonts w:eastAsia="Times New Roman" w:cstheme="minorHAnsi"/>
          <w:color w:val="24292F"/>
          <w:sz w:val="28"/>
          <w:szCs w:val="28"/>
          <w:lang w:val="en-US" w:eastAsia="ru-RU"/>
        </w:rPr>
        <w:t>xyz</w:t>
      </w: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>.</w:t>
      </w:r>
    </w:p>
    <w:p w14:paraId="508C4619" w14:textId="79DB684A" w:rsidR="00610CD2" w:rsidRPr="00382D1A" w:rsidRDefault="00610CD2" w:rsidP="00610CD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>Выбор одного из преобразований с его отображением на экране.</w:t>
      </w:r>
    </w:p>
    <w:p w14:paraId="306A0FB0" w14:textId="2488825B" w:rsidR="00610CD2" w:rsidRPr="00382D1A" w:rsidRDefault="00610CD2" w:rsidP="00610CD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>Построение проекций.</w:t>
      </w:r>
    </w:p>
    <w:p w14:paraId="68AF372D" w14:textId="77777777" w:rsidR="00610CD2" w:rsidRPr="00382D1A" w:rsidRDefault="00610CD2" w:rsidP="00610CD2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>Способы реализации представленных функций :</w:t>
      </w:r>
    </w:p>
    <w:p w14:paraId="40B6C167" w14:textId="3E2673D2" w:rsidR="000B04F8" w:rsidRPr="000B04F8" w:rsidRDefault="00610CD2">
      <w:pPr>
        <w:rPr>
          <w:rFonts w:eastAsia="Times New Roman" w:cstheme="minorHAnsi"/>
          <w:color w:val="24292F"/>
          <w:sz w:val="28"/>
          <w:szCs w:val="28"/>
          <w:lang w:val="en-US" w:eastAsia="ru-RU"/>
        </w:rPr>
      </w:pP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Все функции реализованы с помощью библиотеки </w:t>
      </w:r>
      <w:r w:rsidRPr="00382D1A">
        <w:rPr>
          <w:rFonts w:eastAsia="Times New Roman" w:cstheme="minorHAnsi"/>
          <w:color w:val="24292F"/>
          <w:sz w:val="28"/>
          <w:szCs w:val="28"/>
          <w:lang w:val="en-US" w:eastAsia="ru-RU"/>
        </w:rPr>
        <w:t>OpenGL</w:t>
      </w:r>
    </w:p>
    <w:p w14:paraId="25179006" w14:textId="64360C3D" w:rsidR="00610CD2" w:rsidRDefault="00610CD2">
      <w:pPr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 xml:space="preserve">Для отображения буквы предварительно задается матрица координат, которую нельзя изменить в интерфейсе, но можно в исходном коде. Затем с помощью набора прямоугольников строится сама буква. </w:t>
      </w:r>
      <w:r w:rsidR="001F76D6" w:rsidRPr="00382D1A">
        <w:rPr>
          <w:rFonts w:eastAsia="Times New Roman" w:cstheme="minorHAnsi"/>
          <w:color w:val="24292F"/>
          <w:sz w:val="28"/>
          <w:szCs w:val="28"/>
          <w:lang w:eastAsia="ru-RU"/>
        </w:rPr>
        <w:t>Для выбора цвета буквы выведена своя кнопка. Оси также строятся вручную.</w:t>
      </w:r>
    </w:p>
    <w:p w14:paraId="08806EE8" w14:textId="7FD28BD5" w:rsidR="000B04F8" w:rsidRPr="000B04F8" w:rsidRDefault="000B04F8">
      <w:pPr>
        <w:rPr>
          <w:rFonts w:eastAsia="Times New Roman" w:cstheme="minorHAnsi"/>
          <w:color w:val="24292F"/>
          <w:sz w:val="28"/>
          <w:szCs w:val="28"/>
          <w:lang w:eastAsia="ru-RU"/>
        </w:rPr>
      </w:pPr>
      <w:r>
        <w:rPr>
          <w:rFonts w:eastAsia="Times New Roman" w:cstheme="minorHAnsi"/>
          <w:color w:val="24292F"/>
          <w:sz w:val="28"/>
          <w:szCs w:val="28"/>
          <w:lang w:eastAsia="ru-RU"/>
        </w:rPr>
        <w:t xml:space="preserve">Ограничение на ввод данных не прописано, по умолчанию значения во всех полях типа </w:t>
      </w:r>
      <w:r>
        <w:rPr>
          <w:rFonts w:eastAsia="Times New Roman" w:cstheme="minorHAnsi"/>
          <w:color w:val="24292F"/>
          <w:sz w:val="28"/>
          <w:szCs w:val="28"/>
          <w:lang w:val="en-US" w:eastAsia="ru-RU"/>
        </w:rPr>
        <w:t>float</w:t>
      </w:r>
      <w:bookmarkStart w:id="0" w:name="_GoBack"/>
      <w:bookmarkEnd w:id="0"/>
      <w:r w:rsidRPr="000B04F8">
        <w:rPr>
          <w:rFonts w:eastAsia="Times New Roman" w:cstheme="minorHAnsi"/>
          <w:color w:val="24292F"/>
          <w:sz w:val="28"/>
          <w:szCs w:val="28"/>
          <w:lang w:eastAsia="ru-RU"/>
        </w:rPr>
        <w:t>.</w:t>
      </w:r>
    </w:p>
    <w:p w14:paraId="71009564" w14:textId="3DF0991A" w:rsidR="001F76D6" w:rsidRPr="00382D1A" w:rsidRDefault="001F76D6">
      <w:pPr>
        <w:rPr>
          <w:rFonts w:eastAsia="Times New Roman" w:cstheme="minorHAnsi"/>
          <w:color w:val="24292F"/>
          <w:sz w:val="28"/>
          <w:szCs w:val="28"/>
          <w:lang w:eastAsia="ru-RU"/>
        </w:rPr>
      </w:pP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>Все преобразования происходят благодаря матрицам. Заводится копия исходного массива, которую мы умножаем на матрицу преобразования и получаем необходимый результат. Последовательное преобразование одной и той же матицы не предусмотрено.</w:t>
      </w:r>
    </w:p>
    <w:p w14:paraId="6E91377F" w14:textId="41FC078A" w:rsidR="001F76D6" w:rsidRPr="00382D1A" w:rsidRDefault="001F76D6">
      <w:pPr>
        <w:rPr>
          <w:sz w:val="28"/>
          <w:szCs w:val="28"/>
        </w:rPr>
      </w:pPr>
      <w:r w:rsidRPr="00382D1A">
        <w:rPr>
          <w:rFonts w:eastAsia="Times New Roman" w:cstheme="minorHAnsi"/>
          <w:color w:val="24292F"/>
          <w:sz w:val="28"/>
          <w:szCs w:val="28"/>
          <w:lang w:eastAsia="ru-RU"/>
        </w:rPr>
        <w:t>Построение проекций использует такой же подход как и функция(2), но используются иные матрицы.</w:t>
      </w:r>
    </w:p>
    <w:sectPr w:rsidR="001F76D6" w:rsidRPr="00382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AC"/>
    <w:rsid w:val="000B04F8"/>
    <w:rsid w:val="001F76D6"/>
    <w:rsid w:val="002D55A9"/>
    <w:rsid w:val="00382D1A"/>
    <w:rsid w:val="0049025B"/>
    <w:rsid w:val="00610CD2"/>
    <w:rsid w:val="0064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4982"/>
  <w15:chartTrackingRefBased/>
  <w15:docId w15:val="{7378953A-AF8D-41D2-8873-C816E0CC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10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2022-11-18T08:23:00Z</dcterms:created>
  <dcterms:modified xsi:type="dcterms:W3CDTF">2022-11-25T10:17:00Z</dcterms:modified>
</cp:coreProperties>
</file>