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FD1" w:rsidRPr="00BC3FD1" w:rsidRDefault="00BC3FD1" w:rsidP="007E6E95">
      <w:pPr>
        <w:rPr>
          <w:sz w:val="24"/>
          <w:szCs w:val="24"/>
        </w:rPr>
      </w:pPr>
    </w:p>
    <w:p w:rsidR="00BC3FD1" w:rsidRPr="00BC3FD1" w:rsidRDefault="00BC3FD1" w:rsidP="00BC3FD1">
      <w:pPr>
        <w:pStyle w:val="Titulo1"/>
        <w:rPr>
          <w:sz w:val="32"/>
          <w:szCs w:val="24"/>
        </w:rPr>
      </w:pPr>
      <w:r w:rsidRPr="00BC3FD1">
        <w:rPr>
          <w:sz w:val="32"/>
          <w:szCs w:val="24"/>
        </w:rPr>
        <w:t>Marco Referencial</w:t>
      </w:r>
    </w:p>
    <w:p w:rsidR="00BC3FD1" w:rsidRPr="00BC3FD1" w:rsidRDefault="00BC3FD1" w:rsidP="00BC3FD1">
      <w:pPr>
        <w:pStyle w:val="Titulo2"/>
        <w:rPr>
          <w:sz w:val="28"/>
        </w:rPr>
      </w:pPr>
      <w:r w:rsidRPr="00BC3FD1">
        <w:rPr>
          <w:sz w:val="28"/>
        </w:rPr>
        <w:t>Concepto universal de auditoría.</w:t>
      </w:r>
    </w:p>
    <w:p w:rsidR="00BC3FD1" w:rsidRPr="00BC3FD1" w:rsidRDefault="00BC3FD1" w:rsidP="00BC3FD1">
      <w:pPr>
        <w:autoSpaceDE w:val="0"/>
        <w:autoSpaceDN w:val="0"/>
        <w:adjustRightInd w:val="0"/>
        <w:spacing w:after="0" w:line="240" w:lineRule="auto"/>
        <w:ind w:firstLine="567"/>
        <w:rPr>
          <w:sz w:val="24"/>
          <w:szCs w:val="24"/>
        </w:rPr>
      </w:pPr>
      <w:r w:rsidRPr="00BC3FD1">
        <w:rPr>
          <w:sz w:val="24"/>
          <w:szCs w:val="24"/>
        </w:rPr>
        <w:t>Representa el examen de los estados financieros de una entidad, con el objeto de que el contador público independiente emita una opinión profesional respecto a si dichos estados representan la situación financiera, los resultados de la operaciones, las variaciones en el capital contable y los cambios en la situación financiera de una empresa, de acuerdo con los principios de contabilidad generalmente aceptados.</w:t>
      </w:r>
    </w:p>
    <w:p w:rsidR="00BC3FD1" w:rsidRDefault="00BC3FD1" w:rsidP="00BC3FD1">
      <w:pPr>
        <w:autoSpaceDE w:val="0"/>
        <w:autoSpaceDN w:val="0"/>
        <w:adjustRightInd w:val="0"/>
        <w:spacing w:after="0" w:line="240" w:lineRule="auto"/>
        <w:rPr>
          <w:sz w:val="24"/>
          <w:szCs w:val="24"/>
        </w:rPr>
      </w:pPr>
    </w:p>
    <w:p w:rsidR="00BC3FD1" w:rsidRPr="00BC3FD1" w:rsidRDefault="00BC3FD1" w:rsidP="00BC3FD1">
      <w:pPr>
        <w:autoSpaceDE w:val="0"/>
        <w:autoSpaceDN w:val="0"/>
        <w:adjustRightInd w:val="0"/>
        <w:spacing w:after="0" w:line="240" w:lineRule="auto"/>
        <w:ind w:firstLine="567"/>
        <w:rPr>
          <w:sz w:val="24"/>
          <w:szCs w:val="24"/>
        </w:rPr>
      </w:pPr>
      <w:r w:rsidRPr="00BC3FD1">
        <w:rPr>
          <w:sz w:val="24"/>
          <w:szCs w:val="24"/>
        </w:rPr>
        <w:t>La auditoría representa el examen de los estados financieros de una entidad, con el fin de emitir una opinión sobre la razonabilidad de las cifras que de ellos emanen.</w:t>
      </w:r>
    </w:p>
    <w:p w:rsidR="00BC3FD1" w:rsidRPr="00BC3FD1" w:rsidRDefault="00BC3FD1" w:rsidP="00BC3FD1">
      <w:pPr>
        <w:autoSpaceDE w:val="0"/>
        <w:autoSpaceDN w:val="0"/>
        <w:adjustRightInd w:val="0"/>
        <w:spacing w:after="0" w:line="240" w:lineRule="auto"/>
        <w:rPr>
          <w:sz w:val="24"/>
          <w:szCs w:val="24"/>
        </w:rPr>
      </w:pPr>
      <w:r w:rsidRPr="00BC3FD1">
        <w:rPr>
          <w:sz w:val="24"/>
          <w:szCs w:val="24"/>
        </w:rPr>
        <w:t>Aunque en la actualidad se realizan diversos tipos de auditoría, todos no llevan a emitir una opinión sobre algún registro, sistema, operación o actividad en particular o con fines específicos.</w:t>
      </w:r>
    </w:p>
    <w:p w:rsidR="00BC3FD1" w:rsidRDefault="00BC3FD1" w:rsidP="00BC3FD1">
      <w:pPr>
        <w:autoSpaceDE w:val="0"/>
        <w:autoSpaceDN w:val="0"/>
        <w:adjustRightInd w:val="0"/>
        <w:spacing w:after="0" w:line="240" w:lineRule="auto"/>
        <w:rPr>
          <w:sz w:val="24"/>
          <w:szCs w:val="24"/>
        </w:rPr>
      </w:pPr>
    </w:p>
    <w:p w:rsidR="00BC3FD1" w:rsidRPr="00BC3FD1" w:rsidRDefault="00BC3FD1" w:rsidP="00BC3FD1">
      <w:pPr>
        <w:pStyle w:val="Titulo2"/>
      </w:pPr>
      <w:r w:rsidRPr="00BC3FD1">
        <w:t xml:space="preserve"> </w:t>
      </w:r>
      <w:r w:rsidRPr="00BC3FD1">
        <w:rPr>
          <w:sz w:val="28"/>
        </w:rPr>
        <w:t>CONCEPTO DE AUDITORÍA EN INFORMATICA</w:t>
      </w:r>
      <w:r w:rsidRPr="00BC3FD1">
        <w:t>:</w:t>
      </w:r>
    </w:p>
    <w:p w:rsidR="00BC3FD1" w:rsidRDefault="00BC3FD1" w:rsidP="00BC3FD1">
      <w:pPr>
        <w:autoSpaceDE w:val="0"/>
        <w:autoSpaceDN w:val="0"/>
        <w:adjustRightInd w:val="0"/>
        <w:spacing w:after="0" w:line="240" w:lineRule="auto"/>
        <w:ind w:firstLine="567"/>
        <w:rPr>
          <w:sz w:val="24"/>
          <w:szCs w:val="24"/>
        </w:rPr>
      </w:pPr>
      <w:r w:rsidRPr="00BC3FD1">
        <w:rPr>
          <w:sz w:val="24"/>
          <w:szCs w:val="24"/>
        </w:rPr>
        <w:t>La Auditoría en informática se refiere a la revisión práctica que se realiza sobre los recursos informáticos con que cuenta una entidad con el fin de emitir un informe o dictamen sobre la situación en que se desarrollan y se utilizan esos recursos.</w:t>
      </w:r>
    </w:p>
    <w:p w:rsidR="00BC3FD1" w:rsidRPr="00BC3FD1" w:rsidRDefault="00BC3FD1" w:rsidP="00BC3FD1">
      <w:pPr>
        <w:autoSpaceDE w:val="0"/>
        <w:autoSpaceDN w:val="0"/>
        <w:adjustRightInd w:val="0"/>
        <w:spacing w:after="0" w:line="240" w:lineRule="auto"/>
        <w:ind w:firstLine="567"/>
        <w:rPr>
          <w:sz w:val="24"/>
          <w:szCs w:val="24"/>
        </w:rPr>
      </w:pPr>
    </w:p>
    <w:p w:rsidR="00BC3FD1" w:rsidRPr="00BC3FD1" w:rsidRDefault="00BC3FD1" w:rsidP="00BC3FD1">
      <w:pPr>
        <w:pStyle w:val="Titulo3"/>
        <w:rPr>
          <w:sz w:val="26"/>
          <w:szCs w:val="26"/>
        </w:rPr>
      </w:pPr>
      <w:r w:rsidRPr="00BC3FD1">
        <w:rPr>
          <w:sz w:val="26"/>
          <w:szCs w:val="26"/>
        </w:rPr>
        <w:t>Clasificación de la auditoría.</w:t>
      </w:r>
    </w:p>
    <w:p w:rsidR="00BC3FD1" w:rsidRDefault="00BC3FD1" w:rsidP="00BC3FD1">
      <w:pPr>
        <w:autoSpaceDE w:val="0"/>
        <w:autoSpaceDN w:val="0"/>
        <w:adjustRightInd w:val="0"/>
        <w:spacing w:after="0" w:line="240" w:lineRule="auto"/>
        <w:ind w:firstLine="709"/>
        <w:rPr>
          <w:sz w:val="24"/>
          <w:szCs w:val="24"/>
        </w:rPr>
      </w:pPr>
      <w:r w:rsidRPr="00BC3FD1">
        <w:rPr>
          <w:sz w:val="24"/>
          <w:szCs w:val="24"/>
        </w:rPr>
        <w:t>Tradicionalmente se consideran dos tipos de auditoría: las internas y las externas</w:t>
      </w:r>
      <w:r>
        <w:rPr>
          <w:sz w:val="24"/>
          <w:szCs w:val="24"/>
        </w:rPr>
        <w:t>.</w:t>
      </w:r>
    </w:p>
    <w:p w:rsidR="00BC3FD1" w:rsidRPr="00BC3FD1" w:rsidRDefault="00BC3FD1" w:rsidP="00BC3FD1">
      <w:pPr>
        <w:autoSpaceDE w:val="0"/>
        <w:autoSpaceDN w:val="0"/>
        <w:adjustRightInd w:val="0"/>
        <w:spacing w:after="0" w:line="240" w:lineRule="auto"/>
        <w:ind w:firstLine="709"/>
        <w:rPr>
          <w:sz w:val="24"/>
          <w:szCs w:val="24"/>
        </w:rPr>
      </w:pPr>
    </w:p>
    <w:p w:rsidR="00BC3FD1" w:rsidRDefault="00BC3FD1" w:rsidP="00BC3FD1">
      <w:pPr>
        <w:autoSpaceDE w:val="0"/>
        <w:autoSpaceDN w:val="0"/>
        <w:adjustRightInd w:val="0"/>
        <w:spacing w:after="0" w:line="240" w:lineRule="auto"/>
        <w:ind w:firstLine="709"/>
        <w:rPr>
          <w:sz w:val="24"/>
          <w:szCs w:val="24"/>
        </w:rPr>
      </w:pPr>
      <w:r w:rsidRPr="00BC3FD1">
        <w:rPr>
          <w:sz w:val="24"/>
          <w:szCs w:val="24"/>
        </w:rPr>
        <w:t>La auditoría interna la desarrollan personan que pueden o no depender de la entidad y actúan revisando, las más de las veces, aspectos que interesan particularmente a la administración, aunque pueden efectuar revisiones programadas sobre todos los aspectos operativos y de registro de la empresa, con el fin de emitir un informe sobre su revisión.</w:t>
      </w:r>
    </w:p>
    <w:p w:rsidR="00BC3FD1" w:rsidRPr="00BC3FD1" w:rsidRDefault="00BC3FD1" w:rsidP="00BC3FD1">
      <w:pPr>
        <w:autoSpaceDE w:val="0"/>
        <w:autoSpaceDN w:val="0"/>
        <w:adjustRightInd w:val="0"/>
        <w:spacing w:after="0" w:line="240" w:lineRule="auto"/>
        <w:ind w:firstLine="709"/>
        <w:rPr>
          <w:sz w:val="24"/>
          <w:szCs w:val="24"/>
        </w:rPr>
      </w:pPr>
    </w:p>
    <w:p w:rsidR="00BC3FD1" w:rsidRDefault="00BC3FD1" w:rsidP="00BC3FD1">
      <w:pPr>
        <w:autoSpaceDE w:val="0"/>
        <w:autoSpaceDN w:val="0"/>
        <w:adjustRightInd w:val="0"/>
        <w:spacing w:after="0" w:line="240" w:lineRule="auto"/>
        <w:ind w:firstLine="709"/>
        <w:rPr>
          <w:sz w:val="24"/>
          <w:szCs w:val="24"/>
        </w:rPr>
      </w:pPr>
      <w:r w:rsidRPr="00BC3FD1">
        <w:rPr>
          <w:sz w:val="24"/>
          <w:szCs w:val="24"/>
        </w:rPr>
        <w:t>La auditoría externa, conocida también como auditoría independiente, la efectúan profesionistas que no dependen de la empresa, ni económicamente ni bajo cualquier otro concepto, y a los que se conoce un juicio imparcial merecedor de la confianza de terceros. El objeto de su trabajo es la emisión de un dictamen. Esta clase de auditoría es la actividad más característica del Contador Público o del Licenciado en Informática.</w:t>
      </w:r>
    </w:p>
    <w:p w:rsidR="00BC3FD1" w:rsidRPr="00BC3FD1" w:rsidRDefault="00BC3FD1" w:rsidP="00BC3FD1">
      <w:pPr>
        <w:autoSpaceDE w:val="0"/>
        <w:autoSpaceDN w:val="0"/>
        <w:adjustRightInd w:val="0"/>
        <w:spacing w:after="0" w:line="240" w:lineRule="auto"/>
        <w:ind w:firstLine="709"/>
        <w:rPr>
          <w:sz w:val="24"/>
          <w:szCs w:val="24"/>
        </w:rPr>
      </w:pPr>
    </w:p>
    <w:p w:rsidR="00BC3FD1" w:rsidRDefault="00BC3FD1" w:rsidP="00BC3FD1">
      <w:pPr>
        <w:autoSpaceDE w:val="0"/>
        <w:autoSpaceDN w:val="0"/>
        <w:adjustRightInd w:val="0"/>
        <w:spacing w:after="0" w:line="240" w:lineRule="auto"/>
        <w:ind w:firstLine="709"/>
        <w:rPr>
          <w:sz w:val="24"/>
          <w:szCs w:val="24"/>
        </w:rPr>
      </w:pPr>
      <w:r w:rsidRPr="00BC3FD1">
        <w:rPr>
          <w:sz w:val="24"/>
          <w:szCs w:val="24"/>
        </w:rPr>
        <w:t>También existen otros tipos de auditoría como son:</w:t>
      </w:r>
    </w:p>
    <w:p w:rsidR="00BC3FD1" w:rsidRPr="00BC3FD1" w:rsidRDefault="00BC3FD1" w:rsidP="00BC3FD1">
      <w:pPr>
        <w:autoSpaceDE w:val="0"/>
        <w:autoSpaceDN w:val="0"/>
        <w:adjustRightInd w:val="0"/>
        <w:spacing w:after="0" w:line="240" w:lineRule="auto"/>
        <w:ind w:firstLine="709"/>
        <w:rPr>
          <w:sz w:val="24"/>
          <w:szCs w:val="24"/>
        </w:rPr>
      </w:pPr>
    </w:p>
    <w:p w:rsidR="00BC3FD1" w:rsidRDefault="00BC3FD1" w:rsidP="00BC3FD1">
      <w:pPr>
        <w:pStyle w:val="Prrafodelista"/>
        <w:numPr>
          <w:ilvl w:val="0"/>
          <w:numId w:val="26"/>
        </w:numPr>
        <w:autoSpaceDE w:val="0"/>
        <w:autoSpaceDN w:val="0"/>
        <w:adjustRightInd w:val="0"/>
        <w:spacing w:after="0" w:line="240" w:lineRule="auto"/>
        <w:rPr>
          <w:sz w:val="24"/>
          <w:szCs w:val="24"/>
        </w:rPr>
      </w:pPr>
      <w:r w:rsidRPr="00BC3FD1">
        <w:rPr>
          <w:sz w:val="24"/>
          <w:szCs w:val="24"/>
        </w:rPr>
        <w:t>Auditoría operacional, se refiere a la revisión de la operación de una empresa y se juzga la eficiencia de la operación misma.</w:t>
      </w:r>
    </w:p>
    <w:p w:rsidR="00BC3FD1" w:rsidRDefault="00BC3FD1" w:rsidP="00BC3FD1">
      <w:pPr>
        <w:pStyle w:val="Prrafodelista"/>
        <w:numPr>
          <w:ilvl w:val="0"/>
          <w:numId w:val="26"/>
        </w:numPr>
        <w:autoSpaceDE w:val="0"/>
        <w:autoSpaceDN w:val="0"/>
        <w:adjustRightInd w:val="0"/>
        <w:spacing w:after="0" w:line="240" w:lineRule="auto"/>
        <w:rPr>
          <w:sz w:val="24"/>
          <w:szCs w:val="24"/>
        </w:rPr>
      </w:pPr>
      <w:r w:rsidRPr="00BC3FD1">
        <w:rPr>
          <w:sz w:val="24"/>
          <w:szCs w:val="24"/>
        </w:rPr>
        <w:lastRenderedPageBreak/>
        <w:t>Auditoría administrativa, se refiere a la organización y eficiencia de la estructura del personal con que cuenta la empresa y los procesos administrativos en que actúa dicho personal.</w:t>
      </w:r>
    </w:p>
    <w:p w:rsidR="00BC3FD1" w:rsidRDefault="00BC3FD1" w:rsidP="00BC3FD1">
      <w:pPr>
        <w:pStyle w:val="Prrafodelista"/>
        <w:numPr>
          <w:ilvl w:val="0"/>
          <w:numId w:val="26"/>
        </w:numPr>
        <w:autoSpaceDE w:val="0"/>
        <w:autoSpaceDN w:val="0"/>
        <w:adjustRightInd w:val="0"/>
        <w:spacing w:after="0" w:line="240" w:lineRule="auto"/>
        <w:rPr>
          <w:sz w:val="24"/>
          <w:szCs w:val="24"/>
        </w:rPr>
      </w:pPr>
      <w:r w:rsidRPr="00BC3FD1">
        <w:rPr>
          <w:sz w:val="24"/>
          <w:szCs w:val="24"/>
        </w:rPr>
        <w:t>Auditoría social.-se refiere a</w:t>
      </w:r>
      <w:r>
        <w:rPr>
          <w:sz w:val="24"/>
          <w:szCs w:val="24"/>
        </w:rPr>
        <w:t xml:space="preserve"> </w:t>
      </w:r>
      <w:r w:rsidRPr="00BC3FD1">
        <w:rPr>
          <w:sz w:val="24"/>
          <w:szCs w:val="24"/>
        </w:rPr>
        <w:t>la revisión del entorno social en que se ubica y desarrolla una empresa, con el fin de valorar aspectos externos e internos que infieran en la productividad de la misma.</w:t>
      </w:r>
    </w:p>
    <w:p w:rsidR="00BC3FD1" w:rsidRPr="00BC3FD1" w:rsidRDefault="00BC3FD1" w:rsidP="00BC3FD1">
      <w:pPr>
        <w:pStyle w:val="Prrafodelista"/>
        <w:autoSpaceDE w:val="0"/>
        <w:autoSpaceDN w:val="0"/>
        <w:adjustRightInd w:val="0"/>
        <w:spacing w:after="0" w:line="240" w:lineRule="auto"/>
        <w:rPr>
          <w:sz w:val="24"/>
          <w:szCs w:val="24"/>
        </w:rPr>
      </w:pPr>
    </w:p>
    <w:p w:rsidR="00BC3FD1" w:rsidRPr="00BC3FD1" w:rsidRDefault="00BC3FD1" w:rsidP="00BC3FD1">
      <w:pPr>
        <w:pStyle w:val="Titulo3"/>
        <w:rPr>
          <w:sz w:val="26"/>
          <w:szCs w:val="26"/>
        </w:rPr>
      </w:pPr>
      <w:r w:rsidRPr="00BC3FD1">
        <w:rPr>
          <w:sz w:val="26"/>
          <w:szCs w:val="26"/>
        </w:rPr>
        <w:t>IMPORTANCIA DE LA AUDITORÍA EN INFORMÁTICA.</w:t>
      </w:r>
    </w:p>
    <w:p w:rsidR="00BC3FD1" w:rsidRDefault="00BC3FD1" w:rsidP="00BC3FD1">
      <w:pPr>
        <w:autoSpaceDE w:val="0"/>
        <w:autoSpaceDN w:val="0"/>
        <w:adjustRightInd w:val="0"/>
        <w:spacing w:after="0" w:line="240" w:lineRule="auto"/>
        <w:ind w:firstLine="709"/>
        <w:rPr>
          <w:sz w:val="24"/>
          <w:szCs w:val="24"/>
        </w:rPr>
      </w:pPr>
      <w:r w:rsidRPr="00BC3FD1">
        <w:rPr>
          <w:sz w:val="24"/>
          <w:szCs w:val="24"/>
        </w:rPr>
        <w:t>Siempre ha existido la preocupación por parte de las organizaciones por optimizar todos los recursos con que cuenta la entidad, sin embargo por lo que respecta a la tecnología de informática, es decir, software, hardware, sistemas de información, investigación tecnológica, redes locales, bases de datos, ingeniería de software, telecomunicaciones, etc. esta representa una herramienta estratégica que representa rentabilidad y ventaja competitiva frente a sus similares en el mercado, en el ámbito de los sistemas de</w:t>
      </w:r>
      <w:r>
        <w:rPr>
          <w:sz w:val="24"/>
          <w:szCs w:val="24"/>
        </w:rPr>
        <w:t xml:space="preserve"> </w:t>
      </w:r>
      <w:r w:rsidRPr="00BC3FD1">
        <w:rPr>
          <w:sz w:val="24"/>
          <w:szCs w:val="24"/>
        </w:rPr>
        <w:t>información y tecnología un alto porcentaje de las empresas tiene problemas en el manejo y control, tanto de los datos como de los elementos que almacena, procesa y distribuye.</w:t>
      </w:r>
    </w:p>
    <w:p w:rsidR="00BC3FD1" w:rsidRPr="00BC3FD1" w:rsidRDefault="00BC3FD1" w:rsidP="00BC3FD1">
      <w:pPr>
        <w:autoSpaceDE w:val="0"/>
        <w:autoSpaceDN w:val="0"/>
        <w:adjustRightInd w:val="0"/>
        <w:spacing w:after="0" w:line="240" w:lineRule="auto"/>
        <w:ind w:firstLine="709"/>
        <w:rPr>
          <w:sz w:val="24"/>
          <w:szCs w:val="24"/>
        </w:rPr>
      </w:pPr>
    </w:p>
    <w:p w:rsidR="00BC3FD1" w:rsidRDefault="00BC3FD1" w:rsidP="00BC3FD1">
      <w:pPr>
        <w:autoSpaceDE w:val="0"/>
        <w:autoSpaceDN w:val="0"/>
        <w:adjustRightInd w:val="0"/>
        <w:spacing w:after="0" w:line="240" w:lineRule="auto"/>
        <w:ind w:firstLine="709"/>
        <w:rPr>
          <w:sz w:val="24"/>
          <w:szCs w:val="24"/>
        </w:rPr>
      </w:pPr>
      <w:r w:rsidRPr="00BC3FD1">
        <w:rPr>
          <w:sz w:val="24"/>
          <w:szCs w:val="24"/>
        </w:rPr>
        <w:t>El propósito de la revisión de la auditoría en informática, es el verificar que los recursos, es decir, información, energía, dinero, equipo,</w:t>
      </w:r>
      <w:r>
        <w:rPr>
          <w:sz w:val="24"/>
          <w:szCs w:val="24"/>
        </w:rPr>
        <w:t xml:space="preserve"> personal, programas de cómputo </w:t>
      </w:r>
      <w:r w:rsidRPr="00BC3FD1">
        <w:rPr>
          <w:sz w:val="24"/>
          <w:szCs w:val="24"/>
        </w:rPr>
        <w:t>y materiales son adecuadamente coordinados y vigilados por la gerencia o por quien ellos designen.</w:t>
      </w:r>
    </w:p>
    <w:p w:rsidR="00BC3FD1" w:rsidRDefault="00BC3FD1" w:rsidP="00BC3FD1">
      <w:pPr>
        <w:autoSpaceDE w:val="0"/>
        <w:autoSpaceDN w:val="0"/>
        <w:adjustRightInd w:val="0"/>
        <w:spacing w:after="0" w:line="240" w:lineRule="auto"/>
        <w:ind w:firstLine="709"/>
        <w:rPr>
          <w:sz w:val="24"/>
          <w:szCs w:val="24"/>
        </w:rPr>
      </w:pPr>
    </w:p>
    <w:p w:rsidR="00BC3FD1" w:rsidRPr="00BC3FD1" w:rsidRDefault="00BC3FD1" w:rsidP="00BC3FD1">
      <w:pPr>
        <w:autoSpaceDE w:val="0"/>
        <w:autoSpaceDN w:val="0"/>
        <w:adjustRightInd w:val="0"/>
        <w:spacing w:after="0" w:line="240" w:lineRule="auto"/>
        <w:ind w:firstLine="709"/>
        <w:rPr>
          <w:sz w:val="24"/>
          <w:szCs w:val="24"/>
        </w:rPr>
      </w:pPr>
      <w:r w:rsidRPr="00BC3FD1">
        <w:rPr>
          <w:sz w:val="24"/>
          <w:szCs w:val="24"/>
        </w:rPr>
        <w:t>Durante años se ha detectado el despilfarro de los recursos o uso inadecuado de los mismos, especialmente en informática, se ha mostrado interés por llegar por llegar a la meta sin importar el costo y los problemas de productividad.</w:t>
      </w: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BC3FD1">
      <w:pPr>
        <w:pStyle w:val="Titulo3"/>
        <w:rPr>
          <w:sz w:val="26"/>
          <w:szCs w:val="26"/>
        </w:rPr>
      </w:pPr>
      <w:r w:rsidRPr="00BC3FD1">
        <w:rPr>
          <w:sz w:val="26"/>
          <w:szCs w:val="26"/>
        </w:rPr>
        <w:t>ANTECEDENTES DE LA AUDITORÍA EN INFORMATICA.</w:t>
      </w:r>
    </w:p>
    <w:p w:rsidR="00BC3FD1" w:rsidRDefault="00BC3FD1" w:rsidP="00BC3FD1">
      <w:pPr>
        <w:autoSpaceDE w:val="0"/>
        <w:autoSpaceDN w:val="0"/>
        <w:adjustRightInd w:val="0"/>
        <w:spacing w:after="0" w:line="240" w:lineRule="auto"/>
        <w:ind w:firstLine="709"/>
        <w:rPr>
          <w:sz w:val="24"/>
          <w:szCs w:val="24"/>
        </w:rPr>
      </w:pPr>
      <w:r w:rsidRPr="00BC3FD1">
        <w:rPr>
          <w:sz w:val="24"/>
          <w:szCs w:val="24"/>
        </w:rPr>
        <w:t>Sí bien la auditoría se ha llevado a cabo desde, que el hombre hizo su aparición, esta se llevaba de manera empírica, ha sido de gran ayuda para los pueblos conquistadores, ya que tenían que conocer y dar fe de los tributos que les rendían los pueblos conquistados, en México los “oidores”</w:t>
      </w:r>
      <w:r>
        <w:rPr>
          <w:sz w:val="24"/>
          <w:szCs w:val="24"/>
        </w:rPr>
        <w:t xml:space="preserve"> </w:t>
      </w:r>
      <w:r w:rsidRPr="00BC3FD1">
        <w:rPr>
          <w:sz w:val="24"/>
          <w:szCs w:val="24"/>
        </w:rPr>
        <w:t>de la corona española, que con el paso del tiempo se transformarían en auditores, que vigilaban el pago de quinto real a los reyes de España.</w:t>
      </w:r>
    </w:p>
    <w:p w:rsidR="00BC3FD1" w:rsidRDefault="00BC3FD1" w:rsidP="00BC3FD1">
      <w:pPr>
        <w:autoSpaceDE w:val="0"/>
        <w:autoSpaceDN w:val="0"/>
        <w:adjustRightInd w:val="0"/>
        <w:spacing w:after="0" w:line="240" w:lineRule="auto"/>
        <w:ind w:firstLine="709"/>
        <w:rPr>
          <w:sz w:val="24"/>
          <w:szCs w:val="24"/>
        </w:rPr>
      </w:pPr>
    </w:p>
    <w:p w:rsidR="00BC3FD1" w:rsidRDefault="00BC3FD1" w:rsidP="00BC3FD1">
      <w:pPr>
        <w:autoSpaceDE w:val="0"/>
        <w:autoSpaceDN w:val="0"/>
        <w:adjustRightInd w:val="0"/>
        <w:spacing w:after="0" w:line="240" w:lineRule="auto"/>
        <w:ind w:firstLine="709"/>
        <w:rPr>
          <w:sz w:val="24"/>
          <w:szCs w:val="24"/>
        </w:rPr>
      </w:pPr>
      <w:r w:rsidRPr="00BC3FD1">
        <w:rPr>
          <w:sz w:val="24"/>
          <w:szCs w:val="24"/>
        </w:rPr>
        <w:t>La auditoría en informática es más reciente, se tiene como antecedente más cercano a los Estados Unidos de América.</w:t>
      </w:r>
      <w:r>
        <w:rPr>
          <w:sz w:val="24"/>
          <w:szCs w:val="24"/>
        </w:rPr>
        <w:t xml:space="preserve"> </w:t>
      </w:r>
      <w:r w:rsidRPr="00BC3FD1">
        <w:rPr>
          <w:sz w:val="24"/>
          <w:szCs w:val="24"/>
        </w:rPr>
        <w:t>En los años cuarenta se empezaron a dar resultados relevantes en el campo de la computación, con sistemas de apoyos para estrategias militares, sin embargo, la seguridad y el control solo se limitaba a dar custodia física a los equipos y a permitir el uso de los mismos solo a personal altamente calificado.</w:t>
      </w:r>
    </w:p>
    <w:p w:rsidR="00BC3FD1" w:rsidRPr="00BC3FD1" w:rsidRDefault="00BC3FD1" w:rsidP="00BC3FD1">
      <w:pPr>
        <w:autoSpaceDE w:val="0"/>
        <w:autoSpaceDN w:val="0"/>
        <w:adjustRightInd w:val="0"/>
        <w:spacing w:after="0" w:line="240" w:lineRule="auto"/>
        <w:ind w:firstLine="709"/>
        <w:rPr>
          <w:sz w:val="24"/>
          <w:szCs w:val="24"/>
        </w:rPr>
      </w:pPr>
      <w:r w:rsidRPr="00BC3FD1">
        <w:rPr>
          <w:sz w:val="24"/>
          <w:szCs w:val="24"/>
        </w:rPr>
        <w:lastRenderedPageBreak/>
        <w:t>Con el paso de los años la informática y todos los elementos tecnológicos, que la rodean han ido creando necesidades, en cada sector social y se han vuelto un requerimiento permanente para el logro de soluciones.</w:t>
      </w: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BC3FD1">
      <w:pPr>
        <w:pStyle w:val="Titulo3"/>
        <w:rPr>
          <w:sz w:val="26"/>
          <w:szCs w:val="26"/>
        </w:rPr>
      </w:pPr>
      <w:r w:rsidRPr="00BC3FD1">
        <w:rPr>
          <w:sz w:val="26"/>
          <w:szCs w:val="26"/>
        </w:rPr>
        <w:t>Áreas a auditar en Informática</w:t>
      </w:r>
    </w:p>
    <w:p w:rsidR="00BC3FD1" w:rsidRDefault="00BC3FD1" w:rsidP="00BC3FD1">
      <w:pPr>
        <w:autoSpaceDE w:val="0"/>
        <w:autoSpaceDN w:val="0"/>
        <w:adjustRightInd w:val="0"/>
        <w:spacing w:after="0" w:line="240" w:lineRule="auto"/>
        <w:ind w:firstLine="360"/>
        <w:rPr>
          <w:sz w:val="24"/>
          <w:szCs w:val="24"/>
        </w:rPr>
      </w:pPr>
      <w:r w:rsidRPr="00BC3FD1">
        <w:rPr>
          <w:sz w:val="24"/>
          <w:szCs w:val="24"/>
        </w:rPr>
        <w:t>Las áreas a auditar en donde se puede realizar la auditoría en informática, puede ser:</w:t>
      </w:r>
    </w:p>
    <w:p w:rsidR="00BC3FD1" w:rsidRPr="00BC3FD1" w:rsidRDefault="00BC3FD1" w:rsidP="00BC3FD1">
      <w:pPr>
        <w:autoSpaceDE w:val="0"/>
        <w:autoSpaceDN w:val="0"/>
        <w:adjustRightInd w:val="0"/>
        <w:spacing w:after="0" w:line="240" w:lineRule="auto"/>
        <w:ind w:firstLine="360"/>
        <w:rPr>
          <w:sz w:val="24"/>
          <w:szCs w:val="24"/>
        </w:rPr>
      </w:pPr>
    </w:p>
    <w:p w:rsidR="00BC3FD1" w:rsidRPr="00BC3FD1" w:rsidRDefault="00BC3FD1" w:rsidP="00BC3FD1">
      <w:pPr>
        <w:pStyle w:val="Prrafodelista"/>
        <w:numPr>
          <w:ilvl w:val="0"/>
          <w:numId w:val="21"/>
        </w:numPr>
        <w:autoSpaceDE w:val="0"/>
        <w:autoSpaceDN w:val="0"/>
        <w:adjustRightInd w:val="0"/>
        <w:spacing w:after="0" w:line="240" w:lineRule="auto"/>
        <w:rPr>
          <w:sz w:val="24"/>
          <w:szCs w:val="24"/>
        </w:rPr>
      </w:pPr>
      <w:r w:rsidRPr="00BC3FD1">
        <w:rPr>
          <w:sz w:val="24"/>
          <w:szCs w:val="24"/>
        </w:rPr>
        <w:t>A toda la Entidad.</w:t>
      </w:r>
    </w:p>
    <w:p w:rsidR="00BC3FD1" w:rsidRPr="00BC3FD1" w:rsidRDefault="00BC3FD1" w:rsidP="00BC3FD1">
      <w:pPr>
        <w:pStyle w:val="Prrafodelista"/>
        <w:numPr>
          <w:ilvl w:val="0"/>
          <w:numId w:val="21"/>
        </w:numPr>
        <w:autoSpaceDE w:val="0"/>
        <w:autoSpaceDN w:val="0"/>
        <w:adjustRightInd w:val="0"/>
        <w:spacing w:after="0" w:line="240" w:lineRule="auto"/>
        <w:rPr>
          <w:sz w:val="24"/>
          <w:szCs w:val="24"/>
        </w:rPr>
      </w:pPr>
      <w:r w:rsidRPr="00BC3FD1">
        <w:rPr>
          <w:sz w:val="24"/>
          <w:szCs w:val="24"/>
        </w:rPr>
        <w:t>A un departamento.</w:t>
      </w:r>
    </w:p>
    <w:p w:rsidR="00BC3FD1" w:rsidRPr="00BC3FD1" w:rsidRDefault="00BC3FD1" w:rsidP="00BC3FD1">
      <w:pPr>
        <w:pStyle w:val="Prrafodelista"/>
        <w:numPr>
          <w:ilvl w:val="0"/>
          <w:numId w:val="21"/>
        </w:numPr>
        <w:autoSpaceDE w:val="0"/>
        <w:autoSpaceDN w:val="0"/>
        <w:adjustRightInd w:val="0"/>
        <w:spacing w:after="0" w:line="240" w:lineRule="auto"/>
        <w:rPr>
          <w:sz w:val="24"/>
          <w:szCs w:val="24"/>
        </w:rPr>
      </w:pPr>
      <w:r w:rsidRPr="00BC3FD1">
        <w:rPr>
          <w:sz w:val="24"/>
          <w:szCs w:val="24"/>
        </w:rPr>
        <w:t>A un área</w:t>
      </w:r>
    </w:p>
    <w:p w:rsidR="00BC3FD1" w:rsidRPr="00BC3FD1" w:rsidRDefault="00BC3FD1" w:rsidP="00BC3FD1">
      <w:pPr>
        <w:pStyle w:val="Prrafodelista"/>
        <w:numPr>
          <w:ilvl w:val="0"/>
          <w:numId w:val="21"/>
        </w:numPr>
        <w:autoSpaceDE w:val="0"/>
        <w:autoSpaceDN w:val="0"/>
        <w:adjustRightInd w:val="0"/>
        <w:spacing w:after="0" w:line="240" w:lineRule="auto"/>
        <w:rPr>
          <w:sz w:val="24"/>
          <w:szCs w:val="24"/>
        </w:rPr>
      </w:pPr>
      <w:r w:rsidRPr="00BC3FD1">
        <w:rPr>
          <w:sz w:val="24"/>
          <w:szCs w:val="24"/>
        </w:rPr>
        <w:t>A una función</w:t>
      </w:r>
    </w:p>
    <w:p w:rsidR="00BC3FD1" w:rsidRPr="00BC3FD1" w:rsidRDefault="00BC3FD1" w:rsidP="00BC3FD1">
      <w:pPr>
        <w:pStyle w:val="Prrafodelista"/>
        <w:numPr>
          <w:ilvl w:val="0"/>
          <w:numId w:val="21"/>
        </w:numPr>
        <w:autoSpaceDE w:val="0"/>
        <w:autoSpaceDN w:val="0"/>
        <w:adjustRightInd w:val="0"/>
        <w:spacing w:after="0" w:line="240" w:lineRule="auto"/>
        <w:rPr>
          <w:sz w:val="24"/>
          <w:szCs w:val="24"/>
        </w:rPr>
      </w:pPr>
      <w:r w:rsidRPr="00BC3FD1">
        <w:rPr>
          <w:sz w:val="24"/>
          <w:szCs w:val="24"/>
        </w:rPr>
        <w:t>A una subfunción.</w:t>
      </w:r>
    </w:p>
    <w:p w:rsidR="00BC3FD1" w:rsidRPr="00BC3FD1" w:rsidRDefault="00BC3FD1" w:rsidP="00BC3FD1">
      <w:pPr>
        <w:pStyle w:val="Prrafodelista"/>
        <w:autoSpaceDE w:val="0"/>
        <w:autoSpaceDN w:val="0"/>
        <w:adjustRightInd w:val="0"/>
        <w:spacing w:after="0" w:line="240" w:lineRule="auto"/>
        <w:rPr>
          <w:sz w:val="24"/>
          <w:szCs w:val="24"/>
        </w:rPr>
      </w:pPr>
    </w:p>
    <w:p w:rsidR="00BC3FD1" w:rsidRDefault="00BC3FD1" w:rsidP="00BC3FD1">
      <w:pPr>
        <w:autoSpaceDE w:val="0"/>
        <w:autoSpaceDN w:val="0"/>
        <w:adjustRightInd w:val="0"/>
        <w:spacing w:after="0" w:line="240" w:lineRule="auto"/>
        <w:ind w:firstLine="360"/>
        <w:rPr>
          <w:sz w:val="24"/>
          <w:szCs w:val="24"/>
        </w:rPr>
      </w:pPr>
      <w:r w:rsidRPr="00BC3FD1">
        <w:rPr>
          <w:sz w:val="24"/>
          <w:szCs w:val="24"/>
        </w:rPr>
        <w:t>Y se pueden aplicar los siguientes tipos de auditoría:</w:t>
      </w:r>
    </w:p>
    <w:p w:rsidR="00BC3FD1" w:rsidRPr="00BC3FD1" w:rsidRDefault="00BC3FD1" w:rsidP="00BC3FD1">
      <w:pPr>
        <w:autoSpaceDE w:val="0"/>
        <w:autoSpaceDN w:val="0"/>
        <w:adjustRightInd w:val="0"/>
        <w:spacing w:after="0" w:line="240" w:lineRule="auto"/>
        <w:ind w:firstLine="360"/>
        <w:rPr>
          <w:sz w:val="24"/>
          <w:szCs w:val="24"/>
        </w:rPr>
      </w:pPr>
    </w:p>
    <w:p w:rsidR="00BC3FD1" w:rsidRPr="00BC3FD1" w:rsidRDefault="00BC3FD1" w:rsidP="00BC3FD1">
      <w:pPr>
        <w:pStyle w:val="Prrafodelista"/>
        <w:numPr>
          <w:ilvl w:val="0"/>
          <w:numId w:val="22"/>
        </w:numPr>
        <w:autoSpaceDE w:val="0"/>
        <w:autoSpaceDN w:val="0"/>
        <w:adjustRightInd w:val="0"/>
        <w:spacing w:after="0" w:line="240" w:lineRule="auto"/>
        <w:rPr>
          <w:sz w:val="24"/>
          <w:szCs w:val="24"/>
        </w:rPr>
      </w:pPr>
      <w:r w:rsidRPr="00BC3FD1">
        <w:rPr>
          <w:sz w:val="24"/>
          <w:szCs w:val="24"/>
        </w:rPr>
        <w:t>Auditoría al ciclo de vida del desarrollo de un sistema</w:t>
      </w:r>
    </w:p>
    <w:p w:rsidR="00BC3FD1" w:rsidRPr="00BC3FD1" w:rsidRDefault="00BC3FD1" w:rsidP="00BC3FD1">
      <w:pPr>
        <w:pStyle w:val="Prrafodelista"/>
        <w:numPr>
          <w:ilvl w:val="0"/>
          <w:numId w:val="22"/>
        </w:numPr>
        <w:autoSpaceDE w:val="0"/>
        <w:autoSpaceDN w:val="0"/>
        <w:adjustRightInd w:val="0"/>
        <w:spacing w:after="0" w:line="240" w:lineRule="auto"/>
        <w:rPr>
          <w:sz w:val="24"/>
          <w:szCs w:val="24"/>
        </w:rPr>
      </w:pPr>
      <w:r w:rsidRPr="00BC3FD1">
        <w:rPr>
          <w:sz w:val="24"/>
          <w:szCs w:val="24"/>
        </w:rPr>
        <w:t>Auditoría a un sistema en operación</w:t>
      </w:r>
    </w:p>
    <w:p w:rsidR="00BC3FD1" w:rsidRPr="00BC3FD1" w:rsidRDefault="00BC3FD1" w:rsidP="00BC3FD1">
      <w:pPr>
        <w:pStyle w:val="Prrafodelista"/>
        <w:numPr>
          <w:ilvl w:val="0"/>
          <w:numId w:val="22"/>
        </w:numPr>
        <w:autoSpaceDE w:val="0"/>
        <w:autoSpaceDN w:val="0"/>
        <w:adjustRightInd w:val="0"/>
        <w:spacing w:after="0" w:line="240" w:lineRule="auto"/>
        <w:rPr>
          <w:sz w:val="24"/>
          <w:szCs w:val="24"/>
        </w:rPr>
      </w:pPr>
      <w:r w:rsidRPr="00BC3FD1">
        <w:rPr>
          <w:sz w:val="24"/>
          <w:szCs w:val="24"/>
        </w:rPr>
        <w:t>Auditoría a controles generales ( gestión)</w:t>
      </w:r>
    </w:p>
    <w:p w:rsidR="00BC3FD1" w:rsidRPr="00BC3FD1" w:rsidRDefault="00BC3FD1" w:rsidP="00BC3FD1">
      <w:pPr>
        <w:pStyle w:val="Prrafodelista"/>
        <w:numPr>
          <w:ilvl w:val="0"/>
          <w:numId w:val="22"/>
        </w:numPr>
        <w:autoSpaceDE w:val="0"/>
        <w:autoSpaceDN w:val="0"/>
        <w:adjustRightInd w:val="0"/>
        <w:spacing w:after="0" w:line="240" w:lineRule="auto"/>
        <w:rPr>
          <w:sz w:val="24"/>
          <w:szCs w:val="24"/>
        </w:rPr>
      </w:pPr>
      <w:r w:rsidRPr="00BC3FD1">
        <w:rPr>
          <w:sz w:val="24"/>
          <w:szCs w:val="24"/>
        </w:rPr>
        <w:t>Auditoría a la administración de la función de informática.</w:t>
      </w:r>
    </w:p>
    <w:p w:rsidR="00BC3FD1" w:rsidRPr="00BC3FD1" w:rsidRDefault="00BC3FD1" w:rsidP="00BC3FD1">
      <w:pPr>
        <w:pStyle w:val="Prrafodelista"/>
        <w:numPr>
          <w:ilvl w:val="0"/>
          <w:numId w:val="22"/>
        </w:numPr>
        <w:autoSpaceDE w:val="0"/>
        <w:autoSpaceDN w:val="0"/>
        <w:adjustRightInd w:val="0"/>
        <w:spacing w:after="0" w:line="240" w:lineRule="auto"/>
        <w:rPr>
          <w:sz w:val="24"/>
          <w:szCs w:val="24"/>
        </w:rPr>
      </w:pPr>
      <w:r w:rsidRPr="00BC3FD1">
        <w:rPr>
          <w:sz w:val="24"/>
          <w:szCs w:val="24"/>
        </w:rPr>
        <w:t>Auditoría a microcomputadoras aisladas</w:t>
      </w:r>
    </w:p>
    <w:p w:rsidR="00BC3FD1" w:rsidRPr="00BC3FD1" w:rsidRDefault="00BC3FD1" w:rsidP="00BC3FD1">
      <w:pPr>
        <w:pStyle w:val="Prrafodelista"/>
        <w:numPr>
          <w:ilvl w:val="0"/>
          <w:numId w:val="22"/>
        </w:numPr>
        <w:autoSpaceDE w:val="0"/>
        <w:autoSpaceDN w:val="0"/>
        <w:adjustRightInd w:val="0"/>
        <w:spacing w:after="0" w:line="240" w:lineRule="auto"/>
        <w:rPr>
          <w:sz w:val="24"/>
          <w:szCs w:val="24"/>
        </w:rPr>
      </w:pPr>
      <w:r w:rsidRPr="00BC3FD1">
        <w:rPr>
          <w:sz w:val="24"/>
          <w:szCs w:val="24"/>
        </w:rPr>
        <w:t>Auditoría a redes.</w:t>
      </w:r>
    </w:p>
    <w:p w:rsidR="00BC3FD1" w:rsidRDefault="00BC3FD1" w:rsidP="00BC3FD1">
      <w:pPr>
        <w:rPr>
          <w:sz w:val="24"/>
          <w:szCs w:val="24"/>
        </w:rPr>
      </w:pPr>
    </w:p>
    <w:p w:rsidR="00BC3FD1" w:rsidRPr="00BC3FD1" w:rsidRDefault="00BC3FD1" w:rsidP="00BC3FD1">
      <w:pPr>
        <w:pStyle w:val="Titulo2"/>
        <w:rPr>
          <w:sz w:val="28"/>
          <w:szCs w:val="28"/>
        </w:rPr>
      </w:pPr>
      <w:r w:rsidRPr="00BC3FD1">
        <w:rPr>
          <w:sz w:val="28"/>
          <w:szCs w:val="28"/>
        </w:rPr>
        <w:t>EL ESTANDAR COBIT</w:t>
      </w:r>
    </w:p>
    <w:p w:rsidR="00BC3FD1" w:rsidRPr="00BC3FD1" w:rsidRDefault="00BC3FD1" w:rsidP="00BC3FD1">
      <w:pPr>
        <w:pStyle w:val="Titulo3"/>
        <w:rPr>
          <w:sz w:val="26"/>
          <w:szCs w:val="26"/>
        </w:rPr>
      </w:pPr>
      <w:r w:rsidRPr="00BC3FD1">
        <w:rPr>
          <w:sz w:val="26"/>
          <w:szCs w:val="26"/>
        </w:rPr>
        <w:t xml:space="preserve"> HISTORIA</w:t>
      </w:r>
    </w:p>
    <w:p w:rsidR="00BC3FD1" w:rsidRDefault="00BC3FD1" w:rsidP="00BC3FD1">
      <w:pPr>
        <w:autoSpaceDE w:val="0"/>
        <w:autoSpaceDN w:val="0"/>
        <w:adjustRightInd w:val="0"/>
        <w:spacing w:after="0" w:line="240" w:lineRule="auto"/>
        <w:ind w:firstLine="709"/>
        <w:rPr>
          <w:sz w:val="24"/>
          <w:szCs w:val="24"/>
        </w:rPr>
      </w:pPr>
      <w:r w:rsidRPr="00BC3FD1">
        <w:rPr>
          <w:sz w:val="24"/>
          <w:szCs w:val="24"/>
        </w:rPr>
        <w:t xml:space="preserve">ISACF (Information System Audit and Control Fundation), es una asociación de profesionales, fundada en 1976 que tiene como objetivo realizar trabajos de investigación con el fin de incrementar el conocimiento y valor sobre el Control, Aseguramiento y Gobierno de la Tecnología de Información11. En 1998, se funda el Instituto de Gobierno de Tecnología de Información (IT Governance Institute), destinado a mejorar el entendimiento y promover la adopción de los principios del Gobierno de TI. </w:t>
      </w:r>
      <w:r w:rsidRPr="00BC3FD1">
        <w:rPr>
          <w:sz w:val="24"/>
          <w:szCs w:val="24"/>
        </w:rPr>
        <w:cr/>
      </w:r>
    </w:p>
    <w:p w:rsidR="00BC3FD1" w:rsidRDefault="00BC3FD1" w:rsidP="00BC3FD1">
      <w:pPr>
        <w:autoSpaceDE w:val="0"/>
        <w:autoSpaceDN w:val="0"/>
        <w:adjustRightInd w:val="0"/>
        <w:spacing w:after="0" w:line="240" w:lineRule="auto"/>
        <w:ind w:firstLine="720"/>
        <w:rPr>
          <w:sz w:val="24"/>
          <w:szCs w:val="24"/>
        </w:rPr>
      </w:pPr>
      <w:r w:rsidRPr="00BC3FD1">
        <w:rPr>
          <w:sz w:val="24"/>
          <w:szCs w:val="24"/>
        </w:rPr>
        <w:t xml:space="preserve">Para 1996, ISACF emite una publicación sobre Objetivos de Control para la información y tecnologías relacionas. Una segunda edición revisada y que agrega un Conjunto de Herramientas de Implementación fue liberada en 1998. COBIT (Control Objetives Information Tecnologies - Objetivo de Control para Tecnología de Información), constituye la tercera edición de los Objetivos de Control cuyo editor principal fue el Instituto de Gobierno de TI, creando así una herramienta de Gobierno de TI, que vincula la tecnología informática y prácticas de control, además consolida estándares de fuentes globales confiables en un recurso esencial para la administración (gerencia), los usuarios </w:t>
      </w:r>
      <w:r w:rsidRPr="00BC3FD1">
        <w:rPr>
          <w:sz w:val="24"/>
          <w:szCs w:val="24"/>
        </w:rPr>
        <w:lastRenderedPageBreak/>
        <w:t xml:space="preserve">(profesionales de control) y los auditores. </w:t>
      </w:r>
      <w:r w:rsidRPr="00BC3FD1">
        <w:rPr>
          <w:sz w:val="24"/>
          <w:szCs w:val="24"/>
        </w:rPr>
        <w:cr/>
      </w:r>
    </w:p>
    <w:p w:rsidR="00BC3FD1" w:rsidRDefault="00BC3FD1" w:rsidP="00BC3FD1">
      <w:pPr>
        <w:autoSpaceDE w:val="0"/>
        <w:autoSpaceDN w:val="0"/>
        <w:adjustRightInd w:val="0"/>
        <w:spacing w:after="0" w:line="240" w:lineRule="auto"/>
        <w:ind w:firstLine="720"/>
        <w:rPr>
          <w:sz w:val="24"/>
          <w:szCs w:val="24"/>
        </w:rPr>
      </w:pPr>
      <w:r w:rsidRPr="00BC3FD1">
        <w:rPr>
          <w:sz w:val="24"/>
          <w:szCs w:val="24"/>
        </w:rPr>
        <w:t>COBIT está basado en la filosofía de que los recursos de TI necesitan ser  administrados por un conjunto de procesos naturalmente agrupados para proveer la información pertinente y confiable que requiere una organización para lograr sus objetivos.</w:t>
      </w:r>
    </w:p>
    <w:p w:rsidR="00BC3FD1" w:rsidRPr="00BC3FD1" w:rsidRDefault="00BC3FD1" w:rsidP="00BC3FD1">
      <w:pPr>
        <w:autoSpaceDE w:val="0"/>
        <w:autoSpaceDN w:val="0"/>
        <w:adjustRightInd w:val="0"/>
        <w:spacing w:after="0" w:line="240" w:lineRule="auto"/>
        <w:ind w:firstLine="720"/>
        <w:rPr>
          <w:sz w:val="24"/>
          <w:szCs w:val="24"/>
        </w:rPr>
      </w:pPr>
    </w:p>
    <w:p w:rsidR="00BC3FD1" w:rsidRPr="00BC3FD1" w:rsidRDefault="00BC3FD1" w:rsidP="00BC3FD1">
      <w:pPr>
        <w:pStyle w:val="Titulo3"/>
        <w:rPr>
          <w:sz w:val="26"/>
          <w:szCs w:val="26"/>
        </w:rPr>
      </w:pPr>
      <w:r w:rsidRPr="00BC3FD1">
        <w:rPr>
          <w:sz w:val="26"/>
          <w:szCs w:val="26"/>
        </w:rPr>
        <w:t>MISIÓN</w:t>
      </w:r>
    </w:p>
    <w:p w:rsidR="00BC3FD1" w:rsidRPr="00BC3FD1" w:rsidRDefault="00BC3FD1" w:rsidP="00BC3FD1">
      <w:pPr>
        <w:autoSpaceDE w:val="0"/>
        <w:autoSpaceDN w:val="0"/>
        <w:adjustRightInd w:val="0"/>
        <w:spacing w:after="0" w:line="240" w:lineRule="auto"/>
        <w:ind w:firstLine="709"/>
        <w:rPr>
          <w:sz w:val="24"/>
          <w:szCs w:val="24"/>
        </w:rPr>
      </w:pPr>
      <w:r w:rsidRPr="00BC3FD1">
        <w:rPr>
          <w:sz w:val="24"/>
          <w:szCs w:val="24"/>
        </w:rPr>
        <w:t xml:space="preserve">El organismo de Control y Auditoría, ISACA (Information Systems Audit And </w:t>
      </w:r>
    </w:p>
    <w:p w:rsidR="00BC3FD1" w:rsidRDefault="00BC3FD1" w:rsidP="00BC3FD1">
      <w:pPr>
        <w:autoSpaceDE w:val="0"/>
        <w:autoSpaceDN w:val="0"/>
        <w:adjustRightInd w:val="0"/>
        <w:spacing w:after="0" w:line="240" w:lineRule="auto"/>
        <w:rPr>
          <w:sz w:val="24"/>
          <w:szCs w:val="24"/>
        </w:rPr>
      </w:pPr>
      <w:r w:rsidRPr="00BC3FD1">
        <w:rPr>
          <w:sz w:val="24"/>
          <w:szCs w:val="24"/>
        </w:rPr>
        <w:t xml:space="preserve">Control Association) y el Comité Directivo de COBIT han definido la misión del estándar así: </w:t>
      </w:r>
      <w:r>
        <w:rPr>
          <w:sz w:val="24"/>
          <w:szCs w:val="24"/>
        </w:rPr>
        <w:t xml:space="preserve"> </w:t>
      </w:r>
      <w:r w:rsidRPr="00BC3FD1">
        <w:rPr>
          <w:sz w:val="24"/>
          <w:szCs w:val="24"/>
        </w:rPr>
        <w:t>“Investigar, desarrollar, publicar y promover un conjunto de objetivos de control en tecnología de información con autoridad, actualizados, de carácter internacional y aceptados generalmente para el uso cotidiano de gerentes de empresas y auditores.”</w:t>
      </w:r>
    </w:p>
    <w:p w:rsidR="00BC3FD1" w:rsidRDefault="00BC3FD1" w:rsidP="00BC3FD1">
      <w:pPr>
        <w:autoSpaceDE w:val="0"/>
        <w:autoSpaceDN w:val="0"/>
        <w:adjustRightInd w:val="0"/>
        <w:spacing w:after="0" w:line="240" w:lineRule="auto"/>
        <w:rPr>
          <w:sz w:val="24"/>
          <w:szCs w:val="24"/>
        </w:rPr>
      </w:pPr>
    </w:p>
    <w:p w:rsidR="00BC3FD1" w:rsidRPr="00BC3FD1" w:rsidRDefault="00BC3FD1" w:rsidP="00BC3FD1">
      <w:pPr>
        <w:pStyle w:val="Titulo3"/>
        <w:rPr>
          <w:sz w:val="26"/>
          <w:szCs w:val="26"/>
        </w:rPr>
      </w:pPr>
      <w:r w:rsidRPr="00BC3FD1">
        <w:rPr>
          <w:sz w:val="26"/>
          <w:szCs w:val="26"/>
        </w:rPr>
        <w:t xml:space="preserve"> ALCANCE</w:t>
      </w:r>
    </w:p>
    <w:p w:rsidR="00BC3FD1" w:rsidRDefault="00BC3FD1" w:rsidP="00BC3FD1">
      <w:pPr>
        <w:pStyle w:val="Prrafodelista"/>
        <w:numPr>
          <w:ilvl w:val="0"/>
          <w:numId w:val="28"/>
        </w:numPr>
        <w:autoSpaceDE w:val="0"/>
        <w:autoSpaceDN w:val="0"/>
        <w:adjustRightInd w:val="0"/>
        <w:spacing w:after="0" w:line="240" w:lineRule="auto"/>
        <w:rPr>
          <w:sz w:val="24"/>
          <w:szCs w:val="24"/>
        </w:rPr>
      </w:pPr>
      <w:r w:rsidRPr="00BC3FD1">
        <w:rPr>
          <w:sz w:val="24"/>
          <w:szCs w:val="24"/>
        </w:rPr>
        <w:t xml:space="preserve">Orientado al negocio (Gerencia). </w:t>
      </w:r>
    </w:p>
    <w:p w:rsidR="00BC3FD1" w:rsidRDefault="00BC3FD1" w:rsidP="00BC3FD1">
      <w:pPr>
        <w:pStyle w:val="Prrafodelista"/>
        <w:numPr>
          <w:ilvl w:val="0"/>
          <w:numId w:val="28"/>
        </w:numPr>
        <w:autoSpaceDE w:val="0"/>
        <w:autoSpaceDN w:val="0"/>
        <w:adjustRightInd w:val="0"/>
        <w:spacing w:after="0" w:line="240" w:lineRule="auto"/>
        <w:rPr>
          <w:sz w:val="24"/>
          <w:szCs w:val="24"/>
        </w:rPr>
      </w:pPr>
      <w:r w:rsidRPr="00BC3FD1">
        <w:rPr>
          <w:sz w:val="24"/>
          <w:szCs w:val="24"/>
        </w:rPr>
        <w:t xml:space="preserve">Alineado con estándares y regulaciones de hecho y de derecho. </w:t>
      </w:r>
    </w:p>
    <w:p w:rsidR="00BC3FD1" w:rsidRDefault="00BC3FD1" w:rsidP="00BC3FD1">
      <w:pPr>
        <w:pStyle w:val="Prrafodelista"/>
        <w:numPr>
          <w:ilvl w:val="0"/>
          <w:numId w:val="28"/>
        </w:numPr>
        <w:autoSpaceDE w:val="0"/>
        <w:autoSpaceDN w:val="0"/>
        <w:adjustRightInd w:val="0"/>
        <w:spacing w:after="0" w:line="240" w:lineRule="auto"/>
        <w:rPr>
          <w:sz w:val="24"/>
          <w:szCs w:val="24"/>
        </w:rPr>
      </w:pPr>
      <w:r w:rsidRPr="00BC3FD1">
        <w:rPr>
          <w:sz w:val="24"/>
          <w:szCs w:val="24"/>
        </w:rPr>
        <w:t xml:space="preserve">Basado en normas revisadas crítica y analíticamente para ser aceptadas en las tareas y actividades de TI. </w:t>
      </w:r>
    </w:p>
    <w:p w:rsidR="00CF6CF5" w:rsidRDefault="00BC3FD1" w:rsidP="00BC3FD1">
      <w:pPr>
        <w:pStyle w:val="Prrafodelista"/>
        <w:numPr>
          <w:ilvl w:val="0"/>
          <w:numId w:val="28"/>
        </w:numPr>
        <w:autoSpaceDE w:val="0"/>
        <w:autoSpaceDN w:val="0"/>
        <w:adjustRightInd w:val="0"/>
        <w:spacing w:after="0" w:line="240" w:lineRule="auto"/>
        <w:rPr>
          <w:sz w:val="24"/>
          <w:szCs w:val="24"/>
        </w:rPr>
      </w:pPr>
      <w:r w:rsidRPr="00BC3FD1">
        <w:rPr>
          <w:sz w:val="24"/>
          <w:szCs w:val="24"/>
        </w:rPr>
        <w:t>Alineado con estándares de control y auditoría (COSO, IFAC, IIA, ISACA, AICPA).</w:t>
      </w:r>
    </w:p>
    <w:p w:rsidR="00CF6CF5" w:rsidRDefault="00BC3FD1" w:rsidP="00BC3FD1">
      <w:pPr>
        <w:pStyle w:val="Prrafodelista"/>
        <w:numPr>
          <w:ilvl w:val="0"/>
          <w:numId w:val="28"/>
        </w:numPr>
        <w:autoSpaceDE w:val="0"/>
        <w:autoSpaceDN w:val="0"/>
        <w:adjustRightInd w:val="0"/>
        <w:spacing w:after="0" w:line="240" w:lineRule="auto"/>
        <w:rPr>
          <w:sz w:val="24"/>
          <w:szCs w:val="24"/>
        </w:rPr>
      </w:pPr>
      <w:r w:rsidRPr="00CF6CF5">
        <w:rPr>
          <w:sz w:val="24"/>
          <w:szCs w:val="24"/>
        </w:rPr>
        <w:t>Aplicable a las funciones de Servicios de Sistemas de Información de toda la empresa.</w:t>
      </w:r>
    </w:p>
    <w:p w:rsidR="00CF6CF5" w:rsidRDefault="00CF6CF5" w:rsidP="00CF6CF5">
      <w:pPr>
        <w:pStyle w:val="Prrafodelista"/>
        <w:autoSpaceDE w:val="0"/>
        <w:autoSpaceDN w:val="0"/>
        <w:adjustRightInd w:val="0"/>
        <w:spacing w:after="0" w:line="240" w:lineRule="auto"/>
        <w:rPr>
          <w:sz w:val="24"/>
          <w:szCs w:val="24"/>
        </w:rPr>
      </w:pPr>
    </w:p>
    <w:p w:rsidR="00BC3FD1" w:rsidRPr="00CF6CF5" w:rsidRDefault="00BC3FD1" w:rsidP="00CF6CF5">
      <w:pPr>
        <w:pStyle w:val="Titulo3"/>
        <w:rPr>
          <w:sz w:val="26"/>
          <w:szCs w:val="26"/>
        </w:rPr>
      </w:pPr>
      <w:r w:rsidRPr="00CF6CF5">
        <w:rPr>
          <w:sz w:val="26"/>
          <w:szCs w:val="26"/>
        </w:rPr>
        <w:t>OBJETIVOS</w:t>
      </w:r>
    </w:p>
    <w:p w:rsidR="00CF6CF5" w:rsidRDefault="00BC3FD1" w:rsidP="00BC3FD1">
      <w:pPr>
        <w:pStyle w:val="Prrafodelista"/>
        <w:numPr>
          <w:ilvl w:val="0"/>
          <w:numId w:val="31"/>
        </w:numPr>
        <w:autoSpaceDE w:val="0"/>
        <w:autoSpaceDN w:val="0"/>
        <w:adjustRightInd w:val="0"/>
        <w:spacing w:after="0" w:line="240" w:lineRule="auto"/>
        <w:rPr>
          <w:sz w:val="24"/>
          <w:szCs w:val="24"/>
        </w:rPr>
      </w:pPr>
      <w:r w:rsidRPr="00CF6CF5">
        <w:rPr>
          <w:sz w:val="24"/>
          <w:szCs w:val="24"/>
        </w:rPr>
        <w:t xml:space="preserve">Proporcionar a la Gerencia de normas basadas en buenas </w:t>
      </w:r>
      <w:r w:rsidR="00CF6CF5" w:rsidRPr="00CF6CF5">
        <w:rPr>
          <w:sz w:val="24"/>
          <w:szCs w:val="24"/>
        </w:rPr>
        <w:t xml:space="preserve">prácticas para el control de la </w:t>
      </w:r>
      <w:r w:rsidRPr="00CF6CF5">
        <w:rPr>
          <w:sz w:val="24"/>
          <w:szCs w:val="24"/>
        </w:rPr>
        <w:t xml:space="preserve">información y la Tecnología de la Información, lo que incluye a la seguridad informática. COBIT es la herramienta de Gobierno de TI que ayude al entendimiento y a la administración de los riesgos así como de los beneficios asociados con la información y sus tecnologías relacionadas. </w:t>
      </w:r>
    </w:p>
    <w:p w:rsidR="00CF6CF5" w:rsidRDefault="00CF6CF5" w:rsidP="00CF6CF5">
      <w:pPr>
        <w:pStyle w:val="Prrafodelista"/>
        <w:autoSpaceDE w:val="0"/>
        <w:autoSpaceDN w:val="0"/>
        <w:adjustRightInd w:val="0"/>
        <w:spacing w:after="0" w:line="240" w:lineRule="auto"/>
        <w:rPr>
          <w:sz w:val="24"/>
          <w:szCs w:val="24"/>
        </w:rPr>
      </w:pPr>
    </w:p>
    <w:p w:rsidR="00CF6CF5" w:rsidRDefault="00BC3FD1" w:rsidP="00BC3FD1">
      <w:pPr>
        <w:pStyle w:val="Prrafodelista"/>
        <w:numPr>
          <w:ilvl w:val="0"/>
          <w:numId w:val="31"/>
        </w:numPr>
        <w:autoSpaceDE w:val="0"/>
        <w:autoSpaceDN w:val="0"/>
        <w:adjustRightInd w:val="0"/>
        <w:spacing w:after="0" w:line="240" w:lineRule="auto"/>
        <w:rPr>
          <w:sz w:val="24"/>
          <w:szCs w:val="24"/>
        </w:rPr>
      </w:pPr>
      <w:r w:rsidRPr="00CF6CF5">
        <w:rPr>
          <w:sz w:val="24"/>
          <w:szCs w:val="24"/>
        </w:rPr>
        <w:t xml:space="preserve">Dar a los usuarios una base confiable para administrar los recursos de TI. </w:t>
      </w:r>
    </w:p>
    <w:p w:rsidR="00CF6CF5" w:rsidRPr="00CF6CF5" w:rsidRDefault="00CF6CF5" w:rsidP="00CF6CF5">
      <w:pPr>
        <w:pStyle w:val="Prrafodelista"/>
        <w:rPr>
          <w:sz w:val="24"/>
          <w:szCs w:val="24"/>
        </w:rPr>
      </w:pPr>
    </w:p>
    <w:p w:rsidR="00CF6CF5" w:rsidRDefault="00BC3FD1" w:rsidP="00BC3FD1">
      <w:pPr>
        <w:pStyle w:val="Prrafodelista"/>
        <w:numPr>
          <w:ilvl w:val="0"/>
          <w:numId w:val="31"/>
        </w:numPr>
        <w:autoSpaceDE w:val="0"/>
        <w:autoSpaceDN w:val="0"/>
        <w:adjustRightInd w:val="0"/>
        <w:spacing w:after="0" w:line="240" w:lineRule="auto"/>
        <w:rPr>
          <w:sz w:val="24"/>
          <w:szCs w:val="24"/>
        </w:rPr>
      </w:pPr>
      <w:r w:rsidRPr="00CF6CF5">
        <w:rPr>
          <w:sz w:val="24"/>
          <w:szCs w:val="24"/>
        </w:rPr>
        <w:t xml:space="preserve">Proveer a los auditores de buenos criterios para las tareas de evaluación, control y auditoría. </w:t>
      </w:r>
    </w:p>
    <w:p w:rsidR="00CF6CF5" w:rsidRPr="00CF6CF5" w:rsidRDefault="00CF6CF5" w:rsidP="00CF6CF5">
      <w:pPr>
        <w:pStyle w:val="Prrafodelista"/>
        <w:rPr>
          <w:sz w:val="24"/>
          <w:szCs w:val="24"/>
        </w:rPr>
      </w:pPr>
    </w:p>
    <w:p w:rsidR="00CF6CF5" w:rsidRDefault="00BC3FD1" w:rsidP="00BC3FD1">
      <w:pPr>
        <w:pStyle w:val="Prrafodelista"/>
        <w:numPr>
          <w:ilvl w:val="0"/>
          <w:numId w:val="31"/>
        </w:numPr>
        <w:autoSpaceDE w:val="0"/>
        <w:autoSpaceDN w:val="0"/>
        <w:adjustRightInd w:val="0"/>
        <w:spacing w:after="0" w:line="240" w:lineRule="auto"/>
        <w:rPr>
          <w:sz w:val="24"/>
          <w:szCs w:val="24"/>
        </w:rPr>
      </w:pPr>
      <w:r w:rsidRPr="00CF6CF5">
        <w:rPr>
          <w:sz w:val="24"/>
          <w:szCs w:val="24"/>
        </w:rPr>
        <w:t>Suministrar a la Gerencia, responsables de procesos de negocio y auditores, el respaldo suficiente para mejorar la administración de la T.I. COBIT está diseñado para ser utilizado por los propietarios de los procesos de negocio como una guía clara y entendible para que estos tengan total responsabilidad de todos los aspectos relacionados con dichos procesos de negocio.</w:t>
      </w:r>
    </w:p>
    <w:p w:rsidR="00CF6CF5" w:rsidRPr="00CF6CF5" w:rsidRDefault="00CF6CF5" w:rsidP="00CF6CF5">
      <w:pPr>
        <w:pStyle w:val="Prrafodelista"/>
        <w:rPr>
          <w:sz w:val="24"/>
          <w:szCs w:val="24"/>
        </w:rPr>
      </w:pPr>
    </w:p>
    <w:p w:rsidR="00BC3FD1" w:rsidRPr="00CF6CF5" w:rsidRDefault="00BC3FD1" w:rsidP="00CF6CF5">
      <w:pPr>
        <w:pStyle w:val="Titulo3"/>
        <w:rPr>
          <w:sz w:val="26"/>
          <w:szCs w:val="26"/>
        </w:rPr>
      </w:pPr>
      <w:r w:rsidRPr="00CF6CF5">
        <w:rPr>
          <w:sz w:val="26"/>
          <w:szCs w:val="26"/>
        </w:rPr>
        <w:t xml:space="preserve">AUDIENCIA </w:t>
      </w:r>
    </w:p>
    <w:p w:rsid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Particularmente, se reconoce que COBIT puede ser útil para diferentes miembros o entes dentro de una organización, así: </w:t>
      </w:r>
    </w:p>
    <w:p w:rsidR="00CF6CF5" w:rsidRPr="00BC3FD1" w:rsidRDefault="00CF6CF5" w:rsidP="00CF6CF5">
      <w:pPr>
        <w:autoSpaceDE w:val="0"/>
        <w:autoSpaceDN w:val="0"/>
        <w:adjustRightInd w:val="0"/>
        <w:spacing w:after="0" w:line="240" w:lineRule="auto"/>
        <w:ind w:firstLine="720"/>
        <w:rPr>
          <w:sz w:val="24"/>
          <w:szCs w:val="24"/>
        </w:rPr>
      </w:pPr>
    </w:p>
    <w:p w:rsidR="00BC3FD1" w:rsidRDefault="00BC3FD1" w:rsidP="00CF6CF5">
      <w:pPr>
        <w:autoSpaceDE w:val="0"/>
        <w:autoSpaceDN w:val="0"/>
        <w:adjustRightInd w:val="0"/>
        <w:spacing w:after="0" w:line="240" w:lineRule="auto"/>
        <w:ind w:firstLine="720"/>
        <w:rPr>
          <w:sz w:val="24"/>
          <w:szCs w:val="24"/>
        </w:rPr>
      </w:pPr>
      <w:r w:rsidRPr="00BC3FD1">
        <w:rPr>
          <w:sz w:val="24"/>
          <w:szCs w:val="24"/>
        </w:rPr>
        <w:t>La Gerencia: en lo referente a la toma de decisiones de inversión en TI y control, para analizar el costo-beneficio del control en un ambiente de riesgos impredecibles.</w:t>
      </w:r>
    </w:p>
    <w:p w:rsidR="00CF6CF5" w:rsidRPr="00BC3FD1" w:rsidRDefault="00CF6CF5" w:rsidP="00CF6CF5">
      <w:pPr>
        <w:autoSpaceDE w:val="0"/>
        <w:autoSpaceDN w:val="0"/>
        <w:adjustRightInd w:val="0"/>
        <w:spacing w:after="0" w:line="240" w:lineRule="auto"/>
        <w:ind w:firstLine="720"/>
        <w:rPr>
          <w:sz w:val="24"/>
          <w:szCs w:val="24"/>
        </w:rPr>
      </w:pPr>
    </w:p>
    <w:p w:rsid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Los Usuarios Finales: para contar con una garantía sobre la seguridad, calidad y el control de los productos de TI internos y adquiridos. </w:t>
      </w:r>
    </w:p>
    <w:p w:rsidR="00CF6CF5" w:rsidRPr="00BC3FD1" w:rsidRDefault="00CF6CF5" w:rsidP="00CF6CF5">
      <w:pPr>
        <w:autoSpaceDE w:val="0"/>
        <w:autoSpaceDN w:val="0"/>
        <w:adjustRightInd w:val="0"/>
        <w:spacing w:after="0" w:line="240" w:lineRule="auto"/>
        <w:ind w:firstLine="720"/>
        <w:rPr>
          <w:sz w:val="24"/>
          <w:szCs w:val="24"/>
        </w:rPr>
      </w:pPr>
    </w:p>
    <w:p w:rsidR="00BC3FD1" w:rsidRDefault="00BC3FD1" w:rsidP="00CF6CF5">
      <w:pPr>
        <w:autoSpaceDE w:val="0"/>
        <w:autoSpaceDN w:val="0"/>
        <w:adjustRightInd w:val="0"/>
        <w:spacing w:after="0" w:line="240" w:lineRule="auto"/>
        <w:ind w:firstLine="720"/>
        <w:rPr>
          <w:sz w:val="24"/>
          <w:szCs w:val="24"/>
        </w:rPr>
      </w:pPr>
      <w:r w:rsidRPr="00BC3FD1">
        <w:rPr>
          <w:sz w:val="24"/>
          <w:szCs w:val="24"/>
        </w:rPr>
        <w:t>Los Auditores: para apoyar sus opiniones sobre los controles de los proyectos de TI, su injerencia en la empresa y determinar el nivel de control requerido.</w:t>
      </w:r>
    </w:p>
    <w:p w:rsidR="00CF6CF5" w:rsidRPr="00BC3FD1" w:rsidRDefault="00CF6CF5" w:rsidP="00CF6CF5">
      <w:pPr>
        <w:autoSpaceDE w:val="0"/>
        <w:autoSpaceDN w:val="0"/>
        <w:adjustRightInd w:val="0"/>
        <w:spacing w:after="0" w:line="240" w:lineRule="auto"/>
        <w:ind w:firstLine="720"/>
        <w:rPr>
          <w:sz w:val="24"/>
          <w:szCs w:val="24"/>
        </w:rPr>
      </w:pPr>
    </w:p>
    <w:p w:rsidR="00BC3FD1" w:rsidRPr="00CF6CF5" w:rsidRDefault="00BC3FD1" w:rsidP="00CF6CF5">
      <w:pPr>
        <w:pStyle w:val="Titulo3"/>
        <w:rPr>
          <w:sz w:val="26"/>
          <w:szCs w:val="26"/>
        </w:rPr>
      </w:pPr>
      <w:r w:rsidRPr="00CF6CF5">
        <w:rPr>
          <w:sz w:val="26"/>
          <w:szCs w:val="26"/>
        </w:rPr>
        <w:t xml:space="preserve"> ESTRUCTURA DEL ESTANDAR COBIT </w:t>
      </w: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El estándar consta principalmente de 4 libros que sirven como guía para alcanzar los objetivos planteados por la Administración, Usuarios y Auditores, además de un conjunto de Herramientas y Guías para ejecutar la implementación y soportar la administración. </w:t>
      </w: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BC3FD1">
      <w:pPr>
        <w:pStyle w:val="Prrafodelista"/>
        <w:numPr>
          <w:ilvl w:val="0"/>
          <w:numId w:val="23"/>
        </w:numPr>
        <w:autoSpaceDE w:val="0"/>
        <w:autoSpaceDN w:val="0"/>
        <w:adjustRightInd w:val="0"/>
        <w:spacing w:after="0" w:line="240" w:lineRule="auto"/>
        <w:rPr>
          <w:sz w:val="24"/>
          <w:szCs w:val="24"/>
        </w:rPr>
      </w:pPr>
      <w:r w:rsidRPr="00BC3FD1">
        <w:rPr>
          <w:sz w:val="24"/>
          <w:szCs w:val="24"/>
        </w:rPr>
        <w:t xml:space="preserve">Resumen Ejecutivo </w:t>
      </w:r>
    </w:p>
    <w:p w:rsidR="00BC3FD1" w:rsidRPr="00BC3FD1" w:rsidRDefault="00BC3FD1" w:rsidP="00BC3FD1">
      <w:pPr>
        <w:pStyle w:val="Prrafodelista"/>
        <w:numPr>
          <w:ilvl w:val="0"/>
          <w:numId w:val="23"/>
        </w:numPr>
        <w:autoSpaceDE w:val="0"/>
        <w:autoSpaceDN w:val="0"/>
        <w:adjustRightInd w:val="0"/>
        <w:spacing w:after="0" w:line="240" w:lineRule="auto"/>
        <w:rPr>
          <w:sz w:val="24"/>
          <w:szCs w:val="24"/>
        </w:rPr>
      </w:pPr>
      <w:r w:rsidRPr="00BC3FD1">
        <w:rPr>
          <w:sz w:val="24"/>
          <w:szCs w:val="24"/>
        </w:rPr>
        <w:t xml:space="preserve">Marco de Referencia </w:t>
      </w:r>
    </w:p>
    <w:p w:rsidR="00BC3FD1" w:rsidRPr="00BC3FD1" w:rsidRDefault="00BC3FD1" w:rsidP="00BC3FD1">
      <w:pPr>
        <w:pStyle w:val="Prrafodelista"/>
        <w:numPr>
          <w:ilvl w:val="0"/>
          <w:numId w:val="23"/>
        </w:numPr>
        <w:autoSpaceDE w:val="0"/>
        <w:autoSpaceDN w:val="0"/>
        <w:adjustRightInd w:val="0"/>
        <w:spacing w:after="0" w:line="240" w:lineRule="auto"/>
        <w:rPr>
          <w:sz w:val="24"/>
          <w:szCs w:val="24"/>
        </w:rPr>
      </w:pPr>
      <w:r w:rsidRPr="00BC3FD1">
        <w:rPr>
          <w:sz w:val="24"/>
          <w:szCs w:val="24"/>
        </w:rPr>
        <w:t xml:space="preserve">Objetivos de Control </w:t>
      </w:r>
    </w:p>
    <w:p w:rsidR="00BC3FD1" w:rsidRPr="00BC3FD1" w:rsidRDefault="00BC3FD1" w:rsidP="00BC3FD1">
      <w:pPr>
        <w:pStyle w:val="Prrafodelista"/>
        <w:numPr>
          <w:ilvl w:val="0"/>
          <w:numId w:val="23"/>
        </w:numPr>
        <w:autoSpaceDE w:val="0"/>
        <w:autoSpaceDN w:val="0"/>
        <w:adjustRightInd w:val="0"/>
        <w:spacing w:after="0" w:line="240" w:lineRule="auto"/>
        <w:rPr>
          <w:sz w:val="24"/>
          <w:szCs w:val="24"/>
        </w:rPr>
      </w:pPr>
      <w:r w:rsidRPr="00BC3FD1">
        <w:rPr>
          <w:sz w:val="24"/>
          <w:szCs w:val="24"/>
        </w:rPr>
        <w:t xml:space="preserve">Guías de Auditoría </w:t>
      </w:r>
    </w:p>
    <w:p w:rsidR="00BC3FD1" w:rsidRPr="00BC3FD1" w:rsidRDefault="00BC3FD1" w:rsidP="00BC3FD1">
      <w:pPr>
        <w:pStyle w:val="Prrafodelista"/>
        <w:numPr>
          <w:ilvl w:val="0"/>
          <w:numId w:val="23"/>
        </w:numPr>
        <w:autoSpaceDE w:val="0"/>
        <w:autoSpaceDN w:val="0"/>
        <w:adjustRightInd w:val="0"/>
        <w:spacing w:after="0" w:line="240" w:lineRule="auto"/>
        <w:rPr>
          <w:sz w:val="24"/>
          <w:szCs w:val="24"/>
        </w:rPr>
      </w:pPr>
      <w:r w:rsidRPr="00BC3FD1">
        <w:rPr>
          <w:sz w:val="24"/>
          <w:szCs w:val="24"/>
        </w:rPr>
        <w:t xml:space="preserve">Herramientas de Implementación </w:t>
      </w:r>
    </w:p>
    <w:p w:rsidR="00BC3FD1" w:rsidRPr="00BC3FD1" w:rsidRDefault="00BC3FD1" w:rsidP="00BC3FD1">
      <w:pPr>
        <w:pStyle w:val="Prrafodelista"/>
        <w:numPr>
          <w:ilvl w:val="0"/>
          <w:numId w:val="23"/>
        </w:numPr>
        <w:autoSpaceDE w:val="0"/>
        <w:autoSpaceDN w:val="0"/>
        <w:adjustRightInd w:val="0"/>
        <w:spacing w:after="0" w:line="240" w:lineRule="auto"/>
        <w:rPr>
          <w:sz w:val="24"/>
          <w:szCs w:val="24"/>
        </w:rPr>
      </w:pPr>
      <w:r w:rsidRPr="00BC3FD1">
        <w:rPr>
          <w:sz w:val="24"/>
          <w:szCs w:val="24"/>
        </w:rPr>
        <w:t xml:space="preserve">Guías de Administración </w:t>
      </w:r>
      <w:r w:rsidRPr="00BC3FD1">
        <w:rPr>
          <w:sz w:val="24"/>
          <w:szCs w:val="24"/>
        </w:rPr>
        <w:cr/>
      </w:r>
    </w:p>
    <w:p w:rsidR="00BC3FD1" w:rsidRPr="00CF6CF5" w:rsidRDefault="00BC3FD1" w:rsidP="00CF6CF5">
      <w:pPr>
        <w:pStyle w:val="Prrafodelista"/>
        <w:numPr>
          <w:ilvl w:val="3"/>
          <w:numId w:val="14"/>
        </w:numPr>
        <w:autoSpaceDE w:val="0"/>
        <w:autoSpaceDN w:val="0"/>
        <w:adjustRightInd w:val="0"/>
        <w:spacing w:after="0" w:line="240" w:lineRule="auto"/>
        <w:rPr>
          <w:b/>
          <w:sz w:val="24"/>
          <w:szCs w:val="24"/>
        </w:rPr>
      </w:pPr>
      <w:r w:rsidRPr="00CF6CF5">
        <w:rPr>
          <w:b/>
          <w:sz w:val="24"/>
          <w:szCs w:val="24"/>
        </w:rPr>
        <w:t xml:space="preserve"> Resumen Ejecutivo </w:t>
      </w:r>
    </w:p>
    <w:p w:rsidR="00CF6CF5" w:rsidRDefault="00CF6CF5" w:rsidP="00CF6CF5">
      <w:pPr>
        <w:autoSpaceDE w:val="0"/>
        <w:autoSpaceDN w:val="0"/>
        <w:adjustRightInd w:val="0"/>
        <w:spacing w:after="0" w:line="240" w:lineRule="auto"/>
        <w:ind w:firstLine="720"/>
        <w:rPr>
          <w:sz w:val="24"/>
          <w:szCs w:val="24"/>
        </w:rPr>
      </w:pPr>
    </w:p>
    <w:p w:rsid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Provee a la Administración del conocimiento de los principios y conceptos esenciales de COBIT17. Ya que de ello depende el optimizar el empleo de los recursos disponibles (personal, instalaciones, sistemas de aplicaciones y datos) para cumplir con esta responsabilidad y alcanzar sus objetivos. La administración debe comprender el estado de sus propios sistemas de TI y decidir el nivel de seguridad y control que </w:t>
      </w:r>
      <w:r w:rsidR="00CF6CF5">
        <w:rPr>
          <w:sz w:val="24"/>
          <w:szCs w:val="24"/>
        </w:rPr>
        <w:t>deben proveer estos sistemas.</w:t>
      </w:r>
    </w:p>
    <w:p w:rsidR="00CF6CF5" w:rsidRPr="00BC3FD1" w:rsidRDefault="00CF6CF5" w:rsidP="00CF6CF5">
      <w:pPr>
        <w:autoSpaceDE w:val="0"/>
        <w:autoSpaceDN w:val="0"/>
        <w:adjustRightInd w:val="0"/>
        <w:spacing w:after="0" w:line="240" w:lineRule="auto"/>
        <w:ind w:firstLine="720"/>
        <w:rPr>
          <w:sz w:val="24"/>
          <w:szCs w:val="24"/>
        </w:rPr>
      </w:pPr>
    </w:p>
    <w:p w:rsidR="00BC3FD1" w:rsidRPr="00CF6CF5" w:rsidRDefault="00BC3FD1" w:rsidP="00CF6CF5">
      <w:pPr>
        <w:pStyle w:val="Prrafodelista"/>
        <w:numPr>
          <w:ilvl w:val="3"/>
          <w:numId w:val="14"/>
        </w:numPr>
        <w:autoSpaceDE w:val="0"/>
        <w:autoSpaceDN w:val="0"/>
        <w:adjustRightInd w:val="0"/>
        <w:spacing w:after="0" w:line="240" w:lineRule="auto"/>
        <w:rPr>
          <w:b/>
          <w:sz w:val="24"/>
          <w:szCs w:val="24"/>
        </w:rPr>
      </w:pPr>
      <w:r w:rsidRPr="00CF6CF5">
        <w:rPr>
          <w:b/>
          <w:sz w:val="24"/>
          <w:szCs w:val="24"/>
        </w:rPr>
        <w:t xml:space="preserve">Marco de Referencia </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El Marco referencial COBIT se fundamenta en que el enfoque de control en TI se lleva a cabo visualizando la información necesaria para dar soporte a los procesos de negocio. La información es el resultado de la aplicación combinada de recursos </w:t>
      </w:r>
      <w:r w:rsidRPr="00BC3FD1">
        <w:rPr>
          <w:sz w:val="24"/>
          <w:szCs w:val="24"/>
        </w:rPr>
        <w:lastRenderedPageBreak/>
        <w:t>relacionados con la Tecnología de Información, que deben ser administrados por procesos de TI. Para satisfacer los objetivos del negocio, la información necesita concordar con ciertos criterios a los que COBIT hace referencia como Requerimientos de Negocio para la información.</w:t>
      </w: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COBIT ha definido los siguientes Requerimientos del Negocio: </w:t>
      </w:r>
    </w:p>
    <w:p w:rsidR="00CF6CF5" w:rsidRDefault="00CF6CF5" w:rsidP="00BC3FD1">
      <w:pPr>
        <w:autoSpaceDE w:val="0"/>
        <w:autoSpaceDN w:val="0"/>
        <w:adjustRightInd w:val="0"/>
        <w:spacing w:after="0" w:line="240" w:lineRule="auto"/>
        <w:rPr>
          <w:sz w:val="24"/>
          <w:szCs w:val="24"/>
        </w:rPr>
      </w:pPr>
    </w:p>
    <w:p w:rsidR="00CF6CF5" w:rsidRDefault="00BC3FD1" w:rsidP="00BC3FD1">
      <w:pPr>
        <w:pStyle w:val="Prrafodelista"/>
        <w:numPr>
          <w:ilvl w:val="0"/>
          <w:numId w:val="32"/>
        </w:numPr>
        <w:autoSpaceDE w:val="0"/>
        <w:autoSpaceDN w:val="0"/>
        <w:adjustRightInd w:val="0"/>
        <w:spacing w:after="0" w:line="240" w:lineRule="auto"/>
        <w:rPr>
          <w:sz w:val="24"/>
          <w:szCs w:val="24"/>
        </w:rPr>
      </w:pPr>
      <w:r w:rsidRPr="00CF6CF5">
        <w:rPr>
          <w:sz w:val="24"/>
          <w:szCs w:val="24"/>
        </w:rPr>
        <w:t xml:space="preserve">REQUERIMIENTOS DE CALIDAD: Calidad, Costo, Entrega de Servicio. </w:t>
      </w:r>
    </w:p>
    <w:p w:rsidR="00CF6CF5" w:rsidRDefault="00BC3FD1" w:rsidP="00BC3FD1">
      <w:pPr>
        <w:pStyle w:val="Prrafodelista"/>
        <w:numPr>
          <w:ilvl w:val="0"/>
          <w:numId w:val="32"/>
        </w:numPr>
        <w:autoSpaceDE w:val="0"/>
        <w:autoSpaceDN w:val="0"/>
        <w:adjustRightInd w:val="0"/>
        <w:spacing w:after="0" w:line="240" w:lineRule="auto"/>
        <w:rPr>
          <w:sz w:val="24"/>
          <w:szCs w:val="24"/>
        </w:rPr>
      </w:pPr>
      <w:r w:rsidRPr="00CF6CF5">
        <w:rPr>
          <w:sz w:val="24"/>
          <w:szCs w:val="24"/>
        </w:rPr>
        <w:t xml:space="preserve">REQUERIMIENTOS FIDUCIARIOS: Efectividad y Eficiencia de Operaciones, Confiabilidad de la Información, Cumplimiento de las Leyes y Regulaciones. </w:t>
      </w:r>
    </w:p>
    <w:p w:rsidR="00BC3FD1" w:rsidRDefault="00BC3FD1" w:rsidP="00BC3FD1">
      <w:pPr>
        <w:pStyle w:val="Prrafodelista"/>
        <w:numPr>
          <w:ilvl w:val="0"/>
          <w:numId w:val="32"/>
        </w:numPr>
        <w:autoSpaceDE w:val="0"/>
        <w:autoSpaceDN w:val="0"/>
        <w:adjustRightInd w:val="0"/>
        <w:spacing w:after="0" w:line="240" w:lineRule="auto"/>
        <w:rPr>
          <w:sz w:val="24"/>
          <w:szCs w:val="24"/>
        </w:rPr>
      </w:pPr>
      <w:r w:rsidRPr="00CF6CF5">
        <w:rPr>
          <w:sz w:val="24"/>
          <w:szCs w:val="24"/>
        </w:rPr>
        <w:t>REQUERIMIENTOS DE SEGURIDAD: Confidencialidad, Integridad, Disponibilidad.</w:t>
      </w:r>
    </w:p>
    <w:p w:rsidR="00CF6CF5" w:rsidRPr="00CF6CF5" w:rsidRDefault="00CF6CF5" w:rsidP="00CF6CF5">
      <w:pPr>
        <w:pStyle w:val="Prrafodelista"/>
        <w:autoSpaceDE w:val="0"/>
        <w:autoSpaceDN w:val="0"/>
        <w:adjustRightInd w:val="0"/>
        <w:spacing w:after="0" w:line="240" w:lineRule="auto"/>
        <w:rPr>
          <w:sz w:val="24"/>
          <w:szCs w:val="24"/>
        </w:rPr>
      </w:pPr>
    </w:p>
    <w:p w:rsid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La Calidad ha sido considerada por sus características de no fallas, confiabilidad, etc. lo que implica criterios de integridad. Está dirigida al manejo apropiado de los riesgos contra las oportunidades. El aspecto de calidad está cubierto por los criterios de efectividad. Se considera que el aspecto de entrega (de servicio) de la calidad se traslapa con el aspecto de disponibilidad correspondiente a los Requerimientos de Seguridad y también en alguna medida, con la efectividad y la eficiencia. Finalmente, el costo es también considerado que queda cubierto por la Eficiencia. </w:t>
      </w:r>
    </w:p>
    <w:p w:rsidR="00CF6CF5" w:rsidRPr="00BC3FD1" w:rsidRDefault="00CF6CF5" w:rsidP="00CF6CF5">
      <w:pPr>
        <w:autoSpaceDE w:val="0"/>
        <w:autoSpaceDN w:val="0"/>
        <w:adjustRightInd w:val="0"/>
        <w:spacing w:after="0" w:line="240" w:lineRule="auto"/>
        <w:ind w:firstLine="360"/>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Para los Requerimientos Fiduciarios, se utilizaron las definiciones de COSO (Committee of Sponsoring Organisations of the Treadway Commisssion Internal </w:t>
      </w:r>
    </w:p>
    <w:p w:rsidR="00BC3FD1" w:rsidRPr="00BC3FD1" w:rsidRDefault="00BC3FD1" w:rsidP="00BC3FD1">
      <w:pPr>
        <w:autoSpaceDE w:val="0"/>
        <w:autoSpaceDN w:val="0"/>
        <w:adjustRightInd w:val="0"/>
        <w:spacing w:after="0" w:line="240" w:lineRule="auto"/>
        <w:rPr>
          <w:sz w:val="24"/>
          <w:szCs w:val="24"/>
        </w:rPr>
      </w:pPr>
      <w:r w:rsidRPr="00BC3FD1">
        <w:rPr>
          <w:sz w:val="24"/>
          <w:szCs w:val="24"/>
        </w:rPr>
        <w:t>Control-Integrated Framewor) para la efectividad y eficiencia de operaciones, confiabilidad de información y cumplimiento con leyes y regulaciones. 22</w:t>
      </w:r>
    </w:p>
    <w:p w:rsidR="00BC3FD1" w:rsidRPr="00BC3FD1" w:rsidRDefault="00BC3FD1" w:rsidP="00BC3FD1">
      <w:pPr>
        <w:autoSpaceDE w:val="0"/>
        <w:autoSpaceDN w:val="0"/>
        <w:adjustRightInd w:val="0"/>
        <w:spacing w:after="0" w:line="240" w:lineRule="auto"/>
        <w:rPr>
          <w:sz w:val="24"/>
          <w:szCs w:val="24"/>
        </w:rPr>
      </w:pPr>
      <w:r w:rsidRPr="00BC3FD1">
        <w:rPr>
          <w:sz w:val="24"/>
          <w:szCs w:val="24"/>
        </w:rPr>
        <w:t>Con respecto a los aspectos de seguridad, COBIT identificó la confidencialidad, integridad y disponibilidad como los elementos clave, que son los tres elementos utilizados a nivel mundial para describir los requerimientos de seguridad.</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Comenzando el análisis a partir de los requerimientos de Calidad, Fiduciarios y de Seguridad más amplios, se extrajeron siete categorías distintas. </w:t>
      </w:r>
    </w:p>
    <w:p w:rsidR="00BC3FD1" w:rsidRPr="00BC3FD1" w:rsidRDefault="00BC3FD1" w:rsidP="00BC3FD1">
      <w:pPr>
        <w:autoSpaceDE w:val="0"/>
        <w:autoSpaceDN w:val="0"/>
        <w:adjustRightInd w:val="0"/>
        <w:spacing w:after="0" w:line="240" w:lineRule="auto"/>
        <w:rPr>
          <w:sz w:val="24"/>
          <w:szCs w:val="24"/>
        </w:rPr>
      </w:pPr>
      <w:r w:rsidRPr="00BC3FD1">
        <w:rPr>
          <w:sz w:val="24"/>
          <w:szCs w:val="24"/>
        </w:rPr>
        <w:t xml:space="preserve">El Marco Referencial se clasifica en tres niveles de actividades de TI al considerar la administración de sus recursos. </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En la base se encuentran las actividades y las ta</w:t>
      </w:r>
      <w:r w:rsidR="00CF6CF5">
        <w:rPr>
          <w:sz w:val="24"/>
          <w:szCs w:val="24"/>
        </w:rPr>
        <w:t xml:space="preserve">reas necesarias para obtener un </w:t>
      </w:r>
      <w:r w:rsidRPr="00BC3FD1">
        <w:rPr>
          <w:sz w:val="24"/>
          <w:szCs w:val="24"/>
        </w:rPr>
        <w:t>resultado medible. Los procesos se definen en un nivel superior como una serie de actividades o tareas conjuntas con cortes de control. En el nivel más alto, los procesos son agrupados en dominios. Su agrupamiento corresponde a la responsabilidad en una estructura organizacional, y está en línea con el ciclo administrativo aplicable a los procesos de TI.</w:t>
      </w:r>
    </w:p>
    <w:p w:rsidR="00CF6CF5" w:rsidRDefault="00CF6CF5">
      <w:pPr>
        <w:rPr>
          <w:sz w:val="24"/>
          <w:szCs w:val="24"/>
        </w:rPr>
      </w:pPr>
      <w:r>
        <w:rPr>
          <w:sz w:val="24"/>
          <w:szCs w:val="24"/>
        </w:rPr>
        <w:br w:type="page"/>
      </w:r>
    </w:p>
    <w:p w:rsidR="00CF6CF5" w:rsidRDefault="00CF6CF5" w:rsidP="00BC3FD1">
      <w:pPr>
        <w:autoSpaceDE w:val="0"/>
        <w:autoSpaceDN w:val="0"/>
        <w:adjustRightInd w:val="0"/>
        <w:spacing w:after="0" w:line="240" w:lineRule="auto"/>
        <w:rPr>
          <w:sz w:val="24"/>
          <w:szCs w:val="24"/>
        </w:rPr>
      </w:pPr>
    </w:p>
    <w:p w:rsidR="00BC3FD1" w:rsidRPr="00CF6CF5" w:rsidRDefault="00BC3FD1" w:rsidP="00BC3FD1">
      <w:pPr>
        <w:autoSpaceDE w:val="0"/>
        <w:autoSpaceDN w:val="0"/>
        <w:adjustRightInd w:val="0"/>
        <w:spacing w:after="0" w:line="240" w:lineRule="auto"/>
        <w:rPr>
          <w:b/>
          <w:sz w:val="24"/>
          <w:szCs w:val="24"/>
        </w:rPr>
      </w:pPr>
      <w:r w:rsidRPr="00CF6CF5">
        <w:rPr>
          <w:b/>
          <w:sz w:val="24"/>
          <w:szCs w:val="24"/>
        </w:rPr>
        <w:t>NIVELES DEL MARCO REFERENCIAL</w:t>
      </w: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BC3FD1">
      <w:pPr>
        <w:autoSpaceDE w:val="0"/>
        <w:autoSpaceDN w:val="0"/>
        <w:adjustRightInd w:val="0"/>
        <w:spacing w:after="0" w:line="240" w:lineRule="auto"/>
        <w:rPr>
          <w:sz w:val="24"/>
          <w:szCs w:val="24"/>
        </w:rPr>
      </w:pPr>
    </w:p>
    <w:p w:rsidR="00BC3FD1" w:rsidRDefault="00BC3FD1" w:rsidP="00CF6CF5">
      <w:pPr>
        <w:autoSpaceDE w:val="0"/>
        <w:autoSpaceDN w:val="0"/>
        <w:adjustRightInd w:val="0"/>
        <w:spacing w:after="0" w:line="240" w:lineRule="auto"/>
        <w:ind w:firstLine="720"/>
        <w:rPr>
          <w:sz w:val="24"/>
          <w:szCs w:val="24"/>
        </w:rPr>
      </w:pPr>
      <w:r w:rsidRPr="00BC3FD1">
        <w:rPr>
          <w:sz w:val="24"/>
          <w:szCs w:val="24"/>
        </w:rPr>
        <w:t>Básicamente, el Marco Referencial puede ser enfocado desde tres puntos clave: Los Criterios de Información, Los Recursos de TI, y Los Procesos de TI. Lo cual, se puede distinguir en el Cubo COBIT que se muestra a continuación.</w:t>
      </w:r>
    </w:p>
    <w:p w:rsidR="00CF6CF5" w:rsidRPr="00BC3FD1" w:rsidRDefault="00CF6CF5" w:rsidP="00CF6CF5">
      <w:pPr>
        <w:autoSpaceDE w:val="0"/>
        <w:autoSpaceDN w:val="0"/>
        <w:adjustRightInd w:val="0"/>
        <w:spacing w:after="0" w:line="240" w:lineRule="auto"/>
        <w:ind w:firstLine="720"/>
        <w:rPr>
          <w:sz w:val="24"/>
          <w:szCs w:val="24"/>
        </w:rPr>
      </w:pPr>
    </w:p>
    <w:p w:rsidR="00BC3FD1" w:rsidRPr="00BC3FD1" w:rsidRDefault="00BC3FD1" w:rsidP="00BC3FD1">
      <w:pPr>
        <w:autoSpaceDE w:val="0"/>
        <w:autoSpaceDN w:val="0"/>
        <w:adjustRightInd w:val="0"/>
        <w:spacing w:after="0" w:line="240" w:lineRule="auto"/>
        <w:rPr>
          <w:sz w:val="24"/>
          <w:szCs w:val="24"/>
        </w:rPr>
      </w:pPr>
    </w:p>
    <w:p w:rsidR="00BC3FD1" w:rsidRPr="00CF6CF5" w:rsidRDefault="00BC3FD1" w:rsidP="00BC3FD1">
      <w:pPr>
        <w:autoSpaceDE w:val="0"/>
        <w:autoSpaceDN w:val="0"/>
        <w:adjustRightInd w:val="0"/>
        <w:spacing w:after="0" w:line="240" w:lineRule="auto"/>
        <w:rPr>
          <w:b/>
          <w:sz w:val="24"/>
          <w:szCs w:val="24"/>
        </w:rPr>
      </w:pPr>
      <w:r w:rsidRPr="00CF6CF5">
        <w:rPr>
          <w:b/>
          <w:sz w:val="24"/>
          <w:szCs w:val="24"/>
        </w:rPr>
        <w:t>CUBO COBIT DE PUNTOS ESTRATÉGICOS</w:t>
      </w: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BC3FD1">
      <w:pPr>
        <w:autoSpaceDE w:val="0"/>
        <w:autoSpaceDN w:val="0"/>
        <w:adjustRightInd w:val="0"/>
        <w:spacing w:after="0" w:line="240" w:lineRule="auto"/>
        <w:rPr>
          <w:sz w:val="24"/>
          <w:szCs w:val="24"/>
        </w:rPr>
      </w:pPr>
    </w:p>
    <w:p w:rsidR="00BC3FD1" w:rsidRDefault="00BC3FD1" w:rsidP="00CF6CF5">
      <w:pPr>
        <w:autoSpaceDE w:val="0"/>
        <w:autoSpaceDN w:val="0"/>
        <w:adjustRightInd w:val="0"/>
        <w:spacing w:after="0" w:line="240" w:lineRule="auto"/>
        <w:ind w:firstLine="720"/>
        <w:rPr>
          <w:sz w:val="24"/>
          <w:szCs w:val="24"/>
        </w:rPr>
      </w:pPr>
      <w:r w:rsidRPr="00BC3FD1">
        <w:rPr>
          <w:sz w:val="24"/>
          <w:szCs w:val="24"/>
        </w:rPr>
        <w:t>Con lo anterior, se puede conocer en detalle los 34 Objetivos de Control de alto nivel, definidos para cada uno de los Procesos de TI, agrupados en cuatro dominios: Planeación y Organización, Adquisición e Implementación, Entrega de Servicios y, Soporte y Monitoreo.</w:t>
      </w:r>
    </w:p>
    <w:p w:rsidR="00CF6CF5" w:rsidRPr="00BC3FD1" w:rsidRDefault="00CF6CF5" w:rsidP="00CF6CF5">
      <w:pPr>
        <w:autoSpaceDE w:val="0"/>
        <w:autoSpaceDN w:val="0"/>
        <w:adjustRightInd w:val="0"/>
        <w:spacing w:after="0" w:line="240" w:lineRule="auto"/>
        <w:ind w:firstLine="720"/>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Las definiciones para los Dominios identificados son:</w:t>
      </w:r>
    </w:p>
    <w:p w:rsidR="00CF6CF5" w:rsidRDefault="00CF6CF5" w:rsidP="00BC3FD1">
      <w:pPr>
        <w:autoSpaceDE w:val="0"/>
        <w:autoSpaceDN w:val="0"/>
        <w:adjustRightInd w:val="0"/>
        <w:spacing w:after="0" w:line="240" w:lineRule="auto"/>
        <w:rPr>
          <w:sz w:val="24"/>
          <w:szCs w:val="24"/>
        </w:rPr>
      </w:pPr>
    </w:p>
    <w:p w:rsidR="00BC3FD1" w:rsidRDefault="00BC3FD1" w:rsidP="00CF6CF5">
      <w:pPr>
        <w:autoSpaceDE w:val="0"/>
        <w:autoSpaceDN w:val="0"/>
        <w:adjustRightInd w:val="0"/>
        <w:spacing w:after="0" w:line="240" w:lineRule="auto"/>
        <w:rPr>
          <w:sz w:val="24"/>
          <w:szCs w:val="24"/>
          <w:u w:val="single"/>
        </w:rPr>
      </w:pPr>
      <w:r w:rsidRPr="00CF6CF5">
        <w:rPr>
          <w:sz w:val="24"/>
          <w:szCs w:val="24"/>
          <w:u w:val="single"/>
        </w:rPr>
        <w:t>Planeación y Organización</w:t>
      </w:r>
    </w:p>
    <w:p w:rsidR="00CF6CF5" w:rsidRPr="00CF6CF5" w:rsidRDefault="00CF6CF5" w:rsidP="00CF6CF5">
      <w:pPr>
        <w:autoSpaceDE w:val="0"/>
        <w:autoSpaceDN w:val="0"/>
        <w:adjustRightInd w:val="0"/>
        <w:spacing w:after="0" w:line="240" w:lineRule="auto"/>
        <w:rPr>
          <w:sz w:val="24"/>
          <w:szCs w:val="24"/>
          <w:u w:val="single"/>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Se refiere a las estrategias y tácticas; a la manera como la Tecnología de Información apoya al logro de los objetivos de la empresa. Se añade también la necesidad de que la visión estratégica debe ser planeada, comunicada, y administrada desde diferentes puntos de vista.</w:t>
      </w:r>
      <w:r w:rsidRPr="00BC3FD1">
        <w:rPr>
          <w:sz w:val="24"/>
          <w:szCs w:val="24"/>
        </w:rPr>
        <w:cr/>
      </w:r>
    </w:p>
    <w:p w:rsidR="00BC3FD1" w:rsidRPr="00CF6CF5" w:rsidRDefault="00BC3FD1" w:rsidP="00BC3FD1">
      <w:pPr>
        <w:autoSpaceDE w:val="0"/>
        <w:autoSpaceDN w:val="0"/>
        <w:adjustRightInd w:val="0"/>
        <w:spacing w:after="0" w:line="240" w:lineRule="auto"/>
        <w:rPr>
          <w:sz w:val="24"/>
          <w:szCs w:val="24"/>
          <w:u w:val="single"/>
        </w:rPr>
      </w:pPr>
      <w:r w:rsidRPr="00CF6CF5">
        <w:rPr>
          <w:sz w:val="24"/>
          <w:szCs w:val="24"/>
          <w:u w:val="single"/>
        </w:rPr>
        <w:t>Adquisición e Implementación</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Para poner en ejecución la estrategia de TI, es necesario identificar las soluciones de TI, sean éstas desarrolladas o adquiridas, además deben ser implementadas e integradas dentro del proceso del negocio. Este dominio abarca también los cambios a sistemas existentes para asegurar la continuidad de su ciclo de vida. </w:t>
      </w:r>
    </w:p>
    <w:p w:rsidR="00CF6CF5" w:rsidRDefault="00CF6CF5" w:rsidP="00CF6CF5">
      <w:pPr>
        <w:autoSpaceDE w:val="0"/>
        <w:autoSpaceDN w:val="0"/>
        <w:adjustRightInd w:val="0"/>
        <w:spacing w:after="0" w:line="240" w:lineRule="auto"/>
        <w:ind w:firstLine="720"/>
        <w:rPr>
          <w:sz w:val="24"/>
          <w:szCs w:val="24"/>
          <w:u w:val="single"/>
        </w:rPr>
      </w:pPr>
    </w:p>
    <w:p w:rsidR="00BC3FD1" w:rsidRPr="00CF6CF5" w:rsidRDefault="00BC3FD1" w:rsidP="00CF6CF5">
      <w:pPr>
        <w:autoSpaceDE w:val="0"/>
        <w:autoSpaceDN w:val="0"/>
        <w:adjustRightInd w:val="0"/>
        <w:spacing w:after="0" w:line="240" w:lineRule="auto"/>
        <w:rPr>
          <w:sz w:val="24"/>
          <w:szCs w:val="24"/>
          <w:u w:val="single"/>
        </w:rPr>
      </w:pPr>
      <w:r w:rsidRPr="00CF6CF5">
        <w:rPr>
          <w:sz w:val="24"/>
          <w:szCs w:val="24"/>
          <w:u w:val="single"/>
        </w:rPr>
        <w:t>Entrega y Soporte</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Corresponde a la distribución y entrega de los servicios requeridos, lo que va desde las actividades cotidianas hasta el entrenamiento, sin dejar de lado la seguridad de los sistemas y la continuidad de las operaciones. Este dominio abarca los procesos a los que son sometidos los datos por los sistemas de aplicación. </w:t>
      </w:r>
    </w:p>
    <w:p w:rsidR="00CF6CF5" w:rsidRDefault="00CF6CF5" w:rsidP="00BC3FD1">
      <w:pPr>
        <w:autoSpaceDE w:val="0"/>
        <w:autoSpaceDN w:val="0"/>
        <w:adjustRightInd w:val="0"/>
        <w:spacing w:after="0" w:line="240" w:lineRule="auto"/>
        <w:rPr>
          <w:sz w:val="24"/>
          <w:szCs w:val="24"/>
        </w:rPr>
      </w:pPr>
    </w:p>
    <w:p w:rsidR="00CF6CF5" w:rsidRDefault="00CF6CF5" w:rsidP="00BC3FD1">
      <w:pPr>
        <w:autoSpaceDE w:val="0"/>
        <w:autoSpaceDN w:val="0"/>
        <w:adjustRightInd w:val="0"/>
        <w:spacing w:after="0" w:line="240" w:lineRule="auto"/>
        <w:rPr>
          <w:sz w:val="24"/>
          <w:szCs w:val="24"/>
        </w:rPr>
      </w:pPr>
    </w:p>
    <w:p w:rsidR="00CF6CF5" w:rsidRDefault="00CF6CF5" w:rsidP="00BC3FD1">
      <w:pPr>
        <w:autoSpaceDE w:val="0"/>
        <w:autoSpaceDN w:val="0"/>
        <w:adjustRightInd w:val="0"/>
        <w:spacing w:after="0" w:line="240" w:lineRule="auto"/>
        <w:rPr>
          <w:sz w:val="24"/>
          <w:szCs w:val="24"/>
        </w:rPr>
      </w:pPr>
    </w:p>
    <w:p w:rsidR="00BC3FD1" w:rsidRPr="00CF6CF5" w:rsidRDefault="00BC3FD1" w:rsidP="00BC3FD1">
      <w:pPr>
        <w:autoSpaceDE w:val="0"/>
        <w:autoSpaceDN w:val="0"/>
        <w:adjustRightInd w:val="0"/>
        <w:spacing w:after="0" w:line="240" w:lineRule="auto"/>
        <w:rPr>
          <w:sz w:val="24"/>
          <w:szCs w:val="24"/>
          <w:u w:val="single"/>
        </w:rPr>
      </w:pPr>
      <w:r w:rsidRPr="00CF6CF5">
        <w:rPr>
          <w:sz w:val="24"/>
          <w:szCs w:val="24"/>
          <w:u w:val="single"/>
        </w:rPr>
        <w:lastRenderedPageBreak/>
        <w:t>Monitoreo</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Se refiere a la necesidad de evaluar los procesos regularmente para asegurar su calidad y suficiencia con referencia a los requerimientos de control. Toma también en cuenta la necesidad de crear procesos de control independientes, generalmente estos son llevados a cabo por auditorías internas y externas.</w:t>
      </w:r>
    </w:p>
    <w:p w:rsidR="00BC3FD1" w:rsidRPr="00BC3FD1" w:rsidRDefault="00BC3FD1" w:rsidP="00BC3FD1">
      <w:pPr>
        <w:autoSpaceDE w:val="0"/>
        <w:autoSpaceDN w:val="0"/>
        <w:adjustRightInd w:val="0"/>
        <w:spacing w:after="0" w:line="240" w:lineRule="auto"/>
        <w:rPr>
          <w:sz w:val="24"/>
          <w:szCs w:val="24"/>
        </w:rPr>
      </w:pPr>
    </w:p>
    <w:p w:rsidR="00BC3FD1" w:rsidRPr="00CF6CF5" w:rsidRDefault="00BC3FD1" w:rsidP="00CF6CF5">
      <w:pPr>
        <w:pStyle w:val="Prrafodelista"/>
        <w:numPr>
          <w:ilvl w:val="3"/>
          <w:numId w:val="14"/>
        </w:numPr>
        <w:autoSpaceDE w:val="0"/>
        <w:autoSpaceDN w:val="0"/>
        <w:adjustRightInd w:val="0"/>
        <w:spacing w:after="0" w:line="240" w:lineRule="auto"/>
        <w:rPr>
          <w:b/>
          <w:sz w:val="24"/>
          <w:szCs w:val="24"/>
        </w:rPr>
      </w:pPr>
      <w:r w:rsidRPr="00CF6CF5">
        <w:rPr>
          <w:b/>
          <w:sz w:val="24"/>
          <w:szCs w:val="24"/>
        </w:rPr>
        <w:t xml:space="preserve"> Objetivos de Control </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Objetivos de Control son la base del conjunto </w:t>
      </w:r>
      <w:r w:rsidR="00CF6CF5">
        <w:rPr>
          <w:sz w:val="24"/>
          <w:szCs w:val="24"/>
        </w:rPr>
        <w:t xml:space="preserve">de conocimientos requerido para </w:t>
      </w:r>
      <w:r w:rsidRPr="00BC3FD1">
        <w:rPr>
          <w:sz w:val="24"/>
          <w:szCs w:val="24"/>
        </w:rPr>
        <w:t>soportar la auditoría y control de los sistemas de información.</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Los Objetivos de Control de TI han sido organizados por proceso/actividad y también se han proporcionados ayudas de navegación para facilitar la entrada a partir de cualquier punto de vista estratégico y para facilitar enfoques combinados o globales, tales como instalación/implementación de un proceso, responsabilidades gerenciales globales para un proceso y utilización de recursos de TI por un proceso.</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Los Objetivos de Control se enfocan sobre ob</w:t>
      </w:r>
      <w:r w:rsidR="00CF6CF5">
        <w:rPr>
          <w:sz w:val="24"/>
          <w:szCs w:val="24"/>
        </w:rPr>
        <w:t xml:space="preserve">jetivos de control detallados y </w:t>
      </w:r>
      <w:r w:rsidRPr="00BC3FD1">
        <w:rPr>
          <w:sz w:val="24"/>
          <w:szCs w:val="24"/>
        </w:rPr>
        <w:t>específicos asociados a cada proceso de TI. Por cada uno de los 34 procesos de TI del marco referencial, hay desde tres hasta 30 objetivos de control detallados, para un total de 318.</w:t>
      </w:r>
    </w:p>
    <w:p w:rsidR="00BC3FD1" w:rsidRPr="00BC3FD1" w:rsidRDefault="00BC3FD1" w:rsidP="00BC3FD1">
      <w:pPr>
        <w:autoSpaceDE w:val="0"/>
        <w:autoSpaceDN w:val="0"/>
        <w:adjustRightInd w:val="0"/>
        <w:spacing w:after="0" w:line="240" w:lineRule="auto"/>
        <w:rPr>
          <w:sz w:val="24"/>
          <w:szCs w:val="24"/>
        </w:rPr>
      </w:pPr>
    </w:p>
    <w:p w:rsidR="00BC3FD1" w:rsidRPr="00CF6CF5" w:rsidRDefault="00BC3FD1" w:rsidP="00CF6CF5">
      <w:pPr>
        <w:pStyle w:val="Prrafodelista"/>
        <w:numPr>
          <w:ilvl w:val="3"/>
          <w:numId w:val="14"/>
        </w:numPr>
        <w:autoSpaceDE w:val="0"/>
        <w:autoSpaceDN w:val="0"/>
        <w:adjustRightInd w:val="0"/>
        <w:spacing w:after="0" w:line="240" w:lineRule="auto"/>
        <w:rPr>
          <w:b/>
          <w:sz w:val="24"/>
          <w:szCs w:val="24"/>
        </w:rPr>
      </w:pPr>
      <w:r w:rsidRPr="00CF6CF5">
        <w:rPr>
          <w:b/>
          <w:sz w:val="24"/>
          <w:szCs w:val="24"/>
        </w:rPr>
        <w:t xml:space="preserve"> Guías o Directrices de Auditoría </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Las Directrices de Auditoría proporcionan guías para preparar planes de auditoría que se integran al Marco Referencial de COBIT y a los Objetivos de Control detallados. Deben ser usados conjuntamente con estos dos últimos, y a partir de ahí pueden desarrollarse programas específicos de auditoría.</w:t>
      </w:r>
    </w:p>
    <w:p w:rsidR="00CF6CF5" w:rsidRDefault="00CF6CF5" w:rsidP="00CF6CF5">
      <w:pPr>
        <w:autoSpaceDE w:val="0"/>
        <w:autoSpaceDN w:val="0"/>
        <w:adjustRightInd w:val="0"/>
        <w:spacing w:after="0" w:line="240" w:lineRule="auto"/>
        <w:ind w:firstLine="720"/>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Sin embargo, las Directrices no son exhaustivas ni definitivas. No pueden incluir todo ni ser aplicables a todo, así que deberán ajustarse a condiciones específicas.</w:t>
      </w:r>
    </w:p>
    <w:p w:rsidR="00CF6CF5" w:rsidRDefault="00CF6CF5" w:rsidP="00BC3FD1">
      <w:pPr>
        <w:autoSpaceDE w:val="0"/>
        <w:autoSpaceDN w:val="0"/>
        <w:adjustRightInd w:val="0"/>
        <w:spacing w:after="0" w:line="240" w:lineRule="auto"/>
        <w:rPr>
          <w:sz w:val="24"/>
          <w:szCs w:val="24"/>
        </w:rPr>
      </w:pPr>
    </w:p>
    <w:p w:rsidR="00BC3FD1" w:rsidRDefault="00BC3FD1" w:rsidP="00CF6CF5">
      <w:pPr>
        <w:autoSpaceDE w:val="0"/>
        <w:autoSpaceDN w:val="0"/>
        <w:adjustRightInd w:val="0"/>
        <w:spacing w:after="0" w:line="240" w:lineRule="auto"/>
        <w:ind w:firstLine="360"/>
        <w:rPr>
          <w:sz w:val="24"/>
          <w:szCs w:val="24"/>
        </w:rPr>
      </w:pPr>
      <w:r w:rsidRPr="00BC3FD1">
        <w:rPr>
          <w:sz w:val="24"/>
          <w:szCs w:val="24"/>
        </w:rPr>
        <w:t xml:space="preserve">La preparación de estos programas </w:t>
      </w:r>
      <w:r w:rsidR="00CF6CF5" w:rsidRPr="00BC3FD1">
        <w:rPr>
          <w:sz w:val="24"/>
          <w:szCs w:val="24"/>
        </w:rPr>
        <w:t>está</w:t>
      </w:r>
      <w:r w:rsidRPr="00BC3FD1">
        <w:rPr>
          <w:sz w:val="24"/>
          <w:szCs w:val="24"/>
        </w:rPr>
        <w:t xml:space="preserve"> basada en:</w:t>
      </w:r>
    </w:p>
    <w:p w:rsidR="00CF6CF5" w:rsidRPr="00BC3FD1" w:rsidRDefault="00CF6CF5" w:rsidP="00CF6CF5">
      <w:pPr>
        <w:autoSpaceDE w:val="0"/>
        <w:autoSpaceDN w:val="0"/>
        <w:adjustRightInd w:val="0"/>
        <w:spacing w:after="0" w:line="240" w:lineRule="auto"/>
        <w:ind w:firstLine="360"/>
        <w:rPr>
          <w:sz w:val="24"/>
          <w:szCs w:val="24"/>
        </w:rPr>
      </w:pPr>
    </w:p>
    <w:p w:rsidR="00BC3FD1" w:rsidRPr="00BC3FD1" w:rsidRDefault="00BC3FD1" w:rsidP="00BC3FD1">
      <w:pPr>
        <w:pStyle w:val="Prrafodelista"/>
        <w:numPr>
          <w:ilvl w:val="0"/>
          <w:numId w:val="24"/>
        </w:numPr>
        <w:autoSpaceDE w:val="0"/>
        <w:autoSpaceDN w:val="0"/>
        <w:adjustRightInd w:val="0"/>
        <w:spacing w:after="0" w:line="240" w:lineRule="auto"/>
        <w:rPr>
          <w:sz w:val="24"/>
          <w:szCs w:val="24"/>
        </w:rPr>
      </w:pPr>
      <w:r w:rsidRPr="00BC3FD1">
        <w:rPr>
          <w:sz w:val="24"/>
          <w:szCs w:val="24"/>
        </w:rPr>
        <w:t xml:space="preserve">Adquirir conocimiento a través de entrevistas </w:t>
      </w:r>
    </w:p>
    <w:p w:rsidR="00BC3FD1" w:rsidRPr="00BC3FD1" w:rsidRDefault="00BC3FD1" w:rsidP="00BC3FD1">
      <w:pPr>
        <w:pStyle w:val="Prrafodelista"/>
        <w:numPr>
          <w:ilvl w:val="0"/>
          <w:numId w:val="24"/>
        </w:numPr>
        <w:autoSpaceDE w:val="0"/>
        <w:autoSpaceDN w:val="0"/>
        <w:adjustRightInd w:val="0"/>
        <w:spacing w:after="0" w:line="240" w:lineRule="auto"/>
        <w:rPr>
          <w:sz w:val="24"/>
          <w:szCs w:val="24"/>
        </w:rPr>
      </w:pPr>
      <w:r w:rsidRPr="00BC3FD1">
        <w:rPr>
          <w:sz w:val="24"/>
          <w:szCs w:val="24"/>
        </w:rPr>
        <w:t xml:space="preserve">Considerar y evaluar la conveniencia de los controles establecidos </w:t>
      </w:r>
    </w:p>
    <w:p w:rsidR="00BC3FD1" w:rsidRPr="00BC3FD1" w:rsidRDefault="00BC3FD1" w:rsidP="00BC3FD1">
      <w:pPr>
        <w:pStyle w:val="Prrafodelista"/>
        <w:numPr>
          <w:ilvl w:val="0"/>
          <w:numId w:val="24"/>
        </w:numPr>
        <w:autoSpaceDE w:val="0"/>
        <w:autoSpaceDN w:val="0"/>
        <w:adjustRightInd w:val="0"/>
        <w:spacing w:after="0" w:line="240" w:lineRule="auto"/>
        <w:rPr>
          <w:sz w:val="24"/>
          <w:szCs w:val="24"/>
        </w:rPr>
      </w:pPr>
      <w:r w:rsidRPr="00BC3FD1">
        <w:rPr>
          <w:sz w:val="24"/>
          <w:szCs w:val="24"/>
        </w:rPr>
        <w:t xml:space="preserve">Valorar la suficiencia de los procesos </w:t>
      </w:r>
    </w:p>
    <w:p w:rsidR="00BC3FD1" w:rsidRPr="00BC3FD1" w:rsidRDefault="00BC3FD1" w:rsidP="00BC3FD1">
      <w:pPr>
        <w:pStyle w:val="Prrafodelista"/>
        <w:numPr>
          <w:ilvl w:val="0"/>
          <w:numId w:val="24"/>
        </w:numPr>
        <w:autoSpaceDE w:val="0"/>
        <w:autoSpaceDN w:val="0"/>
        <w:adjustRightInd w:val="0"/>
        <w:spacing w:after="0" w:line="240" w:lineRule="auto"/>
        <w:rPr>
          <w:sz w:val="24"/>
          <w:szCs w:val="24"/>
        </w:rPr>
      </w:pPr>
      <w:r w:rsidRPr="00BC3FD1">
        <w:rPr>
          <w:sz w:val="24"/>
          <w:szCs w:val="24"/>
        </w:rPr>
        <w:t>Justificar el riesgo de que los objetivos de control no se alcancen.</w:t>
      </w:r>
    </w:p>
    <w:p w:rsidR="00BC3FD1" w:rsidRPr="00BC3FD1" w:rsidRDefault="00BC3FD1"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Las Guías de Auditoría también existen para cada uno de los 34 objetivos de control, que permitirán la revisión de los procesos de TI contra los 318 ob</w:t>
      </w:r>
      <w:r w:rsidR="00CF6CF5">
        <w:rPr>
          <w:sz w:val="24"/>
          <w:szCs w:val="24"/>
        </w:rPr>
        <w:t xml:space="preserve">jetivos de </w:t>
      </w:r>
      <w:r w:rsidRPr="00BC3FD1">
        <w:rPr>
          <w:sz w:val="24"/>
          <w:szCs w:val="24"/>
        </w:rPr>
        <w:t>control detallados y que aseguran a la Gerencia el cumplimiento o mejoramiento de los mismos.</w:t>
      </w:r>
    </w:p>
    <w:p w:rsidR="00BC3FD1" w:rsidRPr="00BC3FD1" w:rsidRDefault="00BC3FD1" w:rsidP="00BC3FD1">
      <w:pPr>
        <w:autoSpaceDE w:val="0"/>
        <w:autoSpaceDN w:val="0"/>
        <w:adjustRightInd w:val="0"/>
        <w:spacing w:after="0" w:line="240" w:lineRule="auto"/>
        <w:rPr>
          <w:sz w:val="24"/>
          <w:szCs w:val="24"/>
        </w:rPr>
      </w:pPr>
    </w:p>
    <w:p w:rsidR="00BC3FD1" w:rsidRPr="00CF6CF5" w:rsidRDefault="00BC3FD1" w:rsidP="00CF6CF5">
      <w:pPr>
        <w:pStyle w:val="Prrafodelista"/>
        <w:numPr>
          <w:ilvl w:val="3"/>
          <w:numId w:val="14"/>
        </w:numPr>
        <w:autoSpaceDE w:val="0"/>
        <w:autoSpaceDN w:val="0"/>
        <w:adjustRightInd w:val="0"/>
        <w:spacing w:after="0" w:line="240" w:lineRule="auto"/>
        <w:rPr>
          <w:b/>
          <w:sz w:val="24"/>
          <w:szCs w:val="24"/>
        </w:rPr>
      </w:pPr>
      <w:r w:rsidRPr="00CF6CF5">
        <w:rPr>
          <w:b/>
          <w:sz w:val="24"/>
          <w:szCs w:val="24"/>
        </w:rPr>
        <w:t xml:space="preserve"> Guías o Directrices Gerenciales o de Administración </w:t>
      </w:r>
    </w:p>
    <w:p w:rsidR="00CF6CF5" w:rsidRDefault="00CF6CF5" w:rsidP="00BC3FD1">
      <w:pPr>
        <w:autoSpaceDE w:val="0"/>
        <w:autoSpaceDN w:val="0"/>
        <w:adjustRightInd w:val="0"/>
        <w:spacing w:after="0" w:line="240" w:lineRule="auto"/>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Estas directrices han sido desarrolladas recientemente y su objetivo es ayudar a la Gerencia a cumplir con las necesidades y requerimientos del Gobierno de TI de una manera más efectiva.</w:t>
      </w:r>
    </w:p>
    <w:p w:rsidR="00CF6CF5" w:rsidRDefault="00CF6CF5" w:rsidP="00CF6CF5">
      <w:pPr>
        <w:autoSpaceDE w:val="0"/>
        <w:autoSpaceDN w:val="0"/>
        <w:adjustRightInd w:val="0"/>
        <w:spacing w:after="0" w:line="240" w:lineRule="auto"/>
        <w:ind w:firstLine="720"/>
        <w:rPr>
          <w:sz w:val="24"/>
          <w:szCs w:val="24"/>
        </w:rPr>
      </w:pPr>
    </w:p>
    <w:p w:rsidR="00BC3FD1" w:rsidRPr="00BC3FD1" w:rsidRDefault="00BC3FD1" w:rsidP="00CF6CF5">
      <w:pPr>
        <w:autoSpaceDE w:val="0"/>
        <w:autoSpaceDN w:val="0"/>
        <w:adjustRightInd w:val="0"/>
        <w:spacing w:after="0" w:line="240" w:lineRule="auto"/>
        <w:ind w:firstLine="720"/>
        <w:rPr>
          <w:sz w:val="24"/>
          <w:szCs w:val="24"/>
        </w:rPr>
      </w:pPr>
      <w:r w:rsidRPr="00BC3FD1">
        <w:rPr>
          <w:sz w:val="24"/>
          <w:szCs w:val="24"/>
        </w:rPr>
        <w:t xml:space="preserve">Estas directrices son: </w:t>
      </w:r>
    </w:p>
    <w:p w:rsidR="00CF6CF5" w:rsidRDefault="00CF6CF5" w:rsidP="00BC3FD1">
      <w:pPr>
        <w:autoSpaceDE w:val="0"/>
        <w:autoSpaceDN w:val="0"/>
        <w:adjustRightInd w:val="0"/>
        <w:spacing w:after="0" w:line="240" w:lineRule="auto"/>
        <w:rPr>
          <w:sz w:val="24"/>
          <w:szCs w:val="24"/>
        </w:rPr>
      </w:pPr>
    </w:p>
    <w:p w:rsidR="00CF6CF5" w:rsidRDefault="00BC3FD1" w:rsidP="00BC3FD1">
      <w:pPr>
        <w:pStyle w:val="Prrafodelista"/>
        <w:numPr>
          <w:ilvl w:val="0"/>
          <w:numId w:val="33"/>
        </w:numPr>
        <w:autoSpaceDE w:val="0"/>
        <w:autoSpaceDN w:val="0"/>
        <w:adjustRightInd w:val="0"/>
        <w:spacing w:after="0" w:line="240" w:lineRule="auto"/>
        <w:rPr>
          <w:sz w:val="24"/>
          <w:szCs w:val="24"/>
        </w:rPr>
      </w:pPr>
      <w:r w:rsidRPr="00CF6CF5">
        <w:rPr>
          <w:sz w:val="24"/>
          <w:szCs w:val="24"/>
          <w:u w:val="single"/>
        </w:rPr>
        <w:t>Factores Críticos de Éxito</w:t>
      </w:r>
      <w:r w:rsidRPr="00CF6CF5">
        <w:rPr>
          <w:sz w:val="24"/>
          <w:szCs w:val="24"/>
        </w:rPr>
        <w:t xml:space="preserve">.- donde se definen las directrices más importantes que deben ser tomadas en cuenta por la Administración para tener el control sobre los procesos de TI. </w:t>
      </w:r>
    </w:p>
    <w:p w:rsidR="00CF6CF5" w:rsidRDefault="00CF6CF5" w:rsidP="00CF6CF5">
      <w:pPr>
        <w:pStyle w:val="Prrafodelista"/>
        <w:autoSpaceDE w:val="0"/>
        <w:autoSpaceDN w:val="0"/>
        <w:adjustRightInd w:val="0"/>
        <w:spacing w:after="0" w:line="240" w:lineRule="auto"/>
        <w:rPr>
          <w:sz w:val="24"/>
          <w:szCs w:val="24"/>
        </w:rPr>
      </w:pPr>
    </w:p>
    <w:p w:rsidR="00CF6CF5" w:rsidRDefault="00BC3FD1" w:rsidP="00BC3FD1">
      <w:pPr>
        <w:pStyle w:val="Prrafodelista"/>
        <w:numPr>
          <w:ilvl w:val="0"/>
          <w:numId w:val="33"/>
        </w:numPr>
        <w:autoSpaceDE w:val="0"/>
        <w:autoSpaceDN w:val="0"/>
        <w:adjustRightInd w:val="0"/>
        <w:spacing w:after="0" w:line="240" w:lineRule="auto"/>
        <w:rPr>
          <w:sz w:val="24"/>
          <w:szCs w:val="24"/>
        </w:rPr>
      </w:pPr>
      <w:r w:rsidRPr="00CF6CF5">
        <w:rPr>
          <w:sz w:val="24"/>
          <w:szCs w:val="24"/>
          <w:u w:val="single"/>
        </w:rPr>
        <w:t>Modelo de Madurez</w:t>
      </w:r>
      <w:r w:rsidRPr="00CF6CF5">
        <w:rPr>
          <w:sz w:val="24"/>
          <w:szCs w:val="24"/>
        </w:rPr>
        <w:t xml:space="preserve">.- para controlar los procesos de TI, y así la Administración pueda ubicar a su empresa en el entorno actual, con referencia a su competencia, en la industria, y con los estándares internacionales. </w:t>
      </w:r>
    </w:p>
    <w:p w:rsidR="00CF6CF5" w:rsidRPr="00CF6CF5" w:rsidRDefault="00CF6CF5" w:rsidP="00CF6CF5">
      <w:pPr>
        <w:pStyle w:val="Prrafodelista"/>
        <w:rPr>
          <w:sz w:val="24"/>
          <w:szCs w:val="24"/>
        </w:rPr>
      </w:pPr>
    </w:p>
    <w:p w:rsidR="00CF6CF5" w:rsidRDefault="00BC3FD1" w:rsidP="00BC3FD1">
      <w:pPr>
        <w:pStyle w:val="Prrafodelista"/>
        <w:numPr>
          <w:ilvl w:val="0"/>
          <w:numId w:val="33"/>
        </w:numPr>
        <w:autoSpaceDE w:val="0"/>
        <w:autoSpaceDN w:val="0"/>
        <w:adjustRightInd w:val="0"/>
        <w:spacing w:after="0" w:line="240" w:lineRule="auto"/>
        <w:rPr>
          <w:sz w:val="24"/>
          <w:szCs w:val="24"/>
        </w:rPr>
      </w:pPr>
      <w:r w:rsidRPr="00CF6CF5">
        <w:rPr>
          <w:sz w:val="24"/>
          <w:szCs w:val="24"/>
          <w:u w:val="single"/>
        </w:rPr>
        <w:t>Indicadores Clave por Objetivo</w:t>
      </w:r>
      <w:r w:rsidRPr="00CF6CF5">
        <w:rPr>
          <w:sz w:val="24"/>
          <w:szCs w:val="24"/>
        </w:rPr>
        <w:t xml:space="preserve">.- donde se definen los mecanismos de valoración, que indicarán a la Gerencia si un proceso de TI ha satisfecho los requerimientos del negocio. </w:t>
      </w:r>
    </w:p>
    <w:p w:rsidR="00CF6CF5" w:rsidRPr="00CF6CF5" w:rsidRDefault="00CF6CF5" w:rsidP="00CF6CF5">
      <w:pPr>
        <w:pStyle w:val="Prrafodelista"/>
        <w:rPr>
          <w:sz w:val="24"/>
          <w:szCs w:val="24"/>
        </w:rPr>
      </w:pPr>
    </w:p>
    <w:p w:rsidR="00BC3FD1" w:rsidRDefault="00BC3FD1" w:rsidP="00BC3FD1">
      <w:pPr>
        <w:pStyle w:val="Prrafodelista"/>
        <w:numPr>
          <w:ilvl w:val="0"/>
          <w:numId w:val="33"/>
        </w:numPr>
        <w:autoSpaceDE w:val="0"/>
        <w:autoSpaceDN w:val="0"/>
        <w:adjustRightInd w:val="0"/>
        <w:spacing w:after="0" w:line="240" w:lineRule="auto"/>
        <w:rPr>
          <w:sz w:val="24"/>
          <w:szCs w:val="24"/>
        </w:rPr>
      </w:pPr>
      <w:r w:rsidRPr="00961D80">
        <w:rPr>
          <w:sz w:val="24"/>
          <w:szCs w:val="24"/>
          <w:u w:val="single"/>
        </w:rPr>
        <w:t>Indicadores Claves de Desempeño</w:t>
      </w:r>
      <w:r w:rsidRPr="00CF6CF5">
        <w:rPr>
          <w:sz w:val="24"/>
          <w:szCs w:val="24"/>
        </w:rPr>
        <w:t xml:space="preserve">.- son los indicadores principales que definen el valor para conocer que tan bien se está ejecutando un proceso de TI frente al objetivo que se busca. </w:t>
      </w:r>
    </w:p>
    <w:p w:rsidR="00961D80" w:rsidRPr="00961D80" w:rsidRDefault="00961D80" w:rsidP="00961D80">
      <w:pPr>
        <w:pStyle w:val="Prrafodelista"/>
        <w:rPr>
          <w:sz w:val="24"/>
          <w:szCs w:val="24"/>
        </w:rPr>
      </w:pPr>
    </w:p>
    <w:p w:rsidR="00961D80" w:rsidRPr="00CF6CF5" w:rsidRDefault="00961D80" w:rsidP="00961D80">
      <w:pPr>
        <w:pStyle w:val="Prrafodelista"/>
        <w:autoSpaceDE w:val="0"/>
        <w:autoSpaceDN w:val="0"/>
        <w:adjustRightInd w:val="0"/>
        <w:spacing w:after="0" w:line="240" w:lineRule="auto"/>
        <w:rPr>
          <w:sz w:val="24"/>
          <w:szCs w:val="24"/>
        </w:rPr>
      </w:pPr>
    </w:p>
    <w:p w:rsidR="00BC3FD1" w:rsidRPr="00BC3FD1" w:rsidRDefault="00BC3FD1" w:rsidP="00961D80">
      <w:pPr>
        <w:autoSpaceDE w:val="0"/>
        <w:autoSpaceDN w:val="0"/>
        <w:adjustRightInd w:val="0"/>
        <w:spacing w:after="0" w:line="240" w:lineRule="auto"/>
        <w:ind w:firstLine="720"/>
        <w:rPr>
          <w:sz w:val="24"/>
          <w:szCs w:val="24"/>
        </w:rPr>
      </w:pPr>
      <w:r w:rsidRPr="00BC3FD1">
        <w:rPr>
          <w:sz w:val="24"/>
          <w:szCs w:val="24"/>
        </w:rPr>
        <w:t>Las Directrices Gerenciales son consistentes con y s</w:t>
      </w:r>
      <w:r w:rsidR="00961D80">
        <w:rPr>
          <w:sz w:val="24"/>
          <w:szCs w:val="24"/>
        </w:rPr>
        <w:t xml:space="preserve">e basan en el Marco Referencial </w:t>
      </w:r>
      <w:r w:rsidRPr="00BC3FD1">
        <w:rPr>
          <w:sz w:val="24"/>
          <w:szCs w:val="24"/>
        </w:rPr>
        <w:t>de COBIT, los Objetivos de Control y las Directrices de Auditoría de COBIT existentes.</w:t>
      </w:r>
    </w:p>
    <w:p w:rsidR="00BC3FD1" w:rsidRPr="00BC3FD1" w:rsidRDefault="00BC3FD1" w:rsidP="00BC3FD1">
      <w:pPr>
        <w:pStyle w:val="Titulo1"/>
        <w:numPr>
          <w:ilvl w:val="0"/>
          <w:numId w:val="0"/>
        </w:numPr>
        <w:ind w:left="426"/>
        <w:rPr>
          <w:sz w:val="24"/>
          <w:szCs w:val="24"/>
        </w:rPr>
      </w:pPr>
    </w:p>
    <w:p w:rsidR="00961D80" w:rsidRDefault="00961D80">
      <w:pPr>
        <w:rPr>
          <w:b/>
          <w:sz w:val="24"/>
          <w:szCs w:val="24"/>
        </w:rPr>
      </w:pPr>
      <w:r>
        <w:rPr>
          <w:sz w:val="24"/>
          <w:szCs w:val="24"/>
        </w:rPr>
        <w:br w:type="page"/>
      </w:r>
    </w:p>
    <w:p w:rsidR="00BC3FD1" w:rsidRPr="00BC3FD1" w:rsidRDefault="00BC3FD1" w:rsidP="00BC3FD1">
      <w:pPr>
        <w:pStyle w:val="Titulo1"/>
        <w:numPr>
          <w:ilvl w:val="0"/>
          <w:numId w:val="0"/>
        </w:numPr>
        <w:ind w:left="426"/>
        <w:rPr>
          <w:sz w:val="24"/>
          <w:szCs w:val="24"/>
        </w:rPr>
      </w:pPr>
    </w:p>
    <w:p w:rsidR="00854AC9" w:rsidRPr="00961D80" w:rsidRDefault="00854AC9" w:rsidP="007E6E95">
      <w:pPr>
        <w:pStyle w:val="Titulo1"/>
        <w:rPr>
          <w:sz w:val="32"/>
          <w:szCs w:val="24"/>
        </w:rPr>
      </w:pPr>
      <w:r w:rsidRPr="00961D80">
        <w:rPr>
          <w:sz w:val="32"/>
          <w:szCs w:val="24"/>
        </w:rPr>
        <w:t>Situación Actual</w:t>
      </w:r>
    </w:p>
    <w:p w:rsidR="007E6E95" w:rsidRPr="00961D80" w:rsidRDefault="007E6E95" w:rsidP="00FC54A8">
      <w:pPr>
        <w:pStyle w:val="Titulo2"/>
        <w:rPr>
          <w:sz w:val="28"/>
          <w:szCs w:val="24"/>
        </w:rPr>
      </w:pPr>
      <w:r w:rsidRPr="00961D80">
        <w:rPr>
          <w:sz w:val="28"/>
          <w:szCs w:val="24"/>
        </w:rPr>
        <w:t>Descripción General de la Empresa</w:t>
      </w:r>
    </w:p>
    <w:p w:rsidR="00854AC9" w:rsidRPr="00BC3FD1" w:rsidRDefault="00854AC9" w:rsidP="009D19E1">
      <w:pPr>
        <w:ind w:left="709"/>
        <w:jc w:val="both"/>
        <w:rPr>
          <w:sz w:val="24"/>
          <w:szCs w:val="24"/>
        </w:rPr>
      </w:pPr>
      <w:r w:rsidRPr="00BC3FD1">
        <w:rPr>
          <w:sz w:val="24"/>
          <w:szCs w:val="24"/>
        </w:rPr>
        <w:t>La empresa XX  es una empresa con sede en la ciudad de Asunción, con sucursales en la ciudad de Encarnación y en Hohenau, dedicada a la venta de ropa, franquiciada de la marca Hering.</w:t>
      </w:r>
    </w:p>
    <w:p w:rsidR="00854AC9" w:rsidRPr="00BC3FD1" w:rsidRDefault="00854AC9" w:rsidP="003A5F6F">
      <w:pPr>
        <w:ind w:left="709"/>
        <w:jc w:val="both"/>
        <w:rPr>
          <w:sz w:val="24"/>
          <w:szCs w:val="24"/>
        </w:rPr>
      </w:pPr>
      <w:r w:rsidRPr="00BC3FD1">
        <w:rPr>
          <w:sz w:val="24"/>
          <w:szCs w:val="24"/>
        </w:rPr>
        <w:t>La empresa ofrece una</w:t>
      </w:r>
      <w:r w:rsidRPr="00BC3FD1">
        <w:rPr>
          <w:rFonts w:cs="Arial"/>
          <w:color w:val="222222"/>
          <w:sz w:val="24"/>
          <w:szCs w:val="24"/>
          <w:shd w:val="clear" w:color="auto" w:fill="FFFFFF"/>
        </w:rPr>
        <w:t xml:space="preserve"> </w:t>
      </w:r>
      <w:r w:rsidRPr="00BC3FD1">
        <w:rPr>
          <w:sz w:val="24"/>
          <w:szCs w:val="24"/>
        </w:rPr>
        <w:t xml:space="preserve">variedad de productos diferenciados </w:t>
      </w:r>
      <w:r w:rsidR="000D459D" w:rsidRPr="00BC3FD1">
        <w:rPr>
          <w:sz w:val="24"/>
          <w:szCs w:val="24"/>
        </w:rPr>
        <w:t>cuyos consumidores meta son las personas que estén entra la edad de 1 a 35 años. La marca Hering es una marca reconocida a nivel i</w:t>
      </w:r>
      <w:r w:rsidR="00D041F4" w:rsidRPr="00BC3FD1">
        <w:rPr>
          <w:sz w:val="24"/>
          <w:szCs w:val="24"/>
        </w:rPr>
        <w:t>nternacional por su calidad y por sus colecciones en sintonía con las tendencias actuales, manteniendo su identidad y tradición.</w:t>
      </w:r>
      <w:r w:rsidR="000D459D" w:rsidRPr="00BC3FD1">
        <w:rPr>
          <w:sz w:val="24"/>
          <w:szCs w:val="24"/>
        </w:rPr>
        <w:t xml:space="preserve"> </w:t>
      </w:r>
    </w:p>
    <w:p w:rsidR="00961D80" w:rsidRPr="00961D80" w:rsidRDefault="00854AC9" w:rsidP="00961D80">
      <w:pPr>
        <w:pStyle w:val="Titulo2"/>
        <w:rPr>
          <w:sz w:val="28"/>
          <w:szCs w:val="24"/>
        </w:rPr>
      </w:pPr>
      <w:r w:rsidRPr="00961D80">
        <w:rPr>
          <w:sz w:val="28"/>
          <w:szCs w:val="24"/>
        </w:rPr>
        <w:t>Misión</w:t>
      </w:r>
    </w:p>
    <w:p w:rsidR="00854AC9" w:rsidRDefault="00854AC9" w:rsidP="009D19E1">
      <w:pPr>
        <w:ind w:left="709"/>
        <w:jc w:val="both"/>
        <w:rPr>
          <w:sz w:val="24"/>
          <w:szCs w:val="24"/>
        </w:rPr>
      </w:pPr>
      <w:r w:rsidRPr="00BC3FD1">
        <w:rPr>
          <w:sz w:val="24"/>
          <w:szCs w:val="24"/>
        </w:rPr>
        <w:t>Desarrollar marcas, crear y vender productos y servicios de ropa con valor percibido y atención al cliente.</w:t>
      </w:r>
    </w:p>
    <w:p w:rsidR="00961D80" w:rsidRPr="00BC3FD1" w:rsidRDefault="00961D80" w:rsidP="009D19E1">
      <w:pPr>
        <w:ind w:left="709"/>
        <w:jc w:val="both"/>
        <w:rPr>
          <w:sz w:val="24"/>
          <w:szCs w:val="24"/>
        </w:rPr>
      </w:pPr>
    </w:p>
    <w:p w:rsidR="00854AC9" w:rsidRPr="00961D80" w:rsidRDefault="00854AC9" w:rsidP="00FC54A8">
      <w:pPr>
        <w:pStyle w:val="Titulo2"/>
        <w:rPr>
          <w:sz w:val="28"/>
          <w:szCs w:val="24"/>
        </w:rPr>
      </w:pPr>
      <w:r w:rsidRPr="00961D80">
        <w:rPr>
          <w:sz w:val="28"/>
          <w:szCs w:val="24"/>
        </w:rPr>
        <w:t>Visión</w:t>
      </w:r>
    </w:p>
    <w:p w:rsidR="00854AC9" w:rsidRDefault="00854AC9" w:rsidP="009D19E1">
      <w:pPr>
        <w:ind w:left="709"/>
        <w:jc w:val="both"/>
        <w:rPr>
          <w:sz w:val="24"/>
          <w:szCs w:val="24"/>
        </w:rPr>
      </w:pPr>
      <w:r w:rsidRPr="00BC3FD1">
        <w:rPr>
          <w:sz w:val="24"/>
          <w:szCs w:val="24"/>
        </w:rPr>
        <w:t>Ser reconocida como la más rentable y mejor gestión de las marcas de ropa.</w:t>
      </w:r>
    </w:p>
    <w:p w:rsidR="00961D80" w:rsidRPr="00BC3FD1" w:rsidRDefault="00961D80" w:rsidP="009D19E1">
      <w:pPr>
        <w:ind w:left="709"/>
        <w:jc w:val="both"/>
        <w:rPr>
          <w:sz w:val="24"/>
          <w:szCs w:val="24"/>
        </w:rPr>
      </w:pPr>
    </w:p>
    <w:p w:rsidR="00854AC9" w:rsidRPr="00961D80" w:rsidRDefault="00854AC9" w:rsidP="00FC54A8">
      <w:pPr>
        <w:pStyle w:val="Titulo2"/>
        <w:rPr>
          <w:sz w:val="28"/>
          <w:szCs w:val="24"/>
        </w:rPr>
      </w:pPr>
      <w:r w:rsidRPr="00961D80">
        <w:rPr>
          <w:sz w:val="28"/>
          <w:szCs w:val="24"/>
        </w:rPr>
        <w:t>Descripción Organizacional</w:t>
      </w:r>
    </w:p>
    <w:p w:rsidR="003A5F6F" w:rsidRPr="00BC3FD1" w:rsidRDefault="003A5F6F" w:rsidP="00961D80">
      <w:pPr>
        <w:pStyle w:val="Titulo2"/>
        <w:numPr>
          <w:ilvl w:val="0"/>
          <w:numId w:val="0"/>
        </w:numPr>
        <w:ind w:left="567"/>
        <w:rPr>
          <w:b w:val="0"/>
          <w:sz w:val="24"/>
          <w:szCs w:val="24"/>
        </w:rPr>
      </w:pPr>
      <w:r w:rsidRPr="00BC3FD1">
        <w:rPr>
          <w:b w:val="0"/>
          <w:sz w:val="24"/>
          <w:szCs w:val="24"/>
        </w:rPr>
        <w:t>Para el departamento de Itapúa la organización cuenta</w:t>
      </w:r>
      <w:r w:rsidR="00961D80">
        <w:rPr>
          <w:b w:val="0"/>
          <w:sz w:val="24"/>
          <w:szCs w:val="24"/>
        </w:rPr>
        <w:t xml:space="preserve"> con una Coordinación Regional, </w:t>
      </w:r>
      <w:r w:rsidRPr="00BC3FD1">
        <w:rPr>
          <w:b w:val="0"/>
          <w:sz w:val="24"/>
          <w:szCs w:val="24"/>
        </w:rPr>
        <w:t>que coordina y supervisa las sucursales del departamento.</w:t>
      </w:r>
    </w:p>
    <w:p w:rsidR="003A5F6F" w:rsidRPr="00BC3FD1" w:rsidRDefault="003A5F6F" w:rsidP="00961D80">
      <w:pPr>
        <w:pStyle w:val="Titulo2"/>
        <w:numPr>
          <w:ilvl w:val="0"/>
          <w:numId w:val="0"/>
        </w:numPr>
        <w:ind w:left="567"/>
        <w:rPr>
          <w:b w:val="0"/>
          <w:sz w:val="24"/>
          <w:szCs w:val="24"/>
        </w:rPr>
      </w:pPr>
      <w:r w:rsidRPr="00BC3FD1">
        <w:rPr>
          <w:b w:val="0"/>
          <w:sz w:val="24"/>
          <w:szCs w:val="24"/>
        </w:rPr>
        <w:t xml:space="preserve">La sucursal a ser auditada cuenta con una gerencia, un salón de ventas y un depósito. </w:t>
      </w:r>
    </w:p>
    <w:p w:rsidR="00822C43" w:rsidRPr="00BC3FD1" w:rsidRDefault="007E3BC2" w:rsidP="003A5F6F">
      <w:pPr>
        <w:pStyle w:val="Titulo2"/>
        <w:numPr>
          <w:ilvl w:val="0"/>
          <w:numId w:val="0"/>
        </w:numPr>
        <w:ind w:left="709"/>
        <w:rPr>
          <w:b w:val="0"/>
          <w:sz w:val="24"/>
          <w:szCs w:val="24"/>
        </w:rPr>
      </w:pPr>
      <w:r w:rsidRPr="00BC3FD1">
        <w:rPr>
          <w:b w:val="0"/>
          <w:sz w:val="24"/>
          <w:szCs w:val="24"/>
        </w:rPr>
        <w:t>A continuación se presenta el Organigrama de la sucursal:</w:t>
      </w:r>
    </w:p>
    <w:p w:rsidR="003A5F6F" w:rsidRPr="00BC3FD1" w:rsidRDefault="003A5F6F" w:rsidP="00822C43">
      <w:pPr>
        <w:pStyle w:val="Titulo2"/>
        <w:numPr>
          <w:ilvl w:val="0"/>
          <w:numId w:val="0"/>
        </w:numPr>
        <w:rPr>
          <w:b w:val="0"/>
          <w:sz w:val="24"/>
          <w:szCs w:val="24"/>
        </w:rPr>
      </w:pPr>
    </w:p>
    <w:p w:rsidR="00854AC9" w:rsidRPr="00BC3FD1" w:rsidRDefault="00854AC9" w:rsidP="00854AC9">
      <w:pPr>
        <w:jc w:val="both"/>
        <w:rPr>
          <w:b/>
          <w:sz w:val="24"/>
          <w:szCs w:val="24"/>
        </w:rPr>
      </w:pPr>
      <w:r w:rsidRPr="00BC3FD1">
        <w:rPr>
          <w:b/>
          <w:noProof/>
          <w:sz w:val="24"/>
          <w:szCs w:val="24"/>
          <w:lang w:val="en-US" w:eastAsia="en-US"/>
        </w:rPr>
        <w:lastRenderedPageBreak/>
        <w:drawing>
          <wp:inline distT="0" distB="0" distL="0" distR="0">
            <wp:extent cx="5439103" cy="2632842"/>
            <wp:effectExtent l="0" t="0" r="0" b="0"/>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61D80" w:rsidRDefault="00961D80" w:rsidP="00A20442">
      <w:pPr>
        <w:pStyle w:val="Titulo1"/>
        <w:numPr>
          <w:ilvl w:val="0"/>
          <w:numId w:val="0"/>
        </w:numPr>
        <w:ind w:left="426"/>
        <w:rPr>
          <w:b w:val="0"/>
          <w:sz w:val="24"/>
          <w:szCs w:val="24"/>
        </w:rPr>
      </w:pPr>
    </w:p>
    <w:p w:rsidR="00A20442" w:rsidRPr="00BC3FD1" w:rsidRDefault="007E3BC2" w:rsidP="00A20442">
      <w:pPr>
        <w:pStyle w:val="Titulo1"/>
        <w:numPr>
          <w:ilvl w:val="0"/>
          <w:numId w:val="0"/>
        </w:numPr>
        <w:ind w:left="426"/>
        <w:rPr>
          <w:b w:val="0"/>
          <w:sz w:val="24"/>
          <w:szCs w:val="24"/>
        </w:rPr>
      </w:pPr>
      <w:r w:rsidRPr="00BC3FD1">
        <w:rPr>
          <w:b w:val="0"/>
          <w:sz w:val="24"/>
          <w:szCs w:val="24"/>
        </w:rPr>
        <w:t>El plantel de empleados está compuesto de la siguiente manera:</w:t>
      </w:r>
    </w:p>
    <w:p w:rsidR="007E3BC2" w:rsidRPr="00BC3FD1" w:rsidRDefault="007E3BC2" w:rsidP="007E3BC2">
      <w:pPr>
        <w:pStyle w:val="Titulo1"/>
        <w:numPr>
          <w:ilvl w:val="0"/>
          <w:numId w:val="15"/>
        </w:numPr>
        <w:rPr>
          <w:b w:val="0"/>
          <w:sz w:val="24"/>
          <w:szCs w:val="24"/>
        </w:rPr>
      </w:pPr>
      <w:r w:rsidRPr="00BC3FD1">
        <w:rPr>
          <w:b w:val="0"/>
          <w:sz w:val="24"/>
          <w:szCs w:val="24"/>
        </w:rPr>
        <w:t>1 (Una) Coordinadora Regional</w:t>
      </w:r>
    </w:p>
    <w:p w:rsidR="007E3BC2" w:rsidRPr="00BC3FD1" w:rsidRDefault="007E3BC2" w:rsidP="007E3BC2">
      <w:pPr>
        <w:pStyle w:val="Titulo1"/>
        <w:numPr>
          <w:ilvl w:val="0"/>
          <w:numId w:val="15"/>
        </w:numPr>
        <w:rPr>
          <w:b w:val="0"/>
          <w:sz w:val="24"/>
          <w:szCs w:val="24"/>
        </w:rPr>
      </w:pPr>
      <w:r w:rsidRPr="00BC3FD1">
        <w:rPr>
          <w:b w:val="0"/>
          <w:sz w:val="24"/>
          <w:szCs w:val="24"/>
        </w:rPr>
        <w:t>1 (Una) Gerente</w:t>
      </w:r>
    </w:p>
    <w:p w:rsidR="007E3BC2" w:rsidRPr="00BC3FD1" w:rsidRDefault="007E3BC2" w:rsidP="007E3BC2">
      <w:pPr>
        <w:pStyle w:val="Titulo1"/>
        <w:numPr>
          <w:ilvl w:val="0"/>
          <w:numId w:val="15"/>
        </w:numPr>
        <w:rPr>
          <w:b w:val="0"/>
          <w:sz w:val="24"/>
          <w:szCs w:val="24"/>
        </w:rPr>
      </w:pPr>
      <w:r w:rsidRPr="00BC3FD1">
        <w:rPr>
          <w:b w:val="0"/>
          <w:sz w:val="24"/>
          <w:szCs w:val="24"/>
        </w:rPr>
        <w:t>6 (Seis) Vendedoras</w:t>
      </w:r>
    </w:p>
    <w:p w:rsidR="007E3BC2" w:rsidRPr="00BC3FD1" w:rsidRDefault="007E3BC2" w:rsidP="007E3BC2">
      <w:pPr>
        <w:pStyle w:val="Titulo1"/>
        <w:numPr>
          <w:ilvl w:val="0"/>
          <w:numId w:val="15"/>
        </w:numPr>
        <w:rPr>
          <w:b w:val="0"/>
          <w:sz w:val="24"/>
          <w:szCs w:val="24"/>
        </w:rPr>
      </w:pPr>
      <w:r w:rsidRPr="00BC3FD1">
        <w:rPr>
          <w:b w:val="0"/>
          <w:sz w:val="24"/>
          <w:szCs w:val="24"/>
        </w:rPr>
        <w:t>1 (Un) Depositero</w:t>
      </w:r>
    </w:p>
    <w:p w:rsidR="007E3BC2" w:rsidRPr="00BC3FD1" w:rsidRDefault="007E3BC2" w:rsidP="007E3BC2">
      <w:pPr>
        <w:pStyle w:val="Titulo1"/>
        <w:numPr>
          <w:ilvl w:val="0"/>
          <w:numId w:val="15"/>
        </w:numPr>
        <w:rPr>
          <w:b w:val="0"/>
          <w:sz w:val="24"/>
          <w:szCs w:val="24"/>
        </w:rPr>
      </w:pPr>
      <w:r w:rsidRPr="00BC3FD1">
        <w:rPr>
          <w:b w:val="0"/>
          <w:sz w:val="24"/>
          <w:szCs w:val="24"/>
        </w:rPr>
        <w:t>1 (Un) Limpiadora</w:t>
      </w:r>
    </w:p>
    <w:p w:rsidR="00961D80" w:rsidRDefault="00961D80">
      <w:pPr>
        <w:rPr>
          <w:b/>
          <w:sz w:val="24"/>
          <w:szCs w:val="24"/>
        </w:rPr>
      </w:pPr>
      <w:r>
        <w:rPr>
          <w:sz w:val="24"/>
          <w:szCs w:val="24"/>
        </w:rPr>
        <w:br w:type="page"/>
      </w:r>
    </w:p>
    <w:p w:rsidR="00A20442" w:rsidRPr="00BC3FD1" w:rsidRDefault="00A20442" w:rsidP="00A20442">
      <w:pPr>
        <w:pStyle w:val="Titulo1"/>
        <w:numPr>
          <w:ilvl w:val="0"/>
          <w:numId w:val="0"/>
        </w:numPr>
        <w:ind w:left="426"/>
        <w:rPr>
          <w:sz w:val="24"/>
          <w:szCs w:val="24"/>
        </w:rPr>
      </w:pPr>
    </w:p>
    <w:p w:rsidR="00854AC9" w:rsidRDefault="00854AC9" w:rsidP="007E6E95">
      <w:pPr>
        <w:pStyle w:val="Titulo1"/>
        <w:rPr>
          <w:sz w:val="32"/>
          <w:szCs w:val="24"/>
        </w:rPr>
      </w:pPr>
      <w:r w:rsidRPr="00961D80">
        <w:rPr>
          <w:sz w:val="32"/>
          <w:szCs w:val="24"/>
        </w:rPr>
        <w:t>Infraestructura de la Red</w:t>
      </w:r>
    </w:p>
    <w:p w:rsidR="00961D80" w:rsidRPr="00961D80" w:rsidRDefault="00961D80" w:rsidP="00961D80">
      <w:pPr>
        <w:pStyle w:val="Titulo1"/>
        <w:numPr>
          <w:ilvl w:val="0"/>
          <w:numId w:val="0"/>
        </w:numPr>
        <w:ind w:left="426"/>
        <w:rPr>
          <w:sz w:val="32"/>
          <w:szCs w:val="24"/>
        </w:rPr>
      </w:pPr>
    </w:p>
    <w:p w:rsidR="00854AC9" w:rsidRPr="00961D80" w:rsidRDefault="00854AC9" w:rsidP="00FC54A8">
      <w:pPr>
        <w:pStyle w:val="Titulo2"/>
        <w:rPr>
          <w:sz w:val="28"/>
          <w:szCs w:val="24"/>
        </w:rPr>
      </w:pPr>
      <w:r w:rsidRPr="00961D80">
        <w:rPr>
          <w:sz w:val="28"/>
          <w:szCs w:val="24"/>
        </w:rPr>
        <w:t>Inventario de hardware y software</w:t>
      </w:r>
    </w:p>
    <w:p w:rsidR="00854AC9" w:rsidRDefault="00854AC9" w:rsidP="00854AC9">
      <w:pPr>
        <w:pStyle w:val="Prrafodelista"/>
        <w:numPr>
          <w:ilvl w:val="0"/>
          <w:numId w:val="5"/>
        </w:numPr>
        <w:jc w:val="both"/>
        <w:rPr>
          <w:sz w:val="24"/>
          <w:szCs w:val="24"/>
        </w:rPr>
      </w:pPr>
      <w:r w:rsidRPr="00BC3FD1">
        <w:rPr>
          <w:sz w:val="24"/>
          <w:szCs w:val="24"/>
        </w:rPr>
        <w:t xml:space="preserve">1 (Un) Convertidor de Medios RubyTech. Caract.: 10/100 Base-TX a 100 Base-FX </w:t>
      </w:r>
    </w:p>
    <w:p w:rsidR="00961D80" w:rsidRPr="00BC3FD1" w:rsidRDefault="00961D80" w:rsidP="00961D80">
      <w:pPr>
        <w:pStyle w:val="Prrafodelista"/>
        <w:jc w:val="both"/>
        <w:rPr>
          <w:sz w:val="24"/>
          <w:szCs w:val="24"/>
        </w:rPr>
      </w:pPr>
    </w:p>
    <w:p w:rsidR="00961D80" w:rsidRDefault="00854AC9" w:rsidP="00961D80">
      <w:pPr>
        <w:pStyle w:val="Prrafodelista"/>
        <w:numPr>
          <w:ilvl w:val="0"/>
          <w:numId w:val="5"/>
        </w:numPr>
        <w:jc w:val="both"/>
        <w:rPr>
          <w:sz w:val="24"/>
          <w:szCs w:val="24"/>
        </w:rPr>
      </w:pPr>
      <w:r w:rsidRPr="00BC3FD1">
        <w:rPr>
          <w:sz w:val="24"/>
          <w:szCs w:val="24"/>
        </w:rPr>
        <w:t>1 (Un) Router Ci</w:t>
      </w:r>
      <w:r w:rsidR="00961D80">
        <w:rPr>
          <w:sz w:val="24"/>
          <w:szCs w:val="24"/>
        </w:rPr>
        <w:t>sco Soho 91. Caract.: 4 Puertos.</w:t>
      </w:r>
    </w:p>
    <w:p w:rsidR="00961D80" w:rsidRPr="00961D80" w:rsidRDefault="00961D80" w:rsidP="00961D80">
      <w:pPr>
        <w:pStyle w:val="Prrafodelista"/>
        <w:rPr>
          <w:sz w:val="24"/>
          <w:szCs w:val="24"/>
        </w:rPr>
      </w:pPr>
    </w:p>
    <w:p w:rsidR="00961D80" w:rsidRPr="00961D80" w:rsidRDefault="00961D80" w:rsidP="00961D80">
      <w:pPr>
        <w:pStyle w:val="Prrafodelista"/>
        <w:jc w:val="both"/>
        <w:rPr>
          <w:sz w:val="24"/>
          <w:szCs w:val="24"/>
        </w:rPr>
      </w:pPr>
    </w:p>
    <w:p w:rsidR="00854AC9" w:rsidRDefault="00854AC9" w:rsidP="00854AC9">
      <w:pPr>
        <w:pStyle w:val="Prrafodelista"/>
        <w:numPr>
          <w:ilvl w:val="0"/>
          <w:numId w:val="5"/>
        </w:numPr>
        <w:jc w:val="both"/>
        <w:rPr>
          <w:sz w:val="24"/>
          <w:szCs w:val="24"/>
        </w:rPr>
      </w:pPr>
      <w:r w:rsidRPr="00BC3FD1">
        <w:rPr>
          <w:sz w:val="24"/>
          <w:szCs w:val="24"/>
          <w:lang w:val="en-US"/>
        </w:rPr>
        <w:t xml:space="preserve">1 (Un) Switch TP-Link TL-SF1610D. </w:t>
      </w:r>
      <w:r w:rsidRPr="00BC3FD1">
        <w:rPr>
          <w:sz w:val="24"/>
          <w:szCs w:val="24"/>
        </w:rPr>
        <w:t>Caract.: 16 puertos.</w:t>
      </w:r>
    </w:p>
    <w:p w:rsidR="00961D80" w:rsidRPr="00BC3FD1" w:rsidRDefault="00961D80" w:rsidP="00961D80">
      <w:pPr>
        <w:pStyle w:val="Prrafodelista"/>
        <w:jc w:val="both"/>
        <w:rPr>
          <w:sz w:val="24"/>
          <w:szCs w:val="24"/>
        </w:rPr>
      </w:pPr>
    </w:p>
    <w:p w:rsidR="00961D80" w:rsidRDefault="00854AC9" w:rsidP="00961D80">
      <w:pPr>
        <w:pStyle w:val="Prrafodelista"/>
        <w:numPr>
          <w:ilvl w:val="0"/>
          <w:numId w:val="5"/>
        </w:numPr>
        <w:jc w:val="both"/>
        <w:rPr>
          <w:sz w:val="24"/>
          <w:szCs w:val="24"/>
          <w:lang w:val="en-US"/>
        </w:rPr>
      </w:pPr>
      <w:r w:rsidRPr="00BC3FD1">
        <w:rPr>
          <w:sz w:val="24"/>
          <w:szCs w:val="24"/>
          <w:lang w:val="en-US"/>
        </w:rPr>
        <w:t xml:space="preserve">1 (Un) Switch WIFI TP-Link TL-WR340GD. </w:t>
      </w:r>
      <w:r w:rsidRPr="00961D80">
        <w:rPr>
          <w:sz w:val="24"/>
          <w:szCs w:val="24"/>
          <w:lang w:val="en-US"/>
        </w:rPr>
        <w:t>Caract.: 4 puertos.</w:t>
      </w:r>
    </w:p>
    <w:p w:rsidR="00961D80" w:rsidRPr="00961D80" w:rsidRDefault="00961D80" w:rsidP="00961D80">
      <w:pPr>
        <w:pStyle w:val="Prrafodelista"/>
        <w:rPr>
          <w:sz w:val="24"/>
          <w:szCs w:val="24"/>
          <w:lang w:val="en-US"/>
        </w:rPr>
      </w:pPr>
    </w:p>
    <w:p w:rsidR="00961D80" w:rsidRPr="00961D80" w:rsidRDefault="00961D80" w:rsidP="00961D80">
      <w:pPr>
        <w:pStyle w:val="Prrafodelista"/>
        <w:jc w:val="both"/>
        <w:rPr>
          <w:sz w:val="24"/>
          <w:szCs w:val="24"/>
          <w:lang w:val="en-US"/>
        </w:rPr>
      </w:pPr>
    </w:p>
    <w:p w:rsidR="00854AC9" w:rsidRDefault="00854AC9" w:rsidP="00854AC9">
      <w:pPr>
        <w:pStyle w:val="Prrafodelista"/>
        <w:numPr>
          <w:ilvl w:val="0"/>
          <w:numId w:val="5"/>
        </w:numPr>
        <w:jc w:val="both"/>
        <w:rPr>
          <w:sz w:val="24"/>
          <w:szCs w:val="24"/>
        </w:rPr>
      </w:pPr>
      <w:r w:rsidRPr="00BC3FD1">
        <w:rPr>
          <w:sz w:val="24"/>
          <w:szCs w:val="24"/>
          <w:lang w:val="en-US"/>
        </w:rPr>
        <w:t xml:space="preserve">1 (Una) PC (PC-1). Caract.: Pentium DualCore E5700 3.00 GHz 1.96 GB de RAM. S.O.: Microsoft Windows XP Professional 2002-Service Pack 3. </w:t>
      </w:r>
      <w:r w:rsidRPr="00BC3FD1">
        <w:rPr>
          <w:sz w:val="24"/>
          <w:szCs w:val="24"/>
        </w:rPr>
        <w:t>Antivirus: Kaspersky 2013 Internet Security.</w:t>
      </w:r>
    </w:p>
    <w:p w:rsidR="00961D80" w:rsidRPr="00BC3FD1" w:rsidRDefault="00961D80" w:rsidP="00961D80">
      <w:pPr>
        <w:pStyle w:val="Prrafodelista"/>
        <w:jc w:val="both"/>
        <w:rPr>
          <w:sz w:val="24"/>
          <w:szCs w:val="24"/>
        </w:rPr>
      </w:pPr>
    </w:p>
    <w:p w:rsidR="00854AC9" w:rsidRDefault="00854AC9" w:rsidP="00854AC9">
      <w:pPr>
        <w:pStyle w:val="Prrafodelista"/>
        <w:numPr>
          <w:ilvl w:val="0"/>
          <w:numId w:val="5"/>
        </w:numPr>
        <w:jc w:val="both"/>
        <w:rPr>
          <w:sz w:val="24"/>
          <w:szCs w:val="24"/>
        </w:rPr>
      </w:pPr>
      <w:r w:rsidRPr="00BC3FD1">
        <w:rPr>
          <w:sz w:val="24"/>
          <w:szCs w:val="24"/>
          <w:lang w:val="en-US"/>
        </w:rPr>
        <w:t xml:space="preserve">1 (Una) PC (PC-2). Caract.: Pentium DualCore E5800 3.2GHz 4GB de RAM. S.O.: Microsoft Windows 7 Professional 2009-Service Pack 1. </w:t>
      </w:r>
      <w:r w:rsidRPr="00BC3FD1">
        <w:rPr>
          <w:sz w:val="24"/>
          <w:szCs w:val="24"/>
        </w:rPr>
        <w:t xml:space="preserve">Antivirus: Kaspersky 2013 Internet Security.   </w:t>
      </w:r>
    </w:p>
    <w:p w:rsidR="00961D80" w:rsidRPr="00961D80" w:rsidRDefault="00961D80" w:rsidP="00961D80">
      <w:pPr>
        <w:pStyle w:val="Prrafodelista"/>
        <w:rPr>
          <w:sz w:val="24"/>
          <w:szCs w:val="24"/>
        </w:rPr>
      </w:pPr>
    </w:p>
    <w:p w:rsidR="00961D80" w:rsidRPr="00BC3FD1" w:rsidRDefault="00961D80" w:rsidP="00961D80">
      <w:pPr>
        <w:pStyle w:val="Prrafodelista"/>
        <w:jc w:val="both"/>
        <w:rPr>
          <w:sz w:val="24"/>
          <w:szCs w:val="24"/>
        </w:rPr>
      </w:pPr>
    </w:p>
    <w:p w:rsidR="00854AC9" w:rsidRDefault="00854AC9" w:rsidP="00854AC9">
      <w:pPr>
        <w:pStyle w:val="Prrafodelista"/>
        <w:numPr>
          <w:ilvl w:val="0"/>
          <w:numId w:val="5"/>
        </w:numPr>
        <w:jc w:val="both"/>
        <w:rPr>
          <w:sz w:val="24"/>
          <w:szCs w:val="24"/>
        </w:rPr>
      </w:pPr>
      <w:r w:rsidRPr="00BC3FD1">
        <w:rPr>
          <w:sz w:val="24"/>
          <w:szCs w:val="24"/>
        </w:rPr>
        <w:t>1 (Una) Impresora HP DeskJet 1000.</w:t>
      </w:r>
    </w:p>
    <w:p w:rsidR="00961D80" w:rsidRPr="00BC3FD1" w:rsidRDefault="00961D80" w:rsidP="00961D80">
      <w:pPr>
        <w:pStyle w:val="Prrafodelista"/>
        <w:jc w:val="both"/>
        <w:rPr>
          <w:sz w:val="24"/>
          <w:szCs w:val="24"/>
        </w:rPr>
      </w:pPr>
    </w:p>
    <w:p w:rsidR="00854AC9" w:rsidRDefault="00854AC9" w:rsidP="00854AC9">
      <w:pPr>
        <w:pStyle w:val="Prrafodelista"/>
        <w:numPr>
          <w:ilvl w:val="0"/>
          <w:numId w:val="5"/>
        </w:numPr>
        <w:jc w:val="both"/>
        <w:rPr>
          <w:sz w:val="24"/>
          <w:szCs w:val="24"/>
        </w:rPr>
      </w:pPr>
      <w:r w:rsidRPr="00BC3FD1">
        <w:rPr>
          <w:sz w:val="24"/>
          <w:szCs w:val="24"/>
        </w:rPr>
        <w:t xml:space="preserve">1 (Una) Impresora Epson LX300+II.  </w:t>
      </w:r>
    </w:p>
    <w:p w:rsidR="00961D80" w:rsidRPr="00961D80" w:rsidRDefault="00961D80" w:rsidP="00961D80">
      <w:pPr>
        <w:pStyle w:val="Prrafodelista"/>
        <w:rPr>
          <w:sz w:val="24"/>
          <w:szCs w:val="24"/>
        </w:rPr>
      </w:pPr>
    </w:p>
    <w:p w:rsidR="00961D80" w:rsidRPr="00BC3FD1" w:rsidRDefault="00961D80" w:rsidP="00961D80">
      <w:pPr>
        <w:pStyle w:val="Prrafodelista"/>
        <w:jc w:val="both"/>
        <w:rPr>
          <w:sz w:val="24"/>
          <w:szCs w:val="24"/>
        </w:rPr>
      </w:pPr>
    </w:p>
    <w:p w:rsidR="00854AC9" w:rsidRDefault="00854AC9" w:rsidP="00854AC9">
      <w:pPr>
        <w:pStyle w:val="Prrafodelista"/>
        <w:numPr>
          <w:ilvl w:val="0"/>
          <w:numId w:val="5"/>
        </w:numPr>
        <w:jc w:val="both"/>
        <w:rPr>
          <w:sz w:val="24"/>
          <w:szCs w:val="24"/>
        </w:rPr>
      </w:pPr>
      <w:r w:rsidRPr="00BC3FD1">
        <w:rPr>
          <w:sz w:val="24"/>
          <w:szCs w:val="24"/>
        </w:rPr>
        <w:t>5 (Cinco) Cámaras de vigilancia IP TP-Link TL-SC3171.</w:t>
      </w:r>
    </w:p>
    <w:p w:rsidR="00961D80" w:rsidRPr="00BC3FD1" w:rsidRDefault="00961D80" w:rsidP="00961D80">
      <w:pPr>
        <w:pStyle w:val="Prrafodelista"/>
        <w:jc w:val="both"/>
        <w:rPr>
          <w:sz w:val="24"/>
          <w:szCs w:val="24"/>
        </w:rPr>
      </w:pPr>
    </w:p>
    <w:p w:rsidR="00613033" w:rsidRPr="00961D80" w:rsidRDefault="00854AC9" w:rsidP="00613033">
      <w:pPr>
        <w:pStyle w:val="Prrafodelista"/>
        <w:numPr>
          <w:ilvl w:val="0"/>
          <w:numId w:val="5"/>
        </w:numPr>
        <w:jc w:val="both"/>
        <w:rPr>
          <w:sz w:val="24"/>
          <w:szCs w:val="24"/>
        </w:rPr>
      </w:pPr>
      <w:r w:rsidRPr="00BC3FD1">
        <w:rPr>
          <w:sz w:val="24"/>
          <w:szCs w:val="24"/>
        </w:rPr>
        <w:t>1 (Una) Cámara de vigilancia IP inalámbrica TP-Link TL-SC3171G.</w:t>
      </w:r>
    </w:p>
    <w:p w:rsidR="00961D80" w:rsidRDefault="00961D80" w:rsidP="00961D80">
      <w:pPr>
        <w:pStyle w:val="Titulo2"/>
        <w:rPr>
          <w:sz w:val="28"/>
        </w:rPr>
        <w:sectPr w:rsidR="00961D80" w:rsidSect="00BC3FD1">
          <w:pgSz w:w="12240" w:h="15840"/>
          <w:pgMar w:top="1417" w:right="1701" w:bottom="1417" w:left="1701" w:header="708" w:footer="708" w:gutter="0"/>
          <w:cols w:space="708"/>
          <w:docGrid w:linePitch="360"/>
        </w:sectPr>
      </w:pPr>
    </w:p>
    <w:p w:rsidR="00613033" w:rsidRPr="00961D80" w:rsidRDefault="00961D80" w:rsidP="00961D80">
      <w:pPr>
        <w:pStyle w:val="Titulo2"/>
        <w:rPr>
          <w:sz w:val="28"/>
        </w:rPr>
      </w:pPr>
      <w:r w:rsidRPr="00961D80">
        <w:rPr>
          <w:sz w:val="28"/>
        </w:rPr>
        <w:lastRenderedPageBreak/>
        <w:t>Diagrama de la Red</w:t>
      </w:r>
    </w:p>
    <w:p w:rsidR="00613033" w:rsidRPr="00BC3FD1" w:rsidRDefault="00613033" w:rsidP="00613033">
      <w:pPr>
        <w:pStyle w:val="Subtitulo"/>
        <w:rPr>
          <w:rFonts w:asciiTheme="minorHAnsi" w:hAnsiTheme="minorHAnsi"/>
          <w:sz w:val="24"/>
          <w:szCs w:val="24"/>
        </w:rPr>
      </w:pPr>
    </w:p>
    <w:p w:rsidR="00613033" w:rsidRPr="00BC3FD1" w:rsidRDefault="00961D80" w:rsidP="00613033">
      <w:pPr>
        <w:pStyle w:val="Subtitulo"/>
        <w:rPr>
          <w:rFonts w:asciiTheme="minorHAnsi" w:hAnsiTheme="minorHAnsi"/>
          <w:sz w:val="24"/>
          <w:szCs w:val="24"/>
        </w:rPr>
      </w:pPr>
      <w:r>
        <w:rPr>
          <w:rFonts w:asciiTheme="minorHAnsi" w:hAnsiTheme="minorHAnsi"/>
          <w:noProof/>
          <w:sz w:val="24"/>
          <w:szCs w:val="24"/>
          <w:lang w:val="en-US" w:eastAsia="en-US"/>
        </w:rPr>
        <w:drawing>
          <wp:anchor distT="0" distB="0" distL="114300" distR="114300" simplePos="0" relativeHeight="251658240" behindDoc="1" locked="0" layoutInCell="1" allowOverlap="1">
            <wp:simplePos x="0" y="0"/>
            <wp:positionH relativeFrom="page">
              <wp:posOffset>1243965</wp:posOffset>
            </wp:positionH>
            <wp:positionV relativeFrom="page">
              <wp:posOffset>2030730</wp:posOffset>
            </wp:positionV>
            <wp:extent cx="7976235" cy="4146550"/>
            <wp:effectExtent l="19050" t="0" r="0" b="0"/>
            <wp:wrapTight wrapText="bothSides">
              <wp:wrapPolygon edited="0">
                <wp:start x="14393" y="198"/>
                <wp:lineTo x="2528" y="397"/>
                <wp:lineTo x="2528" y="1588"/>
                <wp:lineTo x="10782" y="1786"/>
                <wp:lineTo x="10782" y="3374"/>
                <wp:lineTo x="1187" y="3572"/>
                <wp:lineTo x="1187" y="4962"/>
                <wp:lineTo x="258" y="5954"/>
                <wp:lineTo x="-52" y="6450"/>
                <wp:lineTo x="-52" y="7145"/>
                <wp:lineTo x="980" y="8137"/>
                <wp:lineTo x="1548" y="8137"/>
                <wp:lineTo x="1548" y="9427"/>
                <wp:lineTo x="1754" y="9725"/>
                <wp:lineTo x="1857" y="10320"/>
                <wp:lineTo x="9544" y="11313"/>
                <wp:lineTo x="9544" y="11610"/>
                <wp:lineTo x="10524" y="12900"/>
                <wp:lineTo x="1187" y="13297"/>
                <wp:lineTo x="1187" y="15679"/>
                <wp:lineTo x="2786" y="16076"/>
                <wp:lineTo x="877" y="16175"/>
                <wp:lineTo x="877" y="17168"/>
                <wp:lineTo x="6758" y="17664"/>
                <wp:lineTo x="6758" y="18358"/>
                <wp:lineTo x="10111" y="19251"/>
                <wp:lineTo x="12278" y="19549"/>
                <wp:lineTo x="12330" y="21534"/>
                <wp:lineTo x="14909" y="21534"/>
                <wp:lineTo x="14961" y="21236"/>
                <wp:lineTo x="16869" y="20839"/>
                <wp:lineTo x="17179" y="19549"/>
                <wp:lineTo x="16199" y="19251"/>
                <wp:lineTo x="16302" y="18755"/>
                <wp:lineTo x="12691" y="17465"/>
                <wp:lineTo x="12536" y="16969"/>
                <wp:lineTo x="12072" y="16076"/>
                <wp:lineTo x="12381" y="16076"/>
                <wp:lineTo x="15012" y="14687"/>
                <wp:lineTo x="15012" y="14488"/>
                <wp:lineTo x="20842" y="13992"/>
                <wp:lineTo x="20893" y="13099"/>
                <wp:lineTo x="19397" y="12900"/>
                <wp:lineTo x="20119" y="12504"/>
                <wp:lineTo x="20016" y="11313"/>
                <wp:lineTo x="20223" y="9526"/>
                <wp:lineTo x="15941" y="8137"/>
                <wp:lineTo x="18727" y="7740"/>
                <wp:lineTo x="18727" y="6946"/>
                <wp:lineTo x="15941" y="6549"/>
                <wp:lineTo x="18056" y="6549"/>
                <wp:lineTo x="19088" y="6053"/>
                <wp:lineTo x="19139" y="3771"/>
                <wp:lineTo x="18056" y="3572"/>
                <wp:lineTo x="10730" y="3374"/>
                <wp:lineTo x="10782" y="1786"/>
                <wp:lineTo x="17746" y="1092"/>
                <wp:lineTo x="18004" y="496"/>
                <wp:lineTo x="17488" y="198"/>
                <wp:lineTo x="14393" y="198"/>
              </wp:wrapPolygon>
            </wp:wrapTight>
            <wp:docPr id="3" name="2 Imagen" descr="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1).png"/>
                    <pic:cNvPicPr/>
                  </pic:nvPicPr>
                  <pic:blipFill>
                    <a:blip r:embed="rId12" cstate="print"/>
                    <a:stretch>
                      <a:fillRect/>
                    </a:stretch>
                  </pic:blipFill>
                  <pic:spPr>
                    <a:xfrm>
                      <a:off x="0" y="0"/>
                      <a:ext cx="7976235" cy="4146550"/>
                    </a:xfrm>
                    <a:prstGeom prst="rect">
                      <a:avLst/>
                    </a:prstGeom>
                  </pic:spPr>
                </pic:pic>
              </a:graphicData>
            </a:graphic>
          </wp:anchor>
        </w:drawing>
      </w:r>
    </w:p>
    <w:p w:rsidR="00613033" w:rsidRPr="00BC3FD1" w:rsidRDefault="00613033" w:rsidP="00613033">
      <w:pPr>
        <w:pStyle w:val="Subtitulo"/>
        <w:rPr>
          <w:rFonts w:asciiTheme="minorHAnsi" w:hAnsiTheme="minorHAnsi"/>
          <w:sz w:val="24"/>
          <w:szCs w:val="24"/>
        </w:rPr>
      </w:pPr>
    </w:p>
    <w:p w:rsidR="00613033" w:rsidRPr="00BC3FD1" w:rsidRDefault="00613033"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3A5F6F" w:rsidRPr="00BC3FD1" w:rsidRDefault="003A5F6F" w:rsidP="00613033">
      <w:pPr>
        <w:pStyle w:val="Subtitulo"/>
        <w:rPr>
          <w:rFonts w:asciiTheme="minorHAnsi" w:hAnsiTheme="minorHAnsi"/>
          <w:sz w:val="24"/>
          <w:szCs w:val="24"/>
        </w:rPr>
      </w:pPr>
    </w:p>
    <w:p w:rsidR="00961D80" w:rsidRDefault="00961D80">
      <w:pPr>
        <w:rPr>
          <w:sz w:val="24"/>
          <w:szCs w:val="24"/>
        </w:rPr>
      </w:pPr>
      <w:r>
        <w:rPr>
          <w:sz w:val="24"/>
          <w:szCs w:val="24"/>
        </w:rPr>
        <w:br w:type="page"/>
      </w:r>
    </w:p>
    <w:p w:rsidR="00961D80" w:rsidRDefault="00961D80" w:rsidP="00854AC9">
      <w:pPr>
        <w:rPr>
          <w:sz w:val="24"/>
          <w:szCs w:val="24"/>
        </w:rPr>
        <w:sectPr w:rsidR="00961D80" w:rsidSect="00961D80">
          <w:pgSz w:w="15840" w:h="12240" w:orient="landscape"/>
          <w:pgMar w:top="1701" w:right="1418" w:bottom="1701" w:left="1418" w:header="709" w:footer="709" w:gutter="0"/>
          <w:cols w:space="708"/>
          <w:docGrid w:linePitch="360"/>
        </w:sectPr>
      </w:pPr>
    </w:p>
    <w:p w:rsidR="00FC54A8" w:rsidRPr="00BC3FD1" w:rsidRDefault="00FC54A8" w:rsidP="00854AC9">
      <w:pPr>
        <w:rPr>
          <w:sz w:val="24"/>
          <w:szCs w:val="24"/>
        </w:rPr>
      </w:pPr>
    </w:p>
    <w:p w:rsidR="00854AC9" w:rsidRPr="00961D80" w:rsidRDefault="00854AC9" w:rsidP="00FC54A8">
      <w:pPr>
        <w:pStyle w:val="Titulo1"/>
        <w:rPr>
          <w:sz w:val="32"/>
          <w:szCs w:val="24"/>
        </w:rPr>
      </w:pPr>
      <w:r w:rsidRPr="00961D80">
        <w:rPr>
          <w:sz w:val="32"/>
          <w:szCs w:val="24"/>
        </w:rPr>
        <w:t>Análisis de Riesgos</w:t>
      </w:r>
    </w:p>
    <w:p w:rsidR="00FC54A8" w:rsidRPr="00961D80" w:rsidRDefault="00FC54A8" w:rsidP="00FC54A8">
      <w:pPr>
        <w:pStyle w:val="Titulo2"/>
        <w:rPr>
          <w:sz w:val="28"/>
          <w:szCs w:val="24"/>
        </w:rPr>
      </w:pPr>
      <w:r w:rsidRPr="00961D80">
        <w:rPr>
          <w:sz w:val="28"/>
          <w:szCs w:val="24"/>
        </w:rPr>
        <w:t>Definición</w:t>
      </w:r>
    </w:p>
    <w:p w:rsidR="00C8758B" w:rsidRPr="00BC3FD1" w:rsidRDefault="00C8758B" w:rsidP="00FC54A8">
      <w:pPr>
        <w:spacing w:line="360" w:lineRule="auto"/>
        <w:ind w:firstLine="720"/>
        <w:jc w:val="both"/>
        <w:rPr>
          <w:sz w:val="24"/>
          <w:szCs w:val="24"/>
        </w:rPr>
      </w:pPr>
      <w:r w:rsidRPr="00BC3FD1">
        <w:rPr>
          <w:sz w:val="24"/>
          <w:szCs w:val="24"/>
        </w:rPr>
        <w:t xml:space="preserve">El análisis de Riesgos trata sobre como minimizar los efectos de un problema de seguridad; para esto se debe tener identificado claramente qué es lo se quiere proteger, contra qué, y cómo se lo va a proteger. </w:t>
      </w:r>
    </w:p>
    <w:p w:rsidR="00C8758B" w:rsidRPr="00BC3FD1" w:rsidRDefault="00C8758B" w:rsidP="00FC54A8">
      <w:pPr>
        <w:spacing w:line="360" w:lineRule="auto"/>
        <w:ind w:firstLine="720"/>
        <w:jc w:val="both"/>
        <w:rPr>
          <w:sz w:val="24"/>
          <w:szCs w:val="24"/>
        </w:rPr>
      </w:pPr>
      <w:r w:rsidRPr="00BC3FD1">
        <w:rPr>
          <w:sz w:val="24"/>
          <w:szCs w:val="24"/>
        </w:rPr>
        <w:t>Se conocen dos alternativas para responder a estas inquietudes, una cuantitativa y otra cualitativa.</w:t>
      </w:r>
    </w:p>
    <w:p w:rsidR="00C8758B" w:rsidRPr="00BC3FD1" w:rsidRDefault="00C8758B" w:rsidP="00FC54A8">
      <w:pPr>
        <w:spacing w:line="360" w:lineRule="auto"/>
        <w:ind w:firstLine="720"/>
        <w:jc w:val="both"/>
        <w:rPr>
          <w:sz w:val="24"/>
          <w:szCs w:val="24"/>
        </w:rPr>
      </w:pPr>
      <w:r w:rsidRPr="00BC3FD1">
        <w:rPr>
          <w:sz w:val="24"/>
          <w:szCs w:val="24"/>
        </w:rPr>
        <w:t>La cuantitativa se basa en cálculos complejos que implica la probabilidad de que un suceso ocurra y una estimación a las pérdidas en caso de que éste se de; el llamado “Coste Anual Estimado”, se obtiene del productos de estos términos, (EAC, Estimated Annual Cost), sin embargo, la inexactitud en el cálculo, a menudo hace difícil que esta alternativa sea tomada en cuenta.</w:t>
      </w:r>
    </w:p>
    <w:p w:rsidR="00C8758B" w:rsidRPr="00BC3FD1" w:rsidRDefault="00C8758B" w:rsidP="00FC54A8">
      <w:pPr>
        <w:spacing w:line="360" w:lineRule="auto"/>
        <w:ind w:firstLine="720"/>
        <w:jc w:val="both"/>
        <w:rPr>
          <w:sz w:val="24"/>
          <w:szCs w:val="24"/>
        </w:rPr>
      </w:pPr>
      <w:r w:rsidRPr="00BC3FD1">
        <w:rPr>
          <w:sz w:val="24"/>
          <w:szCs w:val="24"/>
        </w:rPr>
        <w:t>El segundo método de análisis de riesgos es el cualitativo, últimamente muy difundido por las llamadas “consultoras de seguridad”, que se especializan en seguridad lógica, cortafuegos, tests de infiltración y similares. Este método toma en consideración realizar estimaciones de pérdidas potenciales, para lo cual relacio</w:t>
      </w:r>
      <w:r w:rsidR="00FC54A8" w:rsidRPr="00BC3FD1">
        <w:rPr>
          <w:sz w:val="24"/>
          <w:szCs w:val="24"/>
        </w:rPr>
        <w:t xml:space="preserve">nan cuatro puntos importantes: </w:t>
      </w:r>
    </w:p>
    <w:p w:rsidR="00C8758B" w:rsidRPr="00BC3FD1" w:rsidRDefault="00C8758B" w:rsidP="00C8758B">
      <w:pPr>
        <w:pStyle w:val="Prrafodelista"/>
        <w:numPr>
          <w:ilvl w:val="0"/>
          <w:numId w:val="9"/>
        </w:numPr>
        <w:rPr>
          <w:sz w:val="24"/>
          <w:szCs w:val="24"/>
        </w:rPr>
      </w:pPr>
      <w:r w:rsidRPr="00BC3FD1">
        <w:rPr>
          <w:sz w:val="24"/>
          <w:szCs w:val="24"/>
        </w:rPr>
        <w:t xml:space="preserve">Las amenazas </w:t>
      </w:r>
    </w:p>
    <w:p w:rsidR="00C8758B" w:rsidRPr="00BC3FD1" w:rsidRDefault="00C8758B" w:rsidP="00C8758B">
      <w:pPr>
        <w:pStyle w:val="Prrafodelista"/>
        <w:numPr>
          <w:ilvl w:val="0"/>
          <w:numId w:val="9"/>
        </w:numPr>
        <w:rPr>
          <w:sz w:val="24"/>
          <w:szCs w:val="24"/>
        </w:rPr>
      </w:pPr>
      <w:r w:rsidRPr="00BC3FD1">
        <w:rPr>
          <w:sz w:val="24"/>
          <w:szCs w:val="24"/>
        </w:rPr>
        <w:t xml:space="preserve">Las vulnerabilidades </w:t>
      </w:r>
    </w:p>
    <w:p w:rsidR="00C8758B" w:rsidRPr="00BC3FD1" w:rsidRDefault="00C8758B" w:rsidP="00C8758B">
      <w:pPr>
        <w:pStyle w:val="Prrafodelista"/>
        <w:numPr>
          <w:ilvl w:val="0"/>
          <w:numId w:val="9"/>
        </w:numPr>
        <w:rPr>
          <w:sz w:val="24"/>
          <w:szCs w:val="24"/>
        </w:rPr>
      </w:pPr>
      <w:r w:rsidRPr="00BC3FD1">
        <w:rPr>
          <w:sz w:val="24"/>
          <w:szCs w:val="24"/>
        </w:rPr>
        <w:t xml:space="preserve">El impacto asociado a una amenaza </w:t>
      </w:r>
    </w:p>
    <w:p w:rsidR="00C8758B" w:rsidRPr="00BC3FD1" w:rsidRDefault="00C8758B" w:rsidP="00C8758B">
      <w:pPr>
        <w:pStyle w:val="Prrafodelista"/>
        <w:numPr>
          <w:ilvl w:val="0"/>
          <w:numId w:val="9"/>
        </w:numPr>
        <w:rPr>
          <w:sz w:val="24"/>
          <w:szCs w:val="24"/>
        </w:rPr>
      </w:pPr>
      <w:r w:rsidRPr="00BC3FD1">
        <w:rPr>
          <w:sz w:val="24"/>
          <w:szCs w:val="24"/>
        </w:rPr>
        <w:t>Los controles o salvaguardas.</w:t>
      </w:r>
    </w:p>
    <w:p w:rsidR="00FC54A8" w:rsidRDefault="00C8758B" w:rsidP="00FC54A8">
      <w:pPr>
        <w:ind w:firstLine="360"/>
        <w:jc w:val="both"/>
        <w:rPr>
          <w:sz w:val="24"/>
          <w:szCs w:val="24"/>
        </w:rPr>
      </w:pPr>
      <w:r w:rsidRPr="00BC3FD1">
        <w:rPr>
          <w:sz w:val="24"/>
          <w:szCs w:val="24"/>
        </w:rPr>
        <w:t>Con estos cuatro elementos se puede obtener un indicador cualitativo del nivel de riesgo asociado a un activo determinado dentro de la organización, visto como la probabilidad de que una amenaza se materialice sobre un activo y produzca un determinado impacto.</w:t>
      </w:r>
      <w:r w:rsidRPr="00BC3FD1">
        <w:rPr>
          <w:sz w:val="24"/>
          <w:szCs w:val="24"/>
        </w:rPr>
        <w:cr/>
      </w:r>
    </w:p>
    <w:p w:rsidR="00961D80" w:rsidRPr="00BC3FD1" w:rsidRDefault="00961D80" w:rsidP="00FC54A8">
      <w:pPr>
        <w:ind w:firstLine="360"/>
        <w:jc w:val="both"/>
        <w:rPr>
          <w:sz w:val="24"/>
          <w:szCs w:val="24"/>
        </w:rPr>
      </w:pPr>
    </w:p>
    <w:p w:rsidR="00C8758B" w:rsidRPr="00961D80" w:rsidRDefault="00C8758B" w:rsidP="00FC54A8">
      <w:pPr>
        <w:pStyle w:val="Titulo2"/>
        <w:rPr>
          <w:sz w:val="28"/>
          <w:szCs w:val="24"/>
        </w:rPr>
      </w:pPr>
      <w:r w:rsidRPr="00961D80">
        <w:rPr>
          <w:sz w:val="28"/>
          <w:szCs w:val="24"/>
        </w:rPr>
        <w:lastRenderedPageBreak/>
        <w:t>E</w:t>
      </w:r>
      <w:r w:rsidR="00FC54A8" w:rsidRPr="00961D80">
        <w:rPr>
          <w:sz w:val="28"/>
          <w:szCs w:val="24"/>
        </w:rPr>
        <w:t>valuación de riesgos de la gestión de seguridad en la red</w:t>
      </w:r>
    </w:p>
    <w:p w:rsidR="00C8758B" w:rsidRPr="00BC3FD1" w:rsidRDefault="00C8758B" w:rsidP="00FC54A8">
      <w:pPr>
        <w:autoSpaceDE w:val="0"/>
        <w:autoSpaceDN w:val="0"/>
        <w:adjustRightInd w:val="0"/>
        <w:spacing w:after="0" w:line="240" w:lineRule="auto"/>
        <w:ind w:firstLine="720"/>
        <w:rPr>
          <w:sz w:val="24"/>
          <w:szCs w:val="24"/>
        </w:rPr>
      </w:pPr>
      <w:r w:rsidRPr="00BC3FD1">
        <w:rPr>
          <w:sz w:val="24"/>
          <w:szCs w:val="24"/>
        </w:rPr>
        <w:t>COBIT se sustenta en varias fuentes para la definición de su estándar, tales como normas, estándares y programas que cuentan con auspicio del gobierno de los Estados Unidos, entre ellos el Instituto de Estándares y Tecnología (NIST), del cual se tomará uno de los documentos emitidos como base para la realización del Análisis de Riesgos.</w:t>
      </w:r>
    </w:p>
    <w:p w:rsidR="00FC54A8" w:rsidRPr="00BC3FD1" w:rsidRDefault="00FC54A8" w:rsidP="00FC54A8">
      <w:pPr>
        <w:autoSpaceDE w:val="0"/>
        <w:autoSpaceDN w:val="0"/>
        <w:adjustRightInd w:val="0"/>
        <w:spacing w:after="0" w:line="240" w:lineRule="auto"/>
        <w:ind w:firstLine="720"/>
        <w:rPr>
          <w:sz w:val="24"/>
          <w:szCs w:val="24"/>
        </w:rPr>
      </w:pPr>
    </w:p>
    <w:p w:rsidR="00FC54A8" w:rsidRPr="00BC3FD1" w:rsidRDefault="00FC54A8" w:rsidP="00FC54A8">
      <w:pPr>
        <w:autoSpaceDE w:val="0"/>
        <w:autoSpaceDN w:val="0"/>
        <w:adjustRightInd w:val="0"/>
        <w:spacing w:after="0" w:line="240" w:lineRule="auto"/>
        <w:ind w:firstLine="720"/>
        <w:rPr>
          <w:sz w:val="24"/>
          <w:szCs w:val="24"/>
        </w:rPr>
      </w:pPr>
    </w:p>
    <w:p w:rsidR="00C8758B" w:rsidRPr="00BC3FD1" w:rsidRDefault="00C8758B" w:rsidP="00FC54A8">
      <w:pPr>
        <w:autoSpaceDE w:val="0"/>
        <w:autoSpaceDN w:val="0"/>
        <w:adjustRightInd w:val="0"/>
        <w:spacing w:after="0" w:line="240" w:lineRule="auto"/>
        <w:ind w:firstLine="720"/>
        <w:rPr>
          <w:sz w:val="24"/>
          <w:szCs w:val="24"/>
        </w:rPr>
      </w:pPr>
    </w:p>
    <w:p w:rsidR="00C8758B" w:rsidRPr="00961D80" w:rsidRDefault="00C8758B" w:rsidP="00FC54A8">
      <w:pPr>
        <w:pStyle w:val="Titulo2"/>
        <w:rPr>
          <w:sz w:val="28"/>
          <w:szCs w:val="24"/>
        </w:rPr>
      </w:pPr>
      <w:r w:rsidRPr="00961D80">
        <w:rPr>
          <w:sz w:val="28"/>
          <w:szCs w:val="24"/>
        </w:rPr>
        <w:t>M</w:t>
      </w:r>
      <w:r w:rsidR="00FC54A8" w:rsidRPr="00961D80">
        <w:rPr>
          <w:sz w:val="28"/>
          <w:szCs w:val="24"/>
        </w:rPr>
        <w:t>etodología</w:t>
      </w:r>
      <w:r w:rsidRPr="00961D80">
        <w:rPr>
          <w:sz w:val="28"/>
          <w:szCs w:val="24"/>
        </w:rPr>
        <w:t xml:space="preserve"> NIST800-30 </w:t>
      </w:r>
      <w:r w:rsidR="00FC54A8" w:rsidRPr="00961D80">
        <w:rPr>
          <w:sz w:val="28"/>
          <w:szCs w:val="24"/>
        </w:rPr>
        <w:t>para la Administración de Riesgos</w:t>
      </w:r>
    </w:p>
    <w:p w:rsidR="00C8758B" w:rsidRPr="00BC3FD1" w:rsidRDefault="00C8758B" w:rsidP="00FC54A8">
      <w:pPr>
        <w:autoSpaceDE w:val="0"/>
        <w:autoSpaceDN w:val="0"/>
        <w:adjustRightInd w:val="0"/>
        <w:spacing w:after="0" w:line="240" w:lineRule="auto"/>
        <w:ind w:firstLine="720"/>
        <w:jc w:val="both"/>
        <w:rPr>
          <w:sz w:val="24"/>
          <w:szCs w:val="24"/>
        </w:rPr>
      </w:pPr>
      <w:r w:rsidRPr="00BC3FD1">
        <w:rPr>
          <w:sz w:val="24"/>
          <w:szCs w:val="24"/>
        </w:rPr>
        <w:t>“La Administración de Riesgos es el proceso de identificar, evaluar y ejecutar acciones para reducir el riesgo a un nivel aceptable”.</w:t>
      </w:r>
    </w:p>
    <w:p w:rsidR="00C8758B" w:rsidRPr="00BC3FD1" w:rsidRDefault="00C8758B" w:rsidP="00FC54A8">
      <w:pPr>
        <w:autoSpaceDE w:val="0"/>
        <w:autoSpaceDN w:val="0"/>
        <w:adjustRightInd w:val="0"/>
        <w:spacing w:after="0" w:line="240" w:lineRule="auto"/>
        <w:ind w:firstLine="720"/>
        <w:jc w:val="both"/>
        <w:rPr>
          <w:sz w:val="24"/>
          <w:szCs w:val="24"/>
        </w:rPr>
      </w:pPr>
    </w:p>
    <w:p w:rsidR="00C8758B" w:rsidRPr="00BC3FD1" w:rsidRDefault="00C8758B" w:rsidP="00FC54A8">
      <w:pPr>
        <w:autoSpaceDE w:val="0"/>
        <w:autoSpaceDN w:val="0"/>
        <w:adjustRightInd w:val="0"/>
        <w:spacing w:after="0" w:line="240" w:lineRule="auto"/>
        <w:ind w:firstLine="720"/>
        <w:jc w:val="both"/>
        <w:rPr>
          <w:sz w:val="24"/>
          <w:szCs w:val="24"/>
        </w:rPr>
      </w:pPr>
      <w:r w:rsidRPr="00BC3FD1">
        <w:rPr>
          <w:sz w:val="24"/>
          <w:szCs w:val="24"/>
        </w:rPr>
        <w:t>El Instituto de Estándares y Tecnología (NIST) liberó su publicación especial 800- 30 con recomendaciones para la administración de riesgo para los sistemas de información del cual se tomará los nueve pasos sugeridos para una correcta evaluación de riesgos. Estos son:</w:t>
      </w:r>
    </w:p>
    <w:p w:rsidR="00C8758B" w:rsidRPr="00BC3FD1" w:rsidRDefault="00C8758B" w:rsidP="00FC54A8">
      <w:pPr>
        <w:autoSpaceDE w:val="0"/>
        <w:autoSpaceDN w:val="0"/>
        <w:adjustRightInd w:val="0"/>
        <w:spacing w:after="0" w:line="240" w:lineRule="auto"/>
        <w:jc w:val="both"/>
        <w:rPr>
          <w:sz w:val="24"/>
          <w:szCs w:val="24"/>
        </w:rPr>
      </w:pPr>
    </w:p>
    <w:p w:rsidR="00C8758B" w:rsidRPr="00BC3FD1" w:rsidRDefault="00C8758B" w:rsidP="00FC54A8">
      <w:pPr>
        <w:pStyle w:val="Prrafodelista"/>
        <w:numPr>
          <w:ilvl w:val="0"/>
          <w:numId w:val="13"/>
        </w:numPr>
        <w:autoSpaceDE w:val="0"/>
        <w:autoSpaceDN w:val="0"/>
        <w:adjustRightInd w:val="0"/>
        <w:spacing w:after="0" w:line="240" w:lineRule="auto"/>
        <w:jc w:val="both"/>
        <w:rPr>
          <w:sz w:val="24"/>
          <w:szCs w:val="24"/>
        </w:rPr>
      </w:pPr>
      <w:r w:rsidRPr="00BC3FD1">
        <w:rPr>
          <w:sz w:val="24"/>
          <w:szCs w:val="24"/>
        </w:rPr>
        <w:t>Paso 1. Caracterización del Sistema.</w:t>
      </w:r>
    </w:p>
    <w:p w:rsidR="00C8758B" w:rsidRPr="00BC3FD1" w:rsidRDefault="00C8758B" w:rsidP="00FC54A8">
      <w:pPr>
        <w:pStyle w:val="Prrafodelista"/>
        <w:numPr>
          <w:ilvl w:val="0"/>
          <w:numId w:val="13"/>
        </w:numPr>
        <w:autoSpaceDE w:val="0"/>
        <w:autoSpaceDN w:val="0"/>
        <w:adjustRightInd w:val="0"/>
        <w:spacing w:after="0" w:line="240" w:lineRule="auto"/>
        <w:jc w:val="both"/>
        <w:rPr>
          <w:sz w:val="24"/>
          <w:szCs w:val="24"/>
        </w:rPr>
      </w:pPr>
      <w:r w:rsidRPr="00BC3FD1">
        <w:rPr>
          <w:sz w:val="24"/>
          <w:szCs w:val="24"/>
        </w:rPr>
        <w:t>Paso 2. Identificación de la Amenaza.</w:t>
      </w:r>
    </w:p>
    <w:p w:rsidR="00C8758B" w:rsidRPr="00BC3FD1" w:rsidRDefault="00C8758B" w:rsidP="00FC54A8">
      <w:pPr>
        <w:pStyle w:val="Prrafodelista"/>
        <w:numPr>
          <w:ilvl w:val="0"/>
          <w:numId w:val="13"/>
        </w:numPr>
        <w:autoSpaceDE w:val="0"/>
        <w:autoSpaceDN w:val="0"/>
        <w:adjustRightInd w:val="0"/>
        <w:spacing w:after="0" w:line="240" w:lineRule="auto"/>
        <w:jc w:val="both"/>
        <w:rPr>
          <w:sz w:val="24"/>
          <w:szCs w:val="24"/>
        </w:rPr>
      </w:pPr>
      <w:r w:rsidRPr="00BC3FD1">
        <w:rPr>
          <w:sz w:val="24"/>
          <w:szCs w:val="24"/>
        </w:rPr>
        <w:t>Paso 3. Identificación de Vulnerabilidad.</w:t>
      </w:r>
    </w:p>
    <w:p w:rsidR="00C8758B" w:rsidRPr="00BC3FD1" w:rsidRDefault="00C8758B" w:rsidP="00FC54A8">
      <w:pPr>
        <w:pStyle w:val="Prrafodelista"/>
        <w:numPr>
          <w:ilvl w:val="0"/>
          <w:numId w:val="13"/>
        </w:numPr>
        <w:autoSpaceDE w:val="0"/>
        <w:autoSpaceDN w:val="0"/>
        <w:adjustRightInd w:val="0"/>
        <w:spacing w:after="0" w:line="240" w:lineRule="auto"/>
        <w:jc w:val="both"/>
        <w:rPr>
          <w:sz w:val="24"/>
          <w:szCs w:val="24"/>
        </w:rPr>
      </w:pPr>
      <w:r w:rsidRPr="00BC3FD1">
        <w:rPr>
          <w:sz w:val="24"/>
          <w:szCs w:val="24"/>
        </w:rPr>
        <w:t>Paso 4. Análisis del Control.</w:t>
      </w:r>
    </w:p>
    <w:p w:rsidR="00C8758B" w:rsidRPr="00BC3FD1" w:rsidRDefault="00C8758B" w:rsidP="00FC54A8">
      <w:pPr>
        <w:pStyle w:val="Prrafodelista"/>
        <w:numPr>
          <w:ilvl w:val="0"/>
          <w:numId w:val="13"/>
        </w:numPr>
        <w:autoSpaceDE w:val="0"/>
        <w:autoSpaceDN w:val="0"/>
        <w:adjustRightInd w:val="0"/>
        <w:spacing w:after="0" w:line="240" w:lineRule="auto"/>
        <w:jc w:val="both"/>
        <w:rPr>
          <w:sz w:val="24"/>
          <w:szCs w:val="24"/>
        </w:rPr>
      </w:pPr>
      <w:r w:rsidRPr="00BC3FD1">
        <w:rPr>
          <w:sz w:val="24"/>
          <w:szCs w:val="24"/>
        </w:rPr>
        <w:t>Paso 5. Determinación de Probabilidad.</w:t>
      </w:r>
    </w:p>
    <w:p w:rsidR="00C8758B" w:rsidRPr="00BC3FD1" w:rsidRDefault="00C8758B" w:rsidP="00FC54A8">
      <w:pPr>
        <w:pStyle w:val="Prrafodelista"/>
        <w:numPr>
          <w:ilvl w:val="0"/>
          <w:numId w:val="13"/>
        </w:numPr>
        <w:autoSpaceDE w:val="0"/>
        <w:autoSpaceDN w:val="0"/>
        <w:adjustRightInd w:val="0"/>
        <w:spacing w:after="0" w:line="240" w:lineRule="auto"/>
        <w:jc w:val="both"/>
        <w:rPr>
          <w:sz w:val="24"/>
          <w:szCs w:val="24"/>
        </w:rPr>
      </w:pPr>
      <w:r w:rsidRPr="00BC3FD1">
        <w:rPr>
          <w:sz w:val="24"/>
          <w:szCs w:val="24"/>
        </w:rPr>
        <w:t>Paso 6. Análisis del Impacto.</w:t>
      </w:r>
    </w:p>
    <w:p w:rsidR="00C8758B" w:rsidRPr="00BC3FD1" w:rsidRDefault="00C8758B" w:rsidP="00FC54A8">
      <w:pPr>
        <w:pStyle w:val="Prrafodelista"/>
        <w:numPr>
          <w:ilvl w:val="0"/>
          <w:numId w:val="13"/>
        </w:numPr>
        <w:autoSpaceDE w:val="0"/>
        <w:autoSpaceDN w:val="0"/>
        <w:adjustRightInd w:val="0"/>
        <w:spacing w:after="0" w:line="240" w:lineRule="auto"/>
        <w:jc w:val="both"/>
        <w:rPr>
          <w:sz w:val="24"/>
          <w:szCs w:val="24"/>
        </w:rPr>
      </w:pPr>
      <w:r w:rsidRPr="00BC3FD1">
        <w:rPr>
          <w:sz w:val="24"/>
          <w:szCs w:val="24"/>
        </w:rPr>
        <w:t>Paso 7. Determinación del Riesgo.</w:t>
      </w:r>
    </w:p>
    <w:p w:rsidR="00C8758B" w:rsidRPr="00BC3FD1" w:rsidRDefault="00C8758B" w:rsidP="00FC54A8">
      <w:pPr>
        <w:pStyle w:val="Prrafodelista"/>
        <w:numPr>
          <w:ilvl w:val="0"/>
          <w:numId w:val="13"/>
        </w:numPr>
        <w:autoSpaceDE w:val="0"/>
        <w:autoSpaceDN w:val="0"/>
        <w:adjustRightInd w:val="0"/>
        <w:spacing w:after="0" w:line="240" w:lineRule="auto"/>
        <w:jc w:val="both"/>
        <w:rPr>
          <w:sz w:val="24"/>
          <w:szCs w:val="24"/>
        </w:rPr>
      </w:pPr>
      <w:r w:rsidRPr="00BC3FD1">
        <w:rPr>
          <w:sz w:val="24"/>
          <w:szCs w:val="24"/>
        </w:rPr>
        <w:t>Paso 8. Recomendaciones de los Controles.</w:t>
      </w:r>
    </w:p>
    <w:p w:rsidR="00FC54A8" w:rsidRPr="00BC3FD1" w:rsidRDefault="00C8758B" w:rsidP="00FC54A8">
      <w:pPr>
        <w:pStyle w:val="Prrafodelista"/>
        <w:numPr>
          <w:ilvl w:val="0"/>
          <w:numId w:val="13"/>
        </w:numPr>
        <w:autoSpaceDE w:val="0"/>
        <w:autoSpaceDN w:val="0"/>
        <w:adjustRightInd w:val="0"/>
        <w:spacing w:after="0" w:line="240" w:lineRule="auto"/>
        <w:jc w:val="both"/>
        <w:rPr>
          <w:sz w:val="24"/>
          <w:szCs w:val="24"/>
        </w:rPr>
      </w:pPr>
      <w:r w:rsidRPr="00BC3FD1">
        <w:rPr>
          <w:sz w:val="24"/>
          <w:szCs w:val="24"/>
        </w:rPr>
        <w:t>Paso 9. Documentación de los Resultados.</w:t>
      </w:r>
    </w:p>
    <w:p w:rsidR="00FC54A8" w:rsidRPr="00BC3FD1" w:rsidRDefault="00FC54A8" w:rsidP="00FC54A8">
      <w:pPr>
        <w:autoSpaceDE w:val="0"/>
        <w:autoSpaceDN w:val="0"/>
        <w:adjustRightInd w:val="0"/>
        <w:spacing w:after="0" w:line="240" w:lineRule="auto"/>
        <w:rPr>
          <w:b/>
          <w:sz w:val="24"/>
          <w:szCs w:val="24"/>
        </w:rPr>
      </w:pPr>
    </w:p>
    <w:p w:rsidR="00C8758B" w:rsidRPr="00961D80" w:rsidRDefault="00C8758B" w:rsidP="00FC54A8">
      <w:pPr>
        <w:pStyle w:val="Titulo2"/>
        <w:jc w:val="both"/>
        <w:rPr>
          <w:sz w:val="28"/>
          <w:szCs w:val="24"/>
        </w:rPr>
      </w:pPr>
      <w:r w:rsidRPr="00961D80">
        <w:rPr>
          <w:sz w:val="28"/>
          <w:szCs w:val="24"/>
        </w:rPr>
        <w:t>Identificación de Amenazas y Vulnerabilidades</w:t>
      </w:r>
    </w:p>
    <w:p w:rsidR="00C8758B" w:rsidRPr="00BC3FD1" w:rsidRDefault="00C8758B" w:rsidP="00FC54A8">
      <w:pPr>
        <w:ind w:firstLine="720"/>
        <w:jc w:val="both"/>
        <w:rPr>
          <w:sz w:val="24"/>
          <w:szCs w:val="24"/>
        </w:rPr>
      </w:pPr>
      <w:r w:rsidRPr="00BC3FD1">
        <w:rPr>
          <w:sz w:val="24"/>
          <w:szCs w:val="24"/>
        </w:rPr>
        <w:t>Luego de identificados los recursos a proteger se deben identificar las vulnerabilidades y amenazas a que están expuestos. Una vulnerabilidad es cualquier situación que pueda desembocar en un problema de seguridad, y una amenaza es la acción específica que aprovecha una vulnerabilidad para crear un problema de seguridad; entre ambas existe una estrecha relación: sin vulnerabilidades no hay amenazas, y sin amenazas no hay vulnerabilidades.</w:t>
      </w:r>
    </w:p>
    <w:p w:rsidR="00C8758B" w:rsidRDefault="00C8758B" w:rsidP="00FC54A8">
      <w:pPr>
        <w:ind w:firstLine="720"/>
        <w:jc w:val="both"/>
        <w:rPr>
          <w:sz w:val="24"/>
          <w:szCs w:val="24"/>
        </w:rPr>
      </w:pPr>
      <w:r w:rsidRPr="00BC3FD1">
        <w:rPr>
          <w:sz w:val="24"/>
          <w:szCs w:val="24"/>
        </w:rPr>
        <w:t>Las amenazas se catalogan en diferentes grupos según su impacto sobre los sistemas informáticos y la forma como se producen:</w:t>
      </w:r>
    </w:p>
    <w:p w:rsidR="00961D80" w:rsidRPr="00BC3FD1" w:rsidRDefault="00961D80" w:rsidP="00FC54A8">
      <w:pPr>
        <w:ind w:firstLine="720"/>
        <w:jc w:val="both"/>
        <w:rPr>
          <w:sz w:val="24"/>
          <w:szCs w:val="24"/>
        </w:rPr>
      </w:pPr>
    </w:p>
    <w:p w:rsidR="00C8758B" w:rsidRPr="00961D80" w:rsidRDefault="00C8758B" w:rsidP="00961D80">
      <w:pPr>
        <w:pStyle w:val="Titulo3"/>
        <w:rPr>
          <w:sz w:val="26"/>
          <w:szCs w:val="26"/>
        </w:rPr>
      </w:pPr>
      <w:r w:rsidRPr="00961D80">
        <w:rPr>
          <w:sz w:val="26"/>
          <w:szCs w:val="26"/>
        </w:rPr>
        <w:lastRenderedPageBreak/>
        <w:t>Desastres del entorno</w:t>
      </w:r>
    </w:p>
    <w:p w:rsidR="00C8758B" w:rsidRDefault="00C8758B" w:rsidP="00FC54A8">
      <w:pPr>
        <w:ind w:firstLine="720"/>
        <w:jc w:val="both"/>
        <w:rPr>
          <w:sz w:val="24"/>
          <w:szCs w:val="24"/>
        </w:rPr>
      </w:pPr>
      <w:r w:rsidRPr="00BC3FD1">
        <w:rPr>
          <w:sz w:val="24"/>
          <w:szCs w:val="24"/>
        </w:rPr>
        <w:t>Se refieren a problemas relacionados con la ubicación del entorno de trabajo informático o de la propia organización, así como con las personas que de una u otra forma están relacionadas con el mismo. Se toman en cuenta desastres naturales (terremotos, inundaciones, etc.), desastres producidos por elementos cercanos, como los cortes de fluido eléctrico, y peligros relacionados con operadores, programadores o usuarios del sistema.</w:t>
      </w:r>
    </w:p>
    <w:p w:rsidR="00961D80" w:rsidRPr="00BC3FD1" w:rsidRDefault="00961D80" w:rsidP="00FC54A8">
      <w:pPr>
        <w:ind w:firstLine="720"/>
        <w:jc w:val="both"/>
        <w:rPr>
          <w:sz w:val="24"/>
          <w:szCs w:val="24"/>
        </w:rPr>
      </w:pPr>
    </w:p>
    <w:p w:rsidR="00C8758B" w:rsidRPr="00961D80" w:rsidRDefault="00C8758B" w:rsidP="00961D80">
      <w:pPr>
        <w:pStyle w:val="Titulo3"/>
        <w:rPr>
          <w:sz w:val="26"/>
          <w:szCs w:val="26"/>
        </w:rPr>
      </w:pPr>
      <w:r w:rsidRPr="00961D80">
        <w:rPr>
          <w:sz w:val="26"/>
          <w:szCs w:val="26"/>
        </w:rPr>
        <w:t>Amenazas en el sistema</w:t>
      </w:r>
    </w:p>
    <w:p w:rsidR="00C8758B" w:rsidRDefault="00C8758B" w:rsidP="00FC54A8">
      <w:pPr>
        <w:ind w:firstLine="720"/>
        <w:jc w:val="both"/>
        <w:rPr>
          <w:sz w:val="24"/>
          <w:szCs w:val="24"/>
        </w:rPr>
      </w:pPr>
      <w:r w:rsidRPr="00BC3FD1">
        <w:rPr>
          <w:sz w:val="24"/>
          <w:szCs w:val="24"/>
        </w:rPr>
        <w:t>Se refieren a todas las vulnerabilidades de los equipos y su software que pueden acarrear amenazas a la seguridad, como fallos en el sistema operativo, medidas de protección que éste ofrece, fallos en los programas, copias de seguridad, etc.</w:t>
      </w:r>
    </w:p>
    <w:p w:rsidR="00961D80" w:rsidRPr="00BC3FD1" w:rsidRDefault="00961D80" w:rsidP="00FC54A8">
      <w:pPr>
        <w:ind w:firstLine="720"/>
        <w:jc w:val="both"/>
        <w:rPr>
          <w:sz w:val="24"/>
          <w:szCs w:val="24"/>
        </w:rPr>
      </w:pPr>
    </w:p>
    <w:p w:rsidR="00C8758B" w:rsidRPr="00961D80" w:rsidRDefault="00C8758B" w:rsidP="00961D80">
      <w:pPr>
        <w:pStyle w:val="Titulo3"/>
        <w:rPr>
          <w:sz w:val="26"/>
          <w:szCs w:val="26"/>
        </w:rPr>
      </w:pPr>
      <w:r w:rsidRPr="00961D80">
        <w:rPr>
          <w:sz w:val="26"/>
          <w:szCs w:val="26"/>
        </w:rPr>
        <w:t>Amenazas en la red</w:t>
      </w:r>
    </w:p>
    <w:p w:rsidR="00C8758B" w:rsidRPr="00BC3FD1" w:rsidRDefault="00C8758B" w:rsidP="00FC54A8">
      <w:pPr>
        <w:ind w:firstLine="720"/>
        <w:jc w:val="both"/>
        <w:rPr>
          <w:sz w:val="24"/>
          <w:szCs w:val="24"/>
        </w:rPr>
      </w:pPr>
      <w:r w:rsidRPr="00BC3FD1">
        <w:rPr>
          <w:sz w:val="24"/>
          <w:szCs w:val="24"/>
        </w:rPr>
        <w:t>Se debe tener en cuenta los aspectos relativos al cifrado de los datos que son sujetos de transmisión, protección de una red local de la Internet, sistemas de autenticación de usuarios remotos que accedan a ciertos recursos de la red interna.</w:t>
      </w:r>
    </w:p>
    <w:p w:rsidR="00C8758B" w:rsidRPr="00BC3FD1" w:rsidRDefault="00C8758B" w:rsidP="00FC54A8">
      <w:pPr>
        <w:ind w:firstLine="720"/>
        <w:jc w:val="both"/>
        <w:rPr>
          <w:sz w:val="24"/>
          <w:szCs w:val="24"/>
        </w:rPr>
      </w:pPr>
      <w:r w:rsidRPr="00BC3FD1">
        <w:rPr>
          <w:sz w:val="24"/>
          <w:szCs w:val="24"/>
        </w:rPr>
        <w:t>Cabe anotar que para el análisis de las amenazas no solo se deben tomar en cuenta a los posibles atacantes externos (piratas informáticos, crakers) a la organización, sino que en la mayoría de los casos los potenciales ataques vienen desde el interior de la organización, debido principalmente a los pocos conocimientos sobre sistemas informáticos, seguridades y el trabajo en red básicamente.</w:t>
      </w:r>
    </w:p>
    <w:p w:rsidR="00961D80" w:rsidRDefault="00C8758B">
      <w:pPr>
        <w:rPr>
          <w:rFonts w:cs="ArialMT"/>
          <w:sz w:val="24"/>
          <w:szCs w:val="24"/>
          <w:lang w:val="es-ES"/>
        </w:rPr>
      </w:pPr>
      <w:r w:rsidRPr="00BC3FD1">
        <w:rPr>
          <w:sz w:val="24"/>
          <w:szCs w:val="24"/>
        </w:rPr>
        <w:t>Por otro lado, están también los actos accidentales, producidos por los mismos usuarios como pueden ser los borrados accidentales, fallas de programación, desconexión de cables de energía, etc</w:t>
      </w:r>
      <w:r w:rsidRPr="00BC3FD1">
        <w:rPr>
          <w:rFonts w:cs="ArialMT"/>
          <w:sz w:val="24"/>
          <w:szCs w:val="24"/>
          <w:lang w:val="es-ES"/>
        </w:rPr>
        <w:t>.</w:t>
      </w:r>
      <w:r w:rsidR="00961D80">
        <w:rPr>
          <w:rFonts w:cs="ArialMT"/>
          <w:sz w:val="24"/>
          <w:szCs w:val="24"/>
          <w:lang w:val="es-ES"/>
        </w:rPr>
        <w:br w:type="page"/>
      </w:r>
    </w:p>
    <w:p w:rsidR="00C8758B" w:rsidRPr="00BC3FD1" w:rsidRDefault="00C8758B" w:rsidP="00FC54A8">
      <w:pPr>
        <w:autoSpaceDE w:val="0"/>
        <w:autoSpaceDN w:val="0"/>
        <w:adjustRightInd w:val="0"/>
        <w:spacing w:after="0" w:line="240" w:lineRule="auto"/>
        <w:ind w:firstLine="720"/>
        <w:jc w:val="both"/>
        <w:rPr>
          <w:sz w:val="24"/>
          <w:szCs w:val="24"/>
        </w:rPr>
      </w:pPr>
    </w:p>
    <w:p w:rsidR="00FC54A8" w:rsidRPr="00BC3FD1" w:rsidRDefault="00FC54A8" w:rsidP="00FC54A8">
      <w:pPr>
        <w:autoSpaceDE w:val="0"/>
        <w:autoSpaceDN w:val="0"/>
        <w:adjustRightInd w:val="0"/>
        <w:spacing w:after="0" w:line="240" w:lineRule="auto"/>
        <w:ind w:firstLine="720"/>
        <w:rPr>
          <w:sz w:val="24"/>
          <w:szCs w:val="24"/>
        </w:rPr>
      </w:pPr>
    </w:p>
    <w:p w:rsidR="00C8758B" w:rsidRPr="00961D80" w:rsidRDefault="00C8758B" w:rsidP="00FC54A8">
      <w:pPr>
        <w:pStyle w:val="Titulo2"/>
        <w:rPr>
          <w:sz w:val="28"/>
          <w:szCs w:val="24"/>
        </w:rPr>
      </w:pPr>
      <w:r w:rsidRPr="00961D80">
        <w:rPr>
          <w:sz w:val="28"/>
          <w:szCs w:val="24"/>
        </w:rPr>
        <w:t xml:space="preserve">Identificación de Amenazas </w:t>
      </w:r>
    </w:p>
    <w:p w:rsidR="00C8758B" w:rsidRPr="00BC3FD1" w:rsidRDefault="00C8758B" w:rsidP="00C8758B">
      <w:pPr>
        <w:ind w:firstLine="720"/>
        <w:rPr>
          <w:sz w:val="24"/>
          <w:szCs w:val="24"/>
        </w:rPr>
      </w:pPr>
      <w:r w:rsidRPr="00BC3FD1">
        <w:rPr>
          <w:sz w:val="24"/>
          <w:szCs w:val="24"/>
        </w:rPr>
        <w:t>Previamente, se tendrán claramente definidos los conceptos de:</w:t>
      </w:r>
    </w:p>
    <w:p w:rsidR="00C8758B" w:rsidRPr="00BC3FD1" w:rsidRDefault="00C8758B" w:rsidP="00C8758B">
      <w:pPr>
        <w:ind w:firstLine="720"/>
        <w:rPr>
          <w:sz w:val="24"/>
          <w:szCs w:val="24"/>
        </w:rPr>
      </w:pPr>
      <w:r w:rsidRPr="00BC3FD1">
        <w:rPr>
          <w:sz w:val="24"/>
          <w:szCs w:val="24"/>
          <w:u w:val="single"/>
        </w:rPr>
        <w:t>Amenaza:</w:t>
      </w:r>
      <w:r w:rsidRPr="00BC3FD1">
        <w:rPr>
          <w:sz w:val="24"/>
          <w:szCs w:val="24"/>
        </w:rPr>
        <w:t xml:space="preserve"> Posibilidad de ejercer de forma accidental o intencional una vulnerabilidad.</w:t>
      </w:r>
    </w:p>
    <w:p w:rsidR="00C8758B" w:rsidRPr="00BC3FD1" w:rsidRDefault="00C8758B" w:rsidP="00FC54A8">
      <w:pPr>
        <w:ind w:firstLine="720"/>
        <w:rPr>
          <w:sz w:val="24"/>
          <w:szCs w:val="24"/>
        </w:rPr>
      </w:pPr>
      <w:r w:rsidRPr="00BC3FD1">
        <w:rPr>
          <w:sz w:val="24"/>
          <w:szCs w:val="24"/>
          <w:u w:val="single"/>
        </w:rPr>
        <w:t>Vulnerabilidad:</w:t>
      </w:r>
      <w:r w:rsidRPr="00BC3FD1">
        <w:rPr>
          <w:sz w:val="24"/>
          <w:szCs w:val="24"/>
        </w:rPr>
        <w:t xml:space="preserve"> Debilidad que puede ser accidental o intencionalmente explotada. </w:t>
      </w:r>
    </w:p>
    <w:p w:rsidR="00C8758B" w:rsidRPr="00BC3FD1" w:rsidRDefault="00C8758B" w:rsidP="00326E84">
      <w:pPr>
        <w:ind w:left="709" w:firstLine="11"/>
        <w:rPr>
          <w:sz w:val="24"/>
          <w:szCs w:val="24"/>
        </w:rPr>
      </w:pPr>
      <w:r w:rsidRPr="00BC3FD1">
        <w:rPr>
          <w:sz w:val="24"/>
          <w:szCs w:val="24"/>
        </w:rPr>
        <w:t>Así, las posibles amenazas identificadas dentro de la red de datos de la empresa auditada son:</w:t>
      </w:r>
    </w:p>
    <w:p w:rsidR="00C8758B" w:rsidRPr="00961D80" w:rsidRDefault="00C8758B" w:rsidP="00FC54A8">
      <w:pPr>
        <w:pStyle w:val="Titulo3"/>
        <w:rPr>
          <w:sz w:val="26"/>
          <w:szCs w:val="26"/>
        </w:rPr>
      </w:pPr>
      <w:r w:rsidRPr="00961D80">
        <w:rPr>
          <w:sz w:val="26"/>
          <w:szCs w:val="26"/>
        </w:rPr>
        <w:t xml:space="preserve">Amenazas naturales </w:t>
      </w:r>
    </w:p>
    <w:p w:rsidR="00C8758B" w:rsidRPr="00BC3FD1" w:rsidRDefault="00C8758B" w:rsidP="00FC54A8">
      <w:pPr>
        <w:pStyle w:val="Prrafodelista"/>
        <w:numPr>
          <w:ilvl w:val="0"/>
          <w:numId w:val="10"/>
        </w:numPr>
        <w:ind w:left="1418" w:hanging="567"/>
        <w:rPr>
          <w:sz w:val="24"/>
          <w:szCs w:val="24"/>
        </w:rPr>
      </w:pPr>
      <w:r w:rsidRPr="00BC3FD1">
        <w:rPr>
          <w:sz w:val="24"/>
          <w:szCs w:val="24"/>
        </w:rPr>
        <w:t>Tormentas eléctricas.</w:t>
      </w:r>
    </w:p>
    <w:p w:rsidR="00C8758B" w:rsidRPr="00BC3FD1" w:rsidRDefault="00C8758B" w:rsidP="00C8758B">
      <w:pPr>
        <w:pStyle w:val="Prrafodelista"/>
        <w:rPr>
          <w:sz w:val="24"/>
          <w:szCs w:val="24"/>
        </w:rPr>
      </w:pPr>
    </w:p>
    <w:p w:rsidR="00C8758B" w:rsidRPr="00961D80" w:rsidRDefault="00C8758B" w:rsidP="00FC54A8">
      <w:pPr>
        <w:pStyle w:val="Titulo3"/>
        <w:rPr>
          <w:sz w:val="26"/>
          <w:szCs w:val="26"/>
        </w:rPr>
      </w:pPr>
      <w:r w:rsidRPr="00961D80">
        <w:rPr>
          <w:sz w:val="26"/>
          <w:szCs w:val="26"/>
        </w:rPr>
        <w:t xml:space="preserve">Amenazas humanas </w:t>
      </w:r>
    </w:p>
    <w:p w:rsidR="00C8758B" w:rsidRPr="00BC3FD1" w:rsidRDefault="00C8758B" w:rsidP="00FC54A8">
      <w:pPr>
        <w:pStyle w:val="Prrafodelista"/>
        <w:numPr>
          <w:ilvl w:val="0"/>
          <w:numId w:val="10"/>
        </w:numPr>
        <w:ind w:left="1418" w:hanging="567"/>
        <w:rPr>
          <w:sz w:val="24"/>
          <w:szCs w:val="24"/>
        </w:rPr>
      </w:pPr>
      <w:r w:rsidRPr="00BC3FD1">
        <w:rPr>
          <w:sz w:val="24"/>
          <w:szCs w:val="24"/>
        </w:rPr>
        <w:t>Acciones no intencionales como: Ingreso inadvertido de datos, mal uso de recursos.</w:t>
      </w:r>
    </w:p>
    <w:p w:rsidR="00C8758B" w:rsidRPr="00BC3FD1" w:rsidRDefault="00C8758B" w:rsidP="00FC54A8">
      <w:pPr>
        <w:pStyle w:val="Prrafodelista"/>
        <w:numPr>
          <w:ilvl w:val="0"/>
          <w:numId w:val="10"/>
        </w:numPr>
        <w:ind w:left="1418" w:hanging="567"/>
        <w:rPr>
          <w:sz w:val="24"/>
          <w:szCs w:val="24"/>
        </w:rPr>
      </w:pPr>
      <w:r w:rsidRPr="00BC3FD1">
        <w:rPr>
          <w:sz w:val="24"/>
          <w:szCs w:val="24"/>
        </w:rPr>
        <w:t>Acciones deliberadas como: ataques a la red, acceso no autorizado a información confidencial.</w:t>
      </w:r>
    </w:p>
    <w:p w:rsidR="00C8758B" w:rsidRPr="00BC3FD1" w:rsidRDefault="00C8758B" w:rsidP="00C8758B">
      <w:pPr>
        <w:pStyle w:val="Prrafodelista"/>
        <w:rPr>
          <w:sz w:val="24"/>
          <w:szCs w:val="24"/>
        </w:rPr>
      </w:pPr>
    </w:p>
    <w:p w:rsidR="00C8758B" w:rsidRPr="00961D80" w:rsidRDefault="00C8758B" w:rsidP="00FC54A8">
      <w:pPr>
        <w:pStyle w:val="Titulo3"/>
        <w:rPr>
          <w:sz w:val="26"/>
          <w:szCs w:val="26"/>
        </w:rPr>
      </w:pPr>
      <w:r w:rsidRPr="00961D80">
        <w:rPr>
          <w:sz w:val="26"/>
          <w:szCs w:val="26"/>
        </w:rPr>
        <w:t xml:space="preserve">Amenazas Medioambientales </w:t>
      </w:r>
    </w:p>
    <w:p w:rsidR="00C8758B" w:rsidRPr="00BC3FD1" w:rsidRDefault="00C8758B" w:rsidP="00FC54A8">
      <w:pPr>
        <w:pStyle w:val="Prrafodelista"/>
        <w:numPr>
          <w:ilvl w:val="0"/>
          <w:numId w:val="11"/>
        </w:numPr>
        <w:ind w:firstLine="131"/>
        <w:rPr>
          <w:sz w:val="24"/>
          <w:szCs w:val="24"/>
        </w:rPr>
      </w:pPr>
      <w:r w:rsidRPr="00BC3FD1">
        <w:rPr>
          <w:sz w:val="24"/>
          <w:szCs w:val="24"/>
        </w:rPr>
        <w:t>Falla en el Servicio de Energía.</w:t>
      </w:r>
    </w:p>
    <w:p w:rsidR="00C8758B" w:rsidRPr="00BC3FD1" w:rsidRDefault="00C8758B" w:rsidP="00FC54A8">
      <w:pPr>
        <w:pStyle w:val="Prrafodelista"/>
        <w:numPr>
          <w:ilvl w:val="0"/>
          <w:numId w:val="11"/>
        </w:numPr>
        <w:ind w:firstLine="131"/>
        <w:rPr>
          <w:sz w:val="24"/>
          <w:szCs w:val="24"/>
        </w:rPr>
      </w:pPr>
      <w:r w:rsidRPr="00BC3FD1">
        <w:rPr>
          <w:sz w:val="24"/>
          <w:szCs w:val="24"/>
        </w:rPr>
        <w:t>Falla en el Sistema de Comunicaciones.</w:t>
      </w:r>
    </w:p>
    <w:p w:rsidR="00C8758B" w:rsidRPr="00BC3FD1" w:rsidRDefault="00C8758B" w:rsidP="00FC54A8">
      <w:pPr>
        <w:pStyle w:val="Prrafodelista"/>
        <w:numPr>
          <w:ilvl w:val="0"/>
          <w:numId w:val="11"/>
        </w:numPr>
        <w:ind w:firstLine="131"/>
        <w:rPr>
          <w:sz w:val="24"/>
          <w:szCs w:val="24"/>
        </w:rPr>
      </w:pPr>
      <w:r w:rsidRPr="00BC3FD1">
        <w:rPr>
          <w:sz w:val="24"/>
          <w:szCs w:val="24"/>
        </w:rPr>
        <w:t>Falla de equipos y aplicaciones.</w:t>
      </w:r>
    </w:p>
    <w:p w:rsidR="00961D80" w:rsidRDefault="00961D80">
      <w:pPr>
        <w:rPr>
          <w:sz w:val="24"/>
          <w:szCs w:val="24"/>
        </w:rPr>
      </w:pPr>
      <w:r>
        <w:rPr>
          <w:sz w:val="24"/>
          <w:szCs w:val="24"/>
        </w:rPr>
        <w:br w:type="page"/>
      </w:r>
    </w:p>
    <w:p w:rsidR="00C8758B" w:rsidRPr="00BC3FD1" w:rsidRDefault="00C8758B" w:rsidP="00C8758B">
      <w:pPr>
        <w:pStyle w:val="Prrafodelista"/>
        <w:rPr>
          <w:sz w:val="24"/>
          <w:szCs w:val="24"/>
        </w:rPr>
      </w:pPr>
    </w:p>
    <w:p w:rsidR="00C8758B" w:rsidRDefault="00C8758B" w:rsidP="00FC54A8">
      <w:pPr>
        <w:pStyle w:val="Titulo2"/>
        <w:rPr>
          <w:sz w:val="28"/>
          <w:szCs w:val="24"/>
        </w:rPr>
      </w:pPr>
      <w:r w:rsidRPr="00961D80">
        <w:rPr>
          <w:sz w:val="28"/>
          <w:szCs w:val="24"/>
        </w:rPr>
        <w:t xml:space="preserve"> Identificación de Vulnerabilidades </w:t>
      </w:r>
    </w:p>
    <w:p w:rsidR="00961D80" w:rsidRPr="00961D80" w:rsidRDefault="00961D80" w:rsidP="00961D80">
      <w:pPr>
        <w:pStyle w:val="Titulo2"/>
        <w:numPr>
          <w:ilvl w:val="0"/>
          <w:numId w:val="0"/>
        </w:numPr>
        <w:ind w:left="567"/>
        <w:rPr>
          <w:sz w:val="28"/>
          <w:szCs w:val="24"/>
        </w:rPr>
      </w:pP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 xml:space="preserve">No existe un documento específico de políticas de seguridad de TI. </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No existe un acuerdo de confidencialidad entre la empresa y el servicio técnico.</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No existe un plan de clasificación de información o en su lugar una pauta que tome parte en la determinación de cómo la información debe ser manipulada y protegida.</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 xml:space="preserve">No existe una acuerdo de confidencialidad o de no revelación de la información como parte de los términos y condiciones iniciales del empleo para el personal. </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No existe un procedimiento para verificar todos los boletines de advertencia e informativos con respecto al uso de software malicioso.</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 xml:space="preserve">No existe un procedimiento formal para reportar los incidentes que puedan presentarse en la red por los canales de administración apropiados tan pronto como sea posible. </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 xml:space="preserve">Los medios de respaldo y los procedimientos para su restauración no están guardados en un lugar seguro y lejos del sitio actual.  </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 xml:space="preserve">No existe un procedimiento para el monitoreo y control del uso de los recursos de TI por parte los empleados. </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No existe un plan de contingencia establecido en caso de falla de equipos críticos para las operaciones del negocio.</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 xml:space="preserve">No existe un documento formal para el registro de la entrega o retiro de recursos de TI al personal. </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 xml:space="preserve">No hay respaldo para el fallo de equipos críticos. </w:t>
      </w:r>
    </w:p>
    <w:p w:rsidR="00C8758B" w:rsidRPr="00BC3FD1" w:rsidRDefault="00C8758B" w:rsidP="00FC54A8">
      <w:pPr>
        <w:pStyle w:val="Prrafodelista"/>
        <w:numPr>
          <w:ilvl w:val="0"/>
          <w:numId w:val="12"/>
        </w:numPr>
        <w:spacing w:line="360" w:lineRule="auto"/>
        <w:jc w:val="both"/>
        <w:rPr>
          <w:sz w:val="24"/>
          <w:szCs w:val="24"/>
          <w:lang w:val="es-ES"/>
        </w:rPr>
      </w:pPr>
      <w:r w:rsidRPr="00BC3FD1">
        <w:rPr>
          <w:sz w:val="24"/>
          <w:szCs w:val="24"/>
          <w:lang w:val="es-ES"/>
        </w:rPr>
        <w:t>La BD no se encuentra almacenada en un sector restringido de la empresa.</w:t>
      </w:r>
    </w:p>
    <w:p w:rsidR="00C8758B" w:rsidRPr="00BC3FD1" w:rsidRDefault="00C8758B" w:rsidP="00FC54A8">
      <w:pPr>
        <w:pStyle w:val="Prrafodelista"/>
        <w:numPr>
          <w:ilvl w:val="0"/>
          <w:numId w:val="12"/>
        </w:numPr>
        <w:spacing w:line="360" w:lineRule="auto"/>
        <w:jc w:val="both"/>
        <w:rPr>
          <w:sz w:val="24"/>
          <w:szCs w:val="24"/>
          <w:lang w:val="es-ES"/>
        </w:rPr>
      </w:pPr>
      <w:r w:rsidRPr="00BC3FD1">
        <w:rPr>
          <w:sz w:val="24"/>
          <w:szCs w:val="24"/>
          <w:lang w:val="es-ES"/>
        </w:rPr>
        <w:t>Los archivos de la empresa no se encuentran protegidos por contraseña.</w:t>
      </w:r>
    </w:p>
    <w:p w:rsidR="00C8758B" w:rsidRPr="00BC3FD1" w:rsidRDefault="00C8758B" w:rsidP="00FC54A8">
      <w:pPr>
        <w:pStyle w:val="Prrafodelista"/>
        <w:numPr>
          <w:ilvl w:val="0"/>
          <w:numId w:val="12"/>
        </w:numPr>
        <w:spacing w:line="360" w:lineRule="auto"/>
        <w:jc w:val="both"/>
        <w:rPr>
          <w:sz w:val="24"/>
          <w:szCs w:val="24"/>
          <w:lang w:val="es-ES"/>
        </w:rPr>
      </w:pPr>
      <w:r w:rsidRPr="00BC3FD1">
        <w:rPr>
          <w:sz w:val="24"/>
          <w:szCs w:val="24"/>
          <w:lang w:val="es-ES"/>
        </w:rPr>
        <w:t>El firewall se encuentra desactivado.</w:t>
      </w:r>
    </w:p>
    <w:p w:rsidR="00C8758B" w:rsidRPr="00BC3FD1" w:rsidRDefault="00C8758B" w:rsidP="00FC54A8">
      <w:pPr>
        <w:pStyle w:val="Prrafodelista"/>
        <w:numPr>
          <w:ilvl w:val="0"/>
          <w:numId w:val="12"/>
        </w:numPr>
        <w:spacing w:line="360" w:lineRule="auto"/>
        <w:jc w:val="both"/>
        <w:rPr>
          <w:sz w:val="24"/>
          <w:szCs w:val="24"/>
          <w:lang w:val="es-ES"/>
        </w:rPr>
      </w:pPr>
      <w:r w:rsidRPr="00BC3FD1">
        <w:rPr>
          <w:sz w:val="24"/>
          <w:szCs w:val="24"/>
          <w:lang w:val="es-ES"/>
        </w:rPr>
        <w:t>La licencia del antivirus ha caducado.</w:t>
      </w:r>
    </w:p>
    <w:p w:rsidR="00C8758B" w:rsidRPr="00BC3FD1" w:rsidRDefault="00C8758B" w:rsidP="00FC54A8">
      <w:pPr>
        <w:pStyle w:val="Prrafodelista"/>
        <w:numPr>
          <w:ilvl w:val="0"/>
          <w:numId w:val="12"/>
        </w:numPr>
        <w:spacing w:line="360" w:lineRule="auto"/>
        <w:jc w:val="both"/>
        <w:rPr>
          <w:sz w:val="24"/>
          <w:szCs w:val="24"/>
          <w:lang w:val="es-ES"/>
        </w:rPr>
      </w:pPr>
      <w:r w:rsidRPr="00BC3FD1">
        <w:rPr>
          <w:sz w:val="24"/>
          <w:szCs w:val="24"/>
          <w:lang w:val="es-ES"/>
        </w:rPr>
        <w:lastRenderedPageBreak/>
        <w:t>El SO de unos de los terminales ya no cuenta con soporte ni actualizaciones.</w:t>
      </w:r>
    </w:p>
    <w:p w:rsidR="00C8758B" w:rsidRPr="00BC3FD1" w:rsidRDefault="00C8758B" w:rsidP="00FC54A8">
      <w:pPr>
        <w:pStyle w:val="Prrafodelista"/>
        <w:numPr>
          <w:ilvl w:val="0"/>
          <w:numId w:val="12"/>
        </w:numPr>
        <w:spacing w:line="360" w:lineRule="auto"/>
        <w:jc w:val="both"/>
        <w:rPr>
          <w:sz w:val="24"/>
          <w:szCs w:val="24"/>
          <w:lang w:val="es-ES"/>
        </w:rPr>
      </w:pPr>
      <w:r w:rsidRPr="00BC3FD1">
        <w:rPr>
          <w:sz w:val="24"/>
          <w:szCs w:val="24"/>
          <w:lang w:val="es-ES"/>
        </w:rPr>
        <w:t>Existe una sobrecarga de conexiones en un solo tomacorrientes</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No existe un procedimiento de revisión periódica de archivos logs de los equipos.</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lang w:val="es-ES"/>
        </w:rPr>
        <w:t>Las conexiones físicas de la red local no se encuentran adecuadamente estructuradas.</w:t>
      </w:r>
    </w:p>
    <w:p w:rsidR="00C8758B" w:rsidRPr="00BC3FD1" w:rsidRDefault="00C8758B" w:rsidP="00FC54A8">
      <w:pPr>
        <w:pStyle w:val="Prrafodelista"/>
        <w:numPr>
          <w:ilvl w:val="0"/>
          <w:numId w:val="12"/>
        </w:numPr>
        <w:spacing w:line="360" w:lineRule="auto"/>
        <w:jc w:val="both"/>
        <w:rPr>
          <w:sz w:val="24"/>
          <w:szCs w:val="24"/>
        </w:rPr>
      </w:pPr>
      <w:r w:rsidRPr="00BC3FD1">
        <w:rPr>
          <w:sz w:val="24"/>
          <w:szCs w:val="24"/>
        </w:rPr>
        <w:t xml:space="preserve"> Los usuarios no guardan confidencialidad de sus cuentas y passwords. </w:t>
      </w:r>
    </w:p>
    <w:p w:rsidR="00C8758B" w:rsidRPr="00961D80" w:rsidRDefault="00C8758B" w:rsidP="0047399B">
      <w:pPr>
        <w:pStyle w:val="Titulo2"/>
        <w:rPr>
          <w:sz w:val="28"/>
          <w:szCs w:val="24"/>
        </w:rPr>
      </w:pPr>
      <w:r w:rsidRPr="00961D80">
        <w:rPr>
          <w:sz w:val="28"/>
          <w:szCs w:val="24"/>
        </w:rPr>
        <w:t xml:space="preserve">Probabilidad de Impacto de la Amenaza </w:t>
      </w:r>
    </w:p>
    <w:p w:rsidR="00C8758B" w:rsidRPr="00BC3FD1" w:rsidRDefault="00C8758B" w:rsidP="0047399B">
      <w:pPr>
        <w:ind w:firstLine="720"/>
        <w:jc w:val="both"/>
        <w:rPr>
          <w:sz w:val="24"/>
          <w:szCs w:val="24"/>
        </w:rPr>
      </w:pPr>
      <w:r w:rsidRPr="00BC3FD1">
        <w:rPr>
          <w:sz w:val="24"/>
          <w:szCs w:val="24"/>
        </w:rPr>
        <w:t>Para la definición de la probabilidad que una amenaza afecte a una vulnerabilidad se tomó como referencia la tabla de la NIST.</w:t>
      </w:r>
    </w:p>
    <w:p w:rsidR="00C8758B" w:rsidRDefault="00C8758B" w:rsidP="0047399B">
      <w:pPr>
        <w:pStyle w:val="Titulo3"/>
        <w:rPr>
          <w:sz w:val="26"/>
          <w:szCs w:val="26"/>
        </w:rPr>
      </w:pPr>
      <w:r w:rsidRPr="00961D80">
        <w:rPr>
          <w:sz w:val="26"/>
          <w:szCs w:val="26"/>
        </w:rPr>
        <w:t xml:space="preserve">DEFINICION DE PROBABILIDADES </w:t>
      </w:r>
    </w:p>
    <w:p w:rsidR="00961D80" w:rsidRPr="00961D80" w:rsidRDefault="00961D80" w:rsidP="00961D80">
      <w:pPr>
        <w:pStyle w:val="Titulo3"/>
        <w:numPr>
          <w:ilvl w:val="0"/>
          <w:numId w:val="0"/>
        </w:numPr>
        <w:ind w:left="2160"/>
        <w:rPr>
          <w:sz w:val="26"/>
          <w:szCs w:val="26"/>
        </w:rPr>
      </w:pPr>
    </w:p>
    <w:tbl>
      <w:tblPr>
        <w:tblW w:w="8440" w:type="dxa"/>
        <w:tblInd w:w="91" w:type="dxa"/>
        <w:tblLook w:val="04A0"/>
      </w:tblPr>
      <w:tblGrid>
        <w:gridCol w:w="1488"/>
        <w:gridCol w:w="1473"/>
        <w:gridCol w:w="5479"/>
      </w:tblGrid>
      <w:tr w:rsidR="00C8758B" w:rsidRPr="00BC3FD1" w:rsidTr="00BC3FD1">
        <w:trPr>
          <w:trHeight w:val="600"/>
        </w:trPr>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b/>
                <w:bCs/>
                <w:color w:val="000000"/>
                <w:sz w:val="24"/>
                <w:szCs w:val="24"/>
              </w:rPr>
            </w:pPr>
            <w:r w:rsidRPr="00BC3FD1">
              <w:rPr>
                <w:rFonts w:eastAsia="Times New Roman" w:cs="Times New Roman"/>
                <w:b/>
                <w:bCs/>
                <w:color w:val="000000"/>
                <w:sz w:val="24"/>
                <w:szCs w:val="24"/>
              </w:rPr>
              <w:t>Nivel de Probabilidad</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b/>
                <w:bCs/>
                <w:color w:val="000000"/>
                <w:sz w:val="24"/>
                <w:szCs w:val="24"/>
              </w:rPr>
            </w:pPr>
            <w:r w:rsidRPr="00BC3FD1">
              <w:rPr>
                <w:rFonts w:eastAsia="Times New Roman" w:cs="Times New Roman"/>
                <w:b/>
                <w:bCs/>
                <w:color w:val="000000"/>
                <w:sz w:val="24"/>
                <w:szCs w:val="24"/>
              </w:rPr>
              <w:t>Ponderación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b/>
                <w:bCs/>
                <w:color w:val="000000"/>
                <w:sz w:val="24"/>
                <w:szCs w:val="24"/>
              </w:rPr>
            </w:pPr>
            <w:r w:rsidRPr="00BC3FD1">
              <w:rPr>
                <w:rFonts w:eastAsia="Times New Roman" w:cs="Times New Roman"/>
                <w:b/>
                <w:bCs/>
                <w:color w:val="000000"/>
                <w:sz w:val="24"/>
                <w:szCs w:val="24"/>
              </w:rPr>
              <w:t>Definición</w:t>
            </w:r>
          </w:p>
        </w:tc>
      </w:tr>
      <w:tr w:rsidR="00C8758B" w:rsidRPr="00BC3FD1" w:rsidTr="00BC3FD1">
        <w:trPr>
          <w:trHeight w:val="9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Alto</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3</w:t>
            </w:r>
          </w:p>
        </w:tc>
        <w:tc>
          <w:tcPr>
            <w:tcW w:w="5720" w:type="dxa"/>
            <w:tcBorders>
              <w:top w:val="nil"/>
              <w:left w:val="nil"/>
              <w:bottom w:val="single" w:sz="4" w:space="0" w:color="auto"/>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El origen de amenaza es altamente motivado y suficientemente capaz, y los controles para prevenir que se ejerza la vulnerabilidad son ineficaces. </w:t>
            </w:r>
          </w:p>
        </w:tc>
      </w:tr>
      <w:tr w:rsidR="00C8758B" w:rsidRPr="00BC3FD1" w:rsidTr="00BC3FD1">
        <w:trPr>
          <w:trHeight w:val="9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Medio</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2</w:t>
            </w:r>
          </w:p>
        </w:tc>
        <w:tc>
          <w:tcPr>
            <w:tcW w:w="5720" w:type="dxa"/>
            <w:tcBorders>
              <w:top w:val="nil"/>
              <w:left w:val="nil"/>
              <w:bottom w:val="single" w:sz="4" w:space="0" w:color="auto"/>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El origen de amenaza es motivado y capaz, pero los controles presentes pueden impedir que se ejerza con éxito la vulnerabilidad. </w:t>
            </w:r>
          </w:p>
        </w:tc>
      </w:tr>
      <w:tr w:rsidR="00C8758B" w:rsidRPr="00BC3FD1" w:rsidTr="00BC3FD1">
        <w:trPr>
          <w:trHeight w:val="9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Bajo</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1</w:t>
            </w:r>
          </w:p>
        </w:tc>
        <w:tc>
          <w:tcPr>
            <w:tcW w:w="5720" w:type="dxa"/>
            <w:tcBorders>
              <w:top w:val="nil"/>
              <w:left w:val="nil"/>
              <w:bottom w:val="single" w:sz="4" w:space="0" w:color="auto"/>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El origen de amenaza carece de motivación o capacidad, existen controles para prevenir o por lo menos para impedir significativamente que se ejerza la vulnerabilidad.</w:t>
            </w:r>
          </w:p>
        </w:tc>
      </w:tr>
    </w:tbl>
    <w:p w:rsidR="00C8758B" w:rsidRPr="00BC3FD1" w:rsidRDefault="00C8758B" w:rsidP="00C8758B">
      <w:pPr>
        <w:pStyle w:val="Prrafodelista"/>
        <w:rPr>
          <w:sz w:val="24"/>
          <w:szCs w:val="24"/>
        </w:rPr>
      </w:pPr>
    </w:p>
    <w:p w:rsidR="00C8758B" w:rsidRDefault="00C8758B" w:rsidP="0047399B">
      <w:pPr>
        <w:ind w:firstLine="720"/>
        <w:jc w:val="both"/>
        <w:rPr>
          <w:sz w:val="24"/>
          <w:szCs w:val="24"/>
        </w:rPr>
      </w:pPr>
      <w:r w:rsidRPr="00BC3FD1">
        <w:rPr>
          <w:sz w:val="24"/>
          <w:szCs w:val="24"/>
        </w:rPr>
        <w:t>De igual manera para la definición del impacto se consideró la tabla proporcionada por la NIST que define la magnitud del impacto en niveles alto, medio y bajo. Cabe notar que para la definición de estos niveles se toma en cuenta los siguientes criterios de seguridad: integridad, disponibilidad y confidencialidad.</w:t>
      </w:r>
    </w:p>
    <w:p w:rsidR="00961D80" w:rsidRDefault="00961D80">
      <w:pPr>
        <w:rPr>
          <w:sz w:val="24"/>
          <w:szCs w:val="24"/>
        </w:rPr>
      </w:pPr>
      <w:r>
        <w:rPr>
          <w:sz w:val="24"/>
          <w:szCs w:val="24"/>
        </w:rPr>
        <w:br w:type="page"/>
      </w:r>
    </w:p>
    <w:p w:rsidR="00961D80" w:rsidRPr="00BC3FD1" w:rsidRDefault="00961D80" w:rsidP="0047399B">
      <w:pPr>
        <w:ind w:firstLine="720"/>
        <w:jc w:val="both"/>
        <w:rPr>
          <w:sz w:val="24"/>
          <w:szCs w:val="24"/>
        </w:rPr>
      </w:pPr>
    </w:p>
    <w:p w:rsidR="00C8758B" w:rsidRPr="00961D80" w:rsidRDefault="00C8758B" w:rsidP="00961D80">
      <w:pPr>
        <w:pStyle w:val="Titulo3"/>
        <w:rPr>
          <w:sz w:val="26"/>
          <w:szCs w:val="26"/>
        </w:rPr>
      </w:pPr>
      <w:r w:rsidRPr="00961D80">
        <w:rPr>
          <w:sz w:val="26"/>
          <w:szCs w:val="26"/>
        </w:rPr>
        <w:t>D</w:t>
      </w:r>
      <w:r w:rsidR="0047399B" w:rsidRPr="00961D80">
        <w:rPr>
          <w:sz w:val="26"/>
          <w:szCs w:val="26"/>
        </w:rPr>
        <w:t>efinición de la magnitud del impacto</w:t>
      </w:r>
    </w:p>
    <w:tbl>
      <w:tblPr>
        <w:tblW w:w="8440" w:type="dxa"/>
        <w:tblInd w:w="91" w:type="dxa"/>
        <w:tblLook w:val="04A0"/>
      </w:tblPr>
      <w:tblGrid>
        <w:gridCol w:w="1380"/>
        <w:gridCol w:w="1473"/>
        <w:gridCol w:w="5720"/>
      </w:tblGrid>
      <w:tr w:rsidR="00C8758B" w:rsidRPr="00BC3FD1" w:rsidTr="00BC3FD1">
        <w:trPr>
          <w:trHeight w:val="600"/>
        </w:trPr>
        <w:tc>
          <w:tcPr>
            <w:tcW w:w="1380" w:type="dxa"/>
            <w:tcBorders>
              <w:top w:val="single" w:sz="4" w:space="0" w:color="auto"/>
              <w:left w:val="single" w:sz="4" w:space="0" w:color="auto"/>
              <w:bottom w:val="nil"/>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b/>
                <w:bCs/>
                <w:color w:val="000000"/>
                <w:sz w:val="24"/>
                <w:szCs w:val="24"/>
              </w:rPr>
            </w:pPr>
            <w:r w:rsidRPr="00BC3FD1">
              <w:rPr>
                <w:rFonts w:eastAsia="Times New Roman" w:cs="Times New Roman"/>
                <w:b/>
                <w:bCs/>
                <w:color w:val="000000"/>
                <w:sz w:val="24"/>
                <w:szCs w:val="24"/>
              </w:rPr>
              <w:t>Magnitud del Impacto</w:t>
            </w:r>
          </w:p>
        </w:tc>
        <w:tc>
          <w:tcPr>
            <w:tcW w:w="1340" w:type="dxa"/>
            <w:tcBorders>
              <w:top w:val="single" w:sz="4" w:space="0" w:color="auto"/>
              <w:left w:val="nil"/>
              <w:bottom w:val="nil"/>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b/>
                <w:bCs/>
                <w:color w:val="000000"/>
                <w:sz w:val="24"/>
                <w:szCs w:val="24"/>
              </w:rPr>
            </w:pPr>
            <w:r w:rsidRPr="00BC3FD1">
              <w:rPr>
                <w:rFonts w:eastAsia="Times New Roman" w:cs="Times New Roman"/>
                <w:b/>
                <w:bCs/>
                <w:color w:val="000000"/>
                <w:sz w:val="24"/>
                <w:szCs w:val="24"/>
              </w:rPr>
              <w:t>Ponderación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b/>
                <w:bCs/>
                <w:color w:val="000000"/>
                <w:sz w:val="24"/>
                <w:szCs w:val="24"/>
              </w:rPr>
            </w:pPr>
            <w:r w:rsidRPr="00BC3FD1">
              <w:rPr>
                <w:rFonts w:eastAsia="Times New Roman" w:cs="Times New Roman"/>
                <w:b/>
                <w:bCs/>
                <w:color w:val="000000"/>
                <w:sz w:val="24"/>
                <w:szCs w:val="24"/>
              </w:rPr>
              <w:t>Definición</w:t>
            </w:r>
          </w:p>
        </w:tc>
      </w:tr>
      <w:tr w:rsidR="00C8758B" w:rsidRPr="00BC3FD1" w:rsidTr="00BC3FD1">
        <w:trPr>
          <w:trHeight w:val="300"/>
        </w:trPr>
        <w:tc>
          <w:tcPr>
            <w:tcW w:w="1380" w:type="dxa"/>
            <w:tcBorders>
              <w:top w:val="single" w:sz="4" w:space="0" w:color="auto"/>
              <w:left w:val="single" w:sz="4" w:space="0" w:color="auto"/>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Alto</w:t>
            </w:r>
          </w:p>
        </w:tc>
        <w:tc>
          <w:tcPr>
            <w:tcW w:w="1340" w:type="dxa"/>
            <w:tcBorders>
              <w:top w:val="single" w:sz="4" w:space="0" w:color="auto"/>
              <w:left w:val="nil"/>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3</w:t>
            </w:r>
          </w:p>
        </w:tc>
        <w:tc>
          <w:tcPr>
            <w:tcW w:w="5720" w:type="dxa"/>
            <w:tcBorders>
              <w:top w:val="nil"/>
              <w:left w:val="nil"/>
              <w:bottom w:val="nil"/>
              <w:right w:val="single" w:sz="4" w:space="0" w:color="auto"/>
            </w:tcBorders>
            <w:shd w:val="clear" w:color="auto" w:fill="auto"/>
            <w:noWrap/>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(1) puede producir la pérdida costosa de recursos; </w:t>
            </w:r>
          </w:p>
        </w:tc>
      </w:tr>
      <w:tr w:rsidR="00C8758B" w:rsidRPr="00BC3FD1" w:rsidTr="00BC3FD1">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1340" w:type="dxa"/>
            <w:tcBorders>
              <w:top w:val="nil"/>
              <w:left w:val="nil"/>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5720" w:type="dxa"/>
            <w:tcBorders>
              <w:top w:val="nil"/>
              <w:left w:val="nil"/>
              <w:bottom w:val="nil"/>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(2) puede dañar significativamente o impedir una misión de organización, su  reputación o intereses; o </w:t>
            </w:r>
          </w:p>
        </w:tc>
      </w:tr>
      <w:tr w:rsidR="00C8758B" w:rsidRPr="00BC3FD1" w:rsidTr="00BC3FD1">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5720" w:type="dxa"/>
            <w:tcBorders>
              <w:top w:val="nil"/>
              <w:left w:val="nil"/>
              <w:bottom w:val="single" w:sz="4" w:space="0" w:color="auto"/>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(3) puede resultar muerte o la lesión seria del personal. </w:t>
            </w:r>
          </w:p>
        </w:tc>
      </w:tr>
      <w:tr w:rsidR="00C8758B" w:rsidRPr="00BC3FD1" w:rsidTr="00BC3FD1">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Medio</w:t>
            </w:r>
          </w:p>
        </w:tc>
        <w:tc>
          <w:tcPr>
            <w:tcW w:w="1340" w:type="dxa"/>
            <w:tcBorders>
              <w:top w:val="nil"/>
              <w:left w:val="nil"/>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2</w:t>
            </w:r>
          </w:p>
        </w:tc>
        <w:tc>
          <w:tcPr>
            <w:tcW w:w="5720" w:type="dxa"/>
            <w:tcBorders>
              <w:top w:val="nil"/>
              <w:left w:val="nil"/>
              <w:bottom w:val="nil"/>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(1) puede producir la pérdida costosa de activos tangibles o recursos; </w:t>
            </w:r>
          </w:p>
        </w:tc>
      </w:tr>
      <w:tr w:rsidR="00C8758B" w:rsidRPr="00BC3FD1" w:rsidTr="00BC3FD1">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1340" w:type="dxa"/>
            <w:tcBorders>
              <w:top w:val="nil"/>
              <w:left w:val="nil"/>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5720" w:type="dxa"/>
            <w:tcBorders>
              <w:top w:val="nil"/>
              <w:left w:val="nil"/>
              <w:bottom w:val="nil"/>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(2) puede dañar, o puede impedir la misión de la organización, su reputación o intereses; o </w:t>
            </w:r>
          </w:p>
        </w:tc>
      </w:tr>
      <w:tr w:rsidR="00C8758B" w:rsidRPr="00BC3FD1" w:rsidTr="00BC3FD1">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5720" w:type="dxa"/>
            <w:tcBorders>
              <w:top w:val="nil"/>
              <w:left w:val="nil"/>
              <w:bottom w:val="single" w:sz="4" w:space="0" w:color="auto"/>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(3) puede resultar en lesión del personal. </w:t>
            </w:r>
          </w:p>
        </w:tc>
      </w:tr>
      <w:tr w:rsidR="00C8758B" w:rsidRPr="00BC3FD1" w:rsidTr="00BC3FD1">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Bajo</w:t>
            </w:r>
          </w:p>
        </w:tc>
        <w:tc>
          <w:tcPr>
            <w:tcW w:w="1340" w:type="dxa"/>
            <w:tcBorders>
              <w:top w:val="nil"/>
              <w:left w:val="nil"/>
              <w:bottom w:val="nil"/>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1</w:t>
            </w:r>
          </w:p>
        </w:tc>
        <w:tc>
          <w:tcPr>
            <w:tcW w:w="5720" w:type="dxa"/>
            <w:tcBorders>
              <w:top w:val="nil"/>
              <w:left w:val="nil"/>
              <w:bottom w:val="nil"/>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(1) puede producir la pérdida de algunos recursos tangibles o recursos o </w:t>
            </w:r>
          </w:p>
        </w:tc>
      </w:tr>
      <w:tr w:rsidR="00C8758B" w:rsidRPr="00BC3FD1" w:rsidTr="00BC3FD1">
        <w:trPr>
          <w:trHeight w:val="6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rPr>
            </w:pPr>
            <w:r w:rsidRPr="00BC3FD1">
              <w:rPr>
                <w:rFonts w:eastAsia="Times New Roman" w:cs="Times New Roman"/>
                <w:color w:val="000000"/>
                <w:sz w:val="24"/>
                <w:szCs w:val="24"/>
              </w:rPr>
              <w:t> </w:t>
            </w:r>
          </w:p>
        </w:tc>
        <w:tc>
          <w:tcPr>
            <w:tcW w:w="5720" w:type="dxa"/>
            <w:tcBorders>
              <w:top w:val="nil"/>
              <w:left w:val="nil"/>
              <w:bottom w:val="single" w:sz="4" w:space="0" w:color="auto"/>
              <w:right w:val="single" w:sz="4" w:space="0" w:color="auto"/>
            </w:tcBorders>
            <w:shd w:val="clear" w:color="auto" w:fill="auto"/>
            <w:vAlign w:val="bottom"/>
            <w:hideMark/>
          </w:tcPr>
          <w:p w:rsidR="00C8758B" w:rsidRPr="00BC3FD1" w:rsidRDefault="00C8758B" w:rsidP="00BC3FD1">
            <w:pPr>
              <w:spacing w:after="0" w:line="240" w:lineRule="auto"/>
              <w:rPr>
                <w:rFonts w:eastAsia="Times New Roman" w:cs="Times New Roman"/>
                <w:color w:val="000000"/>
                <w:sz w:val="24"/>
                <w:szCs w:val="24"/>
              </w:rPr>
            </w:pPr>
            <w:r w:rsidRPr="00BC3FD1">
              <w:rPr>
                <w:rFonts w:eastAsia="Times New Roman" w:cs="Times New Roman"/>
                <w:color w:val="000000"/>
                <w:sz w:val="24"/>
                <w:szCs w:val="24"/>
              </w:rPr>
              <w:t xml:space="preserve">(2) puede afectar notablemente la misión de la organización, su reputación, o intereses. </w:t>
            </w:r>
          </w:p>
        </w:tc>
      </w:tr>
    </w:tbl>
    <w:p w:rsidR="00C8758B" w:rsidRPr="00BC3FD1" w:rsidRDefault="00C8758B" w:rsidP="00C8758B">
      <w:pPr>
        <w:rPr>
          <w:b/>
          <w:sz w:val="24"/>
          <w:szCs w:val="24"/>
        </w:rPr>
      </w:pPr>
    </w:p>
    <w:p w:rsidR="00C8758B" w:rsidRPr="00BC3FD1" w:rsidRDefault="00C8758B" w:rsidP="00C8758B">
      <w:pPr>
        <w:rPr>
          <w:b/>
          <w:sz w:val="24"/>
          <w:szCs w:val="24"/>
        </w:rPr>
      </w:pPr>
    </w:p>
    <w:p w:rsidR="00C8758B" w:rsidRPr="004142E9" w:rsidRDefault="00C8758B" w:rsidP="0047399B">
      <w:pPr>
        <w:pStyle w:val="Titulo2"/>
        <w:rPr>
          <w:sz w:val="28"/>
          <w:szCs w:val="24"/>
        </w:rPr>
      </w:pPr>
      <w:r w:rsidRPr="004142E9">
        <w:rPr>
          <w:sz w:val="28"/>
          <w:szCs w:val="24"/>
        </w:rPr>
        <w:t>Determinación del Riesgo</w:t>
      </w:r>
    </w:p>
    <w:p w:rsidR="00C8758B" w:rsidRPr="00BC3FD1" w:rsidRDefault="00C8758B" w:rsidP="00C8758B">
      <w:pPr>
        <w:autoSpaceDE w:val="0"/>
        <w:autoSpaceDN w:val="0"/>
        <w:adjustRightInd w:val="0"/>
        <w:spacing w:after="0" w:line="240" w:lineRule="auto"/>
        <w:rPr>
          <w:b/>
          <w:sz w:val="24"/>
          <w:szCs w:val="24"/>
        </w:rPr>
      </w:pPr>
    </w:p>
    <w:p w:rsidR="00C8758B" w:rsidRPr="00BC3FD1" w:rsidRDefault="00C8758B" w:rsidP="0047399B">
      <w:pPr>
        <w:autoSpaceDE w:val="0"/>
        <w:autoSpaceDN w:val="0"/>
        <w:adjustRightInd w:val="0"/>
        <w:spacing w:after="0" w:line="240" w:lineRule="auto"/>
        <w:jc w:val="both"/>
        <w:rPr>
          <w:sz w:val="24"/>
          <w:szCs w:val="24"/>
        </w:rPr>
      </w:pPr>
      <w:r w:rsidRPr="00BC3FD1">
        <w:rPr>
          <w:sz w:val="24"/>
          <w:szCs w:val="24"/>
        </w:rPr>
        <w:t>La siguiente matriz se obtiene del producto entre los niveles de Probabilidad e Impacto definidos anteriormente, para conocer el riesgo que se aplica a la amenaza:</w:t>
      </w:r>
    </w:p>
    <w:p w:rsidR="00C8758B" w:rsidRPr="00BC3FD1" w:rsidRDefault="00C8758B" w:rsidP="00C8758B">
      <w:pPr>
        <w:autoSpaceDE w:val="0"/>
        <w:autoSpaceDN w:val="0"/>
        <w:adjustRightInd w:val="0"/>
        <w:spacing w:after="0" w:line="240" w:lineRule="auto"/>
        <w:rPr>
          <w:sz w:val="24"/>
          <w:szCs w:val="24"/>
        </w:rPr>
      </w:pPr>
    </w:p>
    <w:p w:rsidR="00C8758B" w:rsidRPr="004142E9" w:rsidRDefault="00C8758B" w:rsidP="0047399B">
      <w:pPr>
        <w:pStyle w:val="Titulo3"/>
        <w:rPr>
          <w:sz w:val="26"/>
          <w:szCs w:val="26"/>
        </w:rPr>
      </w:pPr>
      <w:r w:rsidRPr="004142E9">
        <w:rPr>
          <w:sz w:val="26"/>
          <w:szCs w:val="26"/>
        </w:rPr>
        <w:t>MATRIZ DE PONDERACION DE RIESGOS</w:t>
      </w:r>
    </w:p>
    <w:p w:rsidR="00C8758B" w:rsidRPr="00BC3FD1" w:rsidRDefault="00C8758B" w:rsidP="00C8758B">
      <w:pPr>
        <w:autoSpaceDE w:val="0"/>
        <w:autoSpaceDN w:val="0"/>
        <w:adjustRightInd w:val="0"/>
        <w:spacing w:after="0" w:line="240" w:lineRule="auto"/>
        <w:rPr>
          <w:b/>
          <w:sz w:val="24"/>
          <w:szCs w:val="24"/>
        </w:rPr>
      </w:pPr>
    </w:p>
    <w:tbl>
      <w:tblPr>
        <w:tblW w:w="8060" w:type="dxa"/>
        <w:jc w:val="center"/>
        <w:tblInd w:w="55" w:type="dxa"/>
        <w:tblCellMar>
          <w:left w:w="70" w:type="dxa"/>
          <w:right w:w="70" w:type="dxa"/>
        </w:tblCellMar>
        <w:tblLook w:val="04A0"/>
      </w:tblPr>
      <w:tblGrid>
        <w:gridCol w:w="2900"/>
        <w:gridCol w:w="1592"/>
        <w:gridCol w:w="1784"/>
        <w:gridCol w:w="1784"/>
      </w:tblGrid>
      <w:tr w:rsidR="00C8758B" w:rsidRPr="00BC3FD1" w:rsidTr="00BC3FD1">
        <w:trPr>
          <w:trHeight w:val="300"/>
          <w:jc w:val="center"/>
        </w:trPr>
        <w:tc>
          <w:tcPr>
            <w:tcW w:w="29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Probabilidad de la Amenaza</w:t>
            </w:r>
          </w:p>
        </w:tc>
        <w:tc>
          <w:tcPr>
            <w:tcW w:w="5160" w:type="dxa"/>
            <w:gridSpan w:val="3"/>
            <w:tcBorders>
              <w:top w:val="single" w:sz="4" w:space="0" w:color="auto"/>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Impacto de la Amenaza</w:t>
            </w:r>
          </w:p>
        </w:tc>
      </w:tr>
      <w:tr w:rsidR="00C8758B" w:rsidRPr="00BC3FD1" w:rsidTr="00BC3FD1">
        <w:trPr>
          <w:trHeight w:val="300"/>
          <w:jc w:val="center"/>
        </w:trPr>
        <w:tc>
          <w:tcPr>
            <w:tcW w:w="2900" w:type="dxa"/>
            <w:vMerge/>
            <w:tcBorders>
              <w:top w:val="single" w:sz="4" w:space="0" w:color="auto"/>
              <w:left w:val="single" w:sz="4" w:space="0" w:color="auto"/>
              <w:bottom w:val="single" w:sz="4" w:space="0" w:color="auto"/>
              <w:right w:val="single" w:sz="4" w:space="0" w:color="auto"/>
            </w:tcBorders>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 (1)</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 (2)</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 (3)</w:t>
            </w:r>
          </w:p>
        </w:tc>
      </w:tr>
      <w:tr w:rsidR="00C8758B" w:rsidRPr="00BC3FD1" w:rsidTr="00BC3FD1">
        <w:trPr>
          <w:trHeight w:val="420"/>
          <w:jc w:val="center"/>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 (3)</w:t>
            </w: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 : 3 x 1 = 3</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 : 3 x 2 = 6</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 : 3 x 3 = 9</w:t>
            </w:r>
          </w:p>
        </w:tc>
      </w:tr>
      <w:tr w:rsidR="00C8758B" w:rsidRPr="00BC3FD1" w:rsidTr="00BC3FD1">
        <w:trPr>
          <w:trHeight w:val="420"/>
          <w:jc w:val="center"/>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 (2)</w:t>
            </w: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 : 2 x 1 = 2</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 : 2 x 2 = 4</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 : 2 x 3 = 6</w:t>
            </w:r>
          </w:p>
        </w:tc>
      </w:tr>
      <w:tr w:rsidR="00C8758B" w:rsidRPr="00BC3FD1" w:rsidTr="00BC3FD1">
        <w:trPr>
          <w:trHeight w:val="420"/>
          <w:jc w:val="center"/>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 (1)</w:t>
            </w: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 : 1 x 1 = 1</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 : 1 x 2 = 2</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 : 1 x 3 = 3</w:t>
            </w:r>
          </w:p>
        </w:tc>
      </w:tr>
    </w:tbl>
    <w:p w:rsidR="00C8758B" w:rsidRPr="00BC3FD1" w:rsidRDefault="00C8758B" w:rsidP="00C8758B">
      <w:pPr>
        <w:autoSpaceDE w:val="0"/>
        <w:autoSpaceDN w:val="0"/>
        <w:adjustRightInd w:val="0"/>
        <w:spacing w:after="0" w:line="240" w:lineRule="auto"/>
        <w:rPr>
          <w:b/>
          <w:sz w:val="24"/>
          <w:szCs w:val="24"/>
        </w:rPr>
      </w:pPr>
    </w:p>
    <w:p w:rsidR="004142E9" w:rsidRDefault="004142E9">
      <w:pPr>
        <w:rPr>
          <w:b/>
          <w:sz w:val="24"/>
          <w:szCs w:val="24"/>
        </w:rPr>
      </w:pPr>
      <w:r>
        <w:rPr>
          <w:sz w:val="24"/>
          <w:szCs w:val="24"/>
        </w:rPr>
        <w:br w:type="page"/>
      </w:r>
    </w:p>
    <w:p w:rsidR="00C8758B" w:rsidRPr="004142E9" w:rsidRDefault="00C8758B" w:rsidP="0047399B">
      <w:pPr>
        <w:pStyle w:val="Titulo2"/>
        <w:rPr>
          <w:sz w:val="28"/>
          <w:szCs w:val="24"/>
        </w:rPr>
      </w:pPr>
      <w:r w:rsidRPr="004142E9">
        <w:rPr>
          <w:sz w:val="28"/>
          <w:szCs w:val="24"/>
        </w:rPr>
        <w:lastRenderedPageBreak/>
        <w:t>Resultado de la Evaluación del Riesgo</w:t>
      </w:r>
    </w:p>
    <w:p w:rsidR="00C8758B" w:rsidRPr="00BC3FD1" w:rsidRDefault="00C8758B" w:rsidP="00C8758B">
      <w:pPr>
        <w:autoSpaceDE w:val="0"/>
        <w:autoSpaceDN w:val="0"/>
        <w:adjustRightInd w:val="0"/>
        <w:spacing w:after="0" w:line="240" w:lineRule="auto"/>
        <w:rPr>
          <w:b/>
          <w:sz w:val="24"/>
          <w:szCs w:val="24"/>
        </w:rPr>
      </w:pPr>
    </w:p>
    <w:p w:rsidR="00C8758B" w:rsidRPr="00BC3FD1" w:rsidRDefault="00C8758B" w:rsidP="0047399B">
      <w:pPr>
        <w:autoSpaceDE w:val="0"/>
        <w:autoSpaceDN w:val="0"/>
        <w:adjustRightInd w:val="0"/>
        <w:spacing w:after="0" w:line="240" w:lineRule="auto"/>
        <w:ind w:firstLine="720"/>
        <w:jc w:val="both"/>
        <w:rPr>
          <w:sz w:val="24"/>
          <w:szCs w:val="24"/>
        </w:rPr>
      </w:pPr>
      <w:r w:rsidRPr="00BC3FD1">
        <w:rPr>
          <w:sz w:val="24"/>
          <w:szCs w:val="24"/>
        </w:rPr>
        <w:t>A continuación se presenta la Matriz de Evaluación de Riesgos, en donde se analizan cada uno de los recursos identificados considerados críticos, para cada uno de ellos se reconocen amenazas y vulnerabilidades, el control existente, su posible impacto y probabilidad de ocurrencia se reconoce a partir de la entrevista con el encargado de la sucursal y del checklist aplicado, el nivel de riesgo se obtiene de la aplicación de la matriz de ponderación anterior y finalmente se proponen las recomendaciones necesarias para alcanzar un control considerable.</w:t>
      </w:r>
    </w:p>
    <w:p w:rsidR="00C8758B" w:rsidRPr="00BC3FD1" w:rsidRDefault="00C8758B" w:rsidP="00C8758B">
      <w:pPr>
        <w:autoSpaceDE w:val="0"/>
        <w:autoSpaceDN w:val="0"/>
        <w:adjustRightInd w:val="0"/>
        <w:spacing w:after="0" w:line="240" w:lineRule="auto"/>
        <w:ind w:firstLine="720"/>
        <w:rPr>
          <w:sz w:val="24"/>
          <w:szCs w:val="24"/>
        </w:rPr>
      </w:pPr>
    </w:p>
    <w:p w:rsidR="00C8758B" w:rsidRPr="00BC3FD1" w:rsidRDefault="00C8758B" w:rsidP="00C8758B">
      <w:pPr>
        <w:autoSpaceDE w:val="0"/>
        <w:autoSpaceDN w:val="0"/>
        <w:adjustRightInd w:val="0"/>
        <w:spacing w:after="0" w:line="240" w:lineRule="auto"/>
        <w:ind w:firstLine="720"/>
        <w:rPr>
          <w:sz w:val="24"/>
          <w:szCs w:val="24"/>
        </w:rPr>
      </w:pPr>
    </w:p>
    <w:p w:rsidR="00C8758B" w:rsidRPr="00BC3FD1" w:rsidRDefault="00C8758B" w:rsidP="00C8758B">
      <w:pPr>
        <w:autoSpaceDE w:val="0"/>
        <w:autoSpaceDN w:val="0"/>
        <w:adjustRightInd w:val="0"/>
        <w:spacing w:after="0" w:line="240" w:lineRule="auto"/>
        <w:rPr>
          <w:sz w:val="24"/>
          <w:szCs w:val="24"/>
        </w:rPr>
        <w:sectPr w:rsidR="00C8758B" w:rsidRPr="00BC3FD1" w:rsidSect="00BC3FD1">
          <w:pgSz w:w="12240" w:h="15840"/>
          <w:pgMar w:top="1417" w:right="1701" w:bottom="1417" w:left="1701" w:header="708" w:footer="708" w:gutter="0"/>
          <w:cols w:space="708"/>
          <w:docGrid w:linePitch="360"/>
        </w:sectPr>
      </w:pPr>
      <w:r w:rsidRPr="00BC3FD1">
        <w:rPr>
          <w:sz w:val="24"/>
          <w:szCs w:val="24"/>
        </w:rPr>
        <w:br w:type="page"/>
      </w:r>
    </w:p>
    <w:p w:rsidR="00C8758B" w:rsidRPr="00BC3FD1" w:rsidRDefault="00C8758B" w:rsidP="0047399B">
      <w:pPr>
        <w:pStyle w:val="Titulo3"/>
        <w:rPr>
          <w:sz w:val="24"/>
          <w:szCs w:val="24"/>
        </w:rPr>
      </w:pPr>
      <w:r w:rsidRPr="00BC3FD1">
        <w:rPr>
          <w:sz w:val="24"/>
          <w:szCs w:val="24"/>
        </w:rPr>
        <w:lastRenderedPageBreak/>
        <w:t>MATRIZ DE EVALUACION DE RIESGOS</w:t>
      </w:r>
    </w:p>
    <w:p w:rsidR="00C8758B" w:rsidRPr="00BC3FD1" w:rsidRDefault="00C8758B" w:rsidP="00C8758B">
      <w:pPr>
        <w:autoSpaceDE w:val="0"/>
        <w:autoSpaceDN w:val="0"/>
        <w:adjustRightInd w:val="0"/>
        <w:spacing w:after="0" w:line="240" w:lineRule="auto"/>
        <w:rPr>
          <w:sz w:val="24"/>
          <w:szCs w:val="24"/>
        </w:rPr>
      </w:pPr>
    </w:p>
    <w:tbl>
      <w:tblPr>
        <w:tblW w:w="18570" w:type="dxa"/>
        <w:tblInd w:w="-639" w:type="dxa"/>
        <w:tblLayout w:type="fixed"/>
        <w:tblCellMar>
          <w:left w:w="70" w:type="dxa"/>
          <w:right w:w="70" w:type="dxa"/>
        </w:tblCellMar>
        <w:tblLook w:val="04A0"/>
      </w:tblPr>
      <w:tblGrid>
        <w:gridCol w:w="2410"/>
        <w:gridCol w:w="2410"/>
        <w:gridCol w:w="2977"/>
        <w:gridCol w:w="1701"/>
        <w:gridCol w:w="1417"/>
        <w:gridCol w:w="1560"/>
        <w:gridCol w:w="1559"/>
        <w:gridCol w:w="4536"/>
      </w:tblGrid>
      <w:tr w:rsidR="00C8758B" w:rsidRPr="00BC3FD1" w:rsidTr="004142E9">
        <w:trPr>
          <w:trHeight w:val="600"/>
          <w:tblHeader/>
        </w:trPr>
        <w:tc>
          <w:tcPr>
            <w:tcW w:w="2410" w:type="dxa"/>
            <w:tcBorders>
              <w:top w:val="single" w:sz="4" w:space="0" w:color="auto"/>
              <w:left w:val="single" w:sz="4" w:space="0" w:color="auto"/>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Recurso</w:t>
            </w:r>
          </w:p>
        </w:tc>
        <w:tc>
          <w:tcPr>
            <w:tcW w:w="2410" w:type="dxa"/>
            <w:tcBorders>
              <w:top w:val="single" w:sz="4" w:space="0" w:color="auto"/>
              <w:left w:val="nil"/>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Amenaza</w:t>
            </w:r>
          </w:p>
        </w:tc>
        <w:tc>
          <w:tcPr>
            <w:tcW w:w="2977" w:type="dxa"/>
            <w:tcBorders>
              <w:top w:val="single" w:sz="4" w:space="0" w:color="auto"/>
              <w:left w:val="nil"/>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Vulnerabilidad</w:t>
            </w:r>
          </w:p>
        </w:tc>
        <w:tc>
          <w:tcPr>
            <w:tcW w:w="1701" w:type="dxa"/>
            <w:tcBorders>
              <w:top w:val="single" w:sz="4" w:space="0" w:color="auto"/>
              <w:left w:val="nil"/>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Control Existente</w:t>
            </w:r>
          </w:p>
        </w:tc>
        <w:tc>
          <w:tcPr>
            <w:tcW w:w="1417" w:type="dxa"/>
            <w:tcBorders>
              <w:top w:val="single" w:sz="4" w:space="0" w:color="auto"/>
              <w:left w:val="nil"/>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Impacto</w:t>
            </w:r>
          </w:p>
        </w:tc>
        <w:tc>
          <w:tcPr>
            <w:tcW w:w="1560" w:type="dxa"/>
            <w:tcBorders>
              <w:top w:val="single" w:sz="4" w:space="0" w:color="auto"/>
              <w:left w:val="nil"/>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Probabilidad</w:t>
            </w:r>
          </w:p>
        </w:tc>
        <w:tc>
          <w:tcPr>
            <w:tcW w:w="1559" w:type="dxa"/>
            <w:tcBorders>
              <w:top w:val="single" w:sz="4" w:space="0" w:color="auto"/>
              <w:left w:val="nil"/>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Nivel de Riesgo</w:t>
            </w:r>
          </w:p>
        </w:tc>
        <w:tc>
          <w:tcPr>
            <w:tcW w:w="4536" w:type="dxa"/>
            <w:tcBorders>
              <w:top w:val="single" w:sz="4" w:space="0" w:color="auto"/>
              <w:left w:val="nil"/>
              <w:bottom w:val="single" w:sz="4" w:space="0" w:color="auto"/>
              <w:right w:val="single" w:sz="4" w:space="0" w:color="auto"/>
            </w:tcBorders>
            <w:shd w:val="clear" w:color="000000" w:fill="366092"/>
            <w:vAlign w:val="center"/>
            <w:hideMark/>
          </w:tcPr>
          <w:p w:rsidR="00C8758B" w:rsidRPr="00BC3FD1" w:rsidRDefault="00C8758B" w:rsidP="00BC3FD1">
            <w:pPr>
              <w:spacing w:after="0" w:line="240" w:lineRule="auto"/>
              <w:jc w:val="center"/>
              <w:rPr>
                <w:rFonts w:eastAsia="Times New Roman" w:cs="Times New Roman"/>
                <w:b/>
                <w:bCs/>
                <w:color w:val="FFFFFF"/>
                <w:sz w:val="24"/>
                <w:szCs w:val="24"/>
                <w:lang w:val="es-ES" w:eastAsia="es-ES"/>
              </w:rPr>
            </w:pPr>
            <w:r w:rsidRPr="00BC3FD1">
              <w:rPr>
                <w:rFonts w:eastAsia="Times New Roman" w:cs="Times New Roman"/>
                <w:b/>
                <w:bCs/>
                <w:color w:val="FFFFFF"/>
                <w:sz w:val="24"/>
                <w:szCs w:val="24"/>
                <w:lang w:val="es-ES" w:eastAsia="es-ES"/>
              </w:rPr>
              <w:t>Recomendación</w:t>
            </w:r>
          </w:p>
        </w:tc>
      </w:tr>
      <w:tr w:rsidR="00C8758B" w:rsidRPr="00BC3FD1" w:rsidTr="004142E9">
        <w:trPr>
          <w:trHeight w:val="9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Equipos de conexión de Red y 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documento específico de políticas de seguridad de TI.</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un documento de políticas de seguridad para TI.</w:t>
            </w:r>
          </w:p>
        </w:tc>
      </w:tr>
      <w:tr w:rsidR="00C8758B" w:rsidRPr="00BC3FD1" w:rsidTr="004142E9">
        <w:trPr>
          <w:trHeight w:val="9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Equipos de conexión de Red y 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Acceso no autorizado a información confidencial.</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documento específico de políticas de seguridad de TI.</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un documento de políticas de seguridad para TI.</w:t>
            </w:r>
          </w:p>
        </w:tc>
      </w:tr>
      <w:tr w:rsidR="00C8758B" w:rsidRPr="00BC3FD1" w:rsidTr="004142E9">
        <w:trPr>
          <w:trHeight w:val="9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Equipos de conexión de Red y 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Acceso no autorizado</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documento específico de políticas de seguridad de TI.</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un documento de políticas de seguridad para TI.</w:t>
            </w:r>
          </w:p>
        </w:tc>
      </w:tr>
      <w:tr w:rsidR="00C8758B" w:rsidRPr="00BC3FD1" w:rsidTr="004142E9">
        <w:trPr>
          <w:trHeight w:val="9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Aplicaciones de red (Sistema)</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Ingreso inadvertido o mal intencionado a datos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Las cuentas utilizadas en este sistema son creadas por área no por usuario.</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que la creación de cuentas y sus perfiles sea por empleado.</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Aplicaciones de red (Sistema)</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Acceso no autorizado a información confidencial</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Los usuarios no guardan confidencialidad de sus cuentas y passwords.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Los usuarios conocen su responsabilidad sobre la no divulgación de sus cuentas.</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Reforzar la conciencia de responsabilidad de los usuarios sobre el uso de sus cuentas.</w:t>
            </w:r>
          </w:p>
        </w:tc>
      </w:tr>
      <w:tr w:rsidR="00C8758B" w:rsidRPr="00BC3FD1" w:rsidTr="004142E9">
        <w:trPr>
          <w:trHeight w:val="9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Aplicaciones de red (Sistema)</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Ingreso inadvertido de datos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Definición o asignación errónea de perfiles de usuario.</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Revisión periódica de las cuentas existentes y sus perfiles.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Equipos de conexión de Red y 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Acceso no autorizado a información confidencial</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una política de requerimientos de seguridad en contratos con terceros.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Añadir cláusulas de confidencialidad de la información en los contratos establecidos con compañías externas.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lastRenderedPageBreak/>
              <w:t>Equipos de Circuito Cerrado</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Acceso no autorizado a información confidencial</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una política de requerimientos de seguridad en contratos con terceros.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Añadir cláusulas de confidencialidad de la información en los contratos establecidos con compañías externas.</w:t>
            </w:r>
          </w:p>
        </w:tc>
      </w:tr>
      <w:tr w:rsidR="00C8758B" w:rsidRPr="00BC3FD1" w:rsidTr="004142E9">
        <w:trPr>
          <w:trHeight w:val="21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Aplicaciones de red (Sistema)</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 y acceso no autorizado</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plan de clasificación de información o una pauta que tome parte en la determinación de cómo la información debe ser manipulada y protegida.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La información considerada clave para un usuario es almacenada en una PC, sin controles de acceso restringido.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Elaborar el plan de clasificación de la información y dar a conocer a los involucrados.</w:t>
            </w:r>
          </w:p>
        </w:tc>
      </w:tr>
      <w:tr w:rsidR="00C8758B" w:rsidRPr="00BC3FD1" w:rsidTr="004142E9">
        <w:trPr>
          <w:trHeight w:val="21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Aplicaciones de red (Sistema)</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 y acceso no autorizado</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una acuerdo de confidencialidad o de no revelación de la información como parte de los términos y condiciones iniciales del empleo para el personal.</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Elaborar un acuerdo de confidencialidad que sea parte de contrato de empleo.</w:t>
            </w:r>
          </w:p>
        </w:tc>
      </w:tr>
      <w:tr w:rsidR="00C8758B" w:rsidRPr="00BC3FD1" w:rsidTr="004142E9">
        <w:trPr>
          <w:trHeight w:val="24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Servidor  (Pen drive)</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Ataque a la red</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formal para reportar los incidentes de seguridad por los canales de administración apropiados tan pronto como sea posible.</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Reportes informales</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Establecer un procedimiento de formal para reportar incidentes de seguridad.</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lastRenderedPageBreak/>
              <w:t>Servidor  (Pen drive)</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servidor dedicado donde sea almacenado el sistema principal</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Almacenado en una unidad extraíble (pen drive)</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Adquirir un equipo destinado al almacenamiento del sistema.</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Servidor  (Circuito Cerrado)</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servidor especifico donde sea almacenado el sistema principal</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Almacenado en una PC de uso diario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Adquirir un equipo destinado al almacenamiento de las grabaciones del circuito cerrado.</w:t>
            </w:r>
          </w:p>
        </w:tc>
      </w:tr>
      <w:tr w:rsidR="00C8758B" w:rsidRPr="00BC3FD1" w:rsidTr="004142E9">
        <w:trPr>
          <w:trHeight w:val="24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Servidor  (Pen drive)</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Acceso no autorizado a información confidencial</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formal para reportar los incidentes de seguridad por los canales de administración apropiados tan pronto como sea posible.</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Reportes informales</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Establecer un procedimiento de formal para reportar incidentes de seguridad.</w:t>
            </w:r>
          </w:p>
        </w:tc>
      </w:tr>
      <w:tr w:rsidR="00C8758B" w:rsidRPr="00BC3FD1" w:rsidTr="004142E9">
        <w:trPr>
          <w:trHeight w:val="24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Equipos de conexión de Red</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Ataque a la red y 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formal para reportar los incidentes de seguridad por los canales de administración apropiados tan pronto como sea posible.</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Reportes informales</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Establecer un procedimiento de formal para reportar incidentes de seguridad.</w:t>
            </w:r>
          </w:p>
        </w:tc>
      </w:tr>
      <w:tr w:rsidR="00C8758B" w:rsidRPr="00BC3FD1" w:rsidTr="004142E9">
        <w:trPr>
          <w:trHeight w:val="6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Carga de software malicioso</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La licencia del antivirus ha caducado.</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Adquirir licencias para cada equipo.</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lastRenderedPageBreak/>
              <w:t>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Carga de software malicioso</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El firewall se encuentra desactivado.</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Activar el firewall de cada equipo y realizar actualizaciones periódicas</w:t>
            </w:r>
            <w:bookmarkStart w:id="0" w:name="_GoBack"/>
            <w:bookmarkEnd w:id="0"/>
            <w:r w:rsidRPr="00BC3FD1">
              <w:rPr>
                <w:rFonts w:eastAsia="Times New Roman" w:cs="Times New Roman"/>
                <w:color w:val="000000"/>
                <w:sz w:val="24"/>
                <w:szCs w:val="24"/>
                <w:lang w:val="es-ES" w:eastAsia="es-ES"/>
              </w:rPr>
              <w:t>.</w:t>
            </w:r>
          </w:p>
        </w:tc>
      </w:tr>
      <w:tr w:rsidR="00C8758B" w:rsidRPr="00BC3FD1" w:rsidTr="004142E9">
        <w:trPr>
          <w:trHeight w:val="18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Servidor  (Pen drive, Circuito Cerrado) y 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Los medios de respaldo y los procedimientos para su restauración no están guardados en un lugar seguro y lejos del sitio actual.</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Algunos respaldos existen pero se guardan dentro de la oficina. No existen procedimientos de restauración.</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Almacenar los respaldos  en un lugar externo a la empresa. Establecer procedimientos de restauración de datos.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para el monitoreo y control del uso de los recursos de TI por parte los empleados.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un documento para monitorear el uso de los recursos de TI.</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Servicio de Internet</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para el monitoreo y control del uso de los recursos de TI por parte los empleados.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un documento para monitorear el uso de los recursos de TI.</w:t>
            </w:r>
          </w:p>
        </w:tc>
      </w:tr>
      <w:tr w:rsidR="00C8758B" w:rsidRPr="00BC3FD1" w:rsidTr="004142E9">
        <w:trPr>
          <w:trHeight w:val="18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Servidor, PC, Servicio de Internet, Equipos de Conexión de Red, Equipos de Circuito Cerrado</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Tormentas Eléctricas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plan de contingencia.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Establecer un plan de contingencia que contemple amenazas naturales.</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lastRenderedPageBreak/>
              <w:t>Servidor, Equipos de Conexión de Red, Equipos de Circuito Cerrado</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Ataque a la red</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plan de contingencia.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Establecer un plan de contingencia que contemple este tipo de amenazas.</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Aplicaciones en red</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Ataque a la red</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plan de contingencia.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Establecer un plan de contingencia que contemple este tipo de amenazas.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Sistema de UPS</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Falla en servicio de energía.</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plan de contingencia.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El sistema de UPS actual es casi obsoleto.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Crear un plan de contingencia para cubrir este tipo de amenazas. Adquirir nuevos equipos.</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Servicio de Internet</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Falla en el sistema de comunicaciones.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plan de contingencia.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Establecer un plan de contingencia que contemple este tipo de amenazas.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PC, Equipos de conexión de Red y Equipos de Circuito Cerrado</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documento formal para el registro de la entrega o retiro de recursos de TI al personal o terceros.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Elaborar un documento de entrega y recepción de recursos.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Servidor, PC, Equipos de Conexión de Red, Equipos de Circuito Cerrado</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Falla de equipos y aplicaciones.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hay respaldo para el fallo de equipos críticos.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Adquirir equipos de respaldo.</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lastRenderedPageBreak/>
              <w:t>Servidor</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Ataque a la red, mal uso de recursos y carga de software malicioso.</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de revisión periódica de archivos logs de los equipos.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Bajo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un procedimiento para la revisión periódica de los logs.</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Servidor (Pendrive)</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La BD no se encuentra en un lugar restringido de la empresa.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La BD está almacenada en un equipo con acceso a funcionarios</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Almacenar la BD en un lugar restringido con acceso solo a personal autorizado.</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PC, Equipos de conexión de Red</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Los archivos de la empresa no se encuentran protegidos por contraseña.</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políticas para la creación de contraseñas seguras de los archivos de la empresa.</w:t>
            </w:r>
          </w:p>
        </w:tc>
      </w:tr>
      <w:tr w:rsidR="00C8758B" w:rsidRPr="00BC3FD1" w:rsidTr="004142E9">
        <w:trPr>
          <w:trHeight w:val="21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Correo Electrónico</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formal para el monitoreo y control del uso del recurso.</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políticas sobre uso de correo, negar envío de cadenas, de información no</w:t>
            </w:r>
            <w:r w:rsidRPr="00BC3FD1">
              <w:rPr>
                <w:rFonts w:eastAsia="Times New Roman" w:cs="Times New Roman"/>
                <w:color w:val="000000"/>
                <w:sz w:val="24"/>
                <w:szCs w:val="24"/>
                <w:lang w:val="es-ES" w:eastAsia="es-ES"/>
              </w:rPr>
              <w:br/>
              <w:t>laboral, posible fuente de virus y pérdida de datos.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Servicio de Internet</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No existe un procedimiento formal para el monitoreo y control del uso del recurso.</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Definir nuevas políticas sobre uso de internet, restringir el acceso, posible fuente de virus y pérdida de datos.</w:t>
            </w:r>
          </w:p>
        </w:tc>
      </w:tr>
      <w:tr w:rsidR="00C8758B" w:rsidRPr="00BC3FD1" w:rsidTr="004142E9">
        <w:trPr>
          <w:trHeight w:val="12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lastRenderedPageBreak/>
              <w:t>PC</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noWrap/>
            <w:vAlign w:val="center"/>
            <w:hideMark/>
          </w:tcPr>
          <w:p w:rsidR="00C8758B" w:rsidRPr="00BC3FD1" w:rsidRDefault="00C8758B" w:rsidP="00BC3FD1">
            <w:pPr>
              <w:spacing w:after="0" w:line="240" w:lineRule="auto"/>
              <w:jc w:val="both"/>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El SO de uno de los terminales ya no cuenta con soporte ni actualizaciones.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Actualizar el SO de los equipos y adquirir las licencias correspondientes.</w:t>
            </w:r>
          </w:p>
        </w:tc>
      </w:tr>
      <w:tr w:rsidR="00C8758B" w:rsidRPr="00BC3FD1" w:rsidTr="004142E9">
        <w:trPr>
          <w:trHeight w:val="9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PC, Equipos de conexión de Red</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Existe una sobrecarga de conexiones en un solo tomacorrientes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Realizar un reordenamiento de las conexiones eléctricas.</w:t>
            </w:r>
          </w:p>
        </w:tc>
      </w:tr>
      <w:tr w:rsidR="00C8758B" w:rsidRPr="00BC3FD1" w:rsidTr="004142E9">
        <w:trPr>
          <w:trHeight w:val="1500"/>
        </w:trPr>
        <w:tc>
          <w:tcPr>
            <w:tcW w:w="2410" w:type="dxa"/>
            <w:tcBorders>
              <w:top w:val="nil"/>
              <w:left w:val="single" w:sz="4" w:space="0" w:color="auto"/>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PC, Equipos de conexión de Red</w:t>
            </w:r>
          </w:p>
        </w:tc>
        <w:tc>
          <w:tcPr>
            <w:tcW w:w="241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Mal uso de recursos.</w:t>
            </w:r>
          </w:p>
        </w:tc>
        <w:tc>
          <w:tcPr>
            <w:tcW w:w="297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Las conexiones físicas de la red local no se encuentran adecuadamente estructuradas.</w:t>
            </w:r>
          </w:p>
        </w:tc>
        <w:tc>
          <w:tcPr>
            <w:tcW w:w="1701"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Ninguno</w:t>
            </w:r>
          </w:p>
        </w:tc>
        <w:tc>
          <w:tcPr>
            <w:tcW w:w="1417"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Alto</w:t>
            </w:r>
          </w:p>
        </w:tc>
        <w:tc>
          <w:tcPr>
            <w:tcW w:w="1560"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Media</w:t>
            </w:r>
          </w:p>
        </w:tc>
        <w:tc>
          <w:tcPr>
            <w:tcW w:w="1559"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jc w:val="center"/>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Medio</w:t>
            </w:r>
          </w:p>
        </w:tc>
        <w:tc>
          <w:tcPr>
            <w:tcW w:w="4536" w:type="dxa"/>
            <w:tcBorders>
              <w:top w:val="nil"/>
              <w:left w:val="nil"/>
              <w:bottom w:val="single" w:sz="4" w:space="0" w:color="auto"/>
              <w:right w:val="single" w:sz="4" w:space="0" w:color="auto"/>
            </w:tcBorders>
            <w:shd w:val="clear" w:color="auto" w:fill="auto"/>
            <w:vAlign w:val="center"/>
            <w:hideMark/>
          </w:tcPr>
          <w:p w:rsidR="00C8758B" w:rsidRPr="00BC3FD1" w:rsidRDefault="00C8758B" w:rsidP="00BC3FD1">
            <w:pPr>
              <w:spacing w:after="0" w:line="240" w:lineRule="auto"/>
              <w:rPr>
                <w:rFonts w:eastAsia="Times New Roman" w:cs="Times New Roman"/>
                <w:color w:val="000000"/>
                <w:sz w:val="24"/>
                <w:szCs w:val="24"/>
                <w:lang w:val="es-ES" w:eastAsia="es-ES"/>
              </w:rPr>
            </w:pPr>
            <w:r w:rsidRPr="00BC3FD1">
              <w:rPr>
                <w:rFonts w:eastAsia="Times New Roman" w:cs="Times New Roman"/>
                <w:color w:val="000000"/>
                <w:sz w:val="24"/>
                <w:szCs w:val="24"/>
                <w:lang w:val="es-ES" w:eastAsia="es-ES"/>
              </w:rPr>
              <w:t>Reestructurar el cableado de la red local, canaletear y adquirir un Rack para los equipos de conexión de red.</w:t>
            </w:r>
          </w:p>
        </w:tc>
      </w:tr>
    </w:tbl>
    <w:p w:rsidR="00C8758B" w:rsidRPr="00BC3FD1" w:rsidRDefault="00C8758B" w:rsidP="00C8758B">
      <w:pPr>
        <w:autoSpaceDE w:val="0"/>
        <w:autoSpaceDN w:val="0"/>
        <w:adjustRightInd w:val="0"/>
        <w:spacing w:after="0" w:line="240" w:lineRule="auto"/>
        <w:rPr>
          <w:b/>
          <w:sz w:val="24"/>
          <w:szCs w:val="24"/>
          <w:lang w:val="es-ES"/>
        </w:rPr>
      </w:pPr>
    </w:p>
    <w:p w:rsidR="00F81900" w:rsidRPr="00BC3FD1" w:rsidRDefault="00F81900" w:rsidP="00A62255">
      <w:pPr>
        <w:jc w:val="both"/>
        <w:rPr>
          <w:sz w:val="24"/>
          <w:szCs w:val="24"/>
        </w:rPr>
      </w:pPr>
    </w:p>
    <w:p w:rsidR="004142E9" w:rsidRDefault="004142E9">
      <w:pPr>
        <w:rPr>
          <w:sz w:val="24"/>
          <w:szCs w:val="24"/>
        </w:rPr>
      </w:pPr>
      <w:r>
        <w:rPr>
          <w:sz w:val="24"/>
          <w:szCs w:val="24"/>
        </w:rPr>
        <w:br w:type="page"/>
      </w:r>
    </w:p>
    <w:p w:rsidR="004142E9" w:rsidRDefault="004142E9" w:rsidP="00A62255">
      <w:pPr>
        <w:jc w:val="both"/>
        <w:rPr>
          <w:sz w:val="24"/>
          <w:szCs w:val="24"/>
        </w:rPr>
        <w:sectPr w:rsidR="004142E9" w:rsidSect="00577C80">
          <w:pgSz w:w="20160" w:h="12240" w:orient="landscape" w:code="5"/>
          <w:pgMar w:top="1440" w:right="1440" w:bottom="1440" w:left="1440" w:header="720" w:footer="720" w:gutter="0"/>
          <w:cols w:space="720"/>
          <w:docGrid w:linePitch="360"/>
        </w:sectPr>
      </w:pPr>
    </w:p>
    <w:p w:rsidR="007E3BC2" w:rsidRPr="00BC3FD1" w:rsidRDefault="007E3BC2" w:rsidP="00A62255">
      <w:pPr>
        <w:jc w:val="both"/>
        <w:rPr>
          <w:sz w:val="24"/>
          <w:szCs w:val="24"/>
        </w:rPr>
      </w:pPr>
    </w:p>
    <w:p w:rsidR="009964C2" w:rsidRDefault="00577C80" w:rsidP="009964C2">
      <w:pPr>
        <w:pStyle w:val="Titulo1"/>
        <w:rPr>
          <w:sz w:val="32"/>
          <w:szCs w:val="24"/>
        </w:rPr>
      </w:pPr>
      <w:r w:rsidRPr="004142E9">
        <w:rPr>
          <w:sz w:val="32"/>
          <w:szCs w:val="24"/>
        </w:rPr>
        <w:t>Plan de Auditoría Informática</w:t>
      </w:r>
    </w:p>
    <w:p w:rsidR="004142E9" w:rsidRPr="004142E9" w:rsidRDefault="004142E9" w:rsidP="004142E9">
      <w:pPr>
        <w:pStyle w:val="Titulo1"/>
        <w:numPr>
          <w:ilvl w:val="0"/>
          <w:numId w:val="0"/>
        </w:numPr>
        <w:ind w:left="426"/>
        <w:rPr>
          <w:sz w:val="32"/>
          <w:szCs w:val="24"/>
        </w:rPr>
      </w:pPr>
    </w:p>
    <w:p w:rsidR="009964C2" w:rsidRPr="004142E9" w:rsidRDefault="009964C2" w:rsidP="009964C2">
      <w:pPr>
        <w:pStyle w:val="Titulo2"/>
        <w:rPr>
          <w:sz w:val="28"/>
          <w:szCs w:val="24"/>
        </w:rPr>
      </w:pPr>
      <w:r w:rsidRPr="004142E9">
        <w:rPr>
          <w:sz w:val="28"/>
          <w:szCs w:val="24"/>
        </w:rPr>
        <w:t>Alcance</w:t>
      </w:r>
      <w:r w:rsidR="00577C80" w:rsidRPr="004142E9">
        <w:rPr>
          <w:sz w:val="28"/>
          <w:szCs w:val="24"/>
        </w:rPr>
        <w:t xml:space="preserve"> de la Auditoría</w:t>
      </w:r>
    </w:p>
    <w:p w:rsidR="004142E9" w:rsidRPr="004142E9" w:rsidRDefault="004142E9" w:rsidP="004142E9">
      <w:pPr>
        <w:ind w:firstLine="407"/>
        <w:jc w:val="both"/>
        <w:rPr>
          <w:sz w:val="24"/>
          <w:szCs w:val="24"/>
        </w:rPr>
      </w:pPr>
      <w:r>
        <w:rPr>
          <w:sz w:val="24"/>
          <w:szCs w:val="24"/>
        </w:rPr>
        <w:t xml:space="preserve">La presente </w:t>
      </w:r>
      <w:r w:rsidRPr="004142E9">
        <w:rPr>
          <w:sz w:val="24"/>
          <w:szCs w:val="24"/>
        </w:rPr>
        <w:t xml:space="preserve">auditoría aplicará COBIT </w:t>
      </w:r>
      <w:r>
        <w:rPr>
          <w:sz w:val="24"/>
          <w:szCs w:val="24"/>
        </w:rPr>
        <w:t xml:space="preserve">4.1 </w:t>
      </w:r>
      <w:r w:rsidRPr="004142E9">
        <w:rPr>
          <w:sz w:val="24"/>
          <w:szCs w:val="24"/>
        </w:rPr>
        <w:t>como metodología para la evaluación y análisis de los diferentes procesos y controles que se aplican en el área de la tecnología de la información.</w:t>
      </w:r>
    </w:p>
    <w:p w:rsidR="004142E9" w:rsidRDefault="004142E9" w:rsidP="004142E9">
      <w:pPr>
        <w:ind w:firstLine="407"/>
        <w:jc w:val="both"/>
        <w:rPr>
          <w:sz w:val="24"/>
          <w:szCs w:val="24"/>
        </w:rPr>
      </w:pPr>
      <w:r w:rsidRPr="004142E9">
        <w:rPr>
          <w:sz w:val="24"/>
          <w:szCs w:val="24"/>
        </w:rPr>
        <w:t>A pesar de que COBIT es una herramienta que trabaja conjuntamente con los objetivos principales de la organización, la auditoría se centrara</w:t>
      </w:r>
      <w:r>
        <w:rPr>
          <w:sz w:val="24"/>
          <w:szCs w:val="24"/>
        </w:rPr>
        <w:t xml:space="preserve"> en:</w:t>
      </w:r>
    </w:p>
    <w:p w:rsidR="009964C2" w:rsidRPr="00BC3FD1" w:rsidRDefault="009964C2" w:rsidP="009964C2">
      <w:pPr>
        <w:pStyle w:val="Prrafodelista"/>
        <w:numPr>
          <w:ilvl w:val="0"/>
          <w:numId w:val="6"/>
        </w:numPr>
        <w:jc w:val="both"/>
        <w:rPr>
          <w:sz w:val="24"/>
          <w:szCs w:val="24"/>
        </w:rPr>
      </w:pPr>
      <w:r w:rsidRPr="00BC3FD1">
        <w:rPr>
          <w:sz w:val="24"/>
          <w:szCs w:val="24"/>
        </w:rPr>
        <w:t>Análisis de la estructura física y lógica de la red y;</w:t>
      </w:r>
    </w:p>
    <w:p w:rsidR="009964C2" w:rsidRPr="00BC3FD1" w:rsidRDefault="009964C2" w:rsidP="009964C2">
      <w:pPr>
        <w:pStyle w:val="Prrafodelista"/>
        <w:numPr>
          <w:ilvl w:val="0"/>
          <w:numId w:val="6"/>
        </w:numPr>
        <w:jc w:val="both"/>
        <w:rPr>
          <w:sz w:val="24"/>
          <w:szCs w:val="24"/>
        </w:rPr>
      </w:pPr>
      <w:r w:rsidRPr="00BC3FD1">
        <w:rPr>
          <w:sz w:val="24"/>
          <w:szCs w:val="24"/>
        </w:rPr>
        <w:t>Los métodos de respaldo de la información (backups) de la empresa.</w:t>
      </w:r>
    </w:p>
    <w:p w:rsidR="009964C2" w:rsidRPr="00BC3FD1" w:rsidRDefault="009964C2" w:rsidP="009964C2">
      <w:pPr>
        <w:pStyle w:val="Prrafodelista"/>
        <w:ind w:left="767"/>
        <w:jc w:val="both"/>
        <w:rPr>
          <w:sz w:val="24"/>
          <w:szCs w:val="24"/>
        </w:rPr>
      </w:pPr>
    </w:p>
    <w:p w:rsidR="009964C2" w:rsidRDefault="009964C2" w:rsidP="009964C2">
      <w:pPr>
        <w:pStyle w:val="Titulo2"/>
        <w:rPr>
          <w:sz w:val="28"/>
          <w:szCs w:val="24"/>
        </w:rPr>
      </w:pPr>
      <w:r w:rsidRPr="004142E9">
        <w:rPr>
          <w:sz w:val="28"/>
          <w:szCs w:val="24"/>
        </w:rPr>
        <w:t>Objetivos</w:t>
      </w:r>
    </w:p>
    <w:p w:rsidR="004142E9" w:rsidRPr="004142E9" w:rsidRDefault="004142E9" w:rsidP="004142E9">
      <w:pPr>
        <w:pStyle w:val="Titulo2"/>
        <w:numPr>
          <w:ilvl w:val="0"/>
          <w:numId w:val="0"/>
        </w:numPr>
        <w:ind w:left="567"/>
        <w:rPr>
          <w:sz w:val="28"/>
          <w:szCs w:val="24"/>
        </w:rPr>
      </w:pPr>
    </w:p>
    <w:p w:rsidR="009964C2" w:rsidRDefault="009964C2" w:rsidP="009964C2">
      <w:pPr>
        <w:pStyle w:val="Prrafodelista"/>
        <w:numPr>
          <w:ilvl w:val="0"/>
          <w:numId w:val="7"/>
        </w:numPr>
        <w:jc w:val="both"/>
        <w:rPr>
          <w:sz w:val="24"/>
          <w:szCs w:val="24"/>
        </w:rPr>
      </w:pPr>
      <w:r w:rsidRPr="00BC3FD1">
        <w:rPr>
          <w:sz w:val="24"/>
          <w:szCs w:val="24"/>
        </w:rPr>
        <w:t>Verificar la existencia de controles de confiabilidad, protección y disponibilidad de la información, basados en los siguientes objetivos de control de COBIT: DS4.9, DS11.3, DS11.</w:t>
      </w:r>
    </w:p>
    <w:p w:rsidR="004142E9" w:rsidRPr="00BC3FD1" w:rsidRDefault="004142E9" w:rsidP="004142E9">
      <w:pPr>
        <w:pStyle w:val="Prrafodelista"/>
        <w:jc w:val="both"/>
        <w:rPr>
          <w:sz w:val="24"/>
          <w:szCs w:val="24"/>
        </w:rPr>
      </w:pPr>
    </w:p>
    <w:p w:rsidR="009964C2" w:rsidRPr="00BC3FD1" w:rsidRDefault="009964C2" w:rsidP="009964C2">
      <w:pPr>
        <w:pStyle w:val="Prrafodelista"/>
        <w:jc w:val="both"/>
        <w:rPr>
          <w:sz w:val="24"/>
          <w:szCs w:val="24"/>
        </w:rPr>
      </w:pPr>
    </w:p>
    <w:p w:rsidR="009964C2" w:rsidRDefault="009964C2" w:rsidP="009964C2">
      <w:pPr>
        <w:pStyle w:val="Prrafodelista"/>
        <w:numPr>
          <w:ilvl w:val="0"/>
          <w:numId w:val="7"/>
        </w:numPr>
        <w:jc w:val="both"/>
        <w:rPr>
          <w:sz w:val="24"/>
          <w:szCs w:val="24"/>
        </w:rPr>
      </w:pPr>
      <w:r w:rsidRPr="00BC3FD1">
        <w:rPr>
          <w:sz w:val="24"/>
          <w:szCs w:val="24"/>
        </w:rPr>
        <w:t>Evaluar el estado del cableado de la red interna, basado en los estándares TIA/EIA 568-B.</w:t>
      </w:r>
    </w:p>
    <w:p w:rsidR="004142E9" w:rsidRPr="00BC3FD1" w:rsidRDefault="004142E9" w:rsidP="004142E9">
      <w:pPr>
        <w:pStyle w:val="Prrafodelista"/>
        <w:jc w:val="both"/>
        <w:rPr>
          <w:sz w:val="24"/>
          <w:szCs w:val="24"/>
        </w:rPr>
      </w:pPr>
    </w:p>
    <w:p w:rsidR="009964C2" w:rsidRPr="00BC3FD1" w:rsidRDefault="009964C2" w:rsidP="009964C2">
      <w:pPr>
        <w:pStyle w:val="Prrafodelista"/>
        <w:jc w:val="both"/>
        <w:rPr>
          <w:sz w:val="24"/>
          <w:szCs w:val="24"/>
        </w:rPr>
      </w:pPr>
    </w:p>
    <w:p w:rsidR="009964C2" w:rsidRDefault="009964C2" w:rsidP="009964C2">
      <w:pPr>
        <w:pStyle w:val="Prrafodelista"/>
        <w:numPr>
          <w:ilvl w:val="0"/>
          <w:numId w:val="7"/>
        </w:numPr>
        <w:jc w:val="both"/>
        <w:rPr>
          <w:sz w:val="24"/>
          <w:szCs w:val="24"/>
        </w:rPr>
      </w:pPr>
      <w:r w:rsidRPr="00BC3FD1">
        <w:rPr>
          <w:sz w:val="24"/>
          <w:szCs w:val="24"/>
        </w:rPr>
        <w:t>Verificar el uso de técnicas de seguridad en la red, basado en el objetivo de control de COBIT DS5.10 y el capítulo 13 del estándar ISO 27002</w:t>
      </w:r>
    </w:p>
    <w:p w:rsidR="00FE3795" w:rsidRDefault="00FE3795" w:rsidP="00FE3795">
      <w:pPr>
        <w:pStyle w:val="Prrafodelista"/>
        <w:jc w:val="both"/>
        <w:rPr>
          <w:sz w:val="24"/>
          <w:szCs w:val="24"/>
        </w:rPr>
      </w:pPr>
    </w:p>
    <w:p w:rsidR="004142E9" w:rsidRPr="00BC3FD1" w:rsidRDefault="004142E9" w:rsidP="004142E9">
      <w:pPr>
        <w:pStyle w:val="Prrafodelista"/>
        <w:jc w:val="both"/>
        <w:rPr>
          <w:sz w:val="24"/>
          <w:szCs w:val="24"/>
        </w:rPr>
      </w:pPr>
    </w:p>
    <w:p w:rsidR="004142E9" w:rsidRPr="004142E9" w:rsidRDefault="009964C2" w:rsidP="004142E9">
      <w:pPr>
        <w:pStyle w:val="Titulo2"/>
        <w:rPr>
          <w:sz w:val="28"/>
          <w:szCs w:val="24"/>
        </w:rPr>
      </w:pPr>
      <w:r w:rsidRPr="004142E9">
        <w:rPr>
          <w:sz w:val="28"/>
          <w:szCs w:val="24"/>
        </w:rPr>
        <w:t>Justificación</w:t>
      </w:r>
    </w:p>
    <w:p w:rsidR="009964C2" w:rsidRPr="00BC3FD1" w:rsidRDefault="009964C2" w:rsidP="004142E9">
      <w:pPr>
        <w:ind w:firstLine="567"/>
        <w:jc w:val="both"/>
        <w:rPr>
          <w:sz w:val="24"/>
          <w:szCs w:val="24"/>
        </w:rPr>
      </w:pPr>
      <w:r w:rsidRPr="00BC3FD1">
        <w:rPr>
          <w:sz w:val="24"/>
          <w:szCs w:val="24"/>
        </w:rPr>
        <w:t xml:space="preserve">La empresa diariamente genera, maneja y distribuye información de vital importancia para la continuidad de las operaciones del negocio. Así mismo maneja informaciones confidenciales como información personal de los clientes, informaciones proveídas por la empresa franquiciadora e informaciones relevantes a costos, proveedores y datos bancarios propios de la empresa entre otras. </w:t>
      </w:r>
    </w:p>
    <w:p w:rsidR="009964C2" w:rsidRPr="00BC3FD1" w:rsidRDefault="009964C2" w:rsidP="004142E9">
      <w:pPr>
        <w:ind w:firstLine="567"/>
        <w:jc w:val="both"/>
        <w:rPr>
          <w:sz w:val="24"/>
          <w:szCs w:val="24"/>
        </w:rPr>
      </w:pPr>
      <w:r w:rsidRPr="00BC3FD1">
        <w:rPr>
          <w:sz w:val="24"/>
          <w:szCs w:val="24"/>
        </w:rPr>
        <w:t>Dada la relevancia de la disponibilidad, confiabilidad y protección de la información y de los canales de distribución  surge la necesidad de realizar esta auditoría a los equipos</w:t>
      </w:r>
      <w:r w:rsidR="004142E9">
        <w:rPr>
          <w:sz w:val="24"/>
          <w:szCs w:val="24"/>
        </w:rPr>
        <w:t xml:space="preserve"> </w:t>
      </w:r>
      <w:r w:rsidRPr="00BC3FD1">
        <w:rPr>
          <w:sz w:val="24"/>
          <w:szCs w:val="24"/>
        </w:rPr>
        <w:lastRenderedPageBreak/>
        <w:t>pertenecientes a la red interna de la sucursal para minimizar</w:t>
      </w:r>
      <w:r w:rsidR="004142E9">
        <w:rPr>
          <w:sz w:val="24"/>
          <w:szCs w:val="24"/>
        </w:rPr>
        <w:t xml:space="preserve"> los riesgos de pérdida, fuga o </w:t>
      </w:r>
      <w:r w:rsidRPr="00BC3FD1">
        <w:rPr>
          <w:sz w:val="24"/>
          <w:szCs w:val="24"/>
        </w:rPr>
        <w:t xml:space="preserve">adulteración de la información.          </w:t>
      </w:r>
    </w:p>
    <w:p w:rsidR="004142E9" w:rsidRDefault="004142E9" w:rsidP="009964C2">
      <w:pPr>
        <w:pStyle w:val="Titulo2"/>
        <w:rPr>
          <w:sz w:val="24"/>
          <w:szCs w:val="24"/>
        </w:rPr>
        <w:sectPr w:rsidR="004142E9" w:rsidSect="004142E9">
          <w:pgSz w:w="12240" w:h="20160" w:code="5"/>
          <w:pgMar w:top="1440" w:right="1440" w:bottom="4564" w:left="1440" w:header="720" w:footer="720" w:gutter="0"/>
          <w:cols w:space="720"/>
          <w:docGrid w:linePitch="360"/>
        </w:sectPr>
      </w:pPr>
    </w:p>
    <w:p w:rsidR="009964C2" w:rsidRDefault="009964C2" w:rsidP="009964C2">
      <w:pPr>
        <w:pStyle w:val="Titulo2"/>
        <w:rPr>
          <w:sz w:val="28"/>
          <w:szCs w:val="24"/>
        </w:rPr>
      </w:pPr>
      <w:r w:rsidRPr="004142E9">
        <w:rPr>
          <w:sz w:val="28"/>
          <w:szCs w:val="24"/>
        </w:rPr>
        <w:lastRenderedPageBreak/>
        <w:t>Recursos</w:t>
      </w:r>
    </w:p>
    <w:p w:rsidR="00FE3795" w:rsidRDefault="00FE3795" w:rsidP="00FE3795">
      <w:pPr>
        <w:pStyle w:val="Titulo2"/>
        <w:numPr>
          <w:ilvl w:val="0"/>
          <w:numId w:val="0"/>
        </w:numPr>
        <w:ind w:left="567"/>
        <w:rPr>
          <w:sz w:val="28"/>
          <w:szCs w:val="24"/>
        </w:rPr>
      </w:pPr>
    </w:p>
    <w:p w:rsidR="004142E9" w:rsidRPr="004142E9" w:rsidRDefault="004142E9" w:rsidP="004142E9">
      <w:pPr>
        <w:ind w:firstLine="360"/>
        <w:rPr>
          <w:sz w:val="24"/>
          <w:szCs w:val="24"/>
        </w:rPr>
      </w:pPr>
      <w:r w:rsidRPr="004142E9">
        <w:rPr>
          <w:sz w:val="24"/>
          <w:szCs w:val="24"/>
        </w:rPr>
        <w:t>Donde se identifican todos los recursos cuya integridad pueda ser</w:t>
      </w:r>
      <w:r>
        <w:rPr>
          <w:sz w:val="24"/>
          <w:szCs w:val="24"/>
        </w:rPr>
        <w:t xml:space="preserve"> amenazada de cualquier forma:</w:t>
      </w:r>
    </w:p>
    <w:p w:rsidR="004142E9" w:rsidRDefault="004142E9" w:rsidP="004142E9">
      <w:pPr>
        <w:pStyle w:val="Prrafodelista"/>
        <w:numPr>
          <w:ilvl w:val="0"/>
          <w:numId w:val="35"/>
        </w:numPr>
        <w:rPr>
          <w:sz w:val="24"/>
          <w:szCs w:val="24"/>
        </w:rPr>
      </w:pPr>
      <w:r w:rsidRPr="004142E9">
        <w:rPr>
          <w:sz w:val="24"/>
          <w:szCs w:val="24"/>
        </w:rPr>
        <w:t>Hardware</w:t>
      </w:r>
      <w:r>
        <w:rPr>
          <w:sz w:val="24"/>
          <w:szCs w:val="24"/>
        </w:rPr>
        <w:t xml:space="preserve">: </w:t>
      </w:r>
      <w:r w:rsidRPr="004142E9">
        <w:rPr>
          <w:sz w:val="24"/>
          <w:szCs w:val="24"/>
        </w:rPr>
        <w:t xml:space="preserve">Procesadores, tarjetas, teclados, terminales, estaciones de trabajo, computadores, personales, impresoras, unidades de disco, líneas de comunicación, servidores, routers. </w:t>
      </w:r>
    </w:p>
    <w:p w:rsidR="004142E9" w:rsidRDefault="004142E9" w:rsidP="004142E9">
      <w:pPr>
        <w:pStyle w:val="Prrafodelista"/>
        <w:numPr>
          <w:ilvl w:val="0"/>
          <w:numId w:val="35"/>
        </w:numPr>
        <w:rPr>
          <w:sz w:val="24"/>
          <w:szCs w:val="24"/>
        </w:rPr>
      </w:pPr>
      <w:r w:rsidRPr="004142E9">
        <w:rPr>
          <w:sz w:val="24"/>
          <w:szCs w:val="24"/>
        </w:rPr>
        <w:t>Software</w:t>
      </w:r>
      <w:r>
        <w:rPr>
          <w:sz w:val="24"/>
          <w:szCs w:val="24"/>
        </w:rPr>
        <w:t xml:space="preserve">: </w:t>
      </w:r>
      <w:r w:rsidRPr="004142E9">
        <w:rPr>
          <w:sz w:val="24"/>
          <w:szCs w:val="24"/>
        </w:rPr>
        <w:t>Códigos fuente y objeto de aplicaciones, utilidades, programas de diagnóstico, sistemas operativos, programas de comunicación, aplicaciones cliente-servidor.</w:t>
      </w:r>
    </w:p>
    <w:p w:rsidR="004142E9" w:rsidRDefault="004142E9" w:rsidP="004142E9">
      <w:pPr>
        <w:pStyle w:val="Prrafodelista"/>
        <w:numPr>
          <w:ilvl w:val="0"/>
          <w:numId w:val="35"/>
        </w:numPr>
        <w:rPr>
          <w:sz w:val="24"/>
          <w:szCs w:val="24"/>
        </w:rPr>
      </w:pPr>
      <w:r w:rsidRPr="004142E9">
        <w:rPr>
          <w:sz w:val="24"/>
          <w:szCs w:val="24"/>
        </w:rPr>
        <w:t>Información</w:t>
      </w:r>
      <w:r>
        <w:rPr>
          <w:sz w:val="24"/>
          <w:szCs w:val="24"/>
        </w:rPr>
        <w:t xml:space="preserve">: </w:t>
      </w:r>
      <w:r w:rsidRPr="004142E9">
        <w:rPr>
          <w:sz w:val="24"/>
          <w:szCs w:val="24"/>
        </w:rPr>
        <w:t xml:space="preserve">En ejecución, almacenada en línea, almacenada fuera de línea, en comunicación, bases de datos. </w:t>
      </w:r>
    </w:p>
    <w:p w:rsidR="004142E9" w:rsidRDefault="004142E9" w:rsidP="004142E9">
      <w:pPr>
        <w:pStyle w:val="Prrafodelista"/>
        <w:numPr>
          <w:ilvl w:val="0"/>
          <w:numId w:val="35"/>
        </w:numPr>
        <w:rPr>
          <w:sz w:val="24"/>
          <w:szCs w:val="24"/>
        </w:rPr>
      </w:pPr>
      <w:r w:rsidRPr="004142E9">
        <w:rPr>
          <w:sz w:val="24"/>
          <w:szCs w:val="24"/>
        </w:rPr>
        <w:t>Personas</w:t>
      </w:r>
      <w:r>
        <w:rPr>
          <w:sz w:val="24"/>
          <w:szCs w:val="24"/>
        </w:rPr>
        <w:t xml:space="preserve">: </w:t>
      </w:r>
      <w:r w:rsidRPr="004142E9">
        <w:rPr>
          <w:sz w:val="24"/>
          <w:szCs w:val="24"/>
        </w:rPr>
        <w:t xml:space="preserve">Usuarios, operadores, administradores. </w:t>
      </w:r>
    </w:p>
    <w:p w:rsidR="004142E9" w:rsidRDefault="004142E9" w:rsidP="004142E9">
      <w:pPr>
        <w:pStyle w:val="Prrafodelista"/>
        <w:numPr>
          <w:ilvl w:val="0"/>
          <w:numId w:val="35"/>
        </w:numPr>
        <w:rPr>
          <w:sz w:val="24"/>
          <w:szCs w:val="24"/>
        </w:rPr>
      </w:pPr>
      <w:r w:rsidRPr="004142E9">
        <w:rPr>
          <w:sz w:val="24"/>
          <w:szCs w:val="24"/>
        </w:rPr>
        <w:t>Accesorios</w:t>
      </w:r>
      <w:r>
        <w:rPr>
          <w:sz w:val="24"/>
          <w:szCs w:val="24"/>
        </w:rPr>
        <w:t xml:space="preserve">: </w:t>
      </w:r>
      <w:r w:rsidRPr="004142E9">
        <w:rPr>
          <w:sz w:val="24"/>
          <w:szCs w:val="24"/>
        </w:rPr>
        <w:t xml:space="preserve">Papel, cintas, tóners, CD´s. </w:t>
      </w:r>
      <w:r w:rsidRPr="004142E9">
        <w:rPr>
          <w:sz w:val="24"/>
          <w:szCs w:val="24"/>
        </w:rPr>
        <w:cr/>
      </w:r>
    </w:p>
    <w:p w:rsidR="004142E9" w:rsidRDefault="004142E9" w:rsidP="004142E9">
      <w:pPr>
        <w:pStyle w:val="Prrafodelista"/>
        <w:rPr>
          <w:sz w:val="24"/>
          <w:szCs w:val="24"/>
        </w:rPr>
      </w:pPr>
    </w:p>
    <w:p w:rsidR="004142E9" w:rsidRDefault="004142E9" w:rsidP="004142E9">
      <w:pPr>
        <w:pStyle w:val="Prrafodelista"/>
        <w:rPr>
          <w:sz w:val="24"/>
          <w:szCs w:val="24"/>
        </w:rPr>
      </w:pPr>
      <w:r>
        <w:rPr>
          <w:sz w:val="24"/>
          <w:szCs w:val="24"/>
        </w:rPr>
        <w:t>A continuación los recursos que serán utilizados para la realización de la presente auditoría:</w:t>
      </w:r>
    </w:p>
    <w:p w:rsidR="004142E9" w:rsidRDefault="004142E9" w:rsidP="004142E9">
      <w:pPr>
        <w:pStyle w:val="Prrafodelista"/>
        <w:rPr>
          <w:sz w:val="24"/>
          <w:szCs w:val="24"/>
        </w:rPr>
      </w:pPr>
    </w:p>
    <w:p w:rsidR="00FE3795" w:rsidRDefault="009964C2" w:rsidP="009964C2">
      <w:pPr>
        <w:pStyle w:val="Prrafodelista"/>
        <w:numPr>
          <w:ilvl w:val="0"/>
          <w:numId w:val="37"/>
        </w:numPr>
        <w:rPr>
          <w:sz w:val="24"/>
          <w:szCs w:val="24"/>
        </w:rPr>
      </w:pPr>
      <w:r w:rsidRPr="00FE3795">
        <w:rPr>
          <w:sz w:val="24"/>
          <w:szCs w:val="24"/>
          <w:u w:val="single"/>
        </w:rPr>
        <w:t>Recursos Humanos:</w:t>
      </w:r>
      <w:r w:rsidRPr="004142E9">
        <w:rPr>
          <w:sz w:val="24"/>
          <w:szCs w:val="24"/>
        </w:rPr>
        <w:t xml:space="preserve"> El equipo de auditoría estará conformado por dos personas</w:t>
      </w:r>
    </w:p>
    <w:p w:rsidR="00FE3795" w:rsidRDefault="00FE3795" w:rsidP="009964C2">
      <w:pPr>
        <w:pStyle w:val="Prrafodelista"/>
        <w:numPr>
          <w:ilvl w:val="0"/>
          <w:numId w:val="37"/>
        </w:numPr>
        <w:rPr>
          <w:sz w:val="24"/>
          <w:szCs w:val="24"/>
        </w:rPr>
      </w:pPr>
      <w:r w:rsidRPr="00FE3795">
        <w:rPr>
          <w:sz w:val="24"/>
          <w:szCs w:val="24"/>
          <w:u w:val="single"/>
        </w:rPr>
        <w:t>Hardware:</w:t>
      </w:r>
      <w:r>
        <w:rPr>
          <w:sz w:val="24"/>
          <w:szCs w:val="24"/>
        </w:rPr>
        <w:t xml:space="preserve"> Dos Notebooks, smartphones, impresora, cámara fotográfica.</w:t>
      </w:r>
    </w:p>
    <w:p w:rsidR="00FE3795" w:rsidRDefault="00FE3795" w:rsidP="009964C2">
      <w:pPr>
        <w:pStyle w:val="Prrafodelista"/>
        <w:numPr>
          <w:ilvl w:val="0"/>
          <w:numId w:val="37"/>
        </w:numPr>
        <w:rPr>
          <w:sz w:val="24"/>
          <w:szCs w:val="24"/>
        </w:rPr>
      </w:pPr>
      <w:r>
        <w:rPr>
          <w:sz w:val="24"/>
          <w:szCs w:val="24"/>
          <w:u w:val="single"/>
        </w:rPr>
        <w:t>Accesorios:</w:t>
      </w:r>
      <w:r>
        <w:rPr>
          <w:sz w:val="24"/>
          <w:szCs w:val="24"/>
        </w:rPr>
        <w:t xml:space="preserve"> </w:t>
      </w:r>
      <w:r w:rsidR="009964C2" w:rsidRPr="00FE3795">
        <w:rPr>
          <w:sz w:val="24"/>
          <w:szCs w:val="24"/>
        </w:rPr>
        <w:t>Cuaderno de Anotaciones, Bolígrafo</w:t>
      </w:r>
      <w:r>
        <w:rPr>
          <w:sz w:val="24"/>
          <w:szCs w:val="24"/>
        </w:rPr>
        <w:t>.</w:t>
      </w:r>
    </w:p>
    <w:p w:rsidR="00FE3795" w:rsidRDefault="00FE3795" w:rsidP="00FE3795">
      <w:pPr>
        <w:pStyle w:val="Prrafodelista"/>
        <w:numPr>
          <w:ilvl w:val="0"/>
          <w:numId w:val="37"/>
        </w:numPr>
        <w:rPr>
          <w:sz w:val="24"/>
          <w:szCs w:val="24"/>
          <w:lang w:val="en-US"/>
        </w:rPr>
      </w:pPr>
      <w:r w:rsidRPr="00FE3795">
        <w:rPr>
          <w:sz w:val="24"/>
          <w:szCs w:val="24"/>
          <w:u w:val="single"/>
          <w:lang w:val="en-US"/>
        </w:rPr>
        <w:t>Software:</w:t>
      </w:r>
      <w:r w:rsidRPr="00FE3795">
        <w:rPr>
          <w:sz w:val="24"/>
          <w:szCs w:val="24"/>
          <w:lang w:val="en-US"/>
        </w:rPr>
        <w:t xml:space="preserve"> Microsoft Office, Web cacoo.com</w:t>
      </w:r>
    </w:p>
    <w:p w:rsidR="00FE3795" w:rsidRDefault="00FE3795" w:rsidP="00FE3795">
      <w:pPr>
        <w:pStyle w:val="Prrafodelista"/>
        <w:numPr>
          <w:ilvl w:val="0"/>
          <w:numId w:val="37"/>
        </w:numPr>
        <w:rPr>
          <w:sz w:val="24"/>
          <w:szCs w:val="24"/>
        </w:rPr>
        <w:sectPr w:rsidR="00FE3795" w:rsidSect="00FE3795">
          <w:pgSz w:w="12240" w:h="20160" w:code="5"/>
          <w:pgMar w:top="1440" w:right="1440" w:bottom="1440" w:left="1440" w:header="720" w:footer="720" w:gutter="0"/>
          <w:cols w:space="720"/>
          <w:docGrid w:linePitch="360"/>
        </w:sectPr>
      </w:pPr>
      <w:r w:rsidRPr="00FE3795">
        <w:rPr>
          <w:sz w:val="24"/>
          <w:szCs w:val="24"/>
          <w:u w:val="single"/>
        </w:rPr>
        <w:t>Información:</w:t>
      </w:r>
      <w:r w:rsidRPr="00FE3795">
        <w:rPr>
          <w:sz w:val="24"/>
          <w:szCs w:val="24"/>
        </w:rPr>
        <w:t xml:space="preserve"> Metodología COBIT 4.1, EIA/TIA 568-B, ISO 27002</w:t>
      </w:r>
      <w:r w:rsidR="009964C2" w:rsidRPr="00FE3795">
        <w:rPr>
          <w:sz w:val="24"/>
          <w:szCs w:val="24"/>
        </w:rPr>
        <w:t xml:space="preserve"> </w:t>
      </w:r>
    </w:p>
    <w:p w:rsidR="009964C2" w:rsidRPr="00FE3795" w:rsidRDefault="00FE3795" w:rsidP="00FE3795">
      <w:pPr>
        <w:pStyle w:val="Prrafodelista"/>
        <w:numPr>
          <w:ilvl w:val="0"/>
          <w:numId w:val="37"/>
        </w:numPr>
        <w:rPr>
          <w:sz w:val="24"/>
          <w:szCs w:val="24"/>
          <w:lang w:val="en-US"/>
        </w:rPr>
      </w:pPr>
      <w:r w:rsidRPr="00FE3795">
        <w:rPr>
          <w:sz w:val="24"/>
          <w:szCs w:val="24"/>
        </w:rPr>
        <w:lastRenderedPageBreak/>
        <w:br w:type="page"/>
      </w:r>
    </w:p>
    <w:p w:rsidR="009964C2" w:rsidRPr="00FE3795" w:rsidRDefault="00FE3795" w:rsidP="00FE3795">
      <w:pPr>
        <w:pStyle w:val="Titulo2"/>
      </w:pPr>
      <w:r>
        <w:lastRenderedPageBreak/>
        <w:t>Plan de Trabajo</w:t>
      </w:r>
    </w:p>
    <w:tbl>
      <w:tblPr>
        <w:tblStyle w:val="Tablaconcuadrcula"/>
        <w:tblW w:w="0" w:type="auto"/>
        <w:tblLook w:val="04A0"/>
      </w:tblPr>
      <w:tblGrid>
        <w:gridCol w:w="6378"/>
        <w:gridCol w:w="4444"/>
        <w:gridCol w:w="2354"/>
        <w:gridCol w:w="2270"/>
        <w:gridCol w:w="2050"/>
      </w:tblGrid>
      <w:tr w:rsidR="00E9638E" w:rsidRPr="00BC3FD1" w:rsidTr="00E9638E">
        <w:tc>
          <w:tcPr>
            <w:tcW w:w="6251" w:type="dxa"/>
          </w:tcPr>
          <w:p w:rsidR="00DF42AD" w:rsidRPr="00BC3FD1" w:rsidRDefault="00DF42AD" w:rsidP="00A62255">
            <w:pPr>
              <w:jc w:val="both"/>
              <w:rPr>
                <w:sz w:val="24"/>
                <w:szCs w:val="24"/>
              </w:rPr>
            </w:pPr>
            <w:r w:rsidRPr="00BC3FD1">
              <w:rPr>
                <w:sz w:val="24"/>
                <w:szCs w:val="24"/>
              </w:rPr>
              <w:t>Etapa</w:t>
            </w:r>
          </w:p>
        </w:tc>
        <w:tc>
          <w:tcPr>
            <w:tcW w:w="4510" w:type="dxa"/>
          </w:tcPr>
          <w:p w:rsidR="00DF42AD" w:rsidRPr="00BC3FD1" w:rsidRDefault="00577C80" w:rsidP="00A62255">
            <w:pPr>
              <w:jc w:val="both"/>
              <w:rPr>
                <w:sz w:val="24"/>
                <w:szCs w:val="24"/>
              </w:rPr>
            </w:pPr>
            <w:r w:rsidRPr="00BC3FD1">
              <w:rPr>
                <w:sz w:val="24"/>
                <w:szCs w:val="24"/>
              </w:rPr>
              <w:t>Tarea</w:t>
            </w:r>
          </w:p>
        </w:tc>
        <w:tc>
          <w:tcPr>
            <w:tcW w:w="2367" w:type="dxa"/>
          </w:tcPr>
          <w:p w:rsidR="00DF42AD" w:rsidRPr="00BC3FD1" w:rsidRDefault="00577C80" w:rsidP="00A62255">
            <w:pPr>
              <w:jc w:val="both"/>
              <w:rPr>
                <w:sz w:val="24"/>
                <w:szCs w:val="24"/>
              </w:rPr>
            </w:pPr>
            <w:r w:rsidRPr="00BC3FD1">
              <w:rPr>
                <w:sz w:val="24"/>
                <w:szCs w:val="24"/>
              </w:rPr>
              <w:t>Documentos y/o herramientas utilizadas</w:t>
            </w:r>
          </w:p>
        </w:tc>
        <w:tc>
          <w:tcPr>
            <w:tcW w:w="2289" w:type="dxa"/>
          </w:tcPr>
          <w:p w:rsidR="00DF42AD" w:rsidRPr="00BC3FD1" w:rsidRDefault="00DF42AD" w:rsidP="00A62255">
            <w:pPr>
              <w:jc w:val="both"/>
              <w:rPr>
                <w:sz w:val="24"/>
                <w:szCs w:val="24"/>
              </w:rPr>
            </w:pPr>
            <w:r w:rsidRPr="00BC3FD1">
              <w:rPr>
                <w:sz w:val="24"/>
                <w:szCs w:val="24"/>
              </w:rPr>
              <w:t>Responsables</w:t>
            </w:r>
          </w:p>
        </w:tc>
        <w:tc>
          <w:tcPr>
            <w:tcW w:w="2079" w:type="dxa"/>
          </w:tcPr>
          <w:p w:rsidR="00DF42AD" w:rsidRPr="00BC3FD1" w:rsidRDefault="00577C80" w:rsidP="00A62255">
            <w:pPr>
              <w:jc w:val="both"/>
              <w:rPr>
                <w:sz w:val="24"/>
                <w:szCs w:val="24"/>
              </w:rPr>
            </w:pPr>
            <w:r w:rsidRPr="00BC3FD1">
              <w:rPr>
                <w:sz w:val="24"/>
                <w:szCs w:val="24"/>
              </w:rPr>
              <w:t>Periodo</w:t>
            </w:r>
          </w:p>
        </w:tc>
      </w:tr>
      <w:tr w:rsidR="00E9638E" w:rsidRPr="00BC3FD1" w:rsidTr="00E9638E">
        <w:tc>
          <w:tcPr>
            <w:tcW w:w="6251" w:type="dxa"/>
            <w:vMerge w:val="restart"/>
          </w:tcPr>
          <w:p w:rsidR="00E9638E" w:rsidRPr="00BC3FD1" w:rsidRDefault="00E9638E" w:rsidP="00DF42AD">
            <w:pPr>
              <w:shd w:val="clear" w:color="auto" w:fill="FFFFFF"/>
              <w:rPr>
                <w:rFonts w:eastAsia="Times New Roman" w:cs="Arial"/>
                <w:color w:val="000000"/>
                <w:sz w:val="24"/>
                <w:szCs w:val="24"/>
              </w:rPr>
            </w:pPr>
            <w:r w:rsidRPr="00BC3FD1">
              <w:rPr>
                <w:rFonts w:eastAsia="Times New Roman" w:cs="Arial"/>
                <w:color w:val="000000"/>
                <w:sz w:val="24"/>
                <w:szCs w:val="24"/>
              </w:rPr>
              <w:t>Estudio Preliminar</w:t>
            </w:r>
          </w:p>
        </w:tc>
        <w:tc>
          <w:tcPr>
            <w:tcW w:w="4510" w:type="dxa"/>
          </w:tcPr>
          <w:p w:rsidR="00E9638E" w:rsidRPr="00BC3FD1" w:rsidRDefault="00E9638E" w:rsidP="00A62255">
            <w:pPr>
              <w:jc w:val="both"/>
              <w:rPr>
                <w:rFonts w:eastAsia="Times New Roman" w:cs="Arial"/>
                <w:color w:val="000000"/>
                <w:sz w:val="24"/>
                <w:szCs w:val="24"/>
              </w:rPr>
            </w:pPr>
            <w:r w:rsidRPr="00BC3FD1">
              <w:rPr>
                <w:rFonts w:eastAsia="Times New Roman" w:cs="Arial"/>
                <w:color w:val="000000"/>
                <w:sz w:val="24"/>
                <w:szCs w:val="24"/>
              </w:rPr>
              <w:t>Visita a la sucursal para recabar informaciones iniciales y presentación de los auditores</w:t>
            </w:r>
          </w:p>
        </w:tc>
        <w:tc>
          <w:tcPr>
            <w:tcW w:w="2367" w:type="dxa"/>
          </w:tcPr>
          <w:p w:rsidR="00E9638E" w:rsidRPr="00BC3FD1" w:rsidRDefault="00E9638E" w:rsidP="00A62255">
            <w:pPr>
              <w:jc w:val="both"/>
              <w:rPr>
                <w:sz w:val="24"/>
                <w:szCs w:val="24"/>
              </w:rPr>
            </w:pPr>
            <w:r w:rsidRPr="00BC3FD1">
              <w:rPr>
                <w:sz w:val="24"/>
                <w:szCs w:val="24"/>
              </w:rPr>
              <w:t>Cámara Fotográfica,  Agenda y bolígrafo</w:t>
            </w:r>
          </w:p>
        </w:tc>
        <w:tc>
          <w:tcPr>
            <w:tcW w:w="2289" w:type="dxa"/>
          </w:tcPr>
          <w:p w:rsidR="00E9638E" w:rsidRPr="00BC3FD1" w:rsidRDefault="00E9638E" w:rsidP="00A62255">
            <w:pPr>
              <w:jc w:val="both"/>
              <w:rPr>
                <w:sz w:val="24"/>
                <w:szCs w:val="24"/>
              </w:rPr>
            </w:pPr>
            <w:r w:rsidRPr="00BC3FD1">
              <w:rPr>
                <w:sz w:val="24"/>
                <w:szCs w:val="24"/>
              </w:rPr>
              <w:t>Rubén Bordón</w:t>
            </w:r>
          </w:p>
          <w:p w:rsidR="00E9638E" w:rsidRPr="00BC3FD1" w:rsidRDefault="00E9638E" w:rsidP="00A62255">
            <w:pPr>
              <w:jc w:val="both"/>
              <w:rPr>
                <w:sz w:val="24"/>
                <w:szCs w:val="24"/>
              </w:rPr>
            </w:pPr>
            <w:r w:rsidRPr="00BC3FD1">
              <w:rPr>
                <w:sz w:val="24"/>
                <w:szCs w:val="24"/>
              </w:rPr>
              <w:t>Roque Ocampo</w:t>
            </w:r>
          </w:p>
        </w:tc>
        <w:tc>
          <w:tcPr>
            <w:tcW w:w="2079" w:type="dxa"/>
          </w:tcPr>
          <w:p w:rsidR="00E9638E" w:rsidRPr="00BC3FD1" w:rsidRDefault="00402FB1" w:rsidP="00A62255">
            <w:pPr>
              <w:jc w:val="both"/>
              <w:rPr>
                <w:sz w:val="24"/>
                <w:szCs w:val="24"/>
              </w:rPr>
            </w:pPr>
            <w:r w:rsidRPr="00BC3FD1">
              <w:rPr>
                <w:sz w:val="24"/>
                <w:szCs w:val="24"/>
              </w:rPr>
              <w:t xml:space="preserve">31-03 al </w:t>
            </w:r>
          </w:p>
        </w:tc>
      </w:tr>
      <w:tr w:rsidR="00E9638E" w:rsidRPr="00BC3FD1" w:rsidTr="00E9638E">
        <w:tc>
          <w:tcPr>
            <w:tcW w:w="6251" w:type="dxa"/>
            <w:vMerge/>
          </w:tcPr>
          <w:p w:rsidR="00E9638E" w:rsidRPr="00BC3FD1" w:rsidRDefault="00E9638E" w:rsidP="00DF42AD">
            <w:pPr>
              <w:shd w:val="clear" w:color="auto" w:fill="FFFFFF"/>
              <w:rPr>
                <w:rFonts w:eastAsia="Times New Roman" w:cs="Arial"/>
                <w:color w:val="000000"/>
                <w:sz w:val="24"/>
                <w:szCs w:val="24"/>
              </w:rPr>
            </w:pPr>
          </w:p>
        </w:tc>
        <w:tc>
          <w:tcPr>
            <w:tcW w:w="4510" w:type="dxa"/>
          </w:tcPr>
          <w:p w:rsidR="00E9638E" w:rsidRPr="00BC3FD1" w:rsidRDefault="00E9638E" w:rsidP="00A62255">
            <w:pPr>
              <w:jc w:val="both"/>
              <w:rPr>
                <w:rFonts w:eastAsia="Times New Roman" w:cs="Arial"/>
                <w:color w:val="000000"/>
                <w:sz w:val="24"/>
                <w:szCs w:val="24"/>
              </w:rPr>
            </w:pPr>
            <w:r w:rsidRPr="00BC3FD1">
              <w:rPr>
                <w:rFonts w:eastAsia="Times New Roman" w:cs="Arial"/>
                <w:color w:val="000000"/>
                <w:sz w:val="24"/>
                <w:szCs w:val="24"/>
              </w:rPr>
              <w:t>Elaboración del cuestionario para la primera entrevista</w:t>
            </w:r>
          </w:p>
        </w:tc>
        <w:tc>
          <w:tcPr>
            <w:tcW w:w="2367" w:type="dxa"/>
          </w:tcPr>
          <w:p w:rsidR="00E9638E" w:rsidRPr="00BC3FD1" w:rsidRDefault="00E9638E" w:rsidP="00A62255">
            <w:pPr>
              <w:jc w:val="both"/>
              <w:rPr>
                <w:sz w:val="24"/>
                <w:szCs w:val="24"/>
              </w:rPr>
            </w:pPr>
            <w:r w:rsidRPr="00BC3FD1">
              <w:rPr>
                <w:sz w:val="24"/>
                <w:szCs w:val="24"/>
              </w:rPr>
              <w:t>MS Word 2007 y Modelos de cuestionarios</w:t>
            </w:r>
          </w:p>
        </w:tc>
        <w:tc>
          <w:tcPr>
            <w:tcW w:w="2289" w:type="dxa"/>
          </w:tcPr>
          <w:p w:rsidR="00E9638E" w:rsidRPr="00BC3FD1" w:rsidRDefault="00E9638E" w:rsidP="00A62255">
            <w:pPr>
              <w:jc w:val="both"/>
              <w:rPr>
                <w:sz w:val="24"/>
                <w:szCs w:val="24"/>
              </w:rPr>
            </w:pPr>
            <w:r w:rsidRPr="00BC3FD1">
              <w:rPr>
                <w:sz w:val="24"/>
                <w:szCs w:val="24"/>
              </w:rPr>
              <w:t>Roque Ocampo</w:t>
            </w:r>
          </w:p>
        </w:tc>
        <w:tc>
          <w:tcPr>
            <w:tcW w:w="2079" w:type="dxa"/>
          </w:tcPr>
          <w:p w:rsidR="00E9638E" w:rsidRPr="00BC3FD1" w:rsidRDefault="00E9638E" w:rsidP="00A62255">
            <w:pPr>
              <w:jc w:val="both"/>
              <w:rPr>
                <w:sz w:val="24"/>
                <w:szCs w:val="24"/>
              </w:rPr>
            </w:pPr>
          </w:p>
        </w:tc>
      </w:tr>
      <w:tr w:rsidR="00E9638E" w:rsidRPr="00BC3FD1" w:rsidTr="00E9638E">
        <w:tc>
          <w:tcPr>
            <w:tcW w:w="6251" w:type="dxa"/>
            <w:vMerge/>
          </w:tcPr>
          <w:p w:rsidR="00E9638E" w:rsidRPr="00BC3FD1" w:rsidRDefault="00E9638E" w:rsidP="00DF42AD">
            <w:pPr>
              <w:shd w:val="clear" w:color="auto" w:fill="FFFFFF"/>
              <w:rPr>
                <w:rFonts w:eastAsia="Times New Roman" w:cs="Arial"/>
                <w:color w:val="000000"/>
                <w:sz w:val="24"/>
                <w:szCs w:val="24"/>
              </w:rPr>
            </w:pPr>
          </w:p>
        </w:tc>
        <w:tc>
          <w:tcPr>
            <w:tcW w:w="4510" w:type="dxa"/>
          </w:tcPr>
          <w:p w:rsidR="00E9638E" w:rsidRPr="00BC3FD1" w:rsidRDefault="00E9638E" w:rsidP="00A62255">
            <w:pPr>
              <w:jc w:val="both"/>
              <w:rPr>
                <w:rFonts w:eastAsia="Times New Roman" w:cs="Arial"/>
                <w:color w:val="000000"/>
                <w:sz w:val="24"/>
                <w:szCs w:val="24"/>
              </w:rPr>
            </w:pPr>
            <w:r w:rsidRPr="00BC3FD1">
              <w:rPr>
                <w:rFonts w:eastAsia="Times New Roman" w:cs="Arial"/>
                <w:color w:val="000000"/>
                <w:sz w:val="24"/>
                <w:szCs w:val="24"/>
              </w:rPr>
              <w:t>Entrevista a la Coordinadora Regional y a la Gerente</w:t>
            </w:r>
          </w:p>
        </w:tc>
        <w:tc>
          <w:tcPr>
            <w:tcW w:w="2367" w:type="dxa"/>
          </w:tcPr>
          <w:p w:rsidR="00E9638E" w:rsidRPr="00BC3FD1" w:rsidRDefault="00E9638E" w:rsidP="00A62255">
            <w:pPr>
              <w:jc w:val="both"/>
              <w:rPr>
                <w:sz w:val="24"/>
                <w:szCs w:val="24"/>
              </w:rPr>
            </w:pPr>
            <w:r w:rsidRPr="00BC3FD1">
              <w:rPr>
                <w:sz w:val="24"/>
                <w:szCs w:val="24"/>
              </w:rPr>
              <w:t>Agenda y bolígrafo</w:t>
            </w:r>
          </w:p>
        </w:tc>
        <w:tc>
          <w:tcPr>
            <w:tcW w:w="2289" w:type="dxa"/>
          </w:tcPr>
          <w:p w:rsidR="00E9638E" w:rsidRPr="00BC3FD1" w:rsidRDefault="00E9638E" w:rsidP="00A62255">
            <w:pPr>
              <w:jc w:val="both"/>
              <w:rPr>
                <w:sz w:val="24"/>
                <w:szCs w:val="24"/>
              </w:rPr>
            </w:pPr>
            <w:r w:rsidRPr="00BC3FD1">
              <w:rPr>
                <w:sz w:val="24"/>
                <w:szCs w:val="24"/>
              </w:rPr>
              <w:t>Rubén Bordón</w:t>
            </w:r>
          </w:p>
        </w:tc>
        <w:tc>
          <w:tcPr>
            <w:tcW w:w="2079" w:type="dxa"/>
          </w:tcPr>
          <w:p w:rsidR="00E9638E" w:rsidRPr="00BC3FD1" w:rsidRDefault="00E9638E" w:rsidP="00A62255">
            <w:pPr>
              <w:jc w:val="both"/>
              <w:rPr>
                <w:sz w:val="24"/>
                <w:szCs w:val="24"/>
              </w:rPr>
            </w:pPr>
          </w:p>
        </w:tc>
      </w:tr>
      <w:tr w:rsidR="00E9638E" w:rsidRPr="00BC3FD1" w:rsidTr="00E9638E">
        <w:tc>
          <w:tcPr>
            <w:tcW w:w="6251" w:type="dxa"/>
            <w:vMerge/>
          </w:tcPr>
          <w:p w:rsidR="00E9638E" w:rsidRPr="00BC3FD1" w:rsidRDefault="00E9638E" w:rsidP="00DF42AD">
            <w:pPr>
              <w:shd w:val="clear" w:color="auto" w:fill="FFFFFF"/>
              <w:rPr>
                <w:rFonts w:eastAsia="Times New Roman" w:cs="Arial"/>
                <w:color w:val="000000"/>
                <w:sz w:val="24"/>
                <w:szCs w:val="24"/>
              </w:rPr>
            </w:pPr>
          </w:p>
        </w:tc>
        <w:tc>
          <w:tcPr>
            <w:tcW w:w="4510" w:type="dxa"/>
          </w:tcPr>
          <w:p w:rsidR="00E9638E" w:rsidRPr="00BC3FD1" w:rsidRDefault="00E9638E" w:rsidP="00A62255">
            <w:pPr>
              <w:jc w:val="both"/>
              <w:rPr>
                <w:rFonts w:eastAsia="Times New Roman" w:cs="Arial"/>
                <w:color w:val="000000"/>
                <w:sz w:val="24"/>
                <w:szCs w:val="24"/>
              </w:rPr>
            </w:pPr>
            <w:r w:rsidRPr="00BC3FD1">
              <w:rPr>
                <w:rFonts w:eastAsia="Times New Roman" w:cs="Arial"/>
                <w:color w:val="000000"/>
                <w:sz w:val="24"/>
                <w:szCs w:val="24"/>
              </w:rPr>
              <w:t>Elaboración del Acuerdo de Confidencialidad</w:t>
            </w:r>
          </w:p>
        </w:tc>
        <w:tc>
          <w:tcPr>
            <w:tcW w:w="2367" w:type="dxa"/>
          </w:tcPr>
          <w:p w:rsidR="00E9638E" w:rsidRPr="00BC3FD1" w:rsidRDefault="00E9638E" w:rsidP="0022218C">
            <w:pPr>
              <w:jc w:val="both"/>
              <w:rPr>
                <w:sz w:val="24"/>
                <w:szCs w:val="24"/>
              </w:rPr>
            </w:pPr>
            <w:r w:rsidRPr="00BC3FD1">
              <w:rPr>
                <w:sz w:val="24"/>
                <w:szCs w:val="24"/>
              </w:rPr>
              <w:t>MS Word 2007 y Modelos de Acuerdos de Confidencialidad</w:t>
            </w:r>
          </w:p>
        </w:tc>
        <w:tc>
          <w:tcPr>
            <w:tcW w:w="2289" w:type="dxa"/>
          </w:tcPr>
          <w:p w:rsidR="00E9638E" w:rsidRPr="00BC3FD1" w:rsidRDefault="00E9638E" w:rsidP="00A62255">
            <w:pPr>
              <w:jc w:val="both"/>
              <w:rPr>
                <w:sz w:val="24"/>
                <w:szCs w:val="24"/>
              </w:rPr>
            </w:pPr>
            <w:r w:rsidRPr="00BC3FD1">
              <w:rPr>
                <w:sz w:val="24"/>
                <w:szCs w:val="24"/>
              </w:rPr>
              <w:t>Rubén Bordón</w:t>
            </w:r>
          </w:p>
          <w:p w:rsidR="00E9638E" w:rsidRPr="00BC3FD1" w:rsidRDefault="00E9638E" w:rsidP="00A62255">
            <w:pPr>
              <w:jc w:val="both"/>
              <w:rPr>
                <w:sz w:val="24"/>
                <w:szCs w:val="24"/>
              </w:rPr>
            </w:pPr>
            <w:r w:rsidRPr="00BC3FD1">
              <w:rPr>
                <w:sz w:val="24"/>
                <w:szCs w:val="24"/>
              </w:rPr>
              <w:t>Roque Ocampo</w:t>
            </w:r>
          </w:p>
        </w:tc>
        <w:tc>
          <w:tcPr>
            <w:tcW w:w="2079" w:type="dxa"/>
          </w:tcPr>
          <w:p w:rsidR="00E9638E" w:rsidRPr="00BC3FD1" w:rsidRDefault="00E9638E" w:rsidP="00A62255">
            <w:pPr>
              <w:jc w:val="both"/>
              <w:rPr>
                <w:sz w:val="24"/>
                <w:szCs w:val="24"/>
              </w:rPr>
            </w:pPr>
          </w:p>
        </w:tc>
      </w:tr>
      <w:tr w:rsidR="00E9638E" w:rsidRPr="00BC3FD1" w:rsidTr="00E9638E">
        <w:tc>
          <w:tcPr>
            <w:tcW w:w="6251" w:type="dxa"/>
            <w:vMerge/>
          </w:tcPr>
          <w:p w:rsidR="00E9638E" w:rsidRPr="00BC3FD1" w:rsidRDefault="00E9638E" w:rsidP="00DF42AD">
            <w:pPr>
              <w:shd w:val="clear" w:color="auto" w:fill="FFFFFF"/>
              <w:rPr>
                <w:rFonts w:eastAsia="Times New Roman" w:cs="Arial"/>
                <w:color w:val="000000"/>
                <w:sz w:val="24"/>
                <w:szCs w:val="24"/>
              </w:rPr>
            </w:pPr>
          </w:p>
        </w:tc>
        <w:tc>
          <w:tcPr>
            <w:tcW w:w="4510" w:type="dxa"/>
          </w:tcPr>
          <w:p w:rsidR="00E9638E" w:rsidRPr="00BC3FD1" w:rsidRDefault="00E9638E" w:rsidP="00A62255">
            <w:pPr>
              <w:jc w:val="both"/>
              <w:rPr>
                <w:rFonts w:eastAsia="Times New Roman" w:cs="Arial"/>
                <w:color w:val="000000"/>
                <w:sz w:val="24"/>
                <w:szCs w:val="24"/>
              </w:rPr>
            </w:pPr>
            <w:r w:rsidRPr="00BC3FD1">
              <w:rPr>
                <w:rFonts w:eastAsia="Times New Roman" w:cs="Arial"/>
                <w:color w:val="000000"/>
                <w:sz w:val="24"/>
                <w:szCs w:val="24"/>
              </w:rPr>
              <w:t>Visita para recopilar informaciones acerca de la estructura de la empresa, cargos, funciones y responsabilidades de los empleados del área a ser auditada</w:t>
            </w:r>
          </w:p>
        </w:tc>
        <w:tc>
          <w:tcPr>
            <w:tcW w:w="2367" w:type="dxa"/>
          </w:tcPr>
          <w:p w:rsidR="00E9638E" w:rsidRPr="00BC3FD1" w:rsidRDefault="00E9638E" w:rsidP="00A62255">
            <w:pPr>
              <w:jc w:val="both"/>
              <w:rPr>
                <w:sz w:val="24"/>
                <w:szCs w:val="24"/>
              </w:rPr>
            </w:pPr>
          </w:p>
        </w:tc>
        <w:tc>
          <w:tcPr>
            <w:tcW w:w="2289" w:type="dxa"/>
          </w:tcPr>
          <w:p w:rsidR="00E9638E" w:rsidRPr="00BC3FD1" w:rsidRDefault="00E9638E" w:rsidP="00A62255">
            <w:pPr>
              <w:jc w:val="both"/>
              <w:rPr>
                <w:sz w:val="24"/>
                <w:szCs w:val="24"/>
              </w:rPr>
            </w:pPr>
            <w:r w:rsidRPr="00BC3FD1">
              <w:rPr>
                <w:sz w:val="24"/>
                <w:szCs w:val="24"/>
              </w:rPr>
              <w:t>Rubén Bordón</w:t>
            </w:r>
          </w:p>
          <w:p w:rsidR="00E9638E" w:rsidRPr="00BC3FD1" w:rsidRDefault="00E9638E" w:rsidP="00A62255">
            <w:pPr>
              <w:jc w:val="both"/>
              <w:rPr>
                <w:sz w:val="24"/>
                <w:szCs w:val="24"/>
              </w:rPr>
            </w:pPr>
            <w:r w:rsidRPr="00BC3FD1">
              <w:rPr>
                <w:sz w:val="24"/>
                <w:szCs w:val="24"/>
              </w:rPr>
              <w:t xml:space="preserve">Roque Ocampo </w:t>
            </w:r>
          </w:p>
        </w:tc>
        <w:tc>
          <w:tcPr>
            <w:tcW w:w="2079" w:type="dxa"/>
          </w:tcPr>
          <w:p w:rsidR="00E9638E" w:rsidRPr="00BC3FD1" w:rsidRDefault="00E9638E" w:rsidP="00A62255">
            <w:pPr>
              <w:jc w:val="both"/>
              <w:rPr>
                <w:sz w:val="24"/>
                <w:szCs w:val="24"/>
              </w:rPr>
            </w:pPr>
          </w:p>
        </w:tc>
      </w:tr>
      <w:tr w:rsidR="00DF42AD" w:rsidRPr="00BC3FD1" w:rsidTr="00E9638E">
        <w:tc>
          <w:tcPr>
            <w:tcW w:w="6251" w:type="dxa"/>
          </w:tcPr>
          <w:p w:rsidR="00DF42AD" w:rsidRPr="00BC3FD1" w:rsidRDefault="0022218C" w:rsidP="00DF42AD">
            <w:pPr>
              <w:shd w:val="clear" w:color="auto" w:fill="FFFFFF"/>
              <w:rPr>
                <w:sz w:val="24"/>
                <w:szCs w:val="24"/>
              </w:rPr>
            </w:pPr>
            <w:r w:rsidRPr="00BC3FD1">
              <w:rPr>
                <w:rFonts w:eastAsia="Times New Roman" w:cs="Arial"/>
                <w:color w:val="000000"/>
                <w:sz w:val="24"/>
                <w:szCs w:val="24"/>
              </w:rPr>
              <w:t>Elaboración del Proyecto</w:t>
            </w:r>
          </w:p>
        </w:tc>
        <w:tc>
          <w:tcPr>
            <w:tcW w:w="4510" w:type="dxa"/>
          </w:tcPr>
          <w:p w:rsidR="00DF42AD" w:rsidRPr="00BC3FD1" w:rsidRDefault="00E9638E" w:rsidP="00A62255">
            <w:pPr>
              <w:jc w:val="both"/>
              <w:rPr>
                <w:sz w:val="24"/>
                <w:szCs w:val="24"/>
              </w:rPr>
            </w:pPr>
            <w:r w:rsidRPr="00BC3FD1">
              <w:rPr>
                <w:sz w:val="24"/>
                <w:szCs w:val="24"/>
              </w:rPr>
              <w:t>Definición del alcance y los objetivos</w:t>
            </w:r>
          </w:p>
        </w:tc>
        <w:tc>
          <w:tcPr>
            <w:tcW w:w="2367" w:type="dxa"/>
          </w:tcPr>
          <w:p w:rsidR="00803BDC" w:rsidRPr="00BC3FD1" w:rsidRDefault="00803BDC" w:rsidP="00A62255">
            <w:pPr>
              <w:jc w:val="both"/>
              <w:rPr>
                <w:sz w:val="24"/>
                <w:szCs w:val="24"/>
              </w:rPr>
            </w:pPr>
          </w:p>
        </w:tc>
        <w:tc>
          <w:tcPr>
            <w:tcW w:w="2289" w:type="dxa"/>
          </w:tcPr>
          <w:p w:rsidR="00803BDC" w:rsidRPr="00BC3FD1" w:rsidRDefault="00E9638E" w:rsidP="00A62255">
            <w:pPr>
              <w:jc w:val="both"/>
              <w:rPr>
                <w:sz w:val="24"/>
                <w:szCs w:val="24"/>
              </w:rPr>
            </w:pPr>
            <w:r w:rsidRPr="00BC3FD1">
              <w:rPr>
                <w:sz w:val="24"/>
                <w:szCs w:val="24"/>
              </w:rPr>
              <w:t>Rubén Bordón</w:t>
            </w:r>
          </w:p>
          <w:p w:rsidR="00E9638E" w:rsidRPr="00BC3FD1" w:rsidRDefault="00E9638E" w:rsidP="00A62255">
            <w:pPr>
              <w:jc w:val="both"/>
              <w:rPr>
                <w:sz w:val="24"/>
                <w:szCs w:val="24"/>
              </w:rPr>
            </w:pPr>
            <w:r w:rsidRPr="00BC3FD1">
              <w:rPr>
                <w:sz w:val="24"/>
                <w:szCs w:val="24"/>
              </w:rPr>
              <w:t>Roque Ocampo</w:t>
            </w:r>
          </w:p>
        </w:tc>
        <w:tc>
          <w:tcPr>
            <w:tcW w:w="2079" w:type="dxa"/>
          </w:tcPr>
          <w:p w:rsidR="00DF42AD" w:rsidRPr="00BC3FD1" w:rsidRDefault="00DF42AD" w:rsidP="00A62255">
            <w:pPr>
              <w:jc w:val="both"/>
              <w:rPr>
                <w:sz w:val="24"/>
                <w:szCs w:val="24"/>
              </w:rPr>
            </w:pPr>
          </w:p>
        </w:tc>
      </w:tr>
      <w:tr w:rsidR="00E9638E" w:rsidRPr="00BC3FD1" w:rsidTr="00E9638E">
        <w:tc>
          <w:tcPr>
            <w:tcW w:w="6251" w:type="dxa"/>
          </w:tcPr>
          <w:p w:rsidR="00E9638E" w:rsidRPr="00BC3FD1" w:rsidRDefault="00E9638E" w:rsidP="00DF42AD">
            <w:pPr>
              <w:shd w:val="clear" w:color="auto" w:fill="FFFFFF"/>
              <w:rPr>
                <w:rFonts w:eastAsia="Times New Roman" w:cs="Arial"/>
                <w:color w:val="000000"/>
                <w:sz w:val="24"/>
                <w:szCs w:val="24"/>
              </w:rPr>
            </w:pPr>
          </w:p>
        </w:tc>
        <w:tc>
          <w:tcPr>
            <w:tcW w:w="4510" w:type="dxa"/>
          </w:tcPr>
          <w:p w:rsidR="00E9638E" w:rsidRPr="00BC3FD1" w:rsidRDefault="00E9638E" w:rsidP="00326E84">
            <w:pPr>
              <w:jc w:val="both"/>
              <w:rPr>
                <w:rFonts w:eastAsia="Times New Roman" w:cs="Arial"/>
                <w:color w:val="000000"/>
                <w:sz w:val="24"/>
                <w:szCs w:val="24"/>
              </w:rPr>
            </w:pPr>
            <w:r w:rsidRPr="00BC3FD1">
              <w:rPr>
                <w:rFonts w:eastAsia="Times New Roman" w:cs="Arial"/>
                <w:color w:val="000000"/>
                <w:sz w:val="24"/>
                <w:szCs w:val="24"/>
              </w:rPr>
              <w:t>Redacción del Marco Referencial</w:t>
            </w:r>
          </w:p>
        </w:tc>
        <w:tc>
          <w:tcPr>
            <w:tcW w:w="2367" w:type="dxa"/>
          </w:tcPr>
          <w:p w:rsidR="00E9638E" w:rsidRPr="00BC3FD1" w:rsidRDefault="00E9638E" w:rsidP="00A62255">
            <w:pPr>
              <w:jc w:val="both"/>
              <w:rPr>
                <w:sz w:val="24"/>
                <w:szCs w:val="24"/>
              </w:rPr>
            </w:pPr>
          </w:p>
        </w:tc>
        <w:tc>
          <w:tcPr>
            <w:tcW w:w="2289" w:type="dxa"/>
          </w:tcPr>
          <w:p w:rsidR="00E9638E" w:rsidRPr="00BC3FD1" w:rsidRDefault="00E9638E" w:rsidP="00A62255">
            <w:pPr>
              <w:jc w:val="both"/>
              <w:rPr>
                <w:sz w:val="24"/>
                <w:szCs w:val="24"/>
              </w:rPr>
            </w:pPr>
            <w:r w:rsidRPr="00BC3FD1">
              <w:rPr>
                <w:sz w:val="24"/>
                <w:szCs w:val="24"/>
              </w:rPr>
              <w:t>Roque Ocampo</w:t>
            </w:r>
          </w:p>
        </w:tc>
        <w:tc>
          <w:tcPr>
            <w:tcW w:w="2079" w:type="dxa"/>
          </w:tcPr>
          <w:p w:rsidR="00E9638E" w:rsidRPr="00BC3FD1" w:rsidRDefault="00E9638E" w:rsidP="00A62255">
            <w:pPr>
              <w:jc w:val="both"/>
              <w:rPr>
                <w:sz w:val="24"/>
                <w:szCs w:val="24"/>
              </w:rPr>
            </w:pPr>
          </w:p>
        </w:tc>
      </w:tr>
      <w:tr w:rsidR="00326E84" w:rsidRPr="00BC3FD1" w:rsidTr="00E9638E">
        <w:tc>
          <w:tcPr>
            <w:tcW w:w="6251" w:type="dxa"/>
          </w:tcPr>
          <w:p w:rsidR="00326E84" w:rsidRPr="00BC3FD1" w:rsidRDefault="00326E84" w:rsidP="00DF42AD">
            <w:pPr>
              <w:shd w:val="clear" w:color="auto" w:fill="FFFFFF"/>
              <w:rPr>
                <w:rFonts w:eastAsia="Times New Roman" w:cs="Arial"/>
                <w:color w:val="000000"/>
                <w:sz w:val="24"/>
                <w:szCs w:val="24"/>
              </w:rPr>
            </w:pPr>
          </w:p>
        </w:tc>
        <w:tc>
          <w:tcPr>
            <w:tcW w:w="4510" w:type="dxa"/>
          </w:tcPr>
          <w:p w:rsidR="00326E84" w:rsidRPr="00BC3FD1" w:rsidRDefault="00E9638E" w:rsidP="00326E84">
            <w:pPr>
              <w:jc w:val="both"/>
              <w:rPr>
                <w:rFonts w:eastAsia="Times New Roman" w:cs="Arial"/>
                <w:color w:val="000000"/>
                <w:sz w:val="24"/>
                <w:szCs w:val="24"/>
              </w:rPr>
            </w:pPr>
            <w:r w:rsidRPr="00BC3FD1">
              <w:rPr>
                <w:rFonts w:eastAsia="Times New Roman" w:cs="Arial"/>
                <w:color w:val="000000"/>
                <w:sz w:val="24"/>
                <w:szCs w:val="24"/>
              </w:rPr>
              <w:t>Redacción de la Descripción de la Empresa</w:t>
            </w:r>
          </w:p>
        </w:tc>
        <w:tc>
          <w:tcPr>
            <w:tcW w:w="2367" w:type="dxa"/>
          </w:tcPr>
          <w:p w:rsidR="00326E84" w:rsidRPr="00BC3FD1" w:rsidRDefault="00326E84" w:rsidP="00A62255">
            <w:pPr>
              <w:jc w:val="both"/>
              <w:rPr>
                <w:sz w:val="24"/>
                <w:szCs w:val="24"/>
              </w:rPr>
            </w:pPr>
          </w:p>
        </w:tc>
        <w:tc>
          <w:tcPr>
            <w:tcW w:w="2289" w:type="dxa"/>
          </w:tcPr>
          <w:p w:rsidR="00326E84" w:rsidRPr="00BC3FD1" w:rsidRDefault="00E9638E" w:rsidP="00A62255">
            <w:pPr>
              <w:jc w:val="both"/>
              <w:rPr>
                <w:sz w:val="24"/>
                <w:szCs w:val="24"/>
              </w:rPr>
            </w:pPr>
            <w:r w:rsidRPr="00BC3FD1">
              <w:rPr>
                <w:sz w:val="24"/>
                <w:szCs w:val="24"/>
              </w:rPr>
              <w:t>Rubén Bordón</w:t>
            </w:r>
          </w:p>
        </w:tc>
        <w:tc>
          <w:tcPr>
            <w:tcW w:w="2079" w:type="dxa"/>
          </w:tcPr>
          <w:p w:rsidR="00326E84" w:rsidRPr="00BC3FD1" w:rsidRDefault="00326E84" w:rsidP="00A62255">
            <w:pPr>
              <w:jc w:val="both"/>
              <w:rPr>
                <w:sz w:val="24"/>
                <w:szCs w:val="24"/>
              </w:rPr>
            </w:pPr>
          </w:p>
        </w:tc>
      </w:tr>
      <w:tr w:rsidR="00326E84" w:rsidRPr="00BC3FD1" w:rsidTr="00E9638E">
        <w:tc>
          <w:tcPr>
            <w:tcW w:w="6251" w:type="dxa"/>
          </w:tcPr>
          <w:p w:rsidR="00326E84" w:rsidRPr="00BC3FD1" w:rsidRDefault="00326E84" w:rsidP="00DF42AD">
            <w:pPr>
              <w:shd w:val="clear" w:color="auto" w:fill="FFFFFF"/>
              <w:rPr>
                <w:rFonts w:eastAsia="Times New Roman" w:cs="Arial"/>
                <w:color w:val="000000"/>
                <w:sz w:val="24"/>
                <w:szCs w:val="24"/>
              </w:rPr>
            </w:pPr>
          </w:p>
        </w:tc>
        <w:tc>
          <w:tcPr>
            <w:tcW w:w="4510" w:type="dxa"/>
          </w:tcPr>
          <w:p w:rsidR="00326E84" w:rsidRPr="00BC3FD1" w:rsidRDefault="00E9638E" w:rsidP="00A62255">
            <w:pPr>
              <w:jc w:val="both"/>
              <w:rPr>
                <w:rFonts w:eastAsia="Times New Roman" w:cs="Arial"/>
                <w:color w:val="000000"/>
                <w:sz w:val="24"/>
                <w:szCs w:val="24"/>
              </w:rPr>
            </w:pPr>
            <w:r w:rsidRPr="00BC3FD1">
              <w:rPr>
                <w:rFonts w:eastAsia="Times New Roman" w:cs="Arial"/>
                <w:color w:val="000000"/>
                <w:sz w:val="24"/>
                <w:szCs w:val="24"/>
              </w:rPr>
              <w:t>Determinación de los Recursos para la realización de la auditoría informática</w:t>
            </w:r>
          </w:p>
        </w:tc>
        <w:tc>
          <w:tcPr>
            <w:tcW w:w="2367" w:type="dxa"/>
          </w:tcPr>
          <w:p w:rsidR="00326E84" w:rsidRPr="00BC3FD1" w:rsidRDefault="00326E84" w:rsidP="00A62255">
            <w:pPr>
              <w:jc w:val="both"/>
              <w:rPr>
                <w:sz w:val="24"/>
                <w:szCs w:val="24"/>
              </w:rPr>
            </w:pPr>
          </w:p>
        </w:tc>
        <w:tc>
          <w:tcPr>
            <w:tcW w:w="2289" w:type="dxa"/>
          </w:tcPr>
          <w:p w:rsidR="00326E84" w:rsidRPr="00BC3FD1" w:rsidRDefault="00E9638E" w:rsidP="00A62255">
            <w:pPr>
              <w:jc w:val="both"/>
              <w:rPr>
                <w:sz w:val="24"/>
                <w:szCs w:val="24"/>
              </w:rPr>
            </w:pPr>
            <w:r w:rsidRPr="00BC3FD1">
              <w:rPr>
                <w:sz w:val="24"/>
                <w:szCs w:val="24"/>
              </w:rPr>
              <w:t>Rubén Bordón</w:t>
            </w:r>
          </w:p>
          <w:p w:rsidR="00E9638E" w:rsidRPr="00BC3FD1" w:rsidRDefault="00E9638E" w:rsidP="00A62255">
            <w:pPr>
              <w:jc w:val="both"/>
              <w:rPr>
                <w:sz w:val="24"/>
                <w:szCs w:val="24"/>
              </w:rPr>
            </w:pPr>
            <w:r w:rsidRPr="00BC3FD1">
              <w:rPr>
                <w:sz w:val="24"/>
                <w:szCs w:val="24"/>
              </w:rPr>
              <w:t>Roque Ocampo</w:t>
            </w:r>
          </w:p>
        </w:tc>
        <w:tc>
          <w:tcPr>
            <w:tcW w:w="2079" w:type="dxa"/>
          </w:tcPr>
          <w:p w:rsidR="00326E84" w:rsidRPr="00BC3FD1" w:rsidRDefault="00326E84" w:rsidP="00A62255">
            <w:pPr>
              <w:jc w:val="both"/>
              <w:rPr>
                <w:sz w:val="24"/>
                <w:szCs w:val="24"/>
              </w:rPr>
            </w:pPr>
          </w:p>
        </w:tc>
      </w:tr>
      <w:tr w:rsidR="00326E84" w:rsidRPr="00BC3FD1" w:rsidTr="00E9638E">
        <w:tc>
          <w:tcPr>
            <w:tcW w:w="6251" w:type="dxa"/>
          </w:tcPr>
          <w:p w:rsidR="00326E84" w:rsidRPr="00BC3FD1" w:rsidRDefault="00326E84" w:rsidP="00DF42AD">
            <w:pPr>
              <w:shd w:val="clear" w:color="auto" w:fill="FFFFFF"/>
              <w:rPr>
                <w:rFonts w:eastAsia="Times New Roman" w:cs="Arial"/>
                <w:color w:val="000000"/>
                <w:sz w:val="24"/>
                <w:szCs w:val="24"/>
              </w:rPr>
            </w:pPr>
          </w:p>
        </w:tc>
        <w:tc>
          <w:tcPr>
            <w:tcW w:w="4510" w:type="dxa"/>
          </w:tcPr>
          <w:p w:rsidR="00326E84" w:rsidRPr="00BC3FD1" w:rsidRDefault="00402FB1" w:rsidP="00A62255">
            <w:pPr>
              <w:jc w:val="both"/>
              <w:rPr>
                <w:rFonts w:eastAsia="Times New Roman" w:cs="Arial"/>
                <w:color w:val="000000"/>
                <w:sz w:val="24"/>
                <w:szCs w:val="24"/>
              </w:rPr>
            </w:pPr>
            <w:r w:rsidRPr="00BC3FD1">
              <w:rPr>
                <w:rFonts w:eastAsia="Times New Roman" w:cs="Arial"/>
                <w:color w:val="000000"/>
                <w:sz w:val="24"/>
                <w:szCs w:val="24"/>
              </w:rPr>
              <w:t>Elaboración del Análisis de Riesgo</w:t>
            </w:r>
          </w:p>
        </w:tc>
        <w:tc>
          <w:tcPr>
            <w:tcW w:w="2367" w:type="dxa"/>
          </w:tcPr>
          <w:p w:rsidR="00326E84" w:rsidRPr="00BC3FD1" w:rsidRDefault="00326E84" w:rsidP="00A62255">
            <w:pPr>
              <w:jc w:val="both"/>
              <w:rPr>
                <w:sz w:val="24"/>
                <w:szCs w:val="24"/>
              </w:rPr>
            </w:pPr>
          </w:p>
        </w:tc>
        <w:tc>
          <w:tcPr>
            <w:tcW w:w="2289" w:type="dxa"/>
          </w:tcPr>
          <w:p w:rsidR="00326E84" w:rsidRPr="00BC3FD1" w:rsidRDefault="00402FB1" w:rsidP="00A62255">
            <w:pPr>
              <w:jc w:val="both"/>
              <w:rPr>
                <w:sz w:val="24"/>
                <w:szCs w:val="24"/>
              </w:rPr>
            </w:pPr>
            <w:r w:rsidRPr="00BC3FD1">
              <w:rPr>
                <w:sz w:val="24"/>
                <w:szCs w:val="24"/>
              </w:rPr>
              <w:t>Rubén Bordón</w:t>
            </w:r>
          </w:p>
          <w:p w:rsidR="00402FB1" w:rsidRPr="00BC3FD1" w:rsidRDefault="00402FB1" w:rsidP="00A62255">
            <w:pPr>
              <w:jc w:val="both"/>
              <w:rPr>
                <w:sz w:val="24"/>
                <w:szCs w:val="24"/>
              </w:rPr>
            </w:pPr>
            <w:r w:rsidRPr="00BC3FD1">
              <w:rPr>
                <w:sz w:val="24"/>
                <w:szCs w:val="24"/>
              </w:rPr>
              <w:t>Roque Ocampo</w:t>
            </w:r>
          </w:p>
        </w:tc>
        <w:tc>
          <w:tcPr>
            <w:tcW w:w="2079" w:type="dxa"/>
          </w:tcPr>
          <w:p w:rsidR="00326E84" w:rsidRPr="00BC3FD1" w:rsidRDefault="00326E84" w:rsidP="00A62255">
            <w:pPr>
              <w:jc w:val="both"/>
              <w:rPr>
                <w:sz w:val="24"/>
                <w:szCs w:val="24"/>
              </w:rPr>
            </w:pPr>
          </w:p>
        </w:tc>
      </w:tr>
      <w:tr w:rsidR="00DF42AD" w:rsidRPr="00BC3FD1" w:rsidTr="00E9638E">
        <w:tc>
          <w:tcPr>
            <w:tcW w:w="6251" w:type="dxa"/>
          </w:tcPr>
          <w:p w:rsidR="00DF42AD" w:rsidRPr="00BC3FD1" w:rsidRDefault="00DF42AD" w:rsidP="00DF42AD">
            <w:pPr>
              <w:shd w:val="clear" w:color="auto" w:fill="FFFFFF"/>
              <w:rPr>
                <w:rFonts w:eastAsia="Times New Roman" w:cs="Arial"/>
                <w:color w:val="000000"/>
                <w:sz w:val="24"/>
                <w:szCs w:val="24"/>
              </w:rPr>
            </w:pPr>
          </w:p>
        </w:tc>
        <w:tc>
          <w:tcPr>
            <w:tcW w:w="4510" w:type="dxa"/>
          </w:tcPr>
          <w:p w:rsidR="00DF42AD" w:rsidRPr="00BC3FD1" w:rsidRDefault="00DF42AD" w:rsidP="00803BDC">
            <w:pPr>
              <w:jc w:val="both"/>
              <w:rPr>
                <w:sz w:val="24"/>
                <w:szCs w:val="24"/>
              </w:rPr>
            </w:pPr>
          </w:p>
        </w:tc>
        <w:tc>
          <w:tcPr>
            <w:tcW w:w="2367" w:type="dxa"/>
          </w:tcPr>
          <w:p w:rsidR="00803BDC" w:rsidRPr="00BC3FD1" w:rsidRDefault="00803BDC" w:rsidP="00A62255">
            <w:pPr>
              <w:jc w:val="both"/>
              <w:rPr>
                <w:sz w:val="24"/>
                <w:szCs w:val="24"/>
              </w:rPr>
            </w:pPr>
          </w:p>
        </w:tc>
        <w:tc>
          <w:tcPr>
            <w:tcW w:w="2289" w:type="dxa"/>
          </w:tcPr>
          <w:p w:rsidR="00803BDC" w:rsidRPr="00BC3FD1" w:rsidRDefault="00803BDC" w:rsidP="00A62255">
            <w:pPr>
              <w:jc w:val="both"/>
              <w:rPr>
                <w:sz w:val="24"/>
                <w:szCs w:val="24"/>
              </w:rPr>
            </w:pPr>
          </w:p>
        </w:tc>
        <w:tc>
          <w:tcPr>
            <w:tcW w:w="2079" w:type="dxa"/>
          </w:tcPr>
          <w:p w:rsidR="00DF42AD" w:rsidRPr="00BC3FD1" w:rsidRDefault="00DF42AD" w:rsidP="00A62255">
            <w:pPr>
              <w:jc w:val="both"/>
              <w:rPr>
                <w:sz w:val="24"/>
                <w:szCs w:val="24"/>
              </w:rPr>
            </w:pPr>
          </w:p>
        </w:tc>
      </w:tr>
      <w:tr w:rsidR="00DF42AD" w:rsidRPr="00BC3FD1" w:rsidTr="00E9638E">
        <w:tc>
          <w:tcPr>
            <w:tcW w:w="6251" w:type="dxa"/>
          </w:tcPr>
          <w:p w:rsidR="00DF42AD" w:rsidRPr="00BC3FD1" w:rsidRDefault="00DF42AD" w:rsidP="00DF42AD">
            <w:pPr>
              <w:shd w:val="clear" w:color="auto" w:fill="FFFFFF"/>
              <w:rPr>
                <w:rFonts w:eastAsia="Times New Roman" w:cs="Arial"/>
                <w:color w:val="000000"/>
                <w:sz w:val="24"/>
                <w:szCs w:val="24"/>
              </w:rPr>
            </w:pPr>
          </w:p>
        </w:tc>
        <w:tc>
          <w:tcPr>
            <w:tcW w:w="4510" w:type="dxa"/>
          </w:tcPr>
          <w:p w:rsidR="00DF42AD" w:rsidRPr="00BC3FD1" w:rsidRDefault="00DF42AD" w:rsidP="00803BDC">
            <w:pPr>
              <w:shd w:val="clear" w:color="auto" w:fill="FFFFFF"/>
              <w:rPr>
                <w:sz w:val="24"/>
                <w:szCs w:val="24"/>
              </w:rPr>
            </w:pPr>
          </w:p>
        </w:tc>
        <w:tc>
          <w:tcPr>
            <w:tcW w:w="2367" w:type="dxa"/>
          </w:tcPr>
          <w:p w:rsidR="00DF42AD" w:rsidRPr="00BC3FD1" w:rsidRDefault="00DF42AD" w:rsidP="00A62255">
            <w:pPr>
              <w:jc w:val="both"/>
              <w:rPr>
                <w:sz w:val="24"/>
                <w:szCs w:val="24"/>
              </w:rPr>
            </w:pPr>
          </w:p>
        </w:tc>
        <w:tc>
          <w:tcPr>
            <w:tcW w:w="2289" w:type="dxa"/>
          </w:tcPr>
          <w:p w:rsidR="00DF42AD" w:rsidRPr="00BC3FD1" w:rsidRDefault="00DF42AD" w:rsidP="00A62255">
            <w:pPr>
              <w:jc w:val="both"/>
              <w:rPr>
                <w:sz w:val="24"/>
                <w:szCs w:val="24"/>
              </w:rPr>
            </w:pPr>
          </w:p>
        </w:tc>
        <w:tc>
          <w:tcPr>
            <w:tcW w:w="2079" w:type="dxa"/>
          </w:tcPr>
          <w:p w:rsidR="003C0895" w:rsidRPr="00BC3FD1" w:rsidRDefault="003C0895" w:rsidP="00A62255">
            <w:pPr>
              <w:jc w:val="both"/>
              <w:rPr>
                <w:sz w:val="24"/>
                <w:szCs w:val="24"/>
              </w:rPr>
            </w:pPr>
          </w:p>
        </w:tc>
      </w:tr>
      <w:tr w:rsidR="003C0895" w:rsidRPr="00BC3FD1" w:rsidTr="00E9638E">
        <w:tc>
          <w:tcPr>
            <w:tcW w:w="6251" w:type="dxa"/>
          </w:tcPr>
          <w:p w:rsidR="003C0895" w:rsidRPr="00BC3FD1" w:rsidRDefault="003C0895" w:rsidP="003C0895">
            <w:pPr>
              <w:numPr>
                <w:ilvl w:val="1"/>
                <w:numId w:val="16"/>
              </w:numPr>
              <w:spacing w:before="120" w:after="120"/>
              <w:ind w:left="1418"/>
              <w:rPr>
                <w:sz w:val="24"/>
                <w:szCs w:val="24"/>
                <w:lang w:val="es-ES_tradnl"/>
              </w:rPr>
            </w:pPr>
            <w:r w:rsidRPr="00BC3FD1">
              <w:rPr>
                <w:sz w:val="24"/>
                <w:szCs w:val="24"/>
                <w:lang w:val="es-ES_tradnl"/>
              </w:rPr>
              <w:lastRenderedPageBreak/>
              <w:t>Redacción del Análisis de Riesgos</w:t>
            </w:r>
          </w:p>
          <w:p w:rsidR="003C0895" w:rsidRPr="00BC3FD1" w:rsidRDefault="003C0895" w:rsidP="003C0895">
            <w:pPr>
              <w:numPr>
                <w:ilvl w:val="0"/>
                <w:numId w:val="16"/>
              </w:numPr>
              <w:spacing w:before="120" w:after="120"/>
              <w:rPr>
                <w:sz w:val="24"/>
                <w:szCs w:val="24"/>
                <w:lang w:val="es-ES_tradnl"/>
              </w:rPr>
            </w:pPr>
            <w:r w:rsidRPr="00BC3FD1">
              <w:rPr>
                <w:sz w:val="24"/>
                <w:szCs w:val="24"/>
                <w:lang w:val="es-ES_tradnl"/>
              </w:rPr>
              <w:t>Desarrollo de la Auditoria</w:t>
            </w:r>
          </w:p>
          <w:p w:rsidR="003C0895" w:rsidRPr="00BC3FD1" w:rsidRDefault="003C0895" w:rsidP="003C0895">
            <w:pPr>
              <w:numPr>
                <w:ilvl w:val="1"/>
                <w:numId w:val="16"/>
              </w:numPr>
              <w:spacing w:before="120" w:after="120"/>
              <w:rPr>
                <w:sz w:val="24"/>
                <w:szCs w:val="24"/>
                <w:lang w:val="es-ES_tradnl"/>
              </w:rPr>
            </w:pPr>
            <w:r w:rsidRPr="00BC3FD1">
              <w:rPr>
                <w:sz w:val="24"/>
                <w:szCs w:val="24"/>
                <w:lang w:val="es-ES_tradnl"/>
              </w:rPr>
              <w:t xml:space="preserve">Relevamiento de datos </w:t>
            </w:r>
          </w:p>
          <w:p w:rsidR="003C0895" w:rsidRPr="00BC3FD1" w:rsidRDefault="003C0895" w:rsidP="003C0895">
            <w:pPr>
              <w:numPr>
                <w:ilvl w:val="0"/>
                <w:numId w:val="18"/>
              </w:numPr>
              <w:spacing w:before="120" w:after="120"/>
              <w:rPr>
                <w:sz w:val="24"/>
                <w:szCs w:val="24"/>
                <w:lang w:val="es-ES_tradnl"/>
              </w:rPr>
            </w:pPr>
            <w:r w:rsidRPr="00BC3FD1">
              <w:rPr>
                <w:sz w:val="24"/>
                <w:szCs w:val="24"/>
                <w:lang w:val="es-ES_tradnl"/>
              </w:rPr>
              <w:t>Entrevistas  y Encuestas</w:t>
            </w:r>
          </w:p>
          <w:p w:rsidR="003C0895" w:rsidRPr="00BC3FD1" w:rsidRDefault="003C0895" w:rsidP="003C0895">
            <w:pPr>
              <w:numPr>
                <w:ilvl w:val="1"/>
                <w:numId w:val="18"/>
              </w:numPr>
              <w:spacing w:before="120" w:after="120"/>
              <w:rPr>
                <w:sz w:val="24"/>
                <w:szCs w:val="24"/>
                <w:lang w:val="es-ES_tradnl"/>
              </w:rPr>
            </w:pPr>
            <w:r w:rsidRPr="00BC3FD1">
              <w:rPr>
                <w:sz w:val="24"/>
                <w:szCs w:val="24"/>
                <w:lang w:val="es-ES_tradnl"/>
              </w:rPr>
              <w:t>Entrevista a Patrick Godefroid (Gerente de la empresa)</w:t>
            </w:r>
          </w:p>
          <w:p w:rsidR="003C0895" w:rsidRPr="00BC3FD1" w:rsidRDefault="003C0895" w:rsidP="003C0895">
            <w:pPr>
              <w:numPr>
                <w:ilvl w:val="1"/>
                <w:numId w:val="18"/>
              </w:numPr>
              <w:spacing w:before="120" w:after="120"/>
              <w:rPr>
                <w:sz w:val="24"/>
                <w:szCs w:val="24"/>
                <w:lang w:val="es-ES_tradnl"/>
              </w:rPr>
            </w:pPr>
            <w:r w:rsidRPr="00BC3FD1">
              <w:rPr>
                <w:sz w:val="24"/>
                <w:szCs w:val="24"/>
                <w:lang w:val="es-ES_tradnl"/>
              </w:rPr>
              <w:t>Encuesta y entrevista informal  a Carolina Godefroid (Usuario del sistema y Encargada de la sucursal)</w:t>
            </w:r>
          </w:p>
          <w:p w:rsidR="003C0895" w:rsidRPr="00BC3FD1" w:rsidRDefault="003C0895" w:rsidP="003C0895">
            <w:pPr>
              <w:numPr>
                <w:ilvl w:val="1"/>
                <w:numId w:val="18"/>
              </w:numPr>
              <w:spacing w:before="120" w:after="120"/>
              <w:rPr>
                <w:sz w:val="24"/>
                <w:szCs w:val="24"/>
                <w:lang w:val="es-ES_tradnl"/>
              </w:rPr>
            </w:pPr>
            <w:r w:rsidRPr="00BC3FD1">
              <w:rPr>
                <w:sz w:val="24"/>
                <w:szCs w:val="24"/>
                <w:lang w:val="es-ES_tradnl"/>
              </w:rPr>
              <w:t>Encuesta  y entrevista informal a Graciela Maidana(Usuario del sistema y Secretaria)</w:t>
            </w:r>
          </w:p>
          <w:p w:rsidR="003C0895" w:rsidRPr="00BC3FD1" w:rsidRDefault="003C0895" w:rsidP="003C0895">
            <w:pPr>
              <w:numPr>
                <w:ilvl w:val="1"/>
                <w:numId w:val="18"/>
              </w:numPr>
              <w:spacing w:before="120" w:after="120"/>
              <w:ind w:left="1560" w:hanging="426"/>
              <w:rPr>
                <w:sz w:val="24"/>
                <w:szCs w:val="24"/>
              </w:rPr>
            </w:pPr>
            <w:r w:rsidRPr="00BC3FD1">
              <w:rPr>
                <w:sz w:val="24"/>
                <w:szCs w:val="24"/>
                <w:lang w:val="es-ES_tradnl"/>
              </w:rPr>
              <w:t>Análisis de las evidencias obtenidas en las encuestas</w:t>
            </w:r>
            <w:r w:rsidRPr="00BC3FD1">
              <w:rPr>
                <w:sz w:val="24"/>
                <w:szCs w:val="24"/>
              </w:rPr>
              <w:t xml:space="preserve"> </w:t>
            </w:r>
          </w:p>
          <w:p w:rsidR="003C0895" w:rsidRPr="00BC3FD1" w:rsidRDefault="003C0895" w:rsidP="003C0895">
            <w:pPr>
              <w:numPr>
                <w:ilvl w:val="1"/>
                <w:numId w:val="18"/>
              </w:numPr>
              <w:spacing w:before="120" w:after="120"/>
              <w:ind w:left="1560" w:hanging="426"/>
              <w:rPr>
                <w:sz w:val="24"/>
                <w:szCs w:val="24"/>
                <w:lang w:val="es-ES"/>
              </w:rPr>
            </w:pPr>
            <w:r w:rsidRPr="00BC3FD1">
              <w:rPr>
                <w:sz w:val="24"/>
                <w:szCs w:val="24"/>
                <w:lang w:val="es-ES_tradnl"/>
              </w:rPr>
              <w:t>Evaluación</w:t>
            </w:r>
            <w:r w:rsidRPr="00BC3FD1">
              <w:rPr>
                <w:sz w:val="24"/>
                <w:szCs w:val="24"/>
                <w:lang w:val="es-ES"/>
              </w:rPr>
              <w:t xml:space="preserve"> del proceso de datos y de los equipos de cómputos</w:t>
            </w:r>
          </w:p>
          <w:p w:rsidR="003C0895" w:rsidRPr="00BC3FD1" w:rsidRDefault="003C0895" w:rsidP="003C0895">
            <w:pPr>
              <w:numPr>
                <w:ilvl w:val="1"/>
                <w:numId w:val="18"/>
              </w:numPr>
              <w:spacing w:before="120" w:after="120"/>
              <w:rPr>
                <w:sz w:val="24"/>
                <w:szCs w:val="24"/>
                <w:lang w:val="es-ES"/>
              </w:rPr>
            </w:pPr>
            <w:r w:rsidRPr="00BC3FD1">
              <w:rPr>
                <w:sz w:val="24"/>
                <w:szCs w:val="24"/>
                <w:lang w:val="es-ES"/>
              </w:rPr>
              <w:t xml:space="preserve"> Seguridad de los datos</w:t>
            </w:r>
          </w:p>
          <w:p w:rsidR="003C0895" w:rsidRPr="00BC3FD1" w:rsidRDefault="003C0895" w:rsidP="003C0895">
            <w:pPr>
              <w:numPr>
                <w:ilvl w:val="1"/>
                <w:numId w:val="18"/>
              </w:numPr>
              <w:spacing w:before="120" w:after="120"/>
              <w:rPr>
                <w:sz w:val="24"/>
                <w:szCs w:val="24"/>
                <w:lang w:val="es-ES"/>
              </w:rPr>
            </w:pPr>
            <w:r w:rsidRPr="00BC3FD1">
              <w:rPr>
                <w:sz w:val="24"/>
                <w:szCs w:val="24"/>
                <w:lang w:val="es-ES"/>
              </w:rPr>
              <w:t xml:space="preserve"> Control de operación</w:t>
            </w:r>
          </w:p>
          <w:p w:rsidR="003C0895" w:rsidRPr="00BC3FD1" w:rsidRDefault="003C0895" w:rsidP="003C0895">
            <w:pPr>
              <w:numPr>
                <w:ilvl w:val="1"/>
                <w:numId w:val="18"/>
              </w:numPr>
              <w:spacing w:before="120" w:after="120"/>
              <w:rPr>
                <w:sz w:val="24"/>
                <w:szCs w:val="24"/>
                <w:lang w:val="es-ES"/>
              </w:rPr>
            </w:pPr>
            <w:r w:rsidRPr="00BC3FD1">
              <w:rPr>
                <w:sz w:val="24"/>
                <w:szCs w:val="24"/>
                <w:lang w:val="es-ES"/>
              </w:rPr>
              <w:t xml:space="preserve">Seguridad física </w:t>
            </w:r>
          </w:p>
          <w:p w:rsidR="003C0895" w:rsidRPr="00BC3FD1" w:rsidRDefault="003C0895" w:rsidP="003C0895">
            <w:pPr>
              <w:numPr>
                <w:ilvl w:val="1"/>
                <w:numId w:val="18"/>
              </w:numPr>
              <w:spacing w:before="120" w:after="120"/>
              <w:rPr>
                <w:sz w:val="24"/>
                <w:szCs w:val="24"/>
                <w:lang w:val="es-ES"/>
              </w:rPr>
            </w:pPr>
            <w:r w:rsidRPr="00BC3FD1">
              <w:rPr>
                <w:sz w:val="24"/>
                <w:szCs w:val="24"/>
                <w:lang w:val="es-ES"/>
              </w:rPr>
              <w:t>Procedimientos de respaldo.</w:t>
            </w:r>
          </w:p>
          <w:p w:rsidR="003C0895" w:rsidRPr="00BC3FD1" w:rsidRDefault="003C0895" w:rsidP="003C0895">
            <w:pPr>
              <w:numPr>
                <w:ilvl w:val="1"/>
                <w:numId w:val="18"/>
              </w:numPr>
              <w:spacing w:before="120" w:after="120"/>
              <w:ind w:left="1560" w:hanging="426"/>
              <w:rPr>
                <w:sz w:val="24"/>
                <w:szCs w:val="24"/>
                <w:lang w:val="es-ES_tradnl"/>
              </w:rPr>
            </w:pPr>
            <w:r w:rsidRPr="00BC3FD1">
              <w:rPr>
                <w:sz w:val="24"/>
                <w:szCs w:val="24"/>
                <w:lang w:val="es-ES_tradnl"/>
              </w:rPr>
              <w:t xml:space="preserve">Diseñar casos de prueba para aplicar a las tablas de ventas de la BD </w:t>
            </w:r>
          </w:p>
          <w:p w:rsidR="003C0895" w:rsidRPr="00BC3FD1" w:rsidRDefault="003C0895" w:rsidP="003C0895">
            <w:pPr>
              <w:numPr>
                <w:ilvl w:val="1"/>
                <w:numId w:val="18"/>
              </w:numPr>
              <w:spacing w:before="120" w:after="120"/>
              <w:ind w:left="1560" w:hanging="426"/>
              <w:rPr>
                <w:sz w:val="24"/>
                <w:szCs w:val="24"/>
                <w:lang w:val="es-ES"/>
              </w:rPr>
            </w:pPr>
            <w:r w:rsidRPr="00BC3FD1">
              <w:rPr>
                <w:sz w:val="24"/>
                <w:szCs w:val="24"/>
                <w:lang w:val="es-ES_tradnl"/>
              </w:rPr>
              <w:t>Ejecución</w:t>
            </w:r>
            <w:r w:rsidRPr="00BC3FD1">
              <w:rPr>
                <w:sz w:val="24"/>
                <w:szCs w:val="24"/>
              </w:rPr>
              <w:t xml:space="preserve"> de las pruebas sobre el modulo de ventas de la BD</w:t>
            </w:r>
          </w:p>
          <w:p w:rsidR="003C0895" w:rsidRPr="00BC3FD1" w:rsidRDefault="003C0895" w:rsidP="003C0895">
            <w:pPr>
              <w:numPr>
                <w:ilvl w:val="1"/>
                <w:numId w:val="18"/>
              </w:numPr>
              <w:spacing w:before="120" w:after="120"/>
              <w:rPr>
                <w:sz w:val="24"/>
                <w:szCs w:val="24"/>
                <w:lang w:val="es-ES"/>
              </w:rPr>
            </w:pPr>
            <w:r w:rsidRPr="00BC3FD1">
              <w:rPr>
                <w:sz w:val="24"/>
                <w:szCs w:val="24"/>
                <w:lang w:val="es-ES"/>
              </w:rPr>
              <w:lastRenderedPageBreak/>
              <w:t>Prueba de duplicados de los números de las facturas.</w:t>
            </w:r>
          </w:p>
          <w:p w:rsidR="003C0895" w:rsidRPr="00BC3FD1" w:rsidRDefault="003C0895" w:rsidP="003C0895">
            <w:pPr>
              <w:numPr>
                <w:ilvl w:val="1"/>
                <w:numId w:val="18"/>
              </w:numPr>
              <w:spacing w:before="120" w:after="120"/>
              <w:rPr>
                <w:sz w:val="24"/>
                <w:szCs w:val="24"/>
                <w:lang w:val="es-ES"/>
              </w:rPr>
            </w:pPr>
            <w:r w:rsidRPr="00BC3FD1">
              <w:rPr>
                <w:sz w:val="24"/>
                <w:szCs w:val="24"/>
                <w:lang w:val="es-ES"/>
              </w:rPr>
              <w:t>Comparación de montos totales de los talonarios con el rango correspondiente en la base de datos</w:t>
            </w:r>
          </w:p>
          <w:p w:rsidR="003C0895" w:rsidRPr="00BC3FD1" w:rsidRDefault="003C0895" w:rsidP="003C0895">
            <w:pPr>
              <w:numPr>
                <w:ilvl w:val="1"/>
                <w:numId w:val="18"/>
              </w:numPr>
              <w:spacing w:before="120" w:after="120"/>
              <w:rPr>
                <w:sz w:val="24"/>
                <w:szCs w:val="24"/>
                <w:lang w:val="es-ES"/>
              </w:rPr>
            </w:pPr>
            <w:r w:rsidRPr="00BC3FD1">
              <w:rPr>
                <w:sz w:val="24"/>
                <w:szCs w:val="24"/>
                <w:lang w:val="es-ES"/>
              </w:rPr>
              <w:t>Correlatividad de las fechas</w:t>
            </w:r>
          </w:p>
          <w:p w:rsidR="003C0895" w:rsidRPr="00BC3FD1" w:rsidRDefault="003C0895" w:rsidP="003C0895">
            <w:pPr>
              <w:numPr>
                <w:ilvl w:val="1"/>
                <w:numId w:val="18"/>
              </w:numPr>
              <w:spacing w:before="120" w:after="120"/>
              <w:rPr>
                <w:sz w:val="24"/>
                <w:szCs w:val="24"/>
                <w:lang w:val="es-ES"/>
              </w:rPr>
            </w:pPr>
            <w:r w:rsidRPr="00BC3FD1">
              <w:rPr>
                <w:sz w:val="24"/>
                <w:szCs w:val="24"/>
                <w:lang w:val="es-ES"/>
              </w:rPr>
              <w:t>Correlatividad de los números de facturas</w:t>
            </w:r>
          </w:p>
          <w:p w:rsidR="003C0895" w:rsidRPr="00BC3FD1" w:rsidRDefault="003C0895" w:rsidP="003C0895">
            <w:pPr>
              <w:numPr>
                <w:ilvl w:val="1"/>
                <w:numId w:val="18"/>
              </w:numPr>
              <w:spacing w:before="120" w:after="120"/>
              <w:rPr>
                <w:sz w:val="24"/>
                <w:szCs w:val="24"/>
                <w:lang w:val="es-ES"/>
              </w:rPr>
            </w:pPr>
            <w:r w:rsidRPr="00BC3FD1">
              <w:rPr>
                <w:sz w:val="24"/>
                <w:szCs w:val="24"/>
                <w:lang w:val="es-ES"/>
              </w:rPr>
              <w:t>Importe total negativo</w:t>
            </w:r>
          </w:p>
          <w:p w:rsidR="003C0895" w:rsidRPr="00BC3FD1" w:rsidRDefault="003C0895" w:rsidP="003C0895">
            <w:pPr>
              <w:numPr>
                <w:ilvl w:val="1"/>
                <w:numId w:val="18"/>
              </w:numPr>
              <w:spacing w:before="120" w:after="120"/>
              <w:rPr>
                <w:sz w:val="24"/>
                <w:szCs w:val="24"/>
                <w:lang w:val="es-ES"/>
              </w:rPr>
            </w:pPr>
            <w:r w:rsidRPr="00BC3FD1">
              <w:rPr>
                <w:sz w:val="24"/>
                <w:szCs w:val="24"/>
                <w:lang w:val="es-ES"/>
              </w:rPr>
              <w:t>Números de facturas  faltantes (gap)</w:t>
            </w:r>
          </w:p>
          <w:p w:rsidR="003C0895" w:rsidRPr="00BC3FD1" w:rsidRDefault="003C0895" w:rsidP="003C0895">
            <w:pPr>
              <w:numPr>
                <w:ilvl w:val="0"/>
                <w:numId w:val="16"/>
              </w:numPr>
              <w:spacing w:before="120" w:after="120"/>
              <w:rPr>
                <w:sz w:val="24"/>
                <w:szCs w:val="24"/>
              </w:rPr>
            </w:pPr>
            <w:r w:rsidRPr="00BC3FD1">
              <w:rPr>
                <w:sz w:val="24"/>
                <w:szCs w:val="24"/>
              </w:rPr>
              <w:t>Revisión e informe</w:t>
            </w:r>
          </w:p>
          <w:p w:rsidR="003C0895" w:rsidRPr="00BC3FD1" w:rsidRDefault="003C0895" w:rsidP="003C0895">
            <w:pPr>
              <w:numPr>
                <w:ilvl w:val="0"/>
                <w:numId w:val="19"/>
              </w:numPr>
              <w:spacing w:before="120" w:after="120"/>
              <w:rPr>
                <w:sz w:val="24"/>
                <w:szCs w:val="24"/>
              </w:rPr>
            </w:pPr>
            <w:r w:rsidRPr="00BC3FD1">
              <w:rPr>
                <w:sz w:val="24"/>
                <w:szCs w:val="24"/>
              </w:rPr>
              <w:t>Determinación del diagnostico e implicancias</w:t>
            </w:r>
          </w:p>
          <w:p w:rsidR="003C0895" w:rsidRPr="00BC3FD1" w:rsidRDefault="003C0895" w:rsidP="003C0895">
            <w:pPr>
              <w:numPr>
                <w:ilvl w:val="0"/>
                <w:numId w:val="19"/>
              </w:numPr>
              <w:spacing w:before="120" w:after="120"/>
              <w:rPr>
                <w:sz w:val="24"/>
                <w:szCs w:val="24"/>
                <w:lang w:val="es-ES"/>
              </w:rPr>
            </w:pPr>
            <w:r w:rsidRPr="00BC3FD1">
              <w:rPr>
                <w:sz w:val="24"/>
                <w:szCs w:val="24"/>
                <w:lang w:val="es-ES"/>
              </w:rPr>
              <w:t>Elaboración de la carta de gerencia</w:t>
            </w:r>
          </w:p>
          <w:p w:rsidR="003C0895" w:rsidRPr="00BC3FD1" w:rsidRDefault="003C0895" w:rsidP="003C0895">
            <w:pPr>
              <w:numPr>
                <w:ilvl w:val="0"/>
                <w:numId w:val="19"/>
              </w:numPr>
              <w:spacing w:before="120" w:after="120"/>
              <w:rPr>
                <w:sz w:val="24"/>
                <w:szCs w:val="24"/>
                <w:lang w:val="es-ES"/>
              </w:rPr>
            </w:pPr>
            <w:r w:rsidRPr="00BC3FD1">
              <w:rPr>
                <w:sz w:val="24"/>
                <w:szCs w:val="24"/>
                <w:lang w:val="es-ES"/>
              </w:rPr>
              <w:t>Elaboración del borrador del informe</w:t>
            </w:r>
          </w:p>
          <w:p w:rsidR="003C0895" w:rsidRPr="00BC3FD1" w:rsidRDefault="003C0895" w:rsidP="003C0895">
            <w:pPr>
              <w:numPr>
                <w:ilvl w:val="0"/>
                <w:numId w:val="19"/>
              </w:numPr>
              <w:spacing w:before="120" w:after="120"/>
              <w:rPr>
                <w:sz w:val="24"/>
                <w:szCs w:val="24"/>
              </w:rPr>
            </w:pPr>
            <w:r w:rsidRPr="00BC3FD1">
              <w:rPr>
                <w:sz w:val="24"/>
                <w:szCs w:val="24"/>
              </w:rPr>
              <w:t>Elaboración  final del informe</w:t>
            </w:r>
          </w:p>
          <w:p w:rsidR="003C0895" w:rsidRPr="00BC3FD1" w:rsidRDefault="003C0895" w:rsidP="003C0895">
            <w:pPr>
              <w:numPr>
                <w:ilvl w:val="0"/>
                <w:numId w:val="19"/>
              </w:numPr>
              <w:spacing w:before="120" w:after="120"/>
              <w:rPr>
                <w:sz w:val="24"/>
                <w:szCs w:val="24"/>
              </w:rPr>
            </w:pPr>
            <w:r w:rsidRPr="00BC3FD1">
              <w:rPr>
                <w:sz w:val="24"/>
                <w:szCs w:val="24"/>
              </w:rPr>
              <w:t>Presentación del informe final</w:t>
            </w:r>
          </w:p>
          <w:p w:rsidR="003C0895" w:rsidRPr="00BC3FD1" w:rsidRDefault="003C0895" w:rsidP="00DF42AD">
            <w:pPr>
              <w:shd w:val="clear" w:color="auto" w:fill="FFFFFF"/>
              <w:rPr>
                <w:rFonts w:eastAsia="Times New Roman" w:cs="Arial"/>
                <w:color w:val="000000"/>
                <w:sz w:val="24"/>
                <w:szCs w:val="24"/>
              </w:rPr>
            </w:pPr>
          </w:p>
        </w:tc>
        <w:tc>
          <w:tcPr>
            <w:tcW w:w="4510" w:type="dxa"/>
          </w:tcPr>
          <w:p w:rsidR="003C0895" w:rsidRPr="00BC3FD1" w:rsidRDefault="003C0895" w:rsidP="00803BDC">
            <w:pPr>
              <w:shd w:val="clear" w:color="auto" w:fill="FFFFFF"/>
              <w:rPr>
                <w:sz w:val="24"/>
                <w:szCs w:val="24"/>
              </w:rPr>
            </w:pPr>
          </w:p>
        </w:tc>
        <w:tc>
          <w:tcPr>
            <w:tcW w:w="2367" w:type="dxa"/>
          </w:tcPr>
          <w:p w:rsidR="003C0895" w:rsidRPr="00BC3FD1" w:rsidRDefault="003C0895" w:rsidP="00A62255">
            <w:pPr>
              <w:jc w:val="both"/>
              <w:rPr>
                <w:sz w:val="24"/>
                <w:szCs w:val="24"/>
              </w:rPr>
            </w:pPr>
          </w:p>
        </w:tc>
        <w:tc>
          <w:tcPr>
            <w:tcW w:w="2289" w:type="dxa"/>
          </w:tcPr>
          <w:p w:rsidR="003C0895" w:rsidRPr="00BC3FD1" w:rsidRDefault="003C0895" w:rsidP="00A62255">
            <w:pPr>
              <w:jc w:val="both"/>
              <w:rPr>
                <w:sz w:val="24"/>
                <w:szCs w:val="24"/>
              </w:rPr>
            </w:pPr>
          </w:p>
        </w:tc>
        <w:tc>
          <w:tcPr>
            <w:tcW w:w="2079" w:type="dxa"/>
          </w:tcPr>
          <w:p w:rsidR="003C0895" w:rsidRPr="00BC3FD1" w:rsidRDefault="003C0895" w:rsidP="00A62255">
            <w:pPr>
              <w:jc w:val="both"/>
              <w:rPr>
                <w:sz w:val="24"/>
                <w:szCs w:val="24"/>
              </w:rPr>
            </w:pPr>
          </w:p>
        </w:tc>
      </w:tr>
    </w:tbl>
    <w:p w:rsidR="00DF42AD" w:rsidRPr="00BC3FD1" w:rsidRDefault="00DF42AD" w:rsidP="00A62255">
      <w:pPr>
        <w:jc w:val="both"/>
        <w:rPr>
          <w:sz w:val="24"/>
          <w:szCs w:val="24"/>
        </w:rPr>
      </w:pPr>
    </w:p>
    <w:sectPr w:rsidR="00DF42AD" w:rsidRPr="00BC3FD1" w:rsidSect="00577C80">
      <w:pgSz w:w="20160" w:h="12240" w:orient="landscape" w:code="5"/>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97D" w:rsidRDefault="0098797D" w:rsidP="004142E9">
      <w:pPr>
        <w:spacing w:after="0" w:line="240" w:lineRule="auto"/>
      </w:pPr>
      <w:r>
        <w:separator/>
      </w:r>
    </w:p>
  </w:endnote>
  <w:endnote w:type="continuationSeparator" w:id="1">
    <w:p w:rsidR="0098797D" w:rsidRDefault="0098797D" w:rsidP="004142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97D" w:rsidRDefault="0098797D" w:rsidP="004142E9">
      <w:pPr>
        <w:spacing w:after="0" w:line="240" w:lineRule="auto"/>
      </w:pPr>
      <w:r>
        <w:separator/>
      </w:r>
    </w:p>
  </w:footnote>
  <w:footnote w:type="continuationSeparator" w:id="1">
    <w:p w:rsidR="0098797D" w:rsidRDefault="0098797D" w:rsidP="004142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557030"/>
    <w:multiLevelType w:val="hybridMultilevel"/>
    <w:tmpl w:val="5148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54C46"/>
    <w:multiLevelType w:val="hybridMultilevel"/>
    <w:tmpl w:val="5DB2D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921B8"/>
    <w:multiLevelType w:val="hybridMultilevel"/>
    <w:tmpl w:val="42CC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07FF9"/>
    <w:multiLevelType w:val="hybridMultilevel"/>
    <w:tmpl w:val="A47A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862BA0"/>
    <w:multiLevelType w:val="hybridMultilevel"/>
    <w:tmpl w:val="E74E3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DE6ECD"/>
    <w:multiLevelType w:val="hybridMultilevel"/>
    <w:tmpl w:val="203A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5715E"/>
    <w:multiLevelType w:val="hybridMultilevel"/>
    <w:tmpl w:val="CD12E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13703CC"/>
    <w:multiLevelType w:val="hybridMultilevel"/>
    <w:tmpl w:val="A74EC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784778"/>
    <w:multiLevelType w:val="hybridMultilevel"/>
    <w:tmpl w:val="0CCE816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29CC4422"/>
    <w:multiLevelType w:val="hybridMultilevel"/>
    <w:tmpl w:val="3BFE01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A67599C"/>
    <w:multiLevelType w:val="hybridMultilevel"/>
    <w:tmpl w:val="E0D6E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490F0E"/>
    <w:multiLevelType w:val="hybridMultilevel"/>
    <w:tmpl w:val="60BA50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35466A64"/>
    <w:multiLevelType w:val="hybridMultilevel"/>
    <w:tmpl w:val="BED46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A371F23"/>
    <w:multiLevelType w:val="hybridMultilevel"/>
    <w:tmpl w:val="7E2A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206823"/>
    <w:multiLevelType w:val="hybridMultilevel"/>
    <w:tmpl w:val="CE46F61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nsid w:val="4B2A6210"/>
    <w:multiLevelType w:val="hybridMultilevel"/>
    <w:tmpl w:val="8196F728"/>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7">
    <w:nsid w:val="4B694250"/>
    <w:multiLevelType w:val="hybridMultilevel"/>
    <w:tmpl w:val="9826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056F54"/>
    <w:multiLevelType w:val="hybridMultilevel"/>
    <w:tmpl w:val="4C14F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5C05EC5"/>
    <w:multiLevelType w:val="multilevel"/>
    <w:tmpl w:val="9A98364A"/>
    <w:lvl w:ilvl="0">
      <w:start w:val="1"/>
      <w:numFmt w:val="decimal"/>
      <w:pStyle w:val="Titulo1"/>
      <w:lvlText w:val="%1."/>
      <w:lvlJc w:val="left"/>
      <w:pPr>
        <w:ind w:left="720" w:hanging="360"/>
      </w:pPr>
      <w:rPr>
        <w:rFonts w:hint="default"/>
      </w:rPr>
    </w:lvl>
    <w:lvl w:ilvl="1">
      <w:start w:val="1"/>
      <w:numFmt w:val="decimal"/>
      <w:pStyle w:val="Titulo2"/>
      <w:isLgl/>
      <w:lvlText w:val="%1.%2."/>
      <w:lvlJc w:val="left"/>
      <w:pPr>
        <w:ind w:left="720" w:hanging="720"/>
      </w:pPr>
      <w:rPr>
        <w:rFonts w:hint="default"/>
        <w:sz w:val="28"/>
        <w:szCs w:val="32"/>
      </w:rPr>
    </w:lvl>
    <w:lvl w:ilvl="2">
      <w:start w:val="1"/>
      <w:numFmt w:val="decimal"/>
      <w:pStyle w:val="Titulo3"/>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0">
    <w:nsid w:val="594A31F4"/>
    <w:multiLevelType w:val="hybridMultilevel"/>
    <w:tmpl w:val="068CA2B8"/>
    <w:lvl w:ilvl="0" w:tplc="0C0A0001">
      <w:start w:val="1"/>
      <w:numFmt w:val="bullet"/>
      <w:lvlText w:val=""/>
      <w:lvlJc w:val="left"/>
      <w:pPr>
        <w:ind w:left="1776" w:hanging="360"/>
      </w:pPr>
      <w:rPr>
        <w:rFonts w:ascii="Symbol" w:hAnsi="Symbol" w:hint="default"/>
      </w:rPr>
    </w:lvl>
    <w:lvl w:ilvl="1" w:tplc="0C0A0001">
      <w:start w:val="1"/>
      <w:numFmt w:val="bullet"/>
      <w:lvlText w:val=""/>
      <w:lvlJc w:val="left"/>
      <w:pPr>
        <w:ind w:left="2496" w:hanging="360"/>
      </w:pPr>
      <w:rPr>
        <w:rFonts w:ascii="Symbol" w:hAnsi="Symbol"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1">
    <w:nsid w:val="5B0929C7"/>
    <w:multiLevelType w:val="hybridMultilevel"/>
    <w:tmpl w:val="ED16E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9A3042"/>
    <w:multiLevelType w:val="hybridMultilevel"/>
    <w:tmpl w:val="254ADC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7F1F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04424E9"/>
    <w:multiLevelType w:val="hybridMultilevel"/>
    <w:tmpl w:val="026A04C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0E96B6B"/>
    <w:multiLevelType w:val="multilevel"/>
    <w:tmpl w:val="91E6CBBE"/>
    <w:lvl w:ilvl="0">
      <w:start w:val="4"/>
      <w:numFmt w:val="decimal"/>
      <w:lvlText w:val="%1"/>
      <w:lvlJc w:val="left"/>
      <w:pPr>
        <w:ind w:left="480" w:hanging="480"/>
      </w:pPr>
      <w:rPr>
        <w:rFonts w:hint="default"/>
      </w:rPr>
    </w:lvl>
    <w:lvl w:ilvl="1">
      <w:start w:val="4"/>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6">
    <w:nsid w:val="716F0A7B"/>
    <w:multiLevelType w:val="hybridMultilevel"/>
    <w:tmpl w:val="34CC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88482D"/>
    <w:multiLevelType w:val="hybridMultilevel"/>
    <w:tmpl w:val="E6C48F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946F7D"/>
    <w:multiLevelType w:val="hybridMultilevel"/>
    <w:tmpl w:val="9A8EB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39779F"/>
    <w:multiLevelType w:val="hybridMultilevel"/>
    <w:tmpl w:val="B6DA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57408D"/>
    <w:multiLevelType w:val="hybridMultilevel"/>
    <w:tmpl w:val="5C3001A8"/>
    <w:lvl w:ilvl="0" w:tplc="3C0A0001">
      <w:start w:val="1"/>
      <w:numFmt w:val="bullet"/>
      <w:lvlText w:val=""/>
      <w:lvlJc w:val="left"/>
      <w:pPr>
        <w:ind w:left="1440" w:hanging="360"/>
      </w:pPr>
      <w:rPr>
        <w:rFonts w:ascii="Symbol" w:hAnsi="Symbol"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num w:numId="1">
    <w:abstractNumId w:val="16"/>
  </w:num>
  <w:num w:numId="2">
    <w:abstractNumId w:val="27"/>
  </w:num>
  <w:num w:numId="3">
    <w:abstractNumId w:val="4"/>
  </w:num>
  <w:num w:numId="4">
    <w:abstractNumId w:val="17"/>
  </w:num>
  <w:num w:numId="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26"/>
  </w:num>
  <w:num w:numId="11">
    <w:abstractNumId w:val="2"/>
  </w:num>
  <w:num w:numId="12">
    <w:abstractNumId w:val="5"/>
  </w:num>
  <w:num w:numId="13">
    <w:abstractNumId w:val="13"/>
  </w:num>
  <w:num w:numId="14">
    <w:abstractNumId w:val="19"/>
  </w:num>
  <w:num w:numId="15">
    <w:abstractNumId w:val="15"/>
  </w:num>
  <w:num w:numId="16">
    <w:abstractNumId w:val="24"/>
  </w:num>
  <w:num w:numId="17">
    <w:abstractNumId w:val="9"/>
  </w:num>
  <w:num w:numId="18">
    <w:abstractNumId w:val="20"/>
  </w:num>
  <w:num w:numId="19">
    <w:abstractNumId w:val="12"/>
  </w:num>
  <w:num w:numId="20">
    <w:abstractNumId w:val="30"/>
  </w:num>
  <w:num w:numId="21">
    <w:abstractNumId w:val="7"/>
  </w:num>
  <w:num w:numId="22">
    <w:abstractNumId w:val="10"/>
  </w:num>
  <w:num w:numId="23">
    <w:abstractNumId w:val="29"/>
  </w:num>
  <w:num w:numId="24">
    <w:abstractNumId w:val="3"/>
  </w:num>
  <w:num w:numId="25">
    <w:abstractNumId w:val="23"/>
  </w:num>
  <w:num w:numId="26">
    <w:abstractNumId w:val="8"/>
  </w:num>
  <w:num w:numId="27">
    <w:abstractNumId w:val="0"/>
  </w:num>
  <w:num w:numId="28">
    <w:abstractNumId w:val="6"/>
  </w:num>
  <w:num w:numId="29">
    <w:abstractNumId w:val="19"/>
  </w:num>
  <w:num w:numId="30">
    <w:abstractNumId w:val="19"/>
  </w:num>
  <w:num w:numId="31">
    <w:abstractNumId w:val="1"/>
  </w:num>
  <w:num w:numId="32">
    <w:abstractNumId w:val="14"/>
  </w:num>
  <w:num w:numId="33">
    <w:abstractNumId w:val="28"/>
  </w:num>
  <w:num w:numId="34">
    <w:abstractNumId w:val="25"/>
  </w:num>
  <w:num w:numId="35">
    <w:abstractNumId w:val="21"/>
  </w:num>
  <w:num w:numId="36">
    <w:abstractNumId w:val="18"/>
  </w:num>
  <w:num w:numId="3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rawingGridVerticalSpacing w:val="181"/>
  <w:displayHorizontalDrawingGridEvery w:val="2"/>
  <w:characterSpacingControl w:val="doNotCompress"/>
  <w:footnotePr>
    <w:footnote w:id="0"/>
    <w:footnote w:id="1"/>
  </w:footnotePr>
  <w:endnotePr>
    <w:endnote w:id="0"/>
    <w:endnote w:id="1"/>
  </w:endnotePr>
  <w:compat>
    <w:useFELayout/>
  </w:compat>
  <w:rsids>
    <w:rsidRoot w:val="004957CF"/>
    <w:rsid w:val="000B3945"/>
    <w:rsid w:val="000D459D"/>
    <w:rsid w:val="000D62AC"/>
    <w:rsid w:val="001544D2"/>
    <w:rsid w:val="001F3F1A"/>
    <w:rsid w:val="0022218C"/>
    <w:rsid w:val="00250395"/>
    <w:rsid w:val="00260A30"/>
    <w:rsid w:val="0026378F"/>
    <w:rsid w:val="002B1E30"/>
    <w:rsid w:val="00326E84"/>
    <w:rsid w:val="003912A2"/>
    <w:rsid w:val="003972C8"/>
    <w:rsid w:val="003A519C"/>
    <w:rsid w:val="003A5F6F"/>
    <w:rsid w:val="003C0895"/>
    <w:rsid w:val="003D7F92"/>
    <w:rsid w:val="00402FB1"/>
    <w:rsid w:val="004142E9"/>
    <w:rsid w:val="00440B73"/>
    <w:rsid w:val="00444DD6"/>
    <w:rsid w:val="0047399B"/>
    <w:rsid w:val="00477399"/>
    <w:rsid w:val="004957CF"/>
    <w:rsid w:val="004A36B6"/>
    <w:rsid w:val="0053528E"/>
    <w:rsid w:val="00577C80"/>
    <w:rsid w:val="00592900"/>
    <w:rsid w:val="005C41D8"/>
    <w:rsid w:val="005E1C98"/>
    <w:rsid w:val="00613033"/>
    <w:rsid w:val="006402F1"/>
    <w:rsid w:val="006B593D"/>
    <w:rsid w:val="00700B42"/>
    <w:rsid w:val="00782C98"/>
    <w:rsid w:val="00786371"/>
    <w:rsid w:val="00796094"/>
    <w:rsid w:val="007C2CF0"/>
    <w:rsid w:val="007E3BC2"/>
    <w:rsid w:val="007E6E95"/>
    <w:rsid w:val="007F3E5B"/>
    <w:rsid w:val="00803BDC"/>
    <w:rsid w:val="00806CFA"/>
    <w:rsid w:val="00822C43"/>
    <w:rsid w:val="00832105"/>
    <w:rsid w:val="00854AC9"/>
    <w:rsid w:val="008D6111"/>
    <w:rsid w:val="00916EA7"/>
    <w:rsid w:val="0093389A"/>
    <w:rsid w:val="00961D80"/>
    <w:rsid w:val="0098797D"/>
    <w:rsid w:val="009964C2"/>
    <w:rsid w:val="00997457"/>
    <w:rsid w:val="009D10E0"/>
    <w:rsid w:val="009D19E1"/>
    <w:rsid w:val="00A0482F"/>
    <w:rsid w:val="00A20442"/>
    <w:rsid w:val="00A6062E"/>
    <w:rsid w:val="00A62255"/>
    <w:rsid w:val="00A654E4"/>
    <w:rsid w:val="00A77F03"/>
    <w:rsid w:val="00A83E8F"/>
    <w:rsid w:val="00B33C64"/>
    <w:rsid w:val="00B63F69"/>
    <w:rsid w:val="00BC3FD1"/>
    <w:rsid w:val="00C128B2"/>
    <w:rsid w:val="00C25AF2"/>
    <w:rsid w:val="00C8758B"/>
    <w:rsid w:val="00C879A2"/>
    <w:rsid w:val="00CD5C95"/>
    <w:rsid w:val="00CF1E8F"/>
    <w:rsid w:val="00CF386D"/>
    <w:rsid w:val="00CF6CF5"/>
    <w:rsid w:val="00D041F4"/>
    <w:rsid w:val="00D11FA6"/>
    <w:rsid w:val="00D536FC"/>
    <w:rsid w:val="00D67163"/>
    <w:rsid w:val="00D96901"/>
    <w:rsid w:val="00DF42AD"/>
    <w:rsid w:val="00E24C63"/>
    <w:rsid w:val="00E9638E"/>
    <w:rsid w:val="00ED52BA"/>
    <w:rsid w:val="00F15610"/>
    <w:rsid w:val="00F336F1"/>
    <w:rsid w:val="00F81900"/>
    <w:rsid w:val="00F97B8F"/>
    <w:rsid w:val="00FC54A8"/>
    <w:rsid w:val="00FD5564"/>
    <w:rsid w:val="00FE37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AC9"/>
    <w:rPr>
      <w:lang w:val="es-PY"/>
    </w:rPr>
  </w:style>
  <w:style w:type="paragraph" w:styleId="Ttulo1">
    <w:name w:val="heading 1"/>
    <w:basedOn w:val="Normal"/>
    <w:next w:val="Normal"/>
    <w:link w:val="Ttulo1Car"/>
    <w:uiPriority w:val="9"/>
    <w:qFormat/>
    <w:rsid w:val="00A048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22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622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11FA6"/>
    <w:rPr>
      <w:sz w:val="16"/>
      <w:szCs w:val="16"/>
    </w:rPr>
  </w:style>
  <w:style w:type="paragraph" w:styleId="Textocomentario">
    <w:name w:val="annotation text"/>
    <w:basedOn w:val="Normal"/>
    <w:link w:val="TextocomentarioCar"/>
    <w:uiPriority w:val="99"/>
    <w:semiHidden/>
    <w:unhideWhenUsed/>
    <w:rsid w:val="00D11F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1FA6"/>
    <w:rPr>
      <w:sz w:val="20"/>
      <w:szCs w:val="20"/>
      <w:lang w:val="es-PY"/>
    </w:rPr>
  </w:style>
  <w:style w:type="paragraph" w:styleId="Asuntodelcomentario">
    <w:name w:val="annotation subject"/>
    <w:basedOn w:val="Textocomentario"/>
    <w:next w:val="Textocomentario"/>
    <w:link w:val="AsuntodelcomentarioCar"/>
    <w:uiPriority w:val="99"/>
    <w:semiHidden/>
    <w:unhideWhenUsed/>
    <w:rsid w:val="00D11FA6"/>
    <w:rPr>
      <w:b/>
      <w:bCs/>
    </w:rPr>
  </w:style>
  <w:style w:type="character" w:customStyle="1" w:styleId="AsuntodelcomentarioCar">
    <w:name w:val="Asunto del comentario Car"/>
    <w:basedOn w:val="TextocomentarioCar"/>
    <w:link w:val="Asuntodelcomentario"/>
    <w:uiPriority w:val="99"/>
    <w:semiHidden/>
    <w:rsid w:val="00D11FA6"/>
    <w:rPr>
      <w:b/>
      <w:bCs/>
    </w:rPr>
  </w:style>
  <w:style w:type="paragraph" w:styleId="Textodeglobo">
    <w:name w:val="Balloon Text"/>
    <w:basedOn w:val="Normal"/>
    <w:link w:val="TextodegloboCar"/>
    <w:uiPriority w:val="99"/>
    <w:semiHidden/>
    <w:unhideWhenUsed/>
    <w:rsid w:val="00D11F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1FA6"/>
    <w:rPr>
      <w:rFonts w:ascii="Tahoma" w:hAnsi="Tahoma" w:cs="Tahoma"/>
      <w:sz w:val="16"/>
      <w:szCs w:val="16"/>
      <w:lang w:val="es-PY"/>
    </w:rPr>
  </w:style>
  <w:style w:type="paragraph" w:styleId="Prrafodelista">
    <w:name w:val="List Paragraph"/>
    <w:basedOn w:val="Normal"/>
    <w:link w:val="PrrafodelistaCar"/>
    <w:uiPriority w:val="34"/>
    <w:qFormat/>
    <w:rsid w:val="00FD5564"/>
    <w:pPr>
      <w:ind w:left="720"/>
      <w:contextualSpacing/>
    </w:pPr>
  </w:style>
  <w:style w:type="paragraph" w:styleId="Sinespaciado">
    <w:name w:val="No Spacing"/>
    <w:uiPriority w:val="1"/>
    <w:qFormat/>
    <w:rsid w:val="00A0482F"/>
    <w:pPr>
      <w:spacing w:after="0" w:line="240" w:lineRule="auto"/>
    </w:pPr>
    <w:rPr>
      <w:lang w:val="es-PY"/>
    </w:rPr>
  </w:style>
  <w:style w:type="character" w:customStyle="1" w:styleId="Ttulo1Car">
    <w:name w:val="Título 1 Car"/>
    <w:basedOn w:val="Fuentedeprrafopredeter"/>
    <w:link w:val="Ttulo1"/>
    <w:uiPriority w:val="9"/>
    <w:rsid w:val="00A0482F"/>
    <w:rPr>
      <w:rFonts w:asciiTheme="majorHAnsi" w:eastAsiaTheme="majorEastAsia" w:hAnsiTheme="majorHAnsi" w:cstheme="majorBidi"/>
      <w:b/>
      <w:bCs/>
      <w:color w:val="365F91" w:themeColor="accent1" w:themeShade="BF"/>
      <w:sz w:val="28"/>
      <w:szCs w:val="28"/>
      <w:lang w:val="es-PY"/>
    </w:rPr>
  </w:style>
  <w:style w:type="paragraph" w:styleId="Ttulo">
    <w:name w:val="Title"/>
    <w:basedOn w:val="Normal"/>
    <w:next w:val="Normal"/>
    <w:link w:val="TtuloCar"/>
    <w:uiPriority w:val="10"/>
    <w:qFormat/>
    <w:rsid w:val="00A048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0482F"/>
    <w:rPr>
      <w:rFonts w:asciiTheme="majorHAnsi" w:eastAsiaTheme="majorEastAsia" w:hAnsiTheme="majorHAnsi" w:cstheme="majorBidi"/>
      <w:color w:val="17365D" w:themeColor="text2" w:themeShade="BF"/>
      <w:spacing w:val="5"/>
      <w:kern w:val="28"/>
      <w:sz w:val="52"/>
      <w:szCs w:val="52"/>
      <w:lang w:val="es-PY"/>
    </w:rPr>
  </w:style>
  <w:style w:type="paragraph" w:styleId="Subttulo">
    <w:name w:val="Subtitle"/>
    <w:basedOn w:val="Normal"/>
    <w:next w:val="Normal"/>
    <w:link w:val="SubttuloCar"/>
    <w:uiPriority w:val="11"/>
    <w:qFormat/>
    <w:rsid w:val="00A048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0482F"/>
    <w:rPr>
      <w:rFonts w:asciiTheme="majorHAnsi" w:eastAsiaTheme="majorEastAsia" w:hAnsiTheme="majorHAnsi" w:cstheme="majorBidi"/>
      <w:i/>
      <w:iCs/>
      <w:color w:val="4F81BD" w:themeColor="accent1"/>
      <w:spacing w:val="15"/>
      <w:sz w:val="24"/>
      <w:szCs w:val="24"/>
      <w:lang w:val="es-PY"/>
    </w:rPr>
  </w:style>
  <w:style w:type="paragraph" w:customStyle="1" w:styleId="Subtitulo">
    <w:name w:val="Subtitulo"/>
    <w:basedOn w:val="Subttulo"/>
    <w:link w:val="SubtituloCar"/>
    <w:qFormat/>
    <w:rsid w:val="00A0482F"/>
    <w:rPr>
      <w:b/>
      <w:sz w:val="28"/>
      <w:szCs w:val="28"/>
    </w:rPr>
  </w:style>
  <w:style w:type="character" w:customStyle="1" w:styleId="Ttulo2Car">
    <w:name w:val="Título 2 Car"/>
    <w:basedOn w:val="Fuentedeprrafopredeter"/>
    <w:link w:val="Ttulo2"/>
    <w:uiPriority w:val="9"/>
    <w:rsid w:val="00A62255"/>
    <w:rPr>
      <w:rFonts w:asciiTheme="majorHAnsi" w:eastAsiaTheme="majorEastAsia" w:hAnsiTheme="majorHAnsi" w:cstheme="majorBidi"/>
      <w:b/>
      <w:bCs/>
      <w:color w:val="4F81BD" w:themeColor="accent1"/>
      <w:sz w:val="26"/>
      <w:szCs w:val="26"/>
      <w:lang w:val="es-PY"/>
    </w:rPr>
  </w:style>
  <w:style w:type="character" w:customStyle="1" w:styleId="SubtituloCar">
    <w:name w:val="Subtitulo Car"/>
    <w:basedOn w:val="SubttuloCar"/>
    <w:link w:val="Subtitulo"/>
    <w:rsid w:val="00A0482F"/>
    <w:rPr>
      <w:b/>
      <w:sz w:val="28"/>
      <w:szCs w:val="28"/>
    </w:rPr>
  </w:style>
  <w:style w:type="character" w:customStyle="1" w:styleId="Ttulo3Car">
    <w:name w:val="Título 3 Car"/>
    <w:basedOn w:val="Fuentedeprrafopredeter"/>
    <w:link w:val="Ttulo3"/>
    <w:uiPriority w:val="9"/>
    <w:rsid w:val="00A62255"/>
    <w:rPr>
      <w:rFonts w:asciiTheme="majorHAnsi" w:eastAsiaTheme="majorEastAsia" w:hAnsiTheme="majorHAnsi" w:cstheme="majorBidi"/>
      <w:b/>
      <w:bCs/>
      <w:color w:val="4F81BD" w:themeColor="accent1"/>
      <w:lang w:val="es-PY"/>
    </w:rPr>
  </w:style>
  <w:style w:type="character" w:styleId="nfasisintenso">
    <w:name w:val="Intense Emphasis"/>
    <w:basedOn w:val="Fuentedeprrafopredeter"/>
    <w:uiPriority w:val="21"/>
    <w:qFormat/>
    <w:rsid w:val="00854AC9"/>
    <w:rPr>
      <w:b/>
      <w:bCs/>
      <w:i/>
      <w:iCs/>
      <w:color w:val="4F81BD" w:themeColor="accent1"/>
    </w:rPr>
  </w:style>
  <w:style w:type="paragraph" w:customStyle="1" w:styleId="Titulo1">
    <w:name w:val="Titulo1"/>
    <w:basedOn w:val="Prrafodelista"/>
    <w:link w:val="Titulo1Car"/>
    <w:qFormat/>
    <w:rsid w:val="007E6E95"/>
    <w:pPr>
      <w:numPr>
        <w:numId w:val="14"/>
      </w:numPr>
      <w:ind w:left="426" w:hanging="426"/>
    </w:pPr>
    <w:rPr>
      <w:b/>
      <w:sz w:val="40"/>
      <w:szCs w:val="40"/>
    </w:rPr>
  </w:style>
  <w:style w:type="paragraph" w:customStyle="1" w:styleId="Titulo2">
    <w:name w:val="Titulo2"/>
    <w:basedOn w:val="Titulo1"/>
    <w:link w:val="Titulo2Car"/>
    <w:qFormat/>
    <w:rsid w:val="00FC54A8"/>
    <w:pPr>
      <w:numPr>
        <w:ilvl w:val="1"/>
      </w:numPr>
      <w:ind w:left="567" w:hanging="425"/>
    </w:pPr>
    <w:rPr>
      <w:sz w:val="32"/>
      <w:szCs w:val="32"/>
    </w:rPr>
  </w:style>
  <w:style w:type="character" w:customStyle="1" w:styleId="PrrafodelistaCar">
    <w:name w:val="Párrafo de lista Car"/>
    <w:basedOn w:val="Fuentedeprrafopredeter"/>
    <w:link w:val="Prrafodelista"/>
    <w:uiPriority w:val="34"/>
    <w:rsid w:val="007E6E95"/>
    <w:rPr>
      <w:lang w:val="es-PY"/>
    </w:rPr>
  </w:style>
  <w:style w:type="character" w:customStyle="1" w:styleId="Titulo1Car">
    <w:name w:val="Titulo1 Car"/>
    <w:basedOn w:val="PrrafodelistaCar"/>
    <w:link w:val="Titulo1"/>
    <w:rsid w:val="007E6E95"/>
    <w:rPr>
      <w:b/>
      <w:sz w:val="40"/>
      <w:szCs w:val="40"/>
    </w:rPr>
  </w:style>
  <w:style w:type="paragraph" w:customStyle="1" w:styleId="Titulo3">
    <w:name w:val="Titulo3"/>
    <w:basedOn w:val="Prrafodelista"/>
    <w:link w:val="Titulo3Car"/>
    <w:qFormat/>
    <w:rsid w:val="00FC54A8"/>
    <w:pPr>
      <w:numPr>
        <w:ilvl w:val="2"/>
        <w:numId w:val="14"/>
      </w:numPr>
    </w:pPr>
    <w:rPr>
      <w:b/>
      <w:sz w:val="28"/>
      <w:szCs w:val="28"/>
    </w:rPr>
  </w:style>
  <w:style w:type="character" w:customStyle="1" w:styleId="Titulo2Car">
    <w:name w:val="Titulo2 Car"/>
    <w:basedOn w:val="Titulo1Car"/>
    <w:link w:val="Titulo2"/>
    <w:rsid w:val="00FC54A8"/>
    <w:rPr>
      <w:sz w:val="32"/>
      <w:szCs w:val="32"/>
    </w:rPr>
  </w:style>
  <w:style w:type="table" w:styleId="Tablaconcuadrcula">
    <w:name w:val="Table Grid"/>
    <w:basedOn w:val="Tablanormal"/>
    <w:uiPriority w:val="59"/>
    <w:rsid w:val="00DF42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ulo3Car">
    <w:name w:val="Titulo3 Car"/>
    <w:basedOn w:val="PrrafodelistaCar"/>
    <w:link w:val="Titulo3"/>
    <w:rsid w:val="00FC54A8"/>
    <w:rPr>
      <w:b/>
      <w:sz w:val="28"/>
      <w:szCs w:val="28"/>
    </w:rPr>
  </w:style>
  <w:style w:type="character" w:customStyle="1" w:styleId="a">
    <w:name w:val="a"/>
    <w:basedOn w:val="Fuentedeprrafopredeter"/>
    <w:rsid w:val="00DF42AD"/>
  </w:style>
  <w:style w:type="character" w:customStyle="1" w:styleId="apple-converted-space">
    <w:name w:val="apple-converted-space"/>
    <w:basedOn w:val="Fuentedeprrafopredeter"/>
    <w:rsid w:val="00DF42AD"/>
  </w:style>
  <w:style w:type="character" w:customStyle="1" w:styleId="l">
    <w:name w:val="l"/>
    <w:basedOn w:val="Fuentedeprrafopredeter"/>
    <w:rsid w:val="00DF42AD"/>
  </w:style>
  <w:style w:type="character" w:customStyle="1" w:styleId="l8">
    <w:name w:val="l8"/>
    <w:basedOn w:val="Fuentedeprrafopredeter"/>
    <w:rsid w:val="00DF42AD"/>
  </w:style>
  <w:style w:type="character" w:customStyle="1" w:styleId="l9">
    <w:name w:val="l9"/>
    <w:basedOn w:val="Fuentedeprrafopredeter"/>
    <w:rsid w:val="00DF42AD"/>
  </w:style>
  <w:style w:type="character" w:customStyle="1" w:styleId="l7">
    <w:name w:val="l7"/>
    <w:basedOn w:val="Fuentedeprrafopredeter"/>
    <w:rsid w:val="00DF42AD"/>
  </w:style>
  <w:style w:type="character" w:customStyle="1" w:styleId="l6">
    <w:name w:val="l6"/>
    <w:basedOn w:val="Fuentedeprrafopredeter"/>
    <w:rsid w:val="00DF42AD"/>
  </w:style>
  <w:style w:type="paragraph" w:styleId="Encabezado">
    <w:name w:val="header"/>
    <w:basedOn w:val="Normal"/>
    <w:link w:val="EncabezadoCar"/>
    <w:uiPriority w:val="99"/>
    <w:semiHidden/>
    <w:unhideWhenUsed/>
    <w:rsid w:val="004142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142E9"/>
    <w:rPr>
      <w:lang w:val="es-PY"/>
    </w:rPr>
  </w:style>
  <w:style w:type="paragraph" w:styleId="Piedepgina">
    <w:name w:val="footer"/>
    <w:basedOn w:val="Normal"/>
    <w:link w:val="PiedepginaCar"/>
    <w:uiPriority w:val="99"/>
    <w:semiHidden/>
    <w:unhideWhenUsed/>
    <w:rsid w:val="004142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142E9"/>
    <w:rPr>
      <w:lang w:val="es-PY"/>
    </w:rPr>
  </w:style>
</w:styles>
</file>

<file path=word/webSettings.xml><?xml version="1.0" encoding="utf-8"?>
<w:webSettings xmlns:r="http://schemas.openxmlformats.org/officeDocument/2006/relationships" xmlns:w="http://schemas.openxmlformats.org/wordprocessingml/2006/main">
  <w:divs>
    <w:div w:id="107359479">
      <w:bodyDiv w:val="1"/>
      <w:marLeft w:val="0"/>
      <w:marRight w:val="0"/>
      <w:marTop w:val="0"/>
      <w:marBottom w:val="0"/>
      <w:divBdr>
        <w:top w:val="none" w:sz="0" w:space="0" w:color="auto"/>
        <w:left w:val="none" w:sz="0" w:space="0" w:color="auto"/>
        <w:bottom w:val="none" w:sz="0" w:space="0" w:color="auto"/>
        <w:right w:val="none" w:sz="0" w:space="0" w:color="auto"/>
      </w:divBdr>
    </w:div>
    <w:div w:id="29159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68BAC0-98B1-4F97-AF1E-39595FD38944}"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242D014E-713B-4109-B075-0C8F887C5337}">
      <dgm:prSet phldrT="[Texto]"/>
      <dgm:spPr/>
      <dgm:t>
        <a:bodyPr/>
        <a:lstStyle/>
        <a:p>
          <a:r>
            <a:rPr lang="en-US"/>
            <a:t>Coordinación Regional</a:t>
          </a:r>
        </a:p>
      </dgm:t>
    </dgm:pt>
    <dgm:pt modelId="{BE627CED-5631-4BB8-94C8-7FB090883876}" type="parTrans" cxnId="{1CD7D720-7FAD-4AE6-B044-3B6E3F20671C}">
      <dgm:prSet/>
      <dgm:spPr/>
      <dgm:t>
        <a:bodyPr/>
        <a:lstStyle/>
        <a:p>
          <a:endParaRPr lang="en-US"/>
        </a:p>
      </dgm:t>
    </dgm:pt>
    <dgm:pt modelId="{E2459B69-14C8-4780-AB44-AE722FEEC16C}" type="sibTrans" cxnId="{1CD7D720-7FAD-4AE6-B044-3B6E3F20671C}">
      <dgm:prSet/>
      <dgm:spPr/>
      <dgm:t>
        <a:bodyPr/>
        <a:lstStyle/>
        <a:p>
          <a:endParaRPr lang="en-US"/>
        </a:p>
      </dgm:t>
    </dgm:pt>
    <dgm:pt modelId="{08154BDE-85A5-4513-B1CC-163A6F33D90D}">
      <dgm:prSet phldrT="[Texto]"/>
      <dgm:spPr/>
      <dgm:t>
        <a:bodyPr/>
        <a:lstStyle/>
        <a:p>
          <a:r>
            <a:rPr lang="en-US"/>
            <a:t>Gerencia</a:t>
          </a:r>
        </a:p>
      </dgm:t>
    </dgm:pt>
    <dgm:pt modelId="{F5395DEC-BAFA-465A-B2EE-198853E17CB5}" type="parTrans" cxnId="{EDA5E44E-3D2B-49BD-BABC-DEE16353B62B}">
      <dgm:prSet/>
      <dgm:spPr/>
      <dgm:t>
        <a:bodyPr/>
        <a:lstStyle/>
        <a:p>
          <a:endParaRPr lang="en-US"/>
        </a:p>
      </dgm:t>
    </dgm:pt>
    <dgm:pt modelId="{8AF723C1-6A41-4BF0-B158-8B9AF248DC70}" type="sibTrans" cxnId="{EDA5E44E-3D2B-49BD-BABC-DEE16353B62B}">
      <dgm:prSet/>
      <dgm:spPr/>
      <dgm:t>
        <a:bodyPr/>
        <a:lstStyle/>
        <a:p>
          <a:endParaRPr lang="en-US"/>
        </a:p>
      </dgm:t>
    </dgm:pt>
    <dgm:pt modelId="{3BD7E1AE-0CDF-4FE6-A6F5-59A0AFC0DE6F}">
      <dgm:prSet phldrT="[Texto]"/>
      <dgm:spPr/>
      <dgm:t>
        <a:bodyPr/>
        <a:lstStyle/>
        <a:p>
          <a:r>
            <a:rPr lang="en-US"/>
            <a:t>Ventas</a:t>
          </a:r>
        </a:p>
      </dgm:t>
    </dgm:pt>
    <dgm:pt modelId="{AB596C3D-1951-430D-BB91-FB49C1CE94C5}" type="parTrans" cxnId="{B1A0C5E8-B652-47B5-8272-3D906902F16B}">
      <dgm:prSet/>
      <dgm:spPr/>
      <dgm:t>
        <a:bodyPr/>
        <a:lstStyle/>
        <a:p>
          <a:endParaRPr lang="en-US"/>
        </a:p>
      </dgm:t>
    </dgm:pt>
    <dgm:pt modelId="{93E7785D-434E-49FF-8EDA-6B133DA22ED5}" type="sibTrans" cxnId="{B1A0C5E8-B652-47B5-8272-3D906902F16B}">
      <dgm:prSet/>
      <dgm:spPr/>
      <dgm:t>
        <a:bodyPr/>
        <a:lstStyle/>
        <a:p>
          <a:endParaRPr lang="en-US"/>
        </a:p>
      </dgm:t>
    </dgm:pt>
    <dgm:pt modelId="{F133EC6A-DAC8-48BF-A93D-65913CFD60F9}">
      <dgm:prSet phldrT="[Texto]"/>
      <dgm:spPr/>
      <dgm:t>
        <a:bodyPr/>
        <a:lstStyle/>
        <a:p>
          <a:r>
            <a:rPr lang="en-US"/>
            <a:t>Depósito</a:t>
          </a:r>
        </a:p>
      </dgm:t>
    </dgm:pt>
    <dgm:pt modelId="{C8F2FDFD-7A45-4259-ABE6-A65A505365F3}" type="parTrans" cxnId="{8104B8DB-33D3-45C3-9E45-0D6A66704E5F}">
      <dgm:prSet/>
      <dgm:spPr/>
      <dgm:t>
        <a:bodyPr/>
        <a:lstStyle/>
        <a:p>
          <a:endParaRPr lang="en-US"/>
        </a:p>
      </dgm:t>
    </dgm:pt>
    <dgm:pt modelId="{BE473355-64A5-4ED3-B926-FA46116C1D89}" type="sibTrans" cxnId="{8104B8DB-33D3-45C3-9E45-0D6A66704E5F}">
      <dgm:prSet/>
      <dgm:spPr/>
      <dgm:t>
        <a:bodyPr/>
        <a:lstStyle/>
        <a:p>
          <a:endParaRPr lang="en-US"/>
        </a:p>
      </dgm:t>
    </dgm:pt>
    <dgm:pt modelId="{E29A3D59-927A-4AE9-8E0D-7E0B8DDC6170}" type="pres">
      <dgm:prSet presAssocID="{E068BAC0-98B1-4F97-AF1E-39595FD38944}" presName="mainComposite" presStyleCnt="0">
        <dgm:presLayoutVars>
          <dgm:chPref val="1"/>
          <dgm:dir/>
          <dgm:animOne val="branch"/>
          <dgm:animLvl val="lvl"/>
          <dgm:resizeHandles val="exact"/>
        </dgm:presLayoutVars>
      </dgm:prSet>
      <dgm:spPr/>
      <dgm:t>
        <a:bodyPr/>
        <a:lstStyle/>
        <a:p>
          <a:endParaRPr lang="en-US"/>
        </a:p>
      </dgm:t>
    </dgm:pt>
    <dgm:pt modelId="{29571A64-D279-4DD0-9484-B07B9DB02405}" type="pres">
      <dgm:prSet presAssocID="{E068BAC0-98B1-4F97-AF1E-39595FD38944}" presName="hierFlow" presStyleCnt="0"/>
      <dgm:spPr/>
    </dgm:pt>
    <dgm:pt modelId="{F7140A4B-D685-4006-B329-59D897545105}" type="pres">
      <dgm:prSet presAssocID="{E068BAC0-98B1-4F97-AF1E-39595FD38944}" presName="hierChild1" presStyleCnt="0">
        <dgm:presLayoutVars>
          <dgm:chPref val="1"/>
          <dgm:animOne val="branch"/>
          <dgm:animLvl val="lvl"/>
        </dgm:presLayoutVars>
      </dgm:prSet>
      <dgm:spPr/>
    </dgm:pt>
    <dgm:pt modelId="{C2563D81-ED9B-4BD3-B9A2-0FE9530EC041}" type="pres">
      <dgm:prSet presAssocID="{242D014E-713B-4109-B075-0C8F887C5337}" presName="Name14" presStyleCnt="0"/>
      <dgm:spPr/>
    </dgm:pt>
    <dgm:pt modelId="{B459013D-2731-43BE-943A-A576A1A13C47}" type="pres">
      <dgm:prSet presAssocID="{242D014E-713B-4109-B075-0C8F887C5337}" presName="level1Shape" presStyleLbl="node0" presStyleIdx="0" presStyleCnt="1">
        <dgm:presLayoutVars>
          <dgm:chPref val="3"/>
        </dgm:presLayoutVars>
      </dgm:prSet>
      <dgm:spPr/>
      <dgm:t>
        <a:bodyPr/>
        <a:lstStyle/>
        <a:p>
          <a:endParaRPr lang="en-US"/>
        </a:p>
      </dgm:t>
    </dgm:pt>
    <dgm:pt modelId="{80459E24-7541-4B0C-971B-8C7E833BB313}" type="pres">
      <dgm:prSet presAssocID="{242D014E-713B-4109-B075-0C8F887C5337}" presName="hierChild2" presStyleCnt="0"/>
      <dgm:spPr/>
    </dgm:pt>
    <dgm:pt modelId="{702FFD1B-EEA6-4B69-A5AF-F04848C389AF}" type="pres">
      <dgm:prSet presAssocID="{F5395DEC-BAFA-465A-B2EE-198853E17CB5}" presName="Name19" presStyleLbl="parChTrans1D2" presStyleIdx="0" presStyleCnt="1"/>
      <dgm:spPr/>
      <dgm:t>
        <a:bodyPr/>
        <a:lstStyle/>
        <a:p>
          <a:endParaRPr lang="en-US"/>
        </a:p>
      </dgm:t>
    </dgm:pt>
    <dgm:pt modelId="{C8565015-CCE4-46F1-9978-53161C2F1C59}" type="pres">
      <dgm:prSet presAssocID="{08154BDE-85A5-4513-B1CC-163A6F33D90D}" presName="Name21" presStyleCnt="0"/>
      <dgm:spPr/>
    </dgm:pt>
    <dgm:pt modelId="{1E29ED3F-0BD4-4E61-AA9C-09348BD576E0}" type="pres">
      <dgm:prSet presAssocID="{08154BDE-85A5-4513-B1CC-163A6F33D90D}" presName="level2Shape" presStyleLbl="node2" presStyleIdx="0" presStyleCnt="1"/>
      <dgm:spPr/>
      <dgm:t>
        <a:bodyPr/>
        <a:lstStyle/>
        <a:p>
          <a:endParaRPr lang="en-US"/>
        </a:p>
      </dgm:t>
    </dgm:pt>
    <dgm:pt modelId="{ADF4BF25-7318-415C-B093-1EF91174EA2F}" type="pres">
      <dgm:prSet presAssocID="{08154BDE-85A5-4513-B1CC-163A6F33D90D}" presName="hierChild3" presStyleCnt="0"/>
      <dgm:spPr/>
    </dgm:pt>
    <dgm:pt modelId="{9B6A7C7C-F9D8-4DF2-B56C-0A88F34EA231}" type="pres">
      <dgm:prSet presAssocID="{AB596C3D-1951-430D-BB91-FB49C1CE94C5}" presName="Name19" presStyleLbl="parChTrans1D3" presStyleIdx="0" presStyleCnt="2"/>
      <dgm:spPr/>
      <dgm:t>
        <a:bodyPr/>
        <a:lstStyle/>
        <a:p>
          <a:endParaRPr lang="en-US"/>
        </a:p>
      </dgm:t>
    </dgm:pt>
    <dgm:pt modelId="{0C39E1CA-BDAD-4646-BEA3-B3D6B32A1153}" type="pres">
      <dgm:prSet presAssocID="{3BD7E1AE-0CDF-4FE6-A6F5-59A0AFC0DE6F}" presName="Name21" presStyleCnt="0"/>
      <dgm:spPr/>
    </dgm:pt>
    <dgm:pt modelId="{BD5D3920-AA9F-41E7-B389-3AA269D003FD}" type="pres">
      <dgm:prSet presAssocID="{3BD7E1AE-0CDF-4FE6-A6F5-59A0AFC0DE6F}" presName="level2Shape" presStyleLbl="node3" presStyleIdx="0" presStyleCnt="2"/>
      <dgm:spPr/>
      <dgm:t>
        <a:bodyPr/>
        <a:lstStyle/>
        <a:p>
          <a:endParaRPr lang="en-US"/>
        </a:p>
      </dgm:t>
    </dgm:pt>
    <dgm:pt modelId="{0DE64171-9FDF-4718-9B63-18D958A46D7B}" type="pres">
      <dgm:prSet presAssocID="{3BD7E1AE-0CDF-4FE6-A6F5-59A0AFC0DE6F}" presName="hierChild3" presStyleCnt="0"/>
      <dgm:spPr/>
    </dgm:pt>
    <dgm:pt modelId="{8C05CA96-D760-467C-862A-D0F1E11F03AC}" type="pres">
      <dgm:prSet presAssocID="{C8F2FDFD-7A45-4259-ABE6-A65A505365F3}" presName="Name19" presStyleLbl="parChTrans1D3" presStyleIdx="1" presStyleCnt="2"/>
      <dgm:spPr/>
      <dgm:t>
        <a:bodyPr/>
        <a:lstStyle/>
        <a:p>
          <a:endParaRPr lang="en-US"/>
        </a:p>
      </dgm:t>
    </dgm:pt>
    <dgm:pt modelId="{EF176C3E-5EB3-477C-B8A1-CF3FFE16540A}" type="pres">
      <dgm:prSet presAssocID="{F133EC6A-DAC8-48BF-A93D-65913CFD60F9}" presName="Name21" presStyleCnt="0"/>
      <dgm:spPr/>
    </dgm:pt>
    <dgm:pt modelId="{10F9957F-A7E8-48E2-BA6B-5646BF4764F6}" type="pres">
      <dgm:prSet presAssocID="{F133EC6A-DAC8-48BF-A93D-65913CFD60F9}" presName="level2Shape" presStyleLbl="node3" presStyleIdx="1" presStyleCnt="2"/>
      <dgm:spPr/>
      <dgm:t>
        <a:bodyPr/>
        <a:lstStyle/>
        <a:p>
          <a:endParaRPr lang="en-US"/>
        </a:p>
      </dgm:t>
    </dgm:pt>
    <dgm:pt modelId="{E57BF28C-6F78-4BB7-BDDA-5992C251C81F}" type="pres">
      <dgm:prSet presAssocID="{F133EC6A-DAC8-48BF-A93D-65913CFD60F9}" presName="hierChild3" presStyleCnt="0"/>
      <dgm:spPr/>
    </dgm:pt>
    <dgm:pt modelId="{287DA248-AAB9-4858-BAF5-127F69705A6A}" type="pres">
      <dgm:prSet presAssocID="{E068BAC0-98B1-4F97-AF1E-39595FD38944}" presName="bgShapesFlow" presStyleCnt="0"/>
      <dgm:spPr/>
    </dgm:pt>
  </dgm:ptLst>
  <dgm:cxnLst>
    <dgm:cxn modelId="{B1A0C5E8-B652-47B5-8272-3D906902F16B}" srcId="{08154BDE-85A5-4513-B1CC-163A6F33D90D}" destId="{3BD7E1AE-0CDF-4FE6-A6F5-59A0AFC0DE6F}" srcOrd="0" destOrd="0" parTransId="{AB596C3D-1951-430D-BB91-FB49C1CE94C5}" sibTransId="{93E7785D-434E-49FF-8EDA-6B133DA22ED5}"/>
    <dgm:cxn modelId="{8104B8DB-33D3-45C3-9E45-0D6A66704E5F}" srcId="{08154BDE-85A5-4513-B1CC-163A6F33D90D}" destId="{F133EC6A-DAC8-48BF-A93D-65913CFD60F9}" srcOrd="1" destOrd="0" parTransId="{C8F2FDFD-7A45-4259-ABE6-A65A505365F3}" sibTransId="{BE473355-64A5-4ED3-B926-FA46116C1D89}"/>
    <dgm:cxn modelId="{CF7AA404-53BA-49D6-B990-481CF6EEB77E}" type="presOf" srcId="{242D014E-713B-4109-B075-0C8F887C5337}" destId="{B459013D-2731-43BE-943A-A576A1A13C47}" srcOrd="0" destOrd="0" presId="urn:microsoft.com/office/officeart/2005/8/layout/hierarchy6"/>
    <dgm:cxn modelId="{EDA5E44E-3D2B-49BD-BABC-DEE16353B62B}" srcId="{242D014E-713B-4109-B075-0C8F887C5337}" destId="{08154BDE-85A5-4513-B1CC-163A6F33D90D}" srcOrd="0" destOrd="0" parTransId="{F5395DEC-BAFA-465A-B2EE-198853E17CB5}" sibTransId="{8AF723C1-6A41-4BF0-B158-8B9AF248DC70}"/>
    <dgm:cxn modelId="{E82B49D9-CEEE-49BD-A4C7-6EB32DF02BD9}" type="presOf" srcId="{08154BDE-85A5-4513-B1CC-163A6F33D90D}" destId="{1E29ED3F-0BD4-4E61-AA9C-09348BD576E0}" srcOrd="0" destOrd="0" presId="urn:microsoft.com/office/officeart/2005/8/layout/hierarchy6"/>
    <dgm:cxn modelId="{EAF5F762-0C51-42AC-9248-3FF7D0AF3617}" type="presOf" srcId="{E068BAC0-98B1-4F97-AF1E-39595FD38944}" destId="{E29A3D59-927A-4AE9-8E0D-7E0B8DDC6170}" srcOrd="0" destOrd="0" presId="urn:microsoft.com/office/officeart/2005/8/layout/hierarchy6"/>
    <dgm:cxn modelId="{1CD7D720-7FAD-4AE6-B044-3B6E3F20671C}" srcId="{E068BAC0-98B1-4F97-AF1E-39595FD38944}" destId="{242D014E-713B-4109-B075-0C8F887C5337}" srcOrd="0" destOrd="0" parTransId="{BE627CED-5631-4BB8-94C8-7FB090883876}" sibTransId="{E2459B69-14C8-4780-AB44-AE722FEEC16C}"/>
    <dgm:cxn modelId="{D9C93CCE-24CD-4ED9-962A-E404CAF6D857}" type="presOf" srcId="{C8F2FDFD-7A45-4259-ABE6-A65A505365F3}" destId="{8C05CA96-D760-467C-862A-D0F1E11F03AC}" srcOrd="0" destOrd="0" presId="urn:microsoft.com/office/officeart/2005/8/layout/hierarchy6"/>
    <dgm:cxn modelId="{4C8AF400-0F67-4B90-8D27-0ECDE6F9C538}" type="presOf" srcId="{3BD7E1AE-0CDF-4FE6-A6F5-59A0AFC0DE6F}" destId="{BD5D3920-AA9F-41E7-B389-3AA269D003FD}" srcOrd="0" destOrd="0" presId="urn:microsoft.com/office/officeart/2005/8/layout/hierarchy6"/>
    <dgm:cxn modelId="{F7B11475-40F4-4E34-BF70-B8BB8341D593}" type="presOf" srcId="{F133EC6A-DAC8-48BF-A93D-65913CFD60F9}" destId="{10F9957F-A7E8-48E2-BA6B-5646BF4764F6}" srcOrd="0" destOrd="0" presId="urn:microsoft.com/office/officeart/2005/8/layout/hierarchy6"/>
    <dgm:cxn modelId="{74AB5C2F-6B97-4624-A7C5-E74CE06D7BC7}" type="presOf" srcId="{AB596C3D-1951-430D-BB91-FB49C1CE94C5}" destId="{9B6A7C7C-F9D8-4DF2-B56C-0A88F34EA231}" srcOrd="0" destOrd="0" presId="urn:microsoft.com/office/officeart/2005/8/layout/hierarchy6"/>
    <dgm:cxn modelId="{BFCDFC26-38B5-4833-98E0-1B639A91D808}" type="presOf" srcId="{F5395DEC-BAFA-465A-B2EE-198853E17CB5}" destId="{702FFD1B-EEA6-4B69-A5AF-F04848C389AF}" srcOrd="0" destOrd="0" presId="urn:microsoft.com/office/officeart/2005/8/layout/hierarchy6"/>
    <dgm:cxn modelId="{93BD2F62-9236-4F55-9F38-E76D07865B6A}" type="presParOf" srcId="{E29A3D59-927A-4AE9-8E0D-7E0B8DDC6170}" destId="{29571A64-D279-4DD0-9484-B07B9DB02405}" srcOrd="0" destOrd="0" presId="urn:microsoft.com/office/officeart/2005/8/layout/hierarchy6"/>
    <dgm:cxn modelId="{A6DB32FC-93C6-4382-A314-6CDD2AAD9381}" type="presParOf" srcId="{29571A64-D279-4DD0-9484-B07B9DB02405}" destId="{F7140A4B-D685-4006-B329-59D897545105}" srcOrd="0" destOrd="0" presId="urn:microsoft.com/office/officeart/2005/8/layout/hierarchy6"/>
    <dgm:cxn modelId="{8B173DED-CEE1-47CE-832F-7B44DC803B6F}" type="presParOf" srcId="{F7140A4B-D685-4006-B329-59D897545105}" destId="{C2563D81-ED9B-4BD3-B9A2-0FE9530EC041}" srcOrd="0" destOrd="0" presId="urn:microsoft.com/office/officeart/2005/8/layout/hierarchy6"/>
    <dgm:cxn modelId="{50284331-D631-40C3-837A-C533B1915D83}" type="presParOf" srcId="{C2563D81-ED9B-4BD3-B9A2-0FE9530EC041}" destId="{B459013D-2731-43BE-943A-A576A1A13C47}" srcOrd="0" destOrd="0" presId="urn:microsoft.com/office/officeart/2005/8/layout/hierarchy6"/>
    <dgm:cxn modelId="{8E01EF7E-FC13-42C5-A3D8-5658EDBACCE5}" type="presParOf" srcId="{C2563D81-ED9B-4BD3-B9A2-0FE9530EC041}" destId="{80459E24-7541-4B0C-971B-8C7E833BB313}" srcOrd="1" destOrd="0" presId="urn:microsoft.com/office/officeart/2005/8/layout/hierarchy6"/>
    <dgm:cxn modelId="{C47E549B-DDE4-4398-8D90-72D07B9273E3}" type="presParOf" srcId="{80459E24-7541-4B0C-971B-8C7E833BB313}" destId="{702FFD1B-EEA6-4B69-A5AF-F04848C389AF}" srcOrd="0" destOrd="0" presId="urn:microsoft.com/office/officeart/2005/8/layout/hierarchy6"/>
    <dgm:cxn modelId="{8A3A4C72-9494-4E32-982F-E3D1CA58764F}" type="presParOf" srcId="{80459E24-7541-4B0C-971B-8C7E833BB313}" destId="{C8565015-CCE4-46F1-9978-53161C2F1C59}" srcOrd="1" destOrd="0" presId="urn:microsoft.com/office/officeart/2005/8/layout/hierarchy6"/>
    <dgm:cxn modelId="{241A0C8B-502C-45A9-BFBB-4619BA256A86}" type="presParOf" srcId="{C8565015-CCE4-46F1-9978-53161C2F1C59}" destId="{1E29ED3F-0BD4-4E61-AA9C-09348BD576E0}" srcOrd="0" destOrd="0" presId="urn:microsoft.com/office/officeart/2005/8/layout/hierarchy6"/>
    <dgm:cxn modelId="{0969D890-FAE2-4F73-A28F-FC0E62F39CCB}" type="presParOf" srcId="{C8565015-CCE4-46F1-9978-53161C2F1C59}" destId="{ADF4BF25-7318-415C-B093-1EF91174EA2F}" srcOrd="1" destOrd="0" presId="urn:microsoft.com/office/officeart/2005/8/layout/hierarchy6"/>
    <dgm:cxn modelId="{5242D4DF-97ED-43C9-B213-E2304D24D165}" type="presParOf" srcId="{ADF4BF25-7318-415C-B093-1EF91174EA2F}" destId="{9B6A7C7C-F9D8-4DF2-B56C-0A88F34EA231}" srcOrd="0" destOrd="0" presId="urn:microsoft.com/office/officeart/2005/8/layout/hierarchy6"/>
    <dgm:cxn modelId="{3E8ADB1A-839C-4D66-833F-BC048355E53B}" type="presParOf" srcId="{ADF4BF25-7318-415C-B093-1EF91174EA2F}" destId="{0C39E1CA-BDAD-4646-BEA3-B3D6B32A1153}" srcOrd="1" destOrd="0" presId="urn:microsoft.com/office/officeart/2005/8/layout/hierarchy6"/>
    <dgm:cxn modelId="{4ECC3F99-846F-467C-9F15-6A290BD7C850}" type="presParOf" srcId="{0C39E1CA-BDAD-4646-BEA3-B3D6B32A1153}" destId="{BD5D3920-AA9F-41E7-B389-3AA269D003FD}" srcOrd="0" destOrd="0" presId="urn:microsoft.com/office/officeart/2005/8/layout/hierarchy6"/>
    <dgm:cxn modelId="{820C7953-8907-41BA-8242-46052F574112}" type="presParOf" srcId="{0C39E1CA-BDAD-4646-BEA3-B3D6B32A1153}" destId="{0DE64171-9FDF-4718-9B63-18D958A46D7B}" srcOrd="1" destOrd="0" presId="urn:microsoft.com/office/officeart/2005/8/layout/hierarchy6"/>
    <dgm:cxn modelId="{561C47CB-7989-47DE-BA02-9C58B89987B8}" type="presParOf" srcId="{ADF4BF25-7318-415C-B093-1EF91174EA2F}" destId="{8C05CA96-D760-467C-862A-D0F1E11F03AC}" srcOrd="2" destOrd="0" presId="urn:microsoft.com/office/officeart/2005/8/layout/hierarchy6"/>
    <dgm:cxn modelId="{DB4E7C85-E250-4357-9139-AADF74BA879D}" type="presParOf" srcId="{ADF4BF25-7318-415C-B093-1EF91174EA2F}" destId="{EF176C3E-5EB3-477C-B8A1-CF3FFE16540A}" srcOrd="3" destOrd="0" presId="urn:microsoft.com/office/officeart/2005/8/layout/hierarchy6"/>
    <dgm:cxn modelId="{488BFF99-3988-45DA-882C-7D51D25A8680}" type="presParOf" srcId="{EF176C3E-5EB3-477C-B8A1-CF3FFE16540A}" destId="{10F9957F-A7E8-48E2-BA6B-5646BF4764F6}" srcOrd="0" destOrd="0" presId="urn:microsoft.com/office/officeart/2005/8/layout/hierarchy6"/>
    <dgm:cxn modelId="{16167677-9D01-47E2-9005-F3D1D7748BAD}" type="presParOf" srcId="{EF176C3E-5EB3-477C-B8A1-CF3FFE16540A}" destId="{E57BF28C-6F78-4BB7-BDDA-5992C251C81F}" srcOrd="1" destOrd="0" presId="urn:microsoft.com/office/officeart/2005/8/layout/hierarchy6"/>
    <dgm:cxn modelId="{DABACF9F-EE04-4D16-9C0D-7393D0F7A1DC}" type="presParOf" srcId="{E29A3D59-927A-4AE9-8E0D-7E0B8DDC6170}" destId="{287DA248-AAB9-4858-BAF5-127F69705A6A}" srcOrd="1" destOrd="0" presId="urn:microsoft.com/office/officeart/2005/8/layout/hierarchy6"/>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459013D-2731-43BE-943A-A576A1A13C47}">
      <dsp:nvSpPr>
        <dsp:cNvPr id="0" name=""/>
        <dsp:cNvSpPr/>
      </dsp:nvSpPr>
      <dsp:spPr>
        <a:xfrm>
          <a:off x="2200340" y="1085"/>
          <a:ext cx="1038422" cy="69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Coordinación Regional</a:t>
          </a:r>
        </a:p>
      </dsp:txBody>
      <dsp:txXfrm>
        <a:off x="2200340" y="1085"/>
        <a:ext cx="1038422" cy="692281"/>
      </dsp:txXfrm>
    </dsp:sp>
    <dsp:sp modelId="{702FFD1B-EEA6-4B69-A5AF-F04848C389AF}">
      <dsp:nvSpPr>
        <dsp:cNvPr id="0" name=""/>
        <dsp:cNvSpPr/>
      </dsp:nvSpPr>
      <dsp:spPr>
        <a:xfrm>
          <a:off x="2673831" y="693367"/>
          <a:ext cx="91440" cy="276912"/>
        </a:xfrm>
        <a:custGeom>
          <a:avLst/>
          <a:gdLst/>
          <a:ahLst/>
          <a:cxnLst/>
          <a:rect l="0" t="0" r="0" b="0"/>
          <a:pathLst>
            <a:path>
              <a:moveTo>
                <a:pt x="45720" y="0"/>
              </a:moveTo>
              <a:lnTo>
                <a:pt x="45720" y="2769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29ED3F-0BD4-4E61-AA9C-09348BD576E0}">
      <dsp:nvSpPr>
        <dsp:cNvPr id="0" name=""/>
        <dsp:cNvSpPr/>
      </dsp:nvSpPr>
      <dsp:spPr>
        <a:xfrm>
          <a:off x="2200340" y="970280"/>
          <a:ext cx="1038422" cy="69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Gerencia</a:t>
          </a:r>
        </a:p>
      </dsp:txBody>
      <dsp:txXfrm>
        <a:off x="2200340" y="970280"/>
        <a:ext cx="1038422" cy="692281"/>
      </dsp:txXfrm>
    </dsp:sp>
    <dsp:sp modelId="{9B6A7C7C-F9D8-4DF2-B56C-0A88F34EA231}">
      <dsp:nvSpPr>
        <dsp:cNvPr id="0" name=""/>
        <dsp:cNvSpPr/>
      </dsp:nvSpPr>
      <dsp:spPr>
        <a:xfrm>
          <a:off x="2044576" y="1662561"/>
          <a:ext cx="674974" cy="276912"/>
        </a:xfrm>
        <a:custGeom>
          <a:avLst/>
          <a:gdLst/>
          <a:ahLst/>
          <a:cxnLst/>
          <a:rect l="0" t="0" r="0" b="0"/>
          <a:pathLst>
            <a:path>
              <a:moveTo>
                <a:pt x="674974" y="0"/>
              </a:moveTo>
              <a:lnTo>
                <a:pt x="674974" y="138456"/>
              </a:lnTo>
              <a:lnTo>
                <a:pt x="0" y="138456"/>
              </a:lnTo>
              <a:lnTo>
                <a:pt x="0" y="27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5D3920-AA9F-41E7-B389-3AA269D003FD}">
      <dsp:nvSpPr>
        <dsp:cNvPr id="0" name=""/>
        <dsp:cNvSpPr/>
      </dsp:nvSpPr>
      <dsp:spPr>
        <a:xfrm>
          <a:off x="1525365" y="1939474"/>
          <a:ext cx="1038422" cy="69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Ventas</a:t>
          </a:r>
        </a:p>
      </dsp:txBody>
      <dsp:txXfrm>
        <a:off x="1525365" y="1939474"/>
        <a:ext cx="1038422" cy="692281"/>
      </dsp:txXfrm>
    </dsp:sp>
    <dsp:sp modelId="{8C05CA96-D760-467C-862A-D0F1E11F03AC}">
      <dsp:nvSpPr>
        <dsp:cNvPr id="0" name=""/>
        <dsp:cNvSpPr/>
      </dsp:nvSpPr>
      <dsp:spPr>
        <a:xfrm>
          <a:off x="2719551" y="1662561"/>
          <a:ext cx="674974" cy="276912"/>
        </a:xfrm>
        <a:custGeom>
          <a:avLst/>
          <a:gdLst/>
          <a:ahLst/>
          <a:cxnLst/>
          <a:rect l="0" t="0" r="0" b="0"/>
          <a:pathLst>
            <a:path>
              <a:moveTo>
                <a:pt x="0" y="0"/>
              </a:moveTo>
              <a:lnTo>
                <a:pt x="0" y="138456"/>
              </a:lnTo>
              <a:lnTo>
                <a:pt x="674974" y="138456"/>
              </a:lnTo>
              <a:lnTo>
                <a:pt x="674974" y="27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F9957F-A7E8-48E2-BA6B-5646BF4764F6}">
      <dsp:nvSpPr>
        <dsp:cNvPr id="0" name=""/>
        <dsp:cNvSpPr/>
      </dsp:nvSpPr>
      <dsp:spPr>
        <a:xfrm>
          <a:off x="2875314" y="1939474"/>
          <a:ext cx="1038422" cy="69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Depósito</a:t>
          </a:r>
        </a:p>
      </dsp:txBody>
      <dsp:txXfrm>
        <a:off x="2875314" y="1939474"/>
        <a:ext cx="1038422" cy="69228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6BB3D0-3A1D-477F-BD98-87D816EAB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35</Pages>
  <Words>6647</Words>
  <Characters>37888</Characters>
  <Application>Microsoft Office Word</Application>
  <DocSecurity>0</DocSecurity>
  <Lines>315</Lines>
  <Paragraphs>88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seven</cp:lastModifiedBy>
  <cp:revision>21</cp:revision>
  <dcterms:created xsi:type="dcterms:W3CDTF">2014-05-13T12:05:00Z</dcterms:created>
  <dcterms:modified xsi:type="dcterms:W3CDTF">2014-05-13T20:11:00Z</dcterms:modified>
</cp:coreProperties>
</file>