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sz w:val="24"/>
          <w:szCs w:val="24"/>
        </w:rPr>
      </w:pPr>
      <w:bookmarkStart w:colFirst="0" w:colLast="0" w:name="_cjt4rjdhr24d" w:id="0"/>
      <w:bookmarkEnd w:id="0"/>
      <w:r w:rsidDel="00000000" w:rsidR="00000000" w:rsidRPr="00000000">
        <w:rPr>
          <w:sz w:val="24"/>
          <w:szCs w:val="24"/>
          <w:rtl w:val="0"/>
        </w:rPr>
        <w:t xml:space="preserve">The key takeaway is that explicitly recognizing this alignment could strengthen your implementation strategy in several ways:</w:t>
      </w:r>
    </w:p>
    <w:p w:rsidR="00000000" w:rsidDel="00000000" w:rsidP="00000000" w:rsidRDefault="00000000" w:rsidRPr="00000000" w14:paraId="00000002">
      <w:pPr>
        <w:pStyle w:val="Heading1"/>
        <w:keepNext w:val="0"/>
        <w:keepLines w:val="0"/>
        <w:numPr>
          <w:ilvl w:val="0"/>
          <w:numId w:val="10"/>
        </w:numPr>
        <w:spacing w:after="0" w:afterAutospacing="0" w:before="240" w:lineRule="auto"/>
        <w:ind w:left="720" w:hanging="360"/>
        <w:rPr>
          <w:sz w:val="24"/>
          <w:szCs w:val="24"/>
        </w:rPr>
      </w:pPr>
      <w:bookmarkStart w:colFirst="0" w:colLast="0" w:name="_cjt4rjdhr24d" w:id="0"/>
      <w:bookmarkEnd w:id="0"/>
      <w:r w:rsidDel="00000000" w:rsidR="00000000" w:rsidRPr="00000000">
        <w:rPr>
          <w:b w:val="1"/>
          <w:bCs w:val="1"/>
          <w:sz w:val="24"/>
          <w:szCs w:val="24"/>
          <w:rtl w:val="0"/>
        </w:rPr>
        <w:t xml:space="preserve">Backbone Organization Role</w:t>
      </w:r>
      <w:r w:rsidDel="00000000" w:rsidR="00000000" w:rsidRPr="00000000">
        <w:rPr>
          <w:sz w:val="24"/>
          <w:szCs w:val="24"/>
          <w:rtl w:val="0"/>
        </w:rPr>
        <w:t xml:space="preserve">: YWC is already positioned to serve as the backbone organization, but explicitly recognizing this role could help justify increased investment in coordination capacity (currently only 3.17% of funding).</w:t>
      </w:r>
    </w:p>
    <w:p w:rsidR="00000000" w:rsidDel="00000000" w:rsidP="00000000" w:rsidRDefault="00000000" w:rsidRPr="00000000" w14:paraId="00000003">
      <w:pPr>
        <w:pStyle w:val="Heading1"/>
        <w:keepNext w:val="0"/>
        <w:keepLines w:val="0"/>
        <w:numPr>
          <w:ilvl w:val="0"/>
          <w:numId w:val="10"/>
        </w:numPr>
        <w:spacing w:after="0" w:afterAutospacing="0" w:before="0" w:beforeAutospacing="0" w:lineRule="auto"/>
        <w:ind w:left="720" w:hanging="360"/>
        <w:rPr>
          <w:sz w:val="24"/>
          <w:szCs w:val="24"/>
        </w:rPr>
      </w:pPr>
      <w:bookmarkStart w:colFirst="0" w:colLast="0" w:name="_cjt4rjdhr24d" w:id="0"/>
      <w:bookmarkEnd w:id="0"/>
      <w:r w:rsidDel="00000000" w:rsidR="00000000" w:rsidRPr="00000000">
        <w:rPr>
          <w:b w:val="1"/>
          <w:bCs w:val="1"/>
          <w:sz w:val="24"/>
          <w:szCs w:val="24"/>
          <w:rtl w:val="0"/>
        </w:rPr>
        <w:t xml:space="preserve">Measurement Systems</w:t>
      </w:r>
      <w:r w:rsidDel="00000000" w:rsidR="00000000" w:rsidRPr="00000000">
        <w:rPr>
          <w:sz w:val="24"/>
          <w:szCs w:val="24"/>
          <w:rtl w:val="0"/>
        </w:rPr>
        <w:t xml:space="preserve">: The current gap in data systems funding (1.31%) aligns with a key Collective Impact requirement for shared measurement. This provides additional justification for increased investment in this area.</w:t>
      </w:r>
    </w:p>
    <w:p w:rsidR="00000000" w:rsidDel="00000000" w:rsidP="00000000" w:rsidRDefault="00000000" w:rsidRPr="00000000" w14:paraId="00000004">
      <w:pPr>
        <w:pStyle w:val="Heading1"/>
        <w:keepNext w:val="0"/>
        <w:keepLines w:val="0"/>
        <w:numPr>
          <w:ilvl w:val="0"/>
          <w:numId w:val="10"/>
        </w:numPr>
        <w:spacing w:after="0" w:afterAutospacing="0" w:before="0" w:beforeAutospacing="0" w:lineRule="auto"/>
        <w:ind w:left="720" w:hanging="360"/>
        <w:rPr>
          <w:sz w:val="24"/>
          <w:szCs w:val="24"/>
        </w:rPr>
      </w:pPr>
      <w:bookmarkStart w:colFirst="0" w:colLast="0" w:name="_cjt4rjdhr24d" w:id="0"/>
      <w:bookmarkEnd w:id="0"/>
      <w:r w:rsidDel="00000000" w:rsidR="00000000" w:rsidRPr="00000000">
        <w:rPr>
          <w:b w:val="1"/>
          <w:bCs w:val="1"/>
          <w:sz w:val="24"/>
          <w:szCs w:val="24"/>
          <w:rtl w:val="0"/>
        </w:rPr>
        <w:t xml:space="preserve">Funding Strategy</w:t>
      </w:r>
      <w:r w:rsidDel="00000000" w:rsidR="00000000" w:rsidRPr="00000000">
        <w:rPr>
          <w:sz w:val="24"/>
          <w:szCs w:val="24"/>
          <w:rtl w:val="0"/>
        </w:rPr>
        <w:t xml:space="preserve">: The Collective Impact model's emphasis on adequate resources and long-term commitment supports your push for multi-year core funding rather than project-based funding.</w:t>
      </w:r>
    </w:p>
    <w:p w:rsidR="00000000" w:rsidDel="00000000" w:rsidP="00000000" w:rsidRDefault="00000000" w:rsidRPr="00000000" w14:paraId="00000005">
      <w:pPr>
        <w:pStyle w:val="Heading1"/>
        <w:keepNext w:val="0"/>
        <w:keepLines w:val="0"/>
        <w:numPr>
          <w:ilvl w:val="0"/>
          <w:numId w:val="10"/>
        </w:numPr>
        <w:spacing w:after="240" w:before="0" w:beforeAutospacing="0" w:lineRule="auto"/>
        <w:ind w:left="720" w:hanging="360"/>
        <w:rPr>
          <w:sz w:val="24"/>
          <w:szCs w:val="24"/>
        </w:rPr>
      </w:pPr>
      <w:bookmarkStart w:colFirst="0" w:colLast="0" w:name="_t9p4d1rz4x92" w:id="1"/>
      <w:bookmarkEnd w:id="1"/>
      <w:r w:rsidDel="00000000" w:rsidR="00000000" w:rsidRPr="00000000">
        <w:rPr>
          <w:b w:val="1"/>
          <w:bCs w:val="1"/>
          <w:sz w:val="24"/>
          <w:szCs w:val="24"/>
          <w:rtl w:val="0"/>
        </w:rPr>
        <w:t xml:space="preserve">Stakeholder Engagement</w:t>
      </w:r>
      <w:r w:rsidDel="00000000" w:rsidR="00000000" w:rsidRPr="00000000">
        <w:rPr>
          <w:sz w:val="24"/>
          <w:szCs w:val="24"/>
          <w:rtl w:val="0"/>
        </w:rPr>
        <w:t xml:space="preserve">: The model provides a proven framework for managing complex multi-stakeholder initiatives, which could help structure your coordination efforts.</w: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ldv4kr0c2x9" w:id="2"/>
      <w:bookmarkEnd w:id="2"/>
      <w:r w:rsidDel="00000000" w:rsidR="00000000" w:rsidRPr="00000000">
        <w:rPr>
          <w:b w:val="1"/>
          <w:bCs w:val="1"/>
          <w:sz w:val="46"/>
          <w:szCs w:val="46"/>
          <w:rtl w:val="0"/>
        </w:rPr>
        <w:t xml:space="preserve">Analysis: Collective Impact Alignment with Yukon GBV Sector Framework</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22kbf7p8eag" w:id="3"/>
      <w:bookmarkEnd w:id="3"/>
      <w:r w:rsidDel="00000000" w:rsidR="00000000" w:rsidRPr="00000000">
        <w:rPr>
          <w:b w:val="1"/>
          <w:bCs w:val="1"/>
          <w:sz w:val="34"/>
          <w:szCs w:val="34"/>
          <w:rtl w:val="0"/>
        </w:rPr>
        <w:t xml:space="preserve">1. Preconditions for Collective Impact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vajf0u8fflj" w:id="4"/>
      <w:bookmarkEnd w:id="4"/>
      <w:r w:rsidDel="00000000" w:rsidR="00000000" w:rsidRPr="00000000">
        <w:rPr>
          <w:b w:val="1"/>
          <w:bCs w:val="1"/>
          <w:color w:val="000000"/>
          <w:sz w:val="26"/>
          <w:szCs w:val="26"/>
          <w:rtl w:val="0"/>
        </w:rPr>
        <w:t xml:space="preserve">A. Influential Leaders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CI Requirement</w:t>
      </w:r>
      <w:r w:rsidDel="00000000" w:rsidR="00000000" w:rsidRPr="00000000">
        <w:rPr>
          <w:rtl w:val="0"/>
        </w:rPr>
        <w:t xml:space="preserve">: Need champions with influence and resources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YWC Framework Alignment</w:t>
      </w:r>
      <w:r w:rsidDel="00000000" w:rsidR="00000000" w:rsidRPr="00000000">
        <w:rPr>
          <w:rtl w:val="0"/>
        </w:rPr>
        <w:t xml:space="preserve">:</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Yukon Women's Coalition positioned as key influencer for Years 3-4 NAP funding</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Strong relationship with territorial government</w:t>
      </w:r>
    </w:p>
    <w:p w:rsidR="00000000" w:rsidDel="00000000" w:rsidP="00000000" w:rsidRDefault="00000000" w:rsidRPr="00000000" w14:paraId="0000000D">
      <w:pPr>
        <w:numPr>
          <w:ilvl w:val="1"/>
          <w:numId w:val="3"/>
        </w:numPr>
        <w:spacing w:after="240" w:before="0" w:beforeAutospacing="0" w:lineRule="auto"/>
        <w:ind w:left="1440" w:hanging="360"/>
      </w:pPr>
      <w:r w:rsidDel="00000000" w:rsidR="00000000" w:rsidRPr="00000000">
        <w:rPr>
          <w:rtl w:val="0"/>
        </w:rPr>
        <w:t xml:space="preserve">Opportunity to shape funding distribution and evaluation frameworks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ubc71svx6uu" w:id="5"/>
      <w:bookmarkEnd w:id="5"/>
      <w:r w:rsidDel="00000000" w:rsidR="00000000" w:rsidRPr="00000000">
        <w:rPr>
          <w:b w:val="1"/>
          <w:bCs w:val="1"/>
          <w:color w:val="000000"/>
          <w:sz w:val="26"/>
          <w:szCs w:val="26"/>
          <w:rtl w:val="0"/>
        </w:rPr>
        <w:t xml:space="preserve">B. Sense of Urgency</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bCs w:val="1"/>
          <w:rtl w:val="0"/>
        </w:rPr>
        <w:t xml:space="preserve">CI Requirement</w:t>
      </w:r>
      <w:r w:rsidDel="00000000" w:rsidR="00000000" w:rsidRPr="00000000">
        <w:rPr>
          <w:rtl w:val="0"/>
        </w:rPr>
        <w:t xml:space="preserve">: Issue must be perceived as urgent/important</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YWC Framework Alignment</w:t>
      </w:r>
      <w:r w:rsidDel="00000000" w:rsidR="00000000" w:rsidRPr="00000000">
        <w:rPr>
          <w:rtl w:val="0"/>
        </w:rPr>
        <w:t xml:space="preserve">:</w:t>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rtl w:val="0"/>
        </w:rPr>
        <w:t xml:space="preserve">Clear documentation of crisis conditions (polycrisis document)</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tl w:val="0"/>
        </w:rPr>
        <w:t xml:space="preserve">Multiple overlapping emergencies: housing, healthcare, opioids</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tl w:val="0"/>
        </w:rPr>
        <w:t xml:space="preserve">Rising demand amid declining capacity</w:t>
      </w:r>
    </w:p>
    <w:p w:rsidR="00000000" w:rsidDel="00000000" w:rsidP="00000000" w:rsidRDefault="00000000" w:rsidRPr="00000000" w14:paraId="00000014">
      <w:pPr>
        <w:numPr>
          <w:ilvl w:val="1"/>
          <w:numId w:val="7"/>
        </w:numPr>
        <w:spacing w:after="240" w:before="0" w:beforeAutospacing="0" w:lineRule="auto"/>
        <w:ind w:left="1440" w:hanging="360"/>
      </w:pPr>
      <w:r w:rsidDel="00000000" w:rsidR="00000000" w:rsidRPr="00000000">
        <w:rPr>
          <w:rtl w:val="0"/>
        </w:rPr>
        <w:t xml:space="preserve">Data-driven justification of economic and social costs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c6ygqeu7o7p" w:id="6"/>
      <w:bookmarkEnd w:id="6"/>
      <w:r w:rsidDel="00000000" w:rsidR="00000000" w:rsidRPr="00000000">
        <w:rPr>
          <w:b w:val="1"/>
          <w:bCs w:val="1"/>
          <w:color w:val="000000"/>
          <w:sz w:val="26"/>
          <w:szCs w:val="26"/>
          <w:rtl w:val="0"/>
        </w:rPr>
        <w:t xml:space="preserve">C. Adequate Resources</w:t>
      </w:r>
    </w:p>
    <w:p w:rsidR="00000000" w:rsidDel="00000000" w:rsidP="00000000" w:rsidRDefault="00000000" w:rsidRPr="00000000" w14:paraId="00000016">
      <w:pPr>
        <w:numPr>
          <w:ilvl w:val="0"/>
          <w:numId w:val="14"/>
        </w:numPr>
        <w:spacing w:after="0" w:afterAutospacing="0" w:before="240" w:lineRule="auto"/>
        <w:ind w:left="720" w:hanging="360"/>
      </w:pPr>
      <w:r w:rsidDel="00000000" w:rsidR="00000000" w:rsidRPr="00000000">
        <w:rPr>
          <w:b w:val="1"/>
          <w:bCs w:val="1"/>
          <w:rtl w:val="0"/>
        </w:rPr>
        <w:t xml:space="preserve">CI Requirement</w:t>
      </w:r>
      <w:r w:rsidDel="00000000" w:rsidR="00000000" w:rsidRPr="00000000">
        <w:rPr>
          <w:rtl w:val="0"/>
        </w:rPr>
        <w:t xml:space="preserve">: Sufficient resources for long-term collaboration</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b w:val="1"/>
          <w:bCs w:val="1"/>
          <w:rtl w:val="0"/>
        </w:rPr>
        <w:t xml:space="preserve">YWC Framework Alignment</w:t>
      </w:r>
      <w:r w:rsidDel="00000000" w:rsidR="00000000" w:rsidRPr="00000000">
        <w:rPr>
          <w:rtl w:val="0"/>
        </w:rPr>
        <w:t xml:space="preserve">:</w:t>
      </w:r>
    </w:p>
    <w:p w:rsidR="00000000" w:rsidDel="00000000" w:rsidP="00000000" w:rsidRDefault="00000000" w:rsidRPr="00000000" w14:paraId="00000018">
      <w:pPr>
        <w:numPr>
          <w:ilvl w:val="1"/>
          <w:numId w:val="14"/>
        </w:numPr>
        <w:spacing w:after="0" w:afterAutospacing="0" w:before="0" w:beforeAutospacing="0" w:lineRule="auto"/>
        <w:ind w:left="1440" w:hanging="360"/>
      </w:pPr>
      <w:r w:rsidDel="00000000" w:rsidR="00000000" w:rsidRPr="00000000">
        <w:rPr>
          <w:rtl w:val="0"/>
        </w:rPr>
        <w:t xml:space="preserve">Focus on securing multi-year core funding</w:t>
      </w:r>
    </w:p>
    <w:p w:rsidR="00000000" w:rsidDel="00000000" w:rsidP="00000000" w:rsidRDefault="00000000" w:rsidRPr="00000000" w14:paraId="00000019">
      <w:pPr>
        <w:numPr>
          <w:ilvl w:val="1"/>
          <w:numId w:val="14"/>
        </w:numPr>
        <w:spacing w:after="0" w:afterAutospacing="0" w:before="0" w:beforeAutospacing="0" w:lineRule="auto"/>
        <w:ind w:left="1440" w:hanging="360"/>
      </w:pPr>
      <w:r w:rsidDel="00000000" w:rsidR="00000000" w:rsidRPr="00000000">
        <w:rPr>
          <w:rtl w:val="0"/>
        </w:rPr>
        <w:t xml:space="preserve">Economic justification framework for sustained investment</w:t>
      </w:r>
    </w:p>
    <w:p w:rsidR="00000000" w:rsidDel="00000000" w:rsidP="00000000" w:rsidRDefault="00000000" w:rsidRPr="00000000" w14:paraId="0000001A">
      <w:pPr>
        <w:numPr>
          <w:ilvl w:val="1"/>
          <w:numId w:val="14"/>
        </w:numPr>
        <w:spacing w:after="0" w:afterAutospacing="0" w:before="0" w:beforeAutospacing="0" w:lineRule="auto"/>
        <w:ind w:left="1440" w:hanging="360"/>
      </w:pPr>
      <w:r w:rsidDel="00000000" w:rsidR="00000000" w:rsidRPr="00000000">
        <w:rPr>
          <w:rtl w:val="0"/>
        </w:rPr>
        <w:t xml:space="preserve">Identification of current funding gaps and needs</w:t>
      </w:r>
    </w:p>
    <w:p w:rsidR="00000000" w:rsidDel="00000000" w:rsidP="00000000" w:rsidRDefault="00000000" w:rsidRPr="00000000" w14:paraId="0000001B">
      <w:pPr>
        <w:numPr>
          <w:ilvl w:val="1"/>
          <w:numId w:val="14"/>
        </w:numPr>
        <w:spacing w:after="240" w:before="0" w:beforeAutospacing="0" w:lineRule="auto"/>
        <w:ind w:left="1440" w:hanging="360"/>
      </w:pPr>
      <w:r w:rsidDel="00000000" w:rsidR="00000000" w:rsidRPr="00000000">
        <w:rPr>
          <w:rtl w:val="0"/>
        </w:rPr>
        <w:t xml:space="preserve">Strategic timing with NAP Years 3-4</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3308tgybopfb" w:id="7"/>
      <w:bookmarkEnd w:id="7"/>
      <w:r w:rsidDel="00000000" w:rsidR="00000000" w:rsidRPr="00000000">
        <w:rPr>
          <w:b w:val="1"/>
          <w:bCs w:val="1"/>
          <w:sz w:val="34"/>
          <w:szCs w:val="34"/>
          <w:rtl w:val="0"/>
        </w:rPr>
        <w:t xml:space="preserve">2. The Five Conditions of Collective Impact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4ylz8isd3qz" w:id="8"/>
      <w:bookmarkEnd w:id="8"/>
      <w:r w:rsidDel="00000000" w:rsidR="00000000" w:rsidRPr="00000000">
        <w:rPr>
          <w:b w:val="1"/>
          <w:bCs w:val="1"/>
          <w:color w:val="000000"/>
          <w:sz w:val="26"/>
          <w:szCs w:val="26"/>
          <w:rtl w:val="0"/>
        </w:rPr>
        <w:t xml:space="preserve">A. Common Agenda</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CI Requirement</w:t>
      </w:r>
      <w:r w:rsidDel="00000000" w:rsidR="00000000" w:rsidRPr="00000000">
        <w:rPr>
          <w:rtl w:val="0"/>
        </w:rPr>
        <w:t xml:space="preserve">: Shared vision for change, common understanding of problem</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YWC Framework Alignment</w:t>
      </w:r>
      <w:r w:rsidDel="00000000" w:rsidR="00000000" w:rsidRPr="00000000">
        <w:rPr>
          <w:rtl w:val="0"/>
        </w:rPr>
        <w:t xml:space="preserve">:</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Comprehensive framework with clear vision and outcomes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Shared definition of sector health</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Five integrated pillars with measurable indicators</w:t>
      </w:r>
    </w:p>
    <w:p w:rsidR="00000000" w:rsidDel="00000000" w:rsidP="00000000" w:rsidRDefault="00000000" w:rsidRPr="00000000" w14:paraId="00000023">
      <w:pPr>
        <w:numPr>
          <w:ilvl w:val="1"/>
          <w:numId w:val="1"/>
        </w:numPr>
        <w:spacing w:after="240" w:before="0" w:beforeAutospacing="0" w:lineRule="auto"/>
        <w:ind w:left="1440" w:hanging="360"/>
      </w:pPr>
      <w:r w:rsidDel="00000000" w:rsidR="00000000" w:rsidRPr="00000000">
        <w:rPr>
          <w:rtl w:val="0"/>
        </w:rPr>
        <w:t xml:space="preserve">Agreement on foundational principles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vxlizni5g2h" w:id="9"/>
      <w:bookmarkEnd w:id="9"/>
      <w:r w:rsidDel="00000000" w:rsidR="00000000" w:rsidRPr="00000000">
        <w:rPr>
          <w:b w:val="1"/>
          <w:bCs w:val="1"/>
          <w:color w:val="000000"/>
          <w:sz w:val="26"/>
          <w:szCs w:val="26"/>
          <w:rtl w:val="0"/>
        </w:rPr>
        <w:t xml:space="preserve">B. Shared Measurement</w:t>
      </w:r>
    </w:p>
    <w:p w:rsidR="00000000" w:rsidDel="00000000" w:rsidP="00000000" w:rsidRDefault="00000000" w:rsidRPr="00000000" w14:paraId="00000025">
      <w:pPr>
        <w:numPr>
          <w:ilvl w:val="0"/>
          <w:numId w:val="16"/>
        </w:numPr>
        <w:spacing w:after="0" w:afterAutospacing="0" w:before="240" w:lineRule="auto"/>
        <w:ind w:left="720" w:hanging="360"/>
      </w:pPr>
      <w:r w:rsidDel="00000000" w:rsidR="00000000" w:rsidRPr="00000000">
        <w:rPr>
          <w:b w:val="1"/>
          <w:bCs w:val="1"/>
          <w:rtl w:val="0"/>
        </w:rPr>
        <w:t xml:space="preserve">CI Requirement</w:t>
      </w:r>
      <w:r w:rsidDel="00000000" w:rsidR="00000000" w:rsidRPr="00000000">
        <w:rPr>
          <w:rtl w:val="0"/>
        </w:rPr>
        <w:t xml:space="preserve">: Common indicators, consistent data collection</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b w:val="1"/>
          <w:bCs w:val="1"/>
          <w:rtl w:val="0"/>
        </w:rPr>
        <w:t xml:space="preserve">YWC Framework Alignment</w:t>
      </w:r>
      <w:r w:rsidDel="00000000" w:rsidR="00000000" w:rsidRPr="00000000">
        <w:rPr>
          <w:rtl w:val="0"/>
        </w:rPr>
        <w:t xml:space="preserve">:</w:t>
      </w:r>
    </w:p>
    <w:p w:rsidR="00000000" w:rsidDel="00000000" w:rsidP="00000000" w:rsidRDefault="00000000" w:rsidRPr="00000000" w14:paraId="00000027">
      <w:pPr>
        <w:numPr>
          <w:ilvl w:val="1"/>
          <w:numId w:val="16"/>
        </w:numPr>
        <w:spacing w:after="0" w:afterAutospacing="0" w:before="0" w:beforeAutospacing="0" w:lineRule="auto"/>
        <w:ind w:left="1440" w:hanging="360"/>
      </w:pPr>
      <w:r w:rsidDel="00000000" w:rsidR="00000000" w:rsidRPr="00000000">
        <w:rPr>
          <w:rtl w:val="0"/>
        </w:rPr>
        <w:t xml:space="preserve">Detailed evaluation framework with specific indicators</w:t>
      </w:r>
    </w:p>
    <w:p w:rsidR="00000000" w:rsidDel="00000000" w:rsidP="00000000" w:rsidRDefault="00000000" w:rsidRPr="00000000" w14:paraId="00000028">
      <w:pPr>
        <w:numPr>
          <w:ilvl w:val="1"/>
          <w:numId w:val="16"/>
        </w:numPr>
        <w:spacing w:after="0" w:afterAutospacing="0" w:before="0" w:beforeAutospacing="0" w:lineRule="auto"/>
        <w:ind w:left="1440" w:hanging="360"/>
      </w:pPr>
      <w:r w:rsidDel="00000000" w:rsidR="00000000" w:rsidRPr="00000000">
        <w:rPr>
          <w:rtl w:val="0"/>
        </w:rPr>
        <w:t xml:space="preserve">Focus on data systems and accountability</w:t>
      </w:r>
    </w:p>
    <w:p w:rsidR="00000000" w:rsidDel="00000000" w:rsidP="00000000" w:rsidRDefault="00000000" w:rsidRPr="00000000" w14:paraId="00000029">
      <w:pPr>
        <w:numPr>
          <w:ilvl w:val="1"/>
          <w:numId w:val="16"/>
        </w:numPr>
        <w:spacing w:after="0" w:afterAutospacing="0" w:before="0" w:beforeAutospacing="0" w:lineRule="auto"/>
        <w:ind w:left="1440" w:hanging="360"/>
      </w:pPr>
      <w:r w:rsidDel="00000000" w:rsidR="00000000" w:rsidRPr="00000000">
        <w:rPr>
          <w:rtl w:val="0"/>
        </w:rPr>
        <w:t xml:space="preserve">Emphasis on disaggregated, intersectional data</w:t>
      </w:r>
    </w:p>
    <w:p w:rsidR="00000000" w:rsidDel="00000000" w:rsidP="00000000" w:rsidRDefault="00000000" w:rsidRPr="00000000" w14:paraId="0000002A">
      <w:pPr>
        <w:numPr>
          <w:ilvl w:val="1"/>
          <w:numId w:val="16"/>
        </w:numPr>
        <w:spacing w:after="240" w:before="0" w:beforeAutospacing="0" w:lineRule="auto"/>
        <w:ind w:left="1440" w:hanging="360"/>
      </w:pPr>
      <w:r w:rsidDel="00000000" w:rsidR="00000000" w:rsidRPr="00000000">
        <w:rPr>
          <w:rtl w:val="0"/>
        </w:rPr>
        <w:t xml:space="preserve">Current gap in data infrastructure (only 1.31% of funding)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6gw43pm6zj1" w:id="10"/>
      <w:bookmarkEnd w:id="10"/>
      <w:r w:rsidDel="00000000" w:rsidR="00000000" w:rsidRPr="00000000">
        <w:rPr>
          <w:b w:val="1"/>
          <w:bCs w:val="1"/>
          <w:color w:val="000000"/>
          <w:sz w:val="26"/>
          <w:szCs w:val="26"/>
          <w:rtl w:val="0"/>
        </w:rPr>
        <w:t xml:space="preserve">C. Mutually Reinforcing Activities</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b w:val="1"/>
          <w:bCs w:val="1"/>
          <w:rtl w:val="0"/>
        </w:rPr>
        <w:t xml:space="preserve">CI Requirement</w:t>
      </w:r>
      <w:r w:rsidDel="00000000" w:rsidR="00000000" w:rsidRPr="00000000">
        <w:rPr>
          <w:rtl w:val="0"/>
        </w:rPr>
        <w:t xml:space="preserve">: Differentiated activities aligned with common plan</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b w:val="1"/>
          <w:bCs w:val="1"/>
          <w:rtl w:val="0"/>
        </w:rPr>
        <w:t xml:space="preserve">YWC Framework Alignment</w:t>
      </w:r>
      <w:r w:rsidDel="00000000" w:rsidR="00000000" w:rsidRPr="00000000">
        <w:rPr>
          <w:rtl w:val="0"/>
        </w:rPr>
        <w:t xml:space="preserve">:</w:t>
      </w:r>
    </w:p>
    <w:p w:rsidR="00000000" w:rsidDel="00000000" w:rsidP="00000000" w:rsidRDefault="00000000" w:rsidRPr="00000000" w14:paraId="0000002E">
      <w:pPr>
        <w:numPr>
          <w:ilvl w:val="1"/>
          <w:numId w:val="12"/>
        </w:numPr>
        <w:spacing w:after="0" w:afterAutospacing="0" w:before="0" w:beforeAutospacing="0" w:lineRule="auto"/>
        <w:ind w:left="1440" w:hanging="360"/>
      </w:pPr>
      <w:r w:rsidDel="00000000" w:rsidR="00000000" w:rsidRPr="00000000">
        <w:rPr>
          <w:rtl w:val="0"/>
        </w:rPr>
        <w:t xml:space="preserve">Integration of prevention, response, and support systems</w:t>
      </w:r>
    </w:p>
    <w:p w:rsidR="00000000" w:rsidDel="00000000" w:rsidP="00000000" w:rsidRDefault="00000000" w:rsidRPr="00000000" w14:paraId="0000002F">
      <w:pPr>
        <w:numPr>
          <w:ilvl w:val="1"/>
          <w:numId w:val="12"/>
        </w:numPr>
        <w:spacing w:after="0" w:afterAutospacing="0" w:before="0" w:beforeAutospacing="0" w:lineRule="auto"/>
        <w:ind w:left="1440" w:hanging="360"/>
      </w:pPr>
      <w:r w:rsidDel="00000000" w:rsidR="00000000" w:rsidRPr="00000000">
        <w:rPr>
          <w:rtl w:val="0"/>
        </w:rPr>
        <w:t xml:space="preserve">Clear role definition across stakeholders</w:t>
      </w:r>
    </w:p>
    <w:p w:rsidR="00000000" w:rsidDel="00000000" w:rsidP="00000000" w:rsidRDefault="00000000" w:rsidRPr="00000000" w14:paraId="00000030">
      <w:pPr>
        <w:numPr>
          <w:ilvl w:val="1"/>
          <w:numId w:val="12"/>
        </w:numPr>
        <w:spacing w:after="0" w:afterAutospacing="0" w:before="0" w:beforeAutospacing="0" w:lineRule="auto"/>
        <w:ind w:left="1440" w:hanging="360"/>
      </w:pPr>
      <w:r w:rsidDel="00000000" w:rsidR="00000000" w:rsidRPr="00000000">
        <w:rPr>
          <w:rtl w:val="0"/>
        </w:rPr>
        <w:t xml:space="preserve">Regional hub model for coordinated service delivery</w:t>
      </w:r>
    </w:p>
    <w:p w:rsidR="00000000" w:rsidDel="00000000" w:rsidP="00000000" w:rsidRDefault="00000000" w:rsidRPr="00000000" w14:paraId="00000031">
      <w:pPr>
        <w:numPr>
          <w:ilvl w:val="1"/>
          <w:numId w:val="12"/>
        </w:numPr>
        <w:spacing w:after="240" w:before="0" w:beforeAutospacing="0" w:lineRule="auto"/>
        <w:ind w:left="1440" w:hanging="360"/>
      </w:pPr>
      <w:r w:rsidDel="00000000" w:rsidR="00000000" w:rsidRPr="00000000">
        <w:rPr>
          <w:rtl w:val="0"/>
        </w:rPr>
        <w:t xml:space="preserve">Focus on reducing duplication and fragmentation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k9ge731ufe9" w:id="11"/>
      <w:bookmarkEnd w:id="11"/>
      <w:r w:rsidDel="00000000" w:rsidR="00000000" w:rsidRPr="00000000">
        <w:rPr>
          <w:b w:val="1"/>
          <w:bCs w:val="1"/>
          <w:color w:val="000000"/>
          <w:sz w:val="26"/>
          <w:szCs w:val="26"/>
          <w:rtl w:val="0"/>
        </w:rPr>
        <w:t xml:space="preserve">D. Continuous Communication</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b w:val="1"/>
          <w:bCs w:val="1"/>
          <w:rtl w:val="0"/>
        </w:rPr>
        <w:t xml:space="preserve">CI Requirement</w:t>
      </w:r>
      <w:r w:rsidDel="00000000" w:rsidR="00000000" w:rsidRPr="00000000">
        <w:rPr>
          <w:rtl w:val="0"/>
        </w:rPr>
        <w:t xml:space="preserve">: Regular, structured communication between partners</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b w:val="1"/>
          <w:bCs w:val="1"/>
          <w:rtl w:val="0"/>
        </w:rPr>
        <w:t xml:space="preserve">YWC Framework Alignment</w:t>
      </w:r>
      <w:r w:rsidDel="00000000" w:rsidR="00000000" w:rsidRPr="00000000">
        <w:rPr>
          <w:rtl w:val="0"/>
        </w:rPr>
        <w:t xml:space="preserve">:</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rtl w:val="0"/>
        </w:rPr>
        <w:t xml:space="preserve">Proposed centralized coordination mechanisms</w:t>
      </w:r>
    </w:p>
    <w:p w:rsidR="00000000" w:rsidDel="00000000" w:rsidP="00000000" w:rsidRDefault="00000000" w:rsidRPr="00000000" w14:paraId="00000036">
      <w:pPr>
        <w:numPr>
          <w:ilvl w:val="1"/>
          <w:numId w:val="11"/>
        </w:numPr>
        <w:spacing w:after="0" w:afterAutospacing="0" w:before="0" w:beforeAutospacing="0" w:lineRule="auto"/>
        <w:ind w:left="1440" w:hanging="360"/>
      </w:pPr>
      <w:r w:rsidDel="00000000" w:rsidR="00000000" w:rsidRPr="00000000">
        <w:rPr>
          <w:rtl w:val="0"/>
        </w:rPr>
        <w:t xml:space="preserve">Cross-ministerial coordination strategies</w:t>
      </w:r>
    </w:p>
    <w:p w:rsidR="00000000" w:rsidDel="00000000" w:rsidP="00000000" w:rsidRDefault="00000000" w:rsidRPr="00000000" w14:paraId="00000037">
      <w:pPr>
        <w:numPr>
          <w:ilvl w:val="1"/>
          <w:numId w:val="11"/>
        </w:numPr>
        <w:spacing w:after="0" w:afterAutospacing="0" w:before="0" w:beforeAutospacing="0" w:lineRule="auto"/>
        <w:ind w:left="1440" w:hanging="360"/>
      </w:pPr>
      <w:r w:rsidDel="00000000" w:rsidR="00000000" w:rsidRPr="00000000">
        <w:rPr>
          <w:rtl w:val="0"/>
        </w:rPr>
        <w:t xml:space="preserve">Focus on knowledge sharing and best practices</w:t>
      </w:r>
    </w:p>
    <w:p w:rsidR="00000000" w:rsidDel="00000000" w:rsidP="00000000" w:rsidRDefault="00000000" w:rsidRPr="00000000" w14:paraId="00000038">
      <w:pPr>
        <w:numPr>
          <w:ilvl w:val="1"/>
          <w:numId w:val="11"/>
        </w:numPr>
        <w:spacing w:after="240" w:before="0" w:beforeAutospacing="0" w:lineRule="auto"/>
        <w:ind w:left="1440" w:hanging="360"/>
      </w:pPr>
      <w:r w:rsidDel="00000000" w:rsidR="00000000" w:rsidRPr="00000000">
        <w:rPr>
          <w:rtl w:val="0"/>
        </w:rPr>
        <w:t xml:space="preserve">Need for stronger communication infrastructure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aovidqrs7os" w:id="12"/>
      <w:bookmarkEnd w:id="12"/>
      <w:r w:rsidDel="00000000" w:rsidR="00000000" w:rsidRPr="00000000">
        <w:rPr>
          <w:b w:val="1"/>
          <w:bCs w:val="1"/>
          <w:color w:val="000000"/>
          <w:sz w:val="26"/>
          <w:szCs w:val="26"/>
          <w:rtl w:val="0"/>
        </w:rPr>
        <w:t xml:space="preserve">E. Backbone Support</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b w:val="1"/>
          <w:bCs w:val="1"/>
          <w:rtl w:val="0"/>
        </w:rPr>
        <w:t xml:space="preserve">CI Requirement</w:t>
      </w:r>
      <w:r w:rsidDel="00000000" w:rsidR="00000000" w:rsidRPr="00000000">
        <w:rPr>
          <w:rtl w:val="0"/>
        </w:rPr>
        <w:t xml:space="preserve">: Dedicated staff and infrastructure</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b w:val="1"/>
          <w:bCs w:val="1"/>
          <w:rtl w:val="0"/>
        </w:rPr>
        <w:t xml:space="preserve">YWC Framework Alignment</w:t>
      </w:r>
      <w:r w:rsidDel="00000000" w:rsidR="00000000" w:rsidRPr="00000000">
        <w:rPr>
          <w:rtl w:val="0"/>
        </w:rPr>
        <w:t xml:space="preserve">:</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tl w:val="0"/>
        </w:rPr>
        <w:t xml:space="preserve">YWC positioned as potential backbone organization</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Recognition of need for dedicated coordination role</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Focus on sustainable organizational capacity</w:t>
      </w:r>
    </w:p>
    <w:p w:rsidR="00000000" w:rsidDel="00000000" w:rsidP="00000000" w:rsidRDefault="00000000" w:rsidRPr="00000000" w14:paraId="0000003F">
      <w:pPr>
        <w:numPr>
          <w:ilvl w:val="1"/>
          <w:numId w:val="9"/>
        </w:numPr>
        <w:spacing w:after="240" w:before="0" w:beforeAutospacing="0" w:lineRule="auto"/>
        <w:ind w:left="1440" w:hanging="360"/>
      </w:pPr>
      <w:r w:rsidDel="00000000" w:rsidR="00000000" w:rsidRPr="00000000">
        <w:rPr>
          <w:rtl w:val="0"/>
        </w:rPr>
        <w:t xml:space="preserve">Identified gap in coordination resources (3.17% of funding)</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4wpzb97w2sgt" w:id="13"/>
      <w:bookmarkEnd w:id="13"/>
      <w:r w:rsidDel="00000000" w:rsidR="00000000" w:rsidRPr="00000000">
        <w:rPr>
          <w:b w:val="1"/>
          <w:bCs w:val="1"/>
          <w:sz w:val="34"/>
          <w:szCs w:val="34"/>
          <w:rtl w:val="0"/>
        </w:rPr>
        <w:t xml:space="preserve">3. Key Alignments and Gaps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6005ltxpff1" w:id="14"/>
      <w:bookmarkEnd w:id="14"/>
      <w:r w:rsidDel="00000000" w:rsidR="00000000" w:rsidRPr="00000000">
        <w:rPr>
          <w:b w:val="1"/>
          <w:bCs w:val="1"/>
          <w:color w:val="000000"/>
          <w:sz w:val="26"/>
          <w:szCs w:val="26"/>
          <w:rtl w:val="0"/>
        </w:rPr>
        <w:t xml:space="preserve">Strong Alignments</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b w:val="1"/>
          <w:bCs w:val="1"/>
          <w:rtl w:val="0"/>
        </w:rPr>
        <w:t xml:space="preserve">Systems-Level Approach</w:t>
      </w:r>
    </w:p>
    <w:p w:rsidR="00000000" w:rsidDel="00000000" w:rsidP="00000000" w:rsidRDefault="00000000" w:rsidRPr="00000000" w14:paraId="00000043">
      <w:pPr>
        <w:numPr>
          <w:ilvl w:val="1"/>
          <w:numId w:val="13"/>
        </w:numPr>
        <w:spacing w:after="0" w:afterAutospacing="0" w:before="0" w:beforeAutospacing="0" w:lineRule="auto"/>
        <w:ind w:left="1440" w:hanging="360"/>
      </w:pPr>
      <w:r w:rsidDel="00000000" w:rsidR="00000000" w:rsidRPr="00000000">
        <w:rPr>
          <w:rtl w:val="0"/>
        </w:rPr>
        <w:t xml:space="preserve">Both frameworks focus on systemic change</w:t>
      </w:r>
    </w:p>
    <w:p w:rsidR="00000000" w:rsidDel="00000000" w:rsidP="00000000" w:rsidRDefault="00000000" w:rsidRPr="00000000" w14:paraId="00000044">
      <w:pPr>
        <w:numPr>
          <w:ilvl w:val="1"/>
          <w:numId w:val="13"/>
        </w:numPr>
        <w:spacing w:after="0" w:afterAutospacing="0" w:before="0" w:beforeAutospacing="0" w:lineRule="auto"/>
        <w:ind w:left="1440" w:hanging="360"/>
      </w:pPr>
      <w:r w:rsidDel="00000000" w:rsidR="00000000" w:rsidRPr="00000000">
        <w:rPr>
          <w:rtl w:val="0"/>
        </w:rPr>
        <w:t xml:space="preserve">Recognition of complexity and interconnection</w:t>
      </w:r>
    </w:p>
    <w:p w:rsidR="00000000" w:rsidDel="00000000" w:rsidP="00000000" w:rsidRDefault="00000000" w:rsidRPr="00000000" w14:paraId="00000045">
      <w:pPr>
        <w:numPr>
          <w:ilvl w:val="1"/>
          <w:numId w:val="13"/>
        </w:numPr>
        <w:spacing w:after="0" w:afterAutospacing="0" w:before="0" w:beforeAutospacing="0" w:lineRule="auto"/>
        <w:ind w:left="1440" w:hanging="360"/>
      </w:pPr>
      <w:r w:rsidDel="00000000" w:rsidR="00000000" w:rsidRPr="00000000">
        <w:rPr>
          <w:rtl w:val="0"/>
        </w:rPr>
        <w:t xml:space="preserve">Long-term vision for transformation</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b w:val="1"/>
          <w:bCs w:val="1"/>
          <w:rtl w:val="0"/>
        </w:rPr>
        <w:t xml:space="preserve">Data-Driven Decision Making</w:t>
      </w:r>
    </w:p>
    <w:p w:rsidR="00000000" w:rsidDel="00000000" w:rsidP="00000000" w:rsidRDefault="00000000" w:rsidRPr="00000000" w14:paraId="00000047">
      <w:pPr>
        <w:numPr>
          <w:ilvl w:val="1"/>
          <w:numId w:val="13"/>
        </w:numPr>
        <w:spacing w:after="0" w:afterAutospacing="0" w:before="0" w:beforeAutospacing="0" w:lineRule="auto"/>
        <w:ind w:left="1440" w:hanging="360"/>
      </w:pPr>
      <w:r w:rsidDel="00000000" w:rsidR="00000000" w:rsidRPr="00000000">
        <w:rPr>
          <w:rtl w:val="0"/>
        </w:rPr>
        <w:t xml:space="preserve">Emphasis on measurement and evaluation</w:t>
      </w:r>
    </w:p>
    <w:p w:rsidR="00000000" w:rsidDel="00000000" w:rsidP="00000000" w:rsidRDefault="00000000" w:rsidRPr="00000000" w14:paraId="00000048">
      <w:pPr>
        <w:numPr>
          <w:ilvl w:val="1"/>
          <w:numId w:val="13"/>
        </w:numPr>
        <w:spacing w:after="0" w:afterAutospacing="0" w:before="0" w:beforeAutospacing="0" w:lineRule="auto"/>
        <w:ind w:left="1440" w:hanging="360"/>
      </w:pPr>
      <w:r w:rsidDel="00000000" w:rsidR="00000000" w:rsidRPr="00000000">
        <w:rPr>
          <w:rtl w:val="0"/>
        </w:rPr>
        <w:t xml:space="preserve">Focus on evidence-based practices</w:t>
      </w:r>
    </w:p>
    <w:p w:rsidR="00000000" w:rsidDel="00000000" w:rsidP="00000000" w:rsidRDefault="00000000" w:rsidRPr="00000000" w14:paraId="00000049">
      <w:pPr>
        <w:numPr>
          <w:ilvl w:val="1"/>
          <w:numId w:val="13"/>
        </w:numPr>
        <w:spacing w:after="0" w:afterAutospacing="0" w:before="0" w:beforeAutospacing="0" w:lineRule="auto"/>
        <w:ind w:left="1440" w:hanging="360"/>
      </w:pPr>
      <w:r w:rsidDel="00000000" w:rsidR="00000000" w:rsidRPr="00000000">
        <w:rPr>
          <w:rtl w:val="0"/>
        </w:rPr>
        <w:t xml:space="preserve">Recognition of need for better data systems</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b w:val="1"/>
          <w:bCs w:val="1"/>
          <w:rtl w:val="0"/>
        </w:rPr>
        <w:t xml:space="preserve">Collaborative Structure</w:t>
      </w:r>
    </w:p>
    <w:p w:rsidR="00000000" w:rsidDel="00000000" w:rsidP="00000000" w:rsidRDefault="00000000" w:rsidRPr="00000000" w14:paraId="0000004B">
      <w:pPr>
        <w:numPr>
          <w:ilvl w:val="1"/>
          <w:numId w:val="13"/>
        </w:numPr>
        <w:spacing w:after="0" w:afterAutospacing="0" w:before="0" w:beforeAutospacing="0" w:lineRule="auto"/>
        <w:ind w:left="1440" w:hanging="360"/>
      </w:pPr>
      <w:r w:rsidDel="00000000" w:rsidR="00000000" w:rsidRPr="00000000">
        <w:rPr>
          <w:rtl w:val="0"/>
        </w:rPr>
        <w:t xml:space="preserve">Multi-stakeholder engagement</w:t>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rtl w:val="0"/>
        </w:rPr>
        <w:t xml:space="preserve">Coordination across sectors</w:t>
      </w:r>
    </w:p>
    <w:p w:rsidR="00000000" w:rsidDel="00000000" w:rsidP="00000000" w:rsidRDefault="00000000" w:rsidRPr="00000000" w14:paraId="0000004D">
      <w:pPr>
        <w:numPr>
          <w:ilvl w:val="1"/>
          <w:numId w:val="13"/>
        </w:numPr>
        <w:spacing w:after="240" w:before="0" w:beforeAutospacing="0" w:lineRule="auto"/>
        <w:ind w:left="1440" w:hanging="360"/>
      </w:pPr>
      <w:r w:rsidDel="00000000" w:rsidR="00000000" w:rsidRPr="00000000">
        <w:rPr>
          <w:rtl w:val="0"/>
        </w:rPr>
        <w:t xml:space="preserve">Shared responsibility for outcomes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x3x84gi00hp8" w:id="15"/>
      <w:bookmarkEnd w:id="15"/>
      <w:r w:rsidDel="00000000" w:rsidR="00000000" w:rsidRPr="00000000">
        <w:rPr>
          <w:b w:val="1"/>
          <w:bCs w:val="1"/>
          <w:color w:val="000000"/>
          <w:sz w:val="26"/>
          <w:szCs w:val="26"/>
          <w:rtl w:val="0"/>
        </w:rPr>
        <w:t xml:space="preserve">Notable Gaps</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b w:val="1"/>
          <w:bCs w:val="1"/>
          <w:rtl w:val="0"/>
        </w:rPr>
        <w:t xml:space="preserve">Backbone Infrastructure</w:t>
      </w:r>
    </w:p>
    <w:p w:rsidR="00000000" w:rsidDel="00000000" w:rsidP="00000000" w:rsidRDefault="00000000" w:rsidRPr="00000000" w14:paraId="00000050">
      <w:pPr>
        <w:numPr>
          <w:ilvl w:val="1"/>
          <w:numId w:val="6"/>
        </w:numPr>
        <w:spacing w:after="0" w:afterAutospacing="0" w:before="0" w:beforeAutospacing="0" w:lineRule="auto"/>
        <w:ind w:left="1440" w:hanging="360"/>
      </w:pPr>
      <w:r w:rsidDel="00000000" w:rsidR="00000000" w:rsidRPr="00000000">
        <w:rPr>
          <w:rtl w:val="0"/>
        </w:rPr>
        <w:t xml:space="preserve">Current underinvestment in coordination</w:t>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rtl w:val="0"/>
        </w:rPr>
        <w:t xml:space="preserve">Need for clearer backbone organization definition</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tl w:val="0"/>
        </w:rPr>
        <w:t xml:space="preserve">Resource requirements for effective backbone support</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Communication Systems</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rtl w:val="0"/>
        </w:rPr>
        <w:t xml:space="preserve">Need for more structured communication protocols</w:t>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rtl w:val="0"/>
        </w:rPr>
        <w:t xml:space="preserve">Investment in knowledge sharing platforms</w:t>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rtl w:val="0"/>
        </w:rPr>
        <w:t xml:space="preserve">Regular stakeholder engagement mechanisms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Measurement Capacity</w:t>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tl w:val="0"/>
        </w:rPr>
        <w:t xml:space="preserve">Current underfunding of data systems</w:t>
      </w:r>
    </w:p>
    <w:p w:rsidR="00000000" w:rsidDel="00000000" w:rsidP="00000000" w:rsidRDefault="00000000" w:rsidRPr="00000000" w14:paraId="00000059">
      <w:pPr>
        <w:numPr>
          <w:ilvl w:val="1"/>
          <w:numId w:val="6"/>
        </w:numPr>
        <w:spacing w:after="0" w:afterAutospacing="0" w:before="0" w:beforeAutospacing="0" w:lineRule="auto"/>
        <w:ind w:left="1440" w:hanging="360"/>
      </w:pPr>
      <w:r w:rsidDel="00000000" w:rsidR="00000000" w:rsidRPr="00000000">
        <w:rPr>
          <w:rtl w:val="0"/>
        </w:rPr>
        <w:t xml:space="preserve">Need for unified measurement framework</w:t>
      </w:r>
    </w:p>
    <w:p w:rsidR="00000000" w:rsidDel="00000000" w:rsidP="00000000" w:rsidRDefault="00000000" w:rsidRPr="00000000" w14:paraId="0000005A">
      <w:pPr>
        <w:numPr>
          <w:ilvl w:val="1"/>
          <w:numId w:val="6"/>
        </w:numPr>
        <w:spacing w:after="240" w:before="0" w:beforeAutospacing="0" w:lineRule="auto"/>
        <w:ind w:left="1440" w:hanging="360"/>
      </w:pPr>
      <w:r w:rsidDel="00000000" w:rsidR="00000000" w:rsidRPr="00000000">
        <w:rPr>
          <w:rtl w:val="0"/>
        </w:rPr>
        <w:t xml:space="preserve">Infrastructure for consistent data collection</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vct522r5pqmv" w:id="16"/>
      <w:bookmarkEnd w:id="16"/>
      <w:r w:rsidDel="00000000" w:rsidR="00000000" w:rsidRPr="00000000">
        <w:rPr>
          <w:b w:val="1"/>
          <w:bCs w:val="1"/>
          <w:sz w:val="34"/>
          <w:szCs w:val="34"/>
          <w:rtl w:val="0"/>
        </w:rPr>
        <w:t xml:space="preserve">4. Recommendations for Strengthening Collective Impact Alignment</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tqvmd3thockz" w:id="17"/>
      <w:bookmarkEnd w:id="17"/>
      <w:r w:rsidDel="00000000" w:rsidR="00000000" w:rsidRPr="00000000">
        <w:rPr>
          <w:b w:val="1"/>
          <w:bCs w:val="1"/>
          <w:color w:val="000000"/>
          <w:sz w:val="26"/>
          <w:szCs w:val="26"/>
          <w:rtl w:val="0"/>
        </w:rPr>
        <w:t xml:space="preserve">Immediate Actions</w:t>
      </w:r>
    </w:p>
    <w:p w:rsidR="00000000" w:rsidDel="00000000" w:rsidP="00000000" w:rsidRDefault="00000000" w:rsidRPr="00000000" w14:paraId="0000005D">
      <w:pPr>
        <w:numPr>
          <w:ilvl w:val="0"/>
          <w:numId w:val="5"/>
        </w:numPr>
        <w:spacing w:after="0" w:afterAutospacing="0" w:before="240" w:lineRule="auto"/>
        <w:ind w:left="720" w:hanging="360"/>
      </w:pPr>
      <w:r w:rsidDel="00000000" w:rsidR="00000000" w:rsidRPr="00000000">
        <w:rPr>
          <w:rtl w:val="0"/>
        </w:rPr>
        <w:t xml:space="preserve">Explicitly define backbone organization role and requirements</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Develop comprehensive communication strategy</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Invest in shared measurement infrastructure</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rtl w:val="0"/>
        </w:rPr>
        <w:t xml:space="preserve">Strengthen cross-sector coordination mechanisms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id7hu7ij4p6b" w:id="18"/>
      <w:bookmarkEnd w:id="18"/>
      <w:r w:rsidDel="00000000" w:rsidR="00000000" w:rsidRPr="00000000">
        <w:rPr>
          <w:b w:val="1"/>
          <w:bCs w:val="1"/>
          <w:color w:val="000000"/>
          <w:sz w:val="26"/>
          <w:szCs w:val="26"/>
          <w:rtl w:val="0"/>
        </w:rPr>
        <w:t xml:space="preserve">Strategic Considerations</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Frame funding requests within Collective Impact model</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Build capacity for long-term backbone support</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Develop structured stakeholder engagement process</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Create formal agreements for partner collaboration</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otjmv3ucvf0b" w:id="19"/>
      <w:bookmarkEnd w:id="19"/>
      <w:r w:rsidDel="00000000" w:rsidR="00000000" w:rsidRPr="00000000">
        <w:rPr>
          <w:b w:val="1"/>
          <w:bCs w:val="1"/>
          <w:sz w:val="34"/>
          <w:szCs w:val="34"/>
          <w:rtl w:val="0"/>
        </w:rPr>
        <w:t xml:space="preserve">5. Conclusion</w:t>
      </w:r>
    </w:p>
    <w:p w:rsidR="00000000" w:rsidDel="00000000" w:rsidP="00000000" w:rsidRDefault="00000000" w:rsidRPr="00000000" w14:paraId="00000067">
      <w:pPr>
        <w:spacing w:after="240" w:before="240" w:lineRule="auto"/>
        <w:rPr/>
      </w:pPr>
      <w:r w:rsidDel="00000000" w:rsidR="00000000" w:rsidRPr="00000000">
        <w:rPr>
          <w:rtl w:val="0"/>
        </w:rPr>
        <w:t xml:space="preserve">The Yukon GBV Sector Framework substantially aligns with the Collective Impact model, though this alignment appears to be organic rather than intentional. By explicitly recognizing and strengthening this alignment, the framework could benefit from:</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Proven success factors of Collective Impact initiatives</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Established measurement and evaluation approaches</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Best practices for backbone organization development</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rtl w:val="0"/>
        </w:rPr>
        <w:t xml:space="preserve">Structured approaches to stakeholder engagement</w:t>
      </w:r>
    </w:p>
    <w:p w:rsidR="00000000" w:rsidDel="00000000" w:rsidP="00000000" w:rsidRDefault="00000000" w:rsidRPr="00000000" w14:paraId="0000006C">
      <w:pPr>
        <w:spacing w:after="240" w:before="240" w:lineRule="auto"/>
        <w:rPr/>
      </w:pPr>
      <w:r w:rsidDel="00000000" w:rsidR="00000000" w:rsidRPr="00000000">
        <w:rPr>
          <w:rtl w:val="0"/>
        </w:rPr>
        <w:t xml:space="preserve">The framework already demonstrates the core elements required for successful Collective Impact, suggesting that formal adoption of the model could enhance rather than redirect current efforts.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AI: Claude 3.5 Sonnet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Roboto" w:cs="Roboto" w:eastAsia="Roboto" w:hAnsi="Roboto"/>
          <w:color w:val="3d3929"/>
          <w:sz w:val="23"/>
          <w:szCs w:val="23"/>
          <w:shd w:fill="f0eee6" w:val="clear"/>
        </w:rPr>
      </w:pPr>
      <w:r w:rsidDel="00000000" w:rsidR="00000000" w:rsidRPr="00000000">
        <w:rPr>
          <w:i w:val="1"/>
          <w:iCs w:val="1"/>
          <w:rtl w:val="0"/>
        </w:rPr>
        <w:t xml:space="preserve">Prompt:</w:t>
      </w:r>
      <w:r w:rsidDel="00000000" w:rsidR="00000000" w:rsidRPr="00000000">
        <w:rPr>
          <w:rtl w:val="0"/>
        </w:rPr>
        <w:t xml:space="preserve"> </w:t>
      </w:r>
      <w:r w:rsidDel="00000000" w:rsidR="00000000" w:rsidRPr="00000000">
        <w:rPr>
          <w:rFonts w:ascii="Roboto" w:cs="Roboto" w:eastAsia="Roboto" w:hAnsi="Roboto"/>
          <w:color w:val="3d3929"/>
          <w:sz w:val="23"/>
          <w:szCs w:val="23"/>
          <w:shd w:fill="f0eee6" w:val="clear"/>
          <w:rtl w:val="0"/>
        </w:rPr>
        <w:t xml:space="preserve">Tell me everything I need to know about Collective Impact Modelling in relationship to our proposed Yukon GBV Sector Vitality Framework and Implementation Plan. It seems to me that we are actually proposing exactly that (a collective impact model) without realizing that that's what we're doing.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Inputs: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5"/>
        </w:numPr>
        <w:ind w:left="720" w:hanging="360"/>
        <w:rPr>
          <w:u w:val="none"/>
        </w:rPr>
      </w:pPr>
      <w:hyperlink r:id="rId6">
        <w:r w:rsidDel="00000000" w:rsidR="00000000" w:rsidRPr="00000000">
          <w:rPr>
            <w:color w:val="1155cc"/>
            <w:u w:val="single"/>
            <w:rtl w:val="0"/>
          </w:rPr>
          <w:t xml:space="preserve">CI Article</w:t>
        </w:r>
      </w:hyperlink>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numPr>
          <w:ilvl w:val="0"/>
          <w:numId w:val="2"/>
        </w:numPr>
        <w:ind w:left="720" w:hanging="360"/>
        <w:rPr>
          <w:u w:val="none"/>
        </w:rPr>
      </w:pPr>
      <w:hyperlink r:id="rId7">
        <w:r w:rsidDel="00000000" w:rsidR="00000000" w:rsidRPr="00000000">
          <w:rPr>
            <w:color w:val="0000ee"/>
            <w:u w:val="single"/>
            <w:rtl w:val="0"/>
          </w:rPr>
          <w:t xml:space="preserve">Background: Integration of Interview Themes with the Comprehensive Framework Jan 9/25</w:t>
        </w:r>
      </w:hyperlink>
      <w:r w:rsidDel="00000000" w:rsidR="00000000" w:rsidRPr="00000000">
        <w:rPr>
          <w:rtl w:val="0"/>
        </w:rPr>
      </w:r>
    </w:p>
    <w:p w:rsidR="00000000" w:rsidDel="00000000" w:rsidP="00000000" w:rsidRDefault="00000000" w:rsidRPr="00000000" w14:paraId="00000080">
      <w:pPr>
        <w:numPr>
          <w:ilvl w:val="0"/>
          <w:numId w:val="2"/>
        </w:numPr>
        <w:ind w:left="720" w:hanging="360"/>
        <w:rPr>
          <w:u w:val="none"/>
        </w:rPr>
      </w:pPr>
      <w:hyperlink r:id="rId8">
        <w:r w:rsidDel="00000000" w:rsidR="00000000" w:rsidRPr="00000000">
          <w:rPr>
            <w:color w:val="0000ee"/>
            <w:u w:val="single"/>
            <w:rtl w:val="0"/>
          </w:rPr>
          <w:t xml:space="preserve">Final - Analysis and Mapping of Federal Funding Data to Identify Gaps in the Yukon Gender-Based Violence (GBV) Sector 06.01.25</w:t>
        </w:r>
      </w:hyperlink>
      <w:r w:rsidDel="00000000" w:rsidR="00000000" w:rsidRPr="00000000">
        <w:rPr>
          <w:rtl w:val="0"/>
        </w:rPr>
      </w:r>
    </w:p>
    <w:p w:rsidR="00000000" w:rsidDel="00000000" w:rsidP="00000000" w:rsidRDefault="00000000" w:rsidRPr="00000000" w14:paraId="00000081">
      <w:pPr>
        <w:numPr>
          <w:ilvl w:val="0"/>
          <w:numId w:val="2"/>
        </w:numPr>
        <w:ind w:left="720" w:hanging="360"/>
        <w:rPr>
          <w:u w:val="none"/>
        </w:rPr>
      </w:pPr>
      <w:hyperlink r:id="rId9">
        <w:r w:rsidDel="00000000" w:rsidR="00000000" w:rsidRPr="00000000">
          <w:rPr>
            <w:color w:val="0000ee"/>
            <w:u w:val="single"/>
            <w:rtl w:val="0"/>
          </w:rPr>
          <w:t xml:space="preserve">FInal - Navigating Polycrisis: The Yukon’s GBV Sector in a Global and Domestic Crisis Landscape 30.01.25</w:t>
        </w:r>
      </w:hyperlink>
      <w:r w:rsidDel="00000000" w:rsidR="00000000" w:rsidRPr="00000000">
        <w:rPr>
          <w:rtl w:val="0"/>
        </w:rPr>
      </w:r>
    </w:p>
    <w:p w:rsidR="00000000" w:rsidDel="00000000" w:rsidP="00000000" w:rsidRDefault="00000000" w:rsidRPr="00000000" w14:paraId="00000082">
      <w:pPr>
        <w:numPr>
          <w:ilvl w:val="0"/>
          <w:numId w:val="2"/>
        </w:numPr>
        <w:ind w:left="720" w:hanging="360"/>
        <w:rPr>
          <w:u w:val="none"/>
        </w:rPr>
      </w:pPr>
      <w:hyperlink r:id="rId10">
        <w:r w:rsidDel="00000000" w:rsidR="00000000" w:rsidRPr="00000000">
          <w:rPr>
            <w:color w:val="0000ee"/>
            <w:u w:val="single"/>
            <w:rtl w:val="0"/>
          </w:rPr>
          <w:t xml:space="preserve">Strategic Framework for Strengthening GBV Services in Yukon: Bridging Economic Justification and Social Impact 28.01.25 </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RyaNDNn7V-02ZvlmQKDrgrOwWCBbKxIemNz9gF1Lk_E/edit?usp=drive_link" TargetMode="External"/><Relationship Id="rId9" Type="http://schemas.openxmlformats.org/officeDocument/2006/relationships/hyperlink" Target="https://docs.google.com/document/d/1gSdQ69J_0JDltDVurKXhCSYSjIfyLyWzSz0-vU6mRm0/edit?usp=drive_link" TargetMode="External"/><Relationship Id="rId5" Type="http://schemas.openxmlformats.org/officeDocument/2006/relationships/styles" Target="styles.xml"/><Relationship Id="rId6" Type="http://schemas.openxmlformats.org/officeDocument/2006/relationships/hyperlink" Target="https://thephilanthropist.ca/2014/07/the-promise-and-peril-of-collective-impact/" TargetMode="External"/><Relationship Id="rId7" Type="http://schemas.openxmlformats.org/officeDocument/2006/relationships/hyperlink" Target="https://docs.google.com/document/d/1JSKsC_nHdbJRHvPbrKe5h08BrblvvVnpB3rH2xVVzvI/edit?usp=drive_link" TargetMode="External"/><Relationship Id="rId8" Type="http://schemas.openxmlformats.org/officeDocument/2006/relationships/hyperlink" Target="https://docs.google.com/document/d/1si02Ra2LtWamWjm2_KY-hbXgTlWaYzXnyLRz97lh068/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