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7kote7q38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1. Stable &amp; Adequate Funding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Multiple reports and testimonies emphasize that </w:t>
      </w:r>
      <w:r w:rsidDel="00000000" w:rsidR="00000000" w:rsidRPr="00000000">
        <w:rPr>
          <w:b w:val="1"/>
          <w:bCs w:val="1"/>
          <w:rtl w:val="0"/>
        </w:rPr>
        <w:t xml:space="preserve">short-term, project-based grants</w:t>
      </w:r>
      <w:r w:rsidDel="00000000" w:rsidR="00000000" w:rsidRPr="00000000">
        <w:rPr>
          <w:rtl w:val="0"/>
        </w:rPr>
        <w:t xml:space="preserve"> are insufficient to address longstanding issues (colonial legacies, intergenerational trauma, and persistent violence). Authors call for </w:t>
      </w:r>
      <w:r w:rsidDel="00000000" w:rsidR="00000000" w:rsidRPr="00000000">
        <w:rPr>
          <w:b w:val="1"/>
          <w:bCs w:val="1"/>
          <w:rtl w:val="0"/>
        </w:rPr>
        <w:t xml:space="preserve">long-term core funding</w:t>
      </w:r>
      <w:r w:rsidDel="00000000" w:rsidR="00000000" w:rsidRPr="00000000">
        <w:rPr>
          <w:rtl w:val="0"/>
        </w:rPr>
        <w:t xml:space="preserve"> to sustain women’s organizations, shelters, mental-health services, and culturally specific programs.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nnuzdlpl5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Sustainable Core Funding for Indigenous &amp; Women’s Organizations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Governments should ensure multi-year, stable core funding (rather than short-term grants) for Indigenous women’s organizations to address violence, provide advocacy, and support healing.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Parliament, Territorial Governments, Funding Agencies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LAWS.StandingCommitteeTestimony2024; LAWS.StandingCommittee2022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 Industry-Wide Women-Led Policy Initiatives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Ensure that resource sectors (like mining) have enforceable policies informed by women’s lived experiences, backed by sufficient government/industry funding to make them effective.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&amp; Territorial Governments, Industry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LAWS.StandingCommitteeTestimony2024; LAWS.StandingCommittee2022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Implementation of TRC &amp; MMIWG Calls to Action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Provide ongoing funds to implement recommendations from the Truth and Reconciliation Commission (TRC), the National Inquiry on MMIWG, and other inquiries.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Government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LAWS.StandingCommittee2022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Community-Led Safety and Prevention Programs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Stable multi-year funding for grassroots initiatives (e.g., youth safety education, trauma counseling) ensures they can grow and remain effective.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&amp; Territorial Governments, Philanthropic Foundations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YFS.EvalReport; LAWS.BuildingaCircleofDignityandJusticeNeedsAx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&amp; Sustain Mental-Health and GBV Services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Increase consistent funding for crisis lines, women’s shelters, counseling, and other supports that protect women—especially Indigenous women—from violence and exploitation.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&amp; Territorial Governments (Health, Social Services)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YSWC.COVIDImpacts; YSWC.RepairingtheHoles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Community-Led Healing &amp; Trauma Supports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Fund trauma-focused and cultural healing programs over the long term (not short-term pilot funding). This is critical for addressing historical injustices and colonial harms.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&amp; Territorial Governments, Possibly Industry (through Impact Benefit Agreements)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YAWC.StandingCommittee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vxtpwl2ec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2. Legislative &amp; Policy Reforms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Several documents pinpoint </w:t>
      </w:r>
      <w:r w:rsidDel="00000000" w:rsidR="00000000" w:rsidRPr="00000000">
        <w:rPr>
          <w:b w:val="1"/>
          <w:bCs w:val="1"/>
          <w:rtl w:val="0"/>
        </w:rPr>
        <w:t xml:space="preserve">legal barriers and outdated or inadequate laws</w:t>
      </w:r>
      <w:r w:rsidDel="00000000" w:rsidR="00000000" w:rsidRPr="00000000">
        <w:rPr>
          <w:rtl w:val="0"/>
        </w:rPr>
        <w:t xml:space="preserve">—e.g., PCEPA (sex-work legislation), landlord-tenant acts, municipal vehicle-for-hire bylaws, and the RCMP Act—that fail to protect marginalized groups or are misaligned with community needs. Authors therefore seek </w:t>
      </w:r>
      <w:r w:rsidDel="00000000" w:rsidR="00000000" w:rsidRPr="00000000">
        <w:rPr>
          <w:b w:val="1"/>
          <w:bCs w:val="1"/>
          <w:rtl w:val="0"/>
        </w:rPr>
        <w:t xml:space="preserve">structural legal changes</w:t>
      </w:r>
      <w:r w:rsidDel="00000000" w:rsidR="00000000" w:rsidRPr="00000000">
        <w:rPr>
          <w:rtl w:val="0"/>
        </w:rPr>
        <w:t xml:space="preserve"> to bolster protection, accountability, and equitable treatment.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hu2vewdnh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Decriminalize Sex Work &amp; Repeal PCEPA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End criminalization of consensual sex work (including removing the Protection of Communities and Exploited Persons Act) to protect sex workers from over-surveillance, stigma, and unsafe conditions.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Parliament (Justice Canada)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YSWC.Briefing Note.2024; YSWC.Briefing Notes.2023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Strengthen Laws Against Child Sexual Abuse Material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Introduce or amend Criminal Code provisions and regulations to prevent the production and circulation of CSAM, with a focus on holding ISPs accountable.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Parliament, Justice Department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LAWS.StandingComitteeSub2021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Introduce Yukon Police Act or Amend Municipal Legislation for Police Oversight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Establish or improve legislation creating civilian oversight and ensuring greater transparency in policing.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Government, Municipal Councils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YSWC.IfMyLifeDependedonIt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Revise Landlord-Tenant &amp; Social Assistance Policies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Update tenancy laws to prevent arbitrary evictions, ensure priority or supportive housing for survivors, and adjust social-assistance levels to match real costs.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Governments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YSWC.YouJustBlink; YSWC.COVIDImpacts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 Industry Accountability in Resource Extraction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Legally require companies to cover costs of land restoration and community healing, and align industrial development with reconciliation commitments.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&amp; Territorial Governments, Mining/Resource Sector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LAWS.StandingCommittee2022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Human Rights Protections for Taxi Passengers &amp; Sex Workers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Update Human Rights Acts and municipal bylaws to protect marginalized taxi users and sex workers from harassment or violence, bridging gaps in current legislation.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Governments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YSWC.TaxiSafety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Eliminate Immigration Barriers for Migrant Sex Workers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Grant secure immigration status to those who migrate to Canada for sex work, reducing the risk of deportation and exploitation.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Government (Immigration, Refugees &amp; Citizenship)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YSWC.Briefing Notes.2023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icbmufari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3. Accountability &amp; Enforcement Mechanisms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Whether it’s policing, resource-company policies, or municipal taxi regulation, multiple sources highlight that </w:t>
      </w:r>
      <w:r w:rsidDel="00000000" w:rsidR="00000000" w:rsidRPr="00000000">
        <w:rPr>
          <w:b w:val="1"/>
          <w:bCs w:val="1"/>
          <w:rtl w:val="0"/>
        </w:rPr>
        <w:t xml:space="preserve">weak or internal complaint processes</w:t>
      </w:r>
      <w:r w:rsidDel="00000000" w:rsidR="00000000" w:rsidRPr="00000000">
        <w:rPr>
          <w:rtl w:val="0"/>
        </w:rPr>
        <w:t xml:space="preserve"> often fail survivors and employees. They call for </w:t>
      </w:r>
      <w:r w:rsidDel="00000000" w:rsidR="00000000" w:rsidRPr="00000000">
        <w:rPr>
          <w:b w:val="1"/>
          <w:bCs w:val="1"/>
          <w:rtl w:val="0"/>
        </w:rPr>
        <w:t xml:space="preserve">independent oversight</w:t>
      </w:r>
      <w:r w:rsidDel="00000000" w:rsidR="00000000" w:rsidRPr="00000000">
        <w:rPr>
          <w:rtl w:val="0"/>
        </w:rPr>
        <w:t xml:space="preserve">, transparent reporting on complaints, and </w:t>
      </w:r>
      <w:r w:rsidDel="00000000" w:rsidR="00000000" w:rsidRPr="00000000">
        <w:rPr>
          <w:b w:val="1"/>
          <w:bCs w:val="1"/>
          <w:rtl w:val="0"/>
        </w:rPr>
        <w:t xml:space="preserve">real consequences</w:t>
      </w:r>
      <w:r w:rsidDel="00000000" w:rsidR="00000000" w:rsidRPr="00000000">
        <w:rPr>
          <w:rtl w:val="0"/>
        </w:rPr>
        <w:t xml:space="preserve"> for violations (misconduct, harassment, or violence).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h4fw8he7d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Civilian Oversight for Policing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Create a civilian body to monitor RCMP priorities and handle public complaints, ensuring independence and transparency.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Yukon Government, RCMP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YSWC.IfMyLifeDependedonIt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Independent Investigations for Police Misconduct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Contract external agencies (from neighboring provinces) to investigate serious RCMP misconduct, rather than relying on internal reviews.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Yukon Government, Federal Government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YSWC.IfMyLifeDependedonIt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Strengthen Resource Camp Complaint Mechanisms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Make camp policies enforceable, with safe reporting options and zero tolerance for harassment/violence.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Mining/Resource Companies, Gov’t Regulators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YSWC.NeverUntilNow; LAWS.StandingCommittee2022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 Taxi Enforcement &amp; Publish Data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Bylaw Services should conduct more frequent inspections, require tamperproof in-cab cameras, and release annual reports on complaints and enforcement actions.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Municipal Gov’t (City of Whitehorse), Bylaw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YSWC.TaxiSafety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RCMP Discipline Loopholes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Prevent officers from escaping discipline by retiring; allow misconduct investigations for up to five years post-retirement.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Parliament, RCMP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YSWC.IfMyLifeDependedonIt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ypn1ult4o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4. Implementation of TRC, MMIWG &amp; Other Calls to Action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Across the board, authors note that </w:t>
      </w:r>
      <w:r w:rsidDel="00000000" w:rsidR="00000000" w:rsidRPr="00000000">
        <w:rPr>
          <w:b w:val="1"/>
          <w:bCs w:val="1"/>
          <w:rtl w:val="0"/>
        </w:rPr>
        <w:t xml:space="preserve">extensive recommendations already exist</w:t>
      </w:r>
      <w:r w:rsidDel="00000000" w:rsidR="00000000" w:rsidRPr="00000000">
        <w:rPr>
          <w:rtl w:val="0"/>
        </w:rPr>
        <w:t xml:space="preserve"> (e.g., TRC Calls to Action, MMIWG Calls for Justice, Aboriginal Justice Inquiry). The challenge is </w:t>
      </w:r>
      <w:r w:rsidDel="00000000" w:rsidR="00000000" w:rsidRPr="00000000">
        <w:rPr>
          <w:b w:val="1"/>
          <w:bCs w:val="1"/>
          <w:rtl w:val="0"/>
        </w:rPr>
        <w:t xml:space="preserve">lack of sustained funding, enforcement, and follow-through</w:t>
      </w:r>
      <w:r w:rsidDel="00000000" w:rsidR="00000000" w:rsidRPr="00000000">
        <w:rPr>
          <w:rtl w:val="0"/>
        </w:rPr>
        <w:t xml:space="preserve">. Ensuring full implementation is crucial to advancing reconciliation and protecting Indigenous women.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r20lxdfoz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Fund MMIWG &amp; TRC Recommendations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Commit substantial resources over the long term to fulfill MMIWG Calls for Justice, TRC Calls to Action, and related recommendations.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Government, All Political Parties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LAWS.StandingCommitteeTestimony2024; LAWS.StandingCommittee2022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MMIWG Priorities into Local Bylaws (e.g., Taxis)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Cities and territorial bodies should apply MMIWG Calls for Justice when revising vehicle-for-hire bylaws, ensuring women’s safety.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City of Whitehorse, Yukon Government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YSWC.TaxiSafety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 Accountability in Impact Benefit Agreements (IBAs)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IBAs with resource companies should explicitly address Indigenous women’s safety and well-being, aligned with MMIWG Calls for Justice.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&amp; Territorial Governments, Resource Companies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YAWC.StandingCommittee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cp5wl5p07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5. Industry &amp; Resource Extraction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Numerous reports draw attention to the </w:t>
      </w:r>
      <w:r w:rsidDel="00000000" w:rsidR="00000000" w:rsidRPr="00000000">
        <w:rPr>
          <w:b w:val="1"/>
          <w:bCs w:val="1"/>
          <w:rtl w:val="0"/>
        </w:rPr>
        <w:t xml:space="preserve">harms faced by Indigenous women</w:t>
      </w:r>
      <w:r w:rsidDel="00000000" w:rsidR="00000000" w:rsidRPr="00000000">
        <w:rPr>
          <w:rtl w:val="0"/>
        </w:rPr>
        <w:t xml:space="preserve"> in or near resource sites (e.g., “man camps”). These include sexual harassment, violence, minimal career advancement, and environmental impacts. The solutions often involve </w:t>
      </w:r>
      <w:r w:rsidDel="00000000" w:rsidR="00000000" w:rsidRPr="00000000">
        <w:rPr>
          <w:b w:val="1"/>
          <w:bCs w:val="1"/>
          <w:rtl w:val="0"/>
        </w:rPr>
        <w:t xml:space="preserve">stricter assessment of social impacts</w:t>
      </w:r>
      <w:r w:rsidDel="00000000" w:rsidR="00000000" w:rsidRPr="00000000">
        <w:rPr>
          <w:rtl w:val="0"/>
        </w:rPr>
        <w:t xml:space="preserve">, direct oversight by Indigenous women, and robust reporting systems for workplace misconduct.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4geuryzt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Indigenous-Led Oversight in Industry Policies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Involve Indigenous and racialized women in designing and enforcing gender and racial equity measures in resource extraction.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Resource Companies, Territorial &amp; Federal Gov’ts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YSWC.NeverUntilNow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On-Site Security &amp; Whistleblower Lines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Provide culturally safe security staff at work camps and hotlines for reporting harassment without fear of retaliation.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Mining/Resource Companies, Territorial Gov’t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YAWC.StandingCommittee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&amp; Train Camp Workers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Implement behavioral screening (and ongoing training) to identify and reduce misogynistic or aggressive attitudes among workers in remote camps.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Mining/Resource Firms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YAWC.StandingCommittee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Incorporate “Personal Safety” into Project Assessments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Require resource project reviews to include gender-based violence and safety as a formal category (VESEC) in environmental assessments.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Yukon Environmental and Socio-economic Assessment Board, Territorial Gov’t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YSWC.NeverUntilNow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9xylnoy75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6. Human Rights &amp; Anti-Discrimination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Many sources describe </w:t>
      </w:r>
      <w:r w:rsidDel="00000000" w:rsidR="00000000" w:rsidRPr="00000000">
        <w:rPr>
          <w:b w:val="1"/>
          <w:bCs w:val="1"/>
          <w:rtl w:val="0"/>
        </w:rPr>
        <w:t xml:space="preserve">systemic racism, colonial mindsets, sexism, and discrimination</w:t>
      </w:r>
      <w:r w:rsidDel="00000000" w:rsidR="00000000" w:rsidRPr="00000000">
        <w:rPr>
          <w:rtl w:val="0"/>
        </w:rPr>
        <w:t xml:space="preserve"> as barriers to safety and well-being. Recommendations call for </w:t>
      </w:r>
      <w:r w:rsidDel="00000000" w:rsidR="00000000" w:rsidRPr="00000000">
        <w:rPr>
          <w:b w:val="1"/>
          <w:bCs w:val="1"/>
          <w:rtl w:val="0"/>
        </w:rPr>
        <w:t xml:space="preserve">zero-tolerance policies</w:t>
      </w:r>
      <w:r w:rsidDel="00000000" w:rsidR="00000000" w:rsidRPr="00000000">
        <w:rPr>
          <w:rtl w:val="0"/>
        </w:rPr>
        <w:t xml:space="preserve">, stronger human-rights frameworks, and better training to counter racism and sexist attitudes in law enforcement, resource camps, and public services.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c0ffv2tmz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 Zero Tolerance for Racism &amp; Colonial Attitudes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Governments, industry, and communities should jointly invest in strategies that address racial and gender-based violence, acknowledging the continuing impacts of colonialism.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All Levels of Government, Private Sector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LAWS.StandingCommittee2022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Over-Surveillance of Sex Workers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End targeted police actions (raids, detention, deportation) against sex workers, especially those who are migrants or racialized.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Gov’t (Justice, Public Safety), Municipalities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YSWC.Briefing Note.2024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Cultural Safety &amp; Anti-Racism Training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Mandate comprehensive training (developed with Indigenous women) for police, resource workers, social services staff, and others in authority.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RCMP, Territorial &amp; Federal Agencies, Industry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YSWC.NeverUntilNow; LAWS.BuildingaCircleofDignityandJusticeNeedsAx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gy5h1a2qb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7. Violence Prevention, Safe Spaces, &amp; Support Services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Given the </w:t>
      </w:r>
      <w:r w:rsidDel="00000000" w:rsidR="00000000" w:rsidRPr="00000000">
        <w:rPr>
          <w:b w:val="1"/>
          <w:bCs w:val="1"/>
          <w:rtl w:val="0"/>
        </w:rPr>
        <w:t xml:space="preserve">high prevalence of gender-based violence</w:t>
      </w:r>
      <w:r w:rsidDel="00000000" w:rsidR="00000000" w:rsidRPr="00000000">
        <w:rPr>
          <w:rtl w:val="0"/>
        </w:rPr>
        <w:t xml:space="preserve"> in northern communities—especially affecting Indigenous women—multiple documents urge specialized response teams, well-funded shelters, transitional housing, mental-health programs, and a trauma-informed lens in all services.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n5xq3tb8h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Specialized DV &amp; Sexual Assault Response Teams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Police, prosecution, and health services should collaborate in specialized units to respond to sexual and domestic violence cases, improving victim support and outcomes.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RCMP, Territorial Justice, Health &amp; Social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YSWC.IfMyLifeDependedonIt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Strengthen Supports for Women Escaping Violence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Expand shelter capacity, remove obstacles to legal aid or transitional housing, and ensure inclusive services for rural or marginalized women.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Gov’ts, Federal Gov’t, NGOs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YSWC.COVIDImpacts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24/7 Crisis Lines &amp; After-Hours Services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Offer round-the-clock mental health/crisis services, drop-ins, or mobile outreach—recognizing that crises often occur outside business hours.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Gov’ts, NGOs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YSWC.RepairingtheHoles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More Emergency &amp; Second-Stage Shelters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Increase the number of beds and ensure shelters meet the cultural and family needs of those not fleeing intimate-partner violence but still in unsafe situations.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&amp; Federal Gov’ts, Municipalities, Indigenous Gov’ts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YSWC.RepairingtheHoles; YSWC.YouJustBlink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rckckv3dw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8. Policing &amp; Justice System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Numerous sources highlight the </w:t>
      </w:r>
      <w:r w:rsidDel="00000000" w:rsidR="00000000" w:rsidRPr="00000000">
        <w:rPr>
          <w:b w:val="1"/>
          <w:bCs w:val="1"/>
          <w:rtl w:val="0"/>
        </w:rPr>
        <w:t xml:space="preserve">strained relationship between RCMP and Indigenous/women’s groups</w:t>
      </w:r>
      <w:r w:rsidDel="00000000" w:rsidR="00000000" w:rsidRPr="00000000">
        <w:rPr>
          <w:rtl w:val="0"/>
        </w:rPr>
        <w:t xml:space="preserve">, calling for culturally informed, trauma-aware policing and specialized prosecution. Systemic reforms (like improved victim support, better accountability, and firm anti-racism measures) are viewed as essential to restoring trust and improving outcomes in violence cases.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dgq1ctk27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 Trauma-Informed Policing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RCMP members need specialized training on handling cases involving survivors of violence, ensuring respectful and empathetic interactions.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RCMP, Territorial &amp; Federal Gov’ts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YSWC.IfMyLifeDependedonIt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Raise Prosecution Rates for Assaults Against Women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Collaborate with prosecutors to increase the percentage of charges laid and convictions in domestic/sexual violence cases, aiming for significant improvements within set timelines.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RCMP, Crown Prosecutors, Justice Ministries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YSWC.IfMyLifeDependedonIt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Victim Impact Statements &amp; Advocate Roles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Encourage the use of testimonial aids (CCTV), broaden Victim Impact Statements, and establish independent legal advocate positions to support survivors through the system.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RCMP, Courts, Federal &amp; Territorial Justice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YSWC.InHerBestInterest; YSWC.IfMyLifeDependedonIt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 Systemic Racism &amp; Colonial Legacies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RCMP divisions, First Nations governments, and Yukon Government should collaborate to acknowledge past harms and rebuild trust, potentially including formal apologies.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RCMP, Yukon Government, First Nations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YSWC.IfMyLifeDependedonIt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34tloziwc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9. Training &amp; Education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Documents across different sectors (mining, policing, trades, social services) underscore the </w:t>
      </w:r>
      <w:r w:rsidDel="00000000" w:rsidR="00000000" w:rsidRPr="00000000">
        <w:rPr>
          <w:b w:val="1"/>
          <w:bCs w:val="1"/>
          <w:rtl w:val="0"/>
        </w:rPr>
        <w:t xml:space="preserve">critical need for well-designed, ongoing training</w:t>
      </w:r>
      <w:r w:rsidDel="00000000" w:rsidR="00000000" w:rsidRPr="00000000">
        <w:rPr>
          <w:rtl w:val="0"/>
        </w:rPr>
        <w:t xml:space="preserve"> in cultural safety, gender-based analysis, anti-racism, and harassment prevention. Such training is seen as a key step in shifting workplace cultures and ensuring professionals can respond sensitively to marginalized communities.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y6cyk5wmo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Gender-Based Analysis Plus (GBA+) Broadly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Use GBA+ in lawmaking, resource development proposals, and policy reforms to ensure women’s voices—especially Indigenous women—are integrated.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Gov’t, Territorial Gov’t, Industry Regulators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LAWS.StandingCommittee2022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 Cultural Safety &amp; Anti-Colonial Training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Mandate training on colonial history, Indigenous rights, and cultural protocols for police, social services, and companies operating in Indigenous territories.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RCMP, Gov’t Agencies, Resource Companies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YAWC.StandingCommittee; YSWC.NeverUntilNow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Bullying/Harassment Prevention in Trades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Employers and unions should train management and staff to prevent bullying, harassment, and gender discrimination in traditionally male-dominated sectors.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Trades Employers, Colleges, Unions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YWITT.MakingitWork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Community Orientation for RCMP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New RCMP members posted to a community should receive a structured local orientation, including time with First Nations leaders and women’s advocacy groups.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RCMP, First Nations, Yukon Government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YSWC.IfMyLifeDependedonIt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rucfe4mzt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10. Education, Mentorship, &amp; Workforce Development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Underrepresentation of women (particularly Indigenous women) in skilled trades and leadership roles is a recurring concern. The solution, according to multiple reports, lies in </w:t>
      </w:r>
      <w:r w:rsidDel="00000000" w:rsidR="00000000" w:rsidRPr="00000000">
        <w:rPr>
          <w:b w:val="1"/>
          <w:bCs w:val="1"/>
          <w:rtl w:val="0"/>
        </w:rPr>
        <w:t xml:space="preserve">targeted outreach, mentorship, inclusive training pathways</w:t>
      </w:r>
      <w:r w:rsidDel="00000000" w:rsidR="00000000" w:rsidRPr="00000000">
        <w:rPr>
          <w:rtl w:val="0"/>
        </w:rPr>
        <w:t xml:space="preserve">, and financial supports (childcare, bursaries) to help women enter and thrive in technical fields.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4tjm2ac1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Mentorship Programs for Women in Trades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Pair new or aspiring tradeswomen with experienced female mentors for support, networking, and skill development.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Colleges, Industry Associations, NGOs (e.g., YWITT)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YWITT.MakingitWork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Low-Barrier Trades Exploration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Reinstate or create short, flexible programs (like Trades Exploration for Women) to help participants sample different trades and build foundational skills.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Gov’t (Education), Yukon University, NGOs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YWITT.MakingitWork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Childcare &amp; Financial Support for Apprentices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Expand bursaries, subsidies, and income supports—especially for single mothers—to enable consistent apprenticeship training and retention.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Gov’t (ESDC), Territorial Gov’t, Industry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YWITT.MakingitWork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Promote Trades Early in Schools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Educate and inspire girls from elementary onward about trades careers, featuring women role models, success stories, and emphasis on good pay and creativity.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Gov’t (Education), School Boards, NGOs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YWITT.MakingitWork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1prz47634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11. Collaboration &amp; Partnerships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Authors widely note that </w:t>
      </w:r>
      <w:r w:rsidDel="00000000" w:rsidR="00000000" w:rsidRPr="00000000">
        <w:rPr>
          <w:b w:val="1"/>
          <w:bCs w:val="1"/>
          <w:rtl w:val="0"/>
        </w:rPr>
        <w:t xml:space="preserve">no single agency</w:t>
      </w:r>
      <w:r w:rsidDel="00000000" w:rsidR="00000000" w:rsidRPr="00000000">
        <w:rPr>
          <w:rtl w:val="0"/>
        </w:rPr>
        <w:t xml:space="preserve"> can tackle complex issues (homelessness, violence, policing reforms) alone. Multi-stakeholder collaboration—across government departments, First Nations, NGOs, law enforcement, and industry—is crucial for </w:t>
      </w:r>
      <w:r w:rsidDel="00000000" w:rsidR="00000000" w:rsidRPr="00000000">
        <w:rPr>
          <w:b w:val="1"/>
          <w:bCs w:val="1"/>
          <w:rtl w:val="0"/>
        </w:rPr>
        <w:t xml:space="preserve">coordinating resources, sharing data, and maintaining consistent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vcxieo2rm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Multi-Level Interagency Committees for Safety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The RCMP, health agencies, women’s shelters, and municipal/regional bodies should regularly meet to address sexual assault, spousal violence, and crime prevention.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RCMP, Territorial Justice &amp; Health, NGOs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YSWC.IfMyLifeDependedonIt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Clear Protocols for Service Collaboration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Use partnership protocols (with LAWS, First Nations, municipal agencies) to clarify referral processes, confidentiality rules, and cultural safety norms.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LAWS, Municipal &amp; First Nations Gov’ts, Territorial Gov’t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LAWS.BuildingaCircleofDignityandJusticeNeedsAx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 on Housing &amp; Homelessness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Create integrated case-management teams so vulnerable women don’t have to navigate multiple agencies alone, reducing service gaps.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Housing, NGOs, Health &amp; Social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YSWC.RepairingtheHoles; YSWC.It’sJustARut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with Mining Industry for Improved Camp Policies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Federal, territorial, and First Nations governments should jointly work with resource companies to adopt safer camp environments and better workforce policies.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Federal, Territorial, First Nations Gov’ts, Mining Companies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LAWS.AnnualReport21_22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y10w7cn7m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12. Housing &amp; Homelessness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Homelessness or precarious housing </w:t>
      </w:r>
      <w:r w:rsidDel="00000000" w:rsidR="00000000" w:rsidRPr="00000000">
        <w:rPr>
          <w:b w:val="1"/>
          <w:bCs w:val="1"/>
          <w:rtl w:val="0"/>
        </w:rPr>
        <w:t xml:space="preserve">disproportionately impacts women</w:t>
      </w:r>
      <w:r w:rsidDel="00000000" w:rsidR="00000000" w:rsidRPr="00000000">
        <w:rPr>
          <w:rtl w:val="0"/>
        </w:rPr>
        <w:t xml:space="preserve"> fleeing violence or living in poverty. Multiple documents urge </w:t>
      </w:r>
      <w:r w:rsidDel="00000000" w:rsidR="00000000" w:rsidRPr="00000000">
        <w:rPr>
          <w:b w:val="1"/>
          <w:bCs w:val="1"/>
          <w:rtl w:val="0"/>
        </w:rPr>
        <w:t xml:space="preserve">increased shelter capacity</w:t>
      </w:r>
      <w:r w:rsidDel="00000000" w:rsidR="00000000" w:rsidRPr="00000000">
        <w:rPr>
          <w:rtl w:val="0"/>
        </w:rPr>
        <w:t xml:space="preserve">, second-stage housing for families, and a housing-first approach to reduce instability. Housing insecurity is repeatedly linked to susceptibility to violence and exploitation.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r7ss1ufdn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Affordable &amp; Supportive Housing Options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Provide a full spectrum of housing, from low-barrier emergency shelters to supportive units for women with mental health or substance-use challenges.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&amp; Municipal Gov’ts, Housing Corporations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YSWC.RepairingtheHoles; YSWC.YouJustBlink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 a Housing First Model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Guarantee immediate housing for the homeless, coupled with flexible wraparound services, to disrupt cycles of instability.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&amp; Federal Gov’ts, NGOs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YSWC.RepairingtheHoles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Family-Oriented Shelters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Ensure women with children can access appropriate living spaces and second-stage programs, removing barriers related to family size or child presence.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Gov’t, Municipal Gov’t, Nonprofit Housing Providers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YSWC.YouJustBlink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a National Housing Strategy for Women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Incorporate the unique needs of vulnerable women into national housing policies, including location-specific solutions for the North.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Government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YSWC.YouJustBlink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cfg4av4y1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13. Sex Work &amp; Decriminalization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Several Yukon Status of Women Council briefs explicitly address </w:t>
      </w:r>
      <w:r w:rsidDel="00000000" w:rsidR="00000000" w:rsidRPr="00000000">
        <w:rPr>
          <w:b w:val="1"/>
          <w:bCs w:val="1"/>
          <w:rtl w:val="0"/>
        </w:rPr>
        <w:t xml:space="preserve">sex-work legislation</w:t>
      </w:r>
      <w:r w:rsidDel="00000000" w:rsidR="00000000" w:rsidRPr="00000000">
        <w:rPr>
          <w:rtl w:val="0"/>
        </w:rPr>
        <w:t xml:space="preserve">, urging the removal of criminal prohibitions, shifts in immigration policy, and stronger support for sex-worker-led safety initiatives. The rationale is that </w:t>
      </w:r>
      <w:r w:rsidDel="00000000" w:rsidR="00000000" w:rsidRPr="00000000">
        <w:rPr>
          <w:b w:val="1"/>
          <w:bCs w:val="1"/>
          <w:rtl w:val="0"/>
        </w:rPr>
        <w:t xml:space="preserve">criminalization endangers sex workers</w:t>
      </w:r>
      <w:r w:rsidDel="00000000" w:rsidR="00000000" w:rsidRPr="00000000">
        <w:rPr>
          <w:rtl w:val="0"/>
        </w:rPr>
        <w:t xml:space="preserve"> and perpetuates harmful stereotypes, especially for migrant and Indigenous workers.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lpe6a0ctf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Decriminalize Sex Work &amp; Expunge Records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Repeal legislation criminalizing sex work, remove bylaw restrictions, and clear past convictions that hinder safe and autonomous sex work.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Gov’t (Justice), Municipalities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YSWC.Briefing Note.2024; YSWC.Briefing Notes.2023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Immigration Restrictions for Migrant Sex Workers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Change immigration regulations so migrant sex workers have stable legal status, enabling them to safely report violence or exploitation.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Gov’t (Immigration, Refugees &amp; Citizenship)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YSWC.Briefing Notes.2023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 in Sex-Worker-Led Programs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Provide direct funding to initiatives designed and run by sex workers—particularly Indigenous, racialized, or migrant sex workers—to improve safety and health outcomes.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Federal &amp; Territorial Gov’ts, NGOs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YSWC.Briefing Notes.2023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ie506y70y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14. Data &amp; Evidence-Based Approaches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theme</w:t>
        <w:br w:type="textWrapping"/>
      </w:r>
      <w:r w:rsidDel="00000000" w:rsidR="00000000" w:rsidRPr="00000000">
        <w:rPr>
          <w:rtl w:val="0"/>
        </w:rPr>
        <w:t xml:space="preserve"> Several documents highlight </w:t>
      </w:r>
      <w:r w:rsidDel="00000000" w:rsidR="00000000" w:rsidRPr="00000000">
        <w:rPr>
          <w:b w:val="1"/>
          <w:bCs w:val="1"/>
          <w:rtl w:val="0"/>
        </w:rPr>
        <w:t xml:space="preserve">gaps in data collection and sharing</w:t>
      </w:r>
      <w:r w:rsidDel="00000000" w:rsidR="00000000" w:rsidRPr="00000000">
        <w:rPr>
          <w:rtl w:val="0"/>
        </w:rPr>
        <w:t xml:space="preserve">, including strict “cell suppression” rules that prevent disaggregated data from being published. Many authors argue that </w:t>
      </w:r>
      <w:r w:rsidDel="00000000" w:rsidR="00000000" w:rsidRPr="00000000">
        <w:rPr>
          <w:b w:val="1"/>
          <w:bCs w:val="1"/>
          <w:rtl w:val="0"/>
        </w:rPr>
        <w:t xml:space="preserve">better information</w:t>
      </w:r>
      <w:r w:rsidDel="00000000" w:rsidR="00000000" w:rsidRPr="00000000">
        <w:rPr>
          <w:rtl w:val="0"/>
        </w:rPr>
        <w:t xml:space="preserve"> on violence, housing, and social services is key to designing effective, evidence-based policy. They also advocate for </w:t>
      </w:r>
      <w:r w:rsidDel="00000000" w:rsidR="00000000" w:rsidRPr="00000000">
        <w:rPr>
          <w:b w:val="1"/>
          <w:bCs w:val="1"/>
          <w:rtl w:val="0"/>
        </w:rPr>
        <w:t xml:space="preserve">public awareness campaigns</w:t>
      </w:r>
      <w:r w:rsidDel="00000000" w:rsidR="00000000" w:rsidRPr="00000000">
        <w:rPr>
          <w:rtl w:val="0"/>
        </w:rPr>
        <w:t xml:space="preserve"> to inform communities about available resources and legal rights.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g2yff4ys3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Socio-Economic Data Collection &amp; Review Suppression Rules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Relax or revise privacy rules (e.g., cell suppression) so that disaggregated data (by gender, Indigeneity, etc.) can guide policy.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Gov’t (Bureau of Statistics), Federal Gov’t (StatsCan)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YSWC.COVIDImpacts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 Targeted Public Awareness Campaigns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Governments and NGOs should inform the public about hidden homelessness, the “shadow pandemic” of GBV, and how to navigate or report unsafe conditions (e.g., taxis).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Gov’t, Municipalities, NGOs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YSWC.COVIDImpacts; YSWC.TaxiSafety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 Tech-Enabled Monitoring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Encourage or mandate the use of tamperproof cameras, panic buttons, GPS tracking, or other technologies (e.g., for taxis) to gather data on safety and hold perpetrators accountable.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Taxi Companies, Municipal Bylaw Services, Territorial Gov’t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YSWC.TaxiSafety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Safe Supply &amp; Harm-Reduction Data Collection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Implement safe supply programs for women impacted by the opioid crisis, while gathering data on its efficacy to refine policy and reduce overdoses.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Territorial &amp; Federal Health, NGOs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YSWC.COVIDImpacts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