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u9543c1gelr" w:id="0"/>
      <w:bookmarkEnd w:id="0"/>
      <w:r w:rsidDel="00000000" w:rsidR="00000000" w:rsidRPr="00000000">
        <w:rPr>
          <w:b w:val="1"/>
          <w:bCs w:val="1"/>
          <w:sz w:val="34"/>
          <w:szCs w:val="34"/>
          <w:rtl w:val="0"/>
        </w:rPr>
        <w:t xml:space="preserve">TABLE 1. THEME 1: STABLE &amp; ADEQUATE FUNDING</w:t>
      </w:r>
    </w:p>
    <w:tbl>
      <w:tblPr>
        <w:tblStyle w:val="Table1"/>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WHY THIS IS A THEME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Multiple reports and testimonies emphasize that short-term, project-based grants are insufficient to address longstanding issues (colonial legacies, intergenerational trauma, and persistent violence). Authors call for long-term core funding to sustain women’s organizations, shelters, mental-health services, and culturally specific programs.</w:t>
            </w:r>
          </w:p>
        </w:tc>
      </w:tr>
    </w:tbl>
    <w:p w:rsidR="00000000" w:rsidDel="00000000" w:rsidP="00000000" w:rsidRDefault="00000000" w:rsidRPr="00000000" w14:paraId="00000004">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8.125"/>
        <w:gridCol w:w="1569.75"/>
        <w:gridCol w:w="5182.125"/>
        <w:tblGridChange w:id="0">
          <w:tblGrid>
            <w:gridCol w:w="2608.125"/>
            <w:gridCol w:w="1569.75"/>
            <w:gridCol w:w="5182.1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Provide sustainable core funding for Indigenous &amp; women’s organizations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Federal Government, Territorial Government, Funding Agencies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LAWS.StandingCommitteeTestimony2024; LAWS.StandingCommittee2022</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Fund industry-wide women-led policy initiatives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Territorial Government, Federal Government, Industry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LAWS.StandingCommitteeTestimony2024; LAWS.StandingCommittee2022</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Resource implementation of TRC &amp; MMIWG Calls to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Federal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LAWS.StandingCommittee2022</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Support community-led safety and prevention programs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Territorial Government, Federal Government, Philanthropic Foundations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YFS.EvalReport; LAWS.BuildingaCircleofDignityandJusticeNeedsAx</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Expand &amp; sustain mental-health and GBV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Territorial Government, Federal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YSWC.COVIDImpacts; YSWC.RepairingtheHoles</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Ensure community-led healing &amp; trauma supports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Territorial Government, Federal Government; Industry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YAWC.StandingCommittee</w:t>
            </w:r>
          </w:p>
        </w:tc>
      </w:tr>
    </w:tbl>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vfvoebvi75oi" w:id="1"/>
      <w:bookmarkEnd w:id="1"/>
      <w:r w:rsidDel="00000000" w:rsidR="00000000" w:rsidRPr="00000000">
        <w:rPr>
          <w:b w:val="1"/>
          <w:bCs w:val="1"/>
          <w:sz w:val="34"/>
          <w:szCs w:val="34"/>
          <w:rtl w:val="0"/>
        </w:rPr>
        <w:t xml:space="preserve">TABLE 2. THEME 2: LEGISLATIVE &amp; POLICY REFORMS</w:t>
      </w:r>
    </w:p>
    <w:tbl>
      <w:tblPr>
        <w:tblStyle w:val="Table3"/>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WHY THIS IS A THEME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Several documents pinpoint legal barriers and inadequate laws—e.g., PCEPA (sex-work legislation), landlord-tenant acts, municipal vehicle-for-hire bylaws, and the RCMP Act—that fail to protect marginalized groups or align with community needs. Authors call for structural legal changes to bolster protection, accountability, and equitable treatment.</w:t>
            </w:r>
          </w:p>
        </w:tc>
      </w:tr>
    </w:tbl>
    <w:p w:rsidR="00000000" w:rsidDel="00000000" w:rsidP="00000000" w:rsidRDefault="00000000" w:rsidRPr="00000000" w14:paraId="0000001E">
      <w:pPr>
        <w:rPr/>
      </w:pPr>
      <w:r w:rsidDel="00000000" w:rsidR="00000000" w:rsidRPr="00000000">
        <w:rPr>
          <w:rtl w:val="0"/>
        </w:rPr>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939157566303"/>
        <w:gridCol w:w="2443.4321372854915"/>
        <w:gridCol w:w="3757.6287051482063"/>
        <w:tblGridChange w:id="0">
          <w:tblGrid>
            <w:gridCol w:w="3158.939157566303"/>
            <w:gridCol w:w="2443.4321372854915"/>
            <w:gridCol w:w="3757.62870514820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Decriminalize sex work &amp; repeal PCEPA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Federal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YSWC.Briefing Note.2024; YSWC.Briefing Notes.2023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Strengthen laws against child sexual abuse material (CSAM)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Federal Government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LAWS.StandingComitteeSub2021</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Introduce/Amend legislation for better police oversight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Territorial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YSWC.IfMyLifeDependedonIt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Revise landlord-tenant &amp; social assistance policies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Territorial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YSWC.YouJustBlink; YSWC.COVIDImpacts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Enhance industry accountability in resource extraction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Territorial Government, Federal Government, Mining/Resource Sector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LAWS.StandingCommittee2022</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Improve human rights protections for taxi passengers, sex workers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Territorial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YSWC.TaxiSafety</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Eliminate immigration barriers for migrant sex workers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Federal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YSWC.Briefing Notes.2023</w:t>
            </w:r>
          </w:p>
        </w:tc>
      </w:tr>
    </w:tbl>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l1es1had8wkn" w:id="2"/>
      <w:bookmarkEnd w:id="2"/>
      <w:r w:rsidDel="00000000" w:rsidR="00000000" w:rsidRPr="00000000">
        <w:rPr>
          <w:b w:val="1"/>
          <w:bCs w:val="1"/>
          <w:sz w:val="34"/>
          <w:szCs w:val="34"/>
          <w:rtl w:val="0"/>
        </w:rPr>
        <w:t xml:space="preserve">TABLE 3. THEME 3: ACCOUNTABILITY &amp; ENFORCEMENT MECHANISMS</w:t>
      </w:r>
    </w:p>
    <w:tbl>
      <w:tblPr>
        <w:tblStyle w:val="Table5"/>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WHY THIS IS A THEME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Whether it’s policing, resource-company policies, or municipal taxi regulation, multiple sources highlight that weak or internal complaint processes often fail survivors and employees. They call for independent oversight, transparent reporting on complaints, and real consequences for violations.</w:t>
            </w:r>
          </w:p>
        </w:tc>
      </w:tr>
    </w:tbl>
    <w:p w:rsidR="00000000" w:rsidDel="00000000" w:rsidP="00000000" w:rsidRDefault="00000000" w:rsidRPr="00000000" w14:paraId="0000003B">
      <w:pPr>
        <w:rPr/>
      </w:pPr>
      <w:r w:rsidDel="00000000" w:rsidR="00000000" w:rsidRPr="00000000">
        <w:rPr>
          <w:rtl w:val="0"/>
        </w:rPr>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0.530421216849"/>
        <w:gridCol w:w="2531.0452418096725"/>
        <w:gridCol w:w="3728.4243369734795"/>
        <w:tblGridChange w:id="0">
          <w:tblGrid>
            <w:gridCol w:w="3100.530421216849"/>
            <w:gridCol w:w="2531.0452418096725"/>
            <w:gridCol w:w="3728.42433697347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Establish civilian oversight for policing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Territorial Government, RCMP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YSWC.IfMyLifeDependedonIt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Use independent investigations for police misconduct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Territorial Government, Federal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YSWC.IfMyLifeDependedonIt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Strengthen resource camp complaint mechanisms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Mining/Resource Sector, Government Regulators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YSWC.NeverUntilNow; LAWS.StandingCommittee2022</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Enhance taxi enforcement &amp; publish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Municipal Governments, Bylaw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YSWC.TaxiSafety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Close RCMP discipline loopholes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Federal Government, RCMP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YSWC.IfMyLifeDependedonIt</w:t>
            </w:r>
          </w:p>
        </w:tc>
      </w:tr>
    </w:tbl>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nrb7o5hpgf9h" w:id="3"/>
      <w:bookmarkEnd w:id="3"/>
      <w:r w:rsidDel="00000000" w:rsidR="00000000" w:rsidRPr="00000000">
        <w:rPr>
          <w:b w:val="1"/>
          <w:bCs w:val="1"/>
          <w:sz w:val="34"/>
          <w:szCs w:val="34"/>
          <w:rtl w:val="0"/>
        </w:rPr>
        <w:t xml:space="preserve">TABLE 4. THEME 4: IMPLEMENTATION OF TRC, MMIWG &amp; OTHER CALLS TO ACTION</w:t>
      </w:r>
    </w:p>
    <w:tbl>
      <w:tblPr>
        <w:tblStyle w:val="Table7"/>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WHY THIS IS A THEME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Multiple documents highlight that extensive recommendations (TRC Calls to Action, MMIWG Calls for Justice, etc.) already exist but remain underfunded or partially enforced. Full implementation—including sustained resources and accountability—is critical for reconciliation and Indigenous women’s safety.</w:t>
            </w:r>
          </w:p>
        </w:tc>
      </w:tr>
    </w:tbl>
    <w:p w:rsidR="00000000" w:rsidDel="00000000" w:rsidP="00000000" w:rsidRDefault="00000000" w:rsidRPr="00000000" w14:paraId="00000052">
      <w:pPr>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1.4976599063966"/>
        <w:gridCol w:w="1903.1513260530423"/>
        <w:gridCol w:w="4575.351014040562"/>
        <w:tblGridChange w:id="0">
          <w:tblGrid>
            <w:gridCol w:w="2881.4976599063966"/>
            <w:gridCol w:w="1903.1513260530423"/>
            <w:gridCol w:w="4575.35101404056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Fully fund MMIWG &amp; TRC recommendations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Federal Government, All Political Parties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LAWS.StandingCommitteeTestimony2024; LAWS.StandingCommittee2022</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Integrate MMIWG priorities into local bylaws (e.g., taxis)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Municipal Governments, Territorial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YSWC.TaxiSafety</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Mandate accountability in Impact Benefit Agreements (IBAs)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Territorial Government, Federal Government, Mining/Resource Sector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YAWC.StandingCommittee</w:t>
            </w:r>
          </w:p>
        </w:tc>
      </w:tr>
    </w:tbl>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jojx6iz7xnf7" w:id="4"/>
      <w:bookmarkEnd w:id="4"/>
      <w:r w:rsidDel="00000000" w:rsidR="00000000" w:rsidRPr="00000000">
        <w:rPr>
          <w:b w:val="1"/>
          <w:bCs w:val="1"/>
          <w:sz w:val="34"/>
          <w:szCs w:val="34"/>
          <w:rtl w:val="0"/>
        </w:rPr>
        <w:t xml:space="preserve">TABLE 5. THEME 5: INDUSTRY &amp; RESOURCE EXTRACTION</w:t>
      </w:r>
    </w:p>
    <w:tbl>
      <w:tblPr>
        <w:tblStyle w:val="Table9"/>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WHY THIS IS A THEME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Reports focus on harms faced by Indigenous women in or near resource sites, such as “man camps,” sexual harassment, minimal career advancement, and environmental impacts. Solutions include stricter social impact assessments, direct oversight by Indigenous women, and robust reporting systems for workplace misconduct.</w:t>
            </w:r>
          </w:p>
        </w:tc>
      </w:tr>
    </w:tbl>
    <w:p w:rsidR="00000000" w:rsidDel="00000000" w:rsidP="00000000" w:rsidRDefault="00000000" w:rsidRPr="00000000" w14:paraId="00000063">
      <w:pPr>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7.8003120124804"/>
        <w:gridCol w:w="2969.110764430577"/>
        <w:gridCol w:w="2823.0889235569425"/>
        <w:tblGridChange w:id="0">
          <w:tblGrid>
            <w:gridCol w:w="3567.8003120124804"/>
            <w:gridCol w:w="2969.110764430577"/>
            <w:gridCol w:w="2823.08892355694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Ensure Indigenous-led oversight in industry policies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Mining/Resource Sector, Territorial Government, Federal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YSWC.NeverUntilNow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Provide on-site security &amp; whistleblower 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Mining/Resource Sector, Territorial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YAWC.StandingCommittee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Screen &amp; train camp workers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Mining/Resource Sector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YAWC.StandingCommittee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Incorporate “personal safety” into project assessments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YESAB, Territorial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YSWC.NeverUntilNow</w:t>
            </w:r>
          </w:p>
        </w:tc>
      </w:tr>
    </w:tbl>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yob2i2uhamtc" w:id="5"/>
      <w:bookmarkEnd w:id="5"/>
      <w:r w:rsidDel="00000000" w:rsidR="00000000" w:rsidRPr="00000000">
        <w:rPr>
          <w:b w:val="1"/>
          <w:bCs w:val="1"/>
          <w:sz w:val="34"/>
          <w:szCs w:val="34"/>
          <w:rtl w:val="0"/>
        </w:rPr>
        <w:t xml:space="preserve">TABLE 6. THEME 6: HUMAN RIGHTS &amp; ANTI-DISCRIMINATION</w:t>
      </w:r>
    </w:p>
    <w:tbl>
      <w:tblPr>
        <w:tblStyle w:val="Table11"/>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WHY THIS IS A THEME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Structural racism, colonialism, and sexism remain pervasive. Many sources recommend zero-tolerance policies, stronger human-rights frameworks, and training to counter racism and sexist attitudes in policing, resource camps, and public services.</w:t>
            </w:r>
          </w:p>
        </w:tc>
      </w:tr>
    </w:tbl>
    <w:p w:rsidR="00000000" w:rsidDel="00000000" w:rsidP="00000000" w:rsidRDefault="00000000" w:rsidRPr="00000000" w14:paraId="00000077">
      <w:pPr>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4999999999995"/>
        <w:gridCol w:w="1584.375"/>
        <w:gridCol w:w="5182.125"/>
        <w:tblGridChange w:id="0">
          <w:tblGrid>
            <w:gridCol w:w="2593.4999999999995"/>
            <w:gridCol w:w="1584.375"/>
            <w:gridCol w:w="5182.1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Adopt zero tolerance for racism &amp; colonial attitudes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Federal Government, Territorial Government, Municipal Governments, Private Sector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LAWS.StandingCommittee2022</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Stop over-surveillance of sex workers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Federal Government Municipal Governments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YSWC.Briefing Note.2024</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Expand cultural safety &amp; anti-racism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RCMP, Federal Government, Territorial Government, Industry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YSWC.NeverUntilNow; LAWS.BuildingaCircleofDignityandJusticeNeedsAx</w:t>
            </w:r>
          </w:p>
        </w:tc>
      </w:tr>
    </w:tbl>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ms8hut8bcj38" w:id="6"/>
      <w:bookmarkEnd w:id="6"/>
      <w:r w:rsidDel="00000000" w:rsidR="00000000" w:rsidRPr="00000000">
        <w:rPr>
          <w:b w:val="1"/>
          <w:bCs w:val="1"/>
          <w:sz w:val="34"/>
          <w:szCs w:val="34"/>
          <w:rtl w:val="0"/>
        </w:rPr>
        <w:t xml:space="preserve">TABLE 7. THEME 7: VIOLENCE PREVENTION, SAFE SPACES, &amp; SUPPORT SERVICES</w:t>
      </w:r>
    </w:p>
    <w:tbl>
      <w:tblPr>
        <w:tblStyle w:val="Table13"/>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WHY THIS IS A THEME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The high prevalence of gender-based violence (GBV) in northern communities, especially for Indigenous women, calls for specialized response teams, well-funded shelters, transitional housing, mental-health programs, and a trauma-informed approach.</w:t>
            </w:r>
          </w:p>
        </w:tc>
      </w:tr>
    </w:tbl>
    <w:p w:rsidR="00000000" w:rsidDel="00000000" w:rsidP="00000000" w:rsidRDefault="00000000" w:rsidRPr="00000000" w14:paraId="00000088">
      <w:pPr>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2.7457098283935"/>
        <w:gridCol w:w="2633.260530421217"/>
        <w:gridCol w:w="3523.99375975039"/>
        <w:tblGridChange w:id="0">
          <w:tblGrid>
            <w:gridCol w:w="3202.7457098283935"/>
            <w:gridCol w:w="2633.260530421217"/>
            <w:gridCol w:w="3523.9937597503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Create specialized DV &amp; sexual assault response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RCMP, Territorial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YSWC.IfMyLifeDependedonIt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Strengthen supports for women escaping violence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Territorial Governments, Federal Government, NGOs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YSWC.COVIDImpacts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Provide 24/7 crisis lines &amp; after-hours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Territorial Government, NGOs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YSWC.RepairingtheHoles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Develop more emergency &amp; second-stage shelters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Territorial Government, Federal Government, Municipal Governments, First Nations Governments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YSWC.RepairingtheHoles; YSWC.YouJustBlink</w:t>
            </w:r>
          </w:p>
        </w:tc>
      </w:tr>
    </w:tbl>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fl5ongxxzg4b" w:id="7"/>
      <w:bookmarkEnd w:id="7"/>
      <w:r w:rsidDel="00000000" w:rsidR="00000000" w:rsidRPr="00000000">
        <w:rPr>
          <w:b w:val="1"/>
          <w:bCs w:val="1"/>
          <w:sz w:val="34"/>
          <w:szCs w:val="34"/>
          <w:rtl w:val="0"/>
        </w:rPr>
        <w:t xml:space="preserve">TABLE 8. THEME 8: POLICING &amp; JUSTICE SYSTEM</w:t>
      </w:r>
    </w:p>
    <w:tbl>
      <w:tblPr>
        <w:tblStyle w:val="Table15"/>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WHY THIS IS A THEME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Numerous sources highlight tensions between the RCMP and Indigenous/women’s groups, citing the need for culturally informed, trauma-aware policing and specialized prosecutions. Systemic reforms—like better victim support and anti-racism measures—are crucial to restore trust and improve outcomes.</w:t>
            </w:r>
          </w:p>
        </w:tc>
      </w:tr>
    </w:tbl>
    <w:p w:rsidR="00000000" w:rsidDel="00000000" w:rsidP="00000000" w:rsidRDefault="00000000" w:rsidRPr="00000000" w14:paraId="0000009C">
      <w:pPr>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6.5522620904835"/>
        <w:gridCol w:w="2282.808112324493"/>
        <w:gridCol w:w="3830.639625585023"/>
        <w:tblGridChange w:id="0">
          <w:tblGrid>
            <w:gridCol w:w="3246.5522620904835"/>
            <w:gridCol w:w="2282.808112324493"/>
            <w:gridCol w:w="3830.6396255850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Adopt trauma-informed policing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RCMP, Territorial Government, Federal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YSWC.IfMyLifeDependedonIt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Raise prosecution rates for assaults against women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RCMP, Territorial Government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YSWC.IfMyLifeDependedonIt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Improve victim impact statements &amp; advocate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RCMP, Courts, Federal Government, Territorial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YSWC.InHerBestInterest; YSWC.IfMyLifeDependedonIt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Address systemic racism &amp; colonial legacies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RCMP, Territorial Government, First Nations Governments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YSWC.IfMyLifeDependedonIt</w:t>
            </w:r>
          </w:p>
        </w:tc>
      </w:tr>
    </w:tbl>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o7ull5mqavbz" w:id="8"/>
      <w:bookmarkEnd w:id="8"/>
      <w:r w:rsidDel="00000000" w:rsidR="00000000" w:rsidRPr="00000000">
        <w:rPr>
          <w:b w:val="1"/>
          <w:bCs w:val="1"/>
          <w:sz w:val="34"/>
          <w:szCs w:val="34"/>
          <w:rtl w:val="0"/>
        </w:rPr>
        <w:t xml:space="preserve">TABLE 9. THEME 9: TRAINING &amp; EDUCATION</w:t>
      </w:r>
    </w:p>
    <w:tbl>
      <w:tblPr>
        <w:tblStyle w:val="Table17"/>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WHY THIS IS A THEME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Multiple sectors (mining, policing, trades, social services) emphasize the critical need for structured, ongoing training in cultural safety, gender-based analysis (GBA+), anti-racism, and harassment prevention. This is seen as essential to shift workplace cultures and improve services to marginalized communities.</w:t>
            </w:r>
          </w:p>
        </w:tc>
      </w:tr>
    </w:tbl>
    <w:p w:rsidR="00000000" w:rsidDel="00000000" w:rsidP="00000000" w:rsidRDefault="00000000" w:rsidRPr="00000000" w14:paraId="000000B0">
      <w:pPr>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7.3478939157567"/>
        <w:gridCol w:w="2399.625585023401"/>
        <w:gridCol w:w="3743.0265210608427"/>
        <w:tblGridChange w:id="0">
          <w:tblGrid>
            <w:gridCol w:w="3217.3478939157567"/>
            <w:gridCol w:w="2399.625585023401"/>
            <w:gridCol w:w="3743.026521060842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Apply Gender-Based Analysis Plus (GBA+) broadly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Federal Government, Territorial Government, Industry Regulators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LAWS.StandingCommittee2022</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Require cultural safety &amp; anti-colonial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RCMP, Territorial Government, Mining/Resource Sector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YAWC.StandingCommittee; YSWC.NeverUntilNow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Provide bullying/harassment prevention in trades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Trades Employers, Yukon University, Unions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YWITT.MakingitWork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Develop community orientation for RCMP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RCMP, First Nations Governments, Territorial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YSWC.IfMyLifeDependedonIt</w:t>
            </w:r>
          </w:p>
        </w:tc>
      </w:tr>
    </w:tbl>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4clek1et205b" w:id="9"/>
      <w:bookmarkEnd w:id="9"/>
      <w:r w:rsidDel="00000000" w:rsidR="00000000" w:rsidRPr="00000000">
        <w:rPr>
          <w:b w:val="1"/>
          <w:bCs w:val="1"/>
          <w:sz w:val="34"/>
          <w:szCs w:val="34"/>
          <w:rtl w:val="0"/>
        </w:rPr>
        <w:t xml:space="preserve">TABLE 10. THEME 10: EDUCATION, MENTORSHIP, &amp; WORKFORCE DEVELOPMENT</w:t>
      </w:r>
    </w:p>
    <w:tbl>
      <w:tblPr>
        <w:tblStyle w:val="Table19"/>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WHY THIS IS A THEME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Underrepresentation of women (especially Indigenous women) in trades and other technical fields is a concern. The solution, according to multiple reports, includes targeted outreach, mentorship, inclusive training pathways, and financial supports like childcare and bursaries.</w:t>
            </w:r>
          </w:p>
        </w:tc>
      </w:tr>
    </w:tbl>
    <w:p w:rsidR="00000000" w:rsidDel="00000000" w:rsidP="00000000" w:rsidRDefault="00000000" w:rsidRPr="00000000" w14:paraId="000000C4">
      <w:pPr>
        <w:rPr/>
      </w:pP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3.0265210608427"/>
        <w:gridCol w:w="3231.95007800312"/>
        <w:gridCol w:w="2385.0234009360374"/>
        <w:tblGridChange w:id="0">
          <w:tblGrid>
            <w:gridCol w:w="3743.0265210608427"/>
            <w:gridCol w:w="3231.95007800312"/>
            <w:gridCol w:w="2385.023400936037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Establish mentorship programs for women in trades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Yukon University, Industry Associations, NGOs (e.g., YWITT)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YWITT.MakingitWork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Offer low-barrier trades exploration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Territorial Government, Yukon University, NGOs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YWITT.MakingitWork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Provide childcare &amp; financial support for apprentices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Federal Government, Territorial Government, Industry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YWITT.MakingitWork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Promote trades early in schools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Territorial Government, NGOs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YWITT.MakingitWork</w:t>
            </w:r>
          </w:p>
        </w:tc>
      </w:tr>
    </w:tbl>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yoj52nbgxe0a" w:id="10"/>
      <w:bookmarkEnd w:id="10"/>
      <w:r w:rsidDel="00000000" w:rsidR="00000000" w:rsidRPr="00000000">
        <w:rPr>
          <w:b w:val="1"/>
          <w:bCs w:val="1"/>
          <w:sz w:val="34"/>
          <w:szCs w:val="34"/>
          <w:rtl w:val="0"/>
        </w:rPr>
        <w:t xml:space="preserve">TABLE 11. THEME 11: COLLABORATION &amp; PARTNERSHIPS</w:t>
      </w:r>
    </w:p>
    <w:tbl>
      <w:tblPr>
        <w:tblStyle w:val="Table21"/>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WHY THIS IS A THEME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No single agency can tackle complex issues like homelessness, violence, and policing oversight alone. Many documents emphasize multi-stakeholder collaboration—across government departments, First Nations, NGOs, law enforcement, and industry—to coordinate resources, share data, and maintain consistent standards.</w:t>
            </w:r>
          </w:p>
        </w:tc>
      </w:tr>
    </w:tbl>
    <w:p w:rsidR="00000000" w:rsidDel="00000000" w:rsidP="00000000" w:rsidRDefault="00000000" w:rsidRPr="00000000" w14:paraId="000000D8">
      <w:pPr>
        <w:rPr/>
      </w:pPr>
      <w:r w:rsidDel="00000000" w:rsidR="00000000" w:rsidRPr="00000000">
        <w:rPr>
          <w:rtl w:val="0"/>
        </w:rPr>
      </w:r>
    </w:p>
    <w:tbl>
      <w:tblPr>
        <w:tblStyle w:val="Table2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3.260530421217"/>
        <w:gridCol w:w="1552.6989079563182"/>
        <w:gridCol w:w="5174.040561622465"/>
        <w:tblGridChange w:id="0">
          <w:tblGrid>
            <w:gridCol w:w="2633.260530421217"/>
            <w:gridCol w:w="1552.6989079563182"/>
            <w:gridCol w:w="5174.0405616224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Form multi-level interagency committees for safety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RCMP, Territorial Government, NGOs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YSWC.IfMyLifeDependedonIt</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Develop clear protocols for service collaboration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LAWS, Municipal Governments, First Nations Governments, Territorial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LAWS.BuildingaCircleofDignityandJusticeNeedsAx</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Coordinate on housing &amp; homelessness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Territorial Government, NGOs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YSWC.RepairingtheHoles; YSWC.It’sJustARut</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Partner with mining industry for improved camp policies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Federal Government, Territorial Government, First Nations Governments, Mining/Resource Sector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LAWS.AnnualReport21_22</w:t>
            </w:r>
          </w:p>
        </w:tc>
      </w:tr>
    </w:tbl>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78a8ho7idsjh" w:id="11"/>
      <w:bookmarkEnd w:id="11"/>
      <w:r w:rsidDel="00000000" w:rsidR="00000000" w:rsidRPr="00000000">
        <w:rPr>
          <w:b w:val="1"/>
          <w:bCs w:val="1"/>
          <w:sz w:val="34"/>
          <w:szCs w:val="34"/>
          <w:rtl w:val="0"/>
        </w:rPr>
        <w:t xml:space="preserve">TABLE 12. THEME 12: HOUSING &amp; HOMELESSNESS</w:t>
      </w:r>
    </w:p>
    <w:tbl>
      <w:tblPr>
        <w:tblStyle w:val="Table23"/>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WHY THIS IS A THEME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Homelessness or precarious housing disproportionately affects women fleeing violence or living in poverty. Authors urge increased shelter capacity, second-stage housing, and a housing-first model to reduce vulnerability and support stability.</w:t>
            </w:r>
          </w:p>
        </w:tc>
      </w:tr>
    </w:tbl>
    <w:p w:rsidR="00000000" w:rsidDel="00000000" w:rsidP="00000000" w:rsidRDefault="00000000" w:rsidRPr="00000000" w14:paraId="000000EC">
      <w:pPr>
        <w:rPr/>
      </w:pP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2.7457098283935"/>
        <w:gridCol w:w="2808.486739469579"/>
        <w:gridCol w:w="3348.767550702028"/>
        <w:tblGridChange w:id="0">
          <w:tblGrid>
            <w:gridCol w:w="3202.7457098283935"/>
            <w:gridCol w:w="2808.486739469579"/>
            <w:gridCol w:w="3348.76755070202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Expand affordable &amp; supportive housing options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Territorial Government, Municipal Governments, Yukon Housing Corporation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YSWC.RepairingtheHoles; YSWC.YouJustBlink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Adopt a Housing First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Territorial Government, Federal Government, NGOs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YSWC.RepairingtheHoles</w:t>
            </w:r>
          </w:p>
        </w:tc>
      </w:tr>
      <w:tr>
        <w:trPr>
          <w:cantSplit w:val="0"/>
          <w:trHeight w:val="1052.7758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Offer family-oriented shelters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Territorial Government, Nonprofit Housing Providers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YSWC.YouJustBlink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Develop a national housing strategy for women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Federal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YSWC.YouJustBlink</w:t>
            </w:r>
          </w:p>
        </w:tc>
      </w:tr>
    </w:tbl>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395ipiegn8va" w:id="12"/>
      <w:bookmarkEnd w:id="12"/>
      <w:r w:rsidDel="00000000" w:rsidR="00000000" w:rsidRPr="00000000">
        <w:rPr>
          <w:b w:val="1"/>
          <w:bCs w:val="1"/>
          <w:sz w:val="34"/>
          <w:szCs w:val="34"/>
          <w:rtl w:val="0"/>
        </w:rPr>
        <w:t xml:space="preserve">TABLE 13. THEME 13: SEX WORK &amp; DECRIMINALIZATION</w:t>
      </w:r>
    </w:p>
    <w:tbl>
      <w:tblPr>
        <w:tblStyle w:val="Table25"/>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WHY THIS IS A THEME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Yukon Status of Women Council briefs call for removing criminal prohibitions on consensual sex work, shifting immigration policy, and supporting sex-worker-led initiatives. Criminalization is described as endangering sex workers by pushing them underground and discouraging them from reporting violence.</w:t>
            </w:r>
          </w:p>
        </w:tc>
      </w:tr>
    </w:tbl>
    <w:p w:rsidR="00000000" w:rsidDel="00000000" w:rsidP="00000000" w:rsidRDefault="00000000" w:rsidRPr="00000000" w14:paraId="00000100">
      <w:pPr>
        <w:rPr/>
      </w:pP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4.789391575663"/>
        <w:gridCol w:w="2837.6911076443057"/>
        <w:gridCol w:w="3027.519500780031"/>
        <w:tblGridChange w:id="0">
          <w:tblGrid>
            <w:gridCol w:w="3494.789391575663"/>
            <w:gridCol w:w="2837.6911076443057"/>
            <w:gridCol w:w="3027.51950078003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Fully decriminalize sex work &amp; expunge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Federal Government, Territorial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YSWC.Briefing Note.2024; YSWC.Briefing Notes.2023</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End immigration restrictions for migrant sex workers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Federal Government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YSWC.Briefing Notes.2023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Invest in sex-worker-led programs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Federal Government,  Territorial Government, NGOs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YSWC.Briefing Notes.2023</w:t>
            </w:r>
          </w:p>
        </w:tc>
      </w:tr>
    </w:tbl>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5njpv87s8gaw" w:id="13"/>
      <w:bookmarkEnd w:id="13"/>
      <w:r w:rsidDel="00000000" w:rsidR="00000000" w:rsidRPr="00000000">
        <w:rPr>
          <w:b w:val="1"/>
          <w:bCs w:val="1"/>
          <w:sz w:val="34"/>
          <w:szCs w:val="34"/>
          <w:rtl w:val="0"/>
        </w:rPr>
        <w:t xml:space="preserve">TABLE 14. THEME 14: DATA &amp; EVIDENCE-BASED APPROACHES</w:t>
      </w:r>
    </w:p>
    <w:tbl>
      <w:tblPr>
        <w:tblStyle w:val="Table27"/>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bCs w:val="1"/>
                <w:rtl w:val="0"/>
              </w:rPr>
              <w:t xml:space="preserve">WHY THIS IS A THEME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Several documents mention data gaps and strict privacy rules (cell suppression), which hamper effective policymaking. They also point to the need for public awareness campaigns and evidence-based programs (e.g., safe supply).</w:t>
            </w:r>
          </w:p>
        </w:tc>
      </w:tr>
    </w:tbl>
    <w:p w:rsidR="00000000" w:rsidDel="00000000" w:rsidP="00000000" w:rsidRDefault="00000000" w:rsidRPr="00000000" w14:paraId="00000111">
      <w:pPr>
        <w:rPr/>
      </w:pPr>
      <w:r w:rsidDel="00000000" w:rsidR="00000000" w:rsidRPr="00000000">
        <w:rPr>
          <w:rtl w:val="0"/>
        </w:rPr>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0.015600624025"/>
        <w:gridCol w:w="2750.078003120125"/>
        <w:gridCol w:w="2939.9063962558507"/>
        <w:tblGridChange w:id="0">
          <w:tblGrid>
            <w:gridCol w:w="3670.015600624025"/>
            <w:gridCol w:w="2750.078003120125"/>
            <w:gridCol w:w="2939.906396255850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Improve socio-economic data collection &amp; review suppression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Territorial Government, Federal Government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YSWC.COVIDImpacts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Conduct targeted public awareness campaigns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Territorial Government, Municipal Governments, NGOs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YSWC.COVIDImpacts; YSWC.TaxiSafety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Adopt tech-enabled monitoring (e.g., tamperproof cameras, GPS) in taxis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Taxi Companies, Municipal Governments, Territorial Government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YSWC.TaxiSafety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Support safe supply &amp; harm-reduction data collection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Territorial Government,  Federal Government, NGOs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YSWC.COVIDImpacts</w:t>
            </w:r>
          </w:p>
        </w:tc>
      </w:tr>
    </w:tbl>
    <w:p w:rsidR="00000000" w:rsidDel="00000000" w:rsidP="00000000" w:rsidRDefault="00000000" w:rsidRPr="00000000" w14:paraId="000001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