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4E8E36" w14:textId="77777777" w:rsidR="00014E9D" w:rsidRDefault="000B7CF7">
      <w:pPr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Workplace Violence Policies (Standard)</w:t>
      </w:r>
    </w:p>
    <w:p w14:paraId="53B26733" w14:textId="77777777" w:rsidR="00014E9D" w:rsidRDefault="00014E9D">
      <w:pPr>
        <w:spacing w:line="216" w:lineRule="exact"/>
        <w:rPr>
          <w:sz w:val="24"/>
          <w:szCs w:val="24"/>
        </w:rPr>
      </w:pPr>
    </w:p>
    <w:p w14:paraId="7E2DECD9" w14:textId="77777777" w:rsidR="00014E9D" w:rsidRDefault="000B7CF7">
      <w:pPr>
        <w:spacing w:line="269" w:lineRule="auto"/>
        <w:ind w:left="360" w:right="88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It is the company's goal to minimize the opportunities for violence in the workplace. Accordingly, the company has adopted the following policies:</w:t>
      </w:r>
    </w:p>
    <w:p w14:paraId="42E436C5" w14:textId="77777777" w:rsidR="00014E9D" w:rsidRDefault="00014E9D">
      <w:pPr>
        <w:spacing w:line="137" w:lineRule="exact"/>
        <w:rPr>
          <w:sz w:val="24"/>
          <w:szCs w:val="24"/>
        </w:rPr>
      </w:pPr>
    </w:p>
    <w:p w14:paraId="4815F9CF" w14:textId="77777777" w:rsidR="00014E9D" w:rsidRDefault="000B7CF7">
      <w:pPr>
        <w:ind w:left="360"/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Weapons: </w:t>
      </w:r>
      <w:r>
        <w:rPr>
          <w:rFonts w:eastAsia="Times New Roman"/>
          <w:sz w:val="20"/>
          <w:szCs w:val="20"/>
        </w:rPr>
        <w:t xml:space="preserve">Weapons are not permitted on our premises, our </w:t>
      </w:r>
      <w:r>
        <w:rPr>
          <w:rFonts w:eastAsia="Times New Roman"/>
          <w:sz w:val="20"/>
          <w:szCs w:val="20"/>
        </w:rPr>
        <w:t>parking lots, or in company vehicles.</w:t>
      </w:r>
    </w:p>
    <w:p w14:paraId="0E1D56AA" w14:textId="77777777" w:rsidR="00014E9D" w:rsidRDefault="00014E9D">
      <w:pPr>
        <w:spacing w:line="199" w:lineRule="exact"/>
        <w:rPr>
          <w:sz w:val="24"/>
          <w:szCs w:val="24"/>
        </w:rPr>
      </w:pPr>
    </w:p>
    <w:p w14:paraId="169270C8" w14:textId="77777777" w:rsidR="00014E9D" w:rsidRDefault="000B7CF7">
      <w:pPr>
        <w:spacing w:line="256" w:lineRule="auto"/>
        <w:ind w:left="360" w:right="440"/>
        <w:jc w:val="both"/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Drugs and Alcohol: </w:t>
      </w:r>
      <w:r>
        <w:rPr>
          <w:rFonts w:eastAsia="Times New Roman"/>
          <w:sz w:val="20"/>
          <w:szCs w:val="20"/>
        </w:rPr>
        <w:t>Employees are not to be under the influence of alcohol or drugs at work, on company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</w:rPr>
        <w:t xml:space="preserve">premises, in company vehicles, or at company functions. This policy will be coordinated with our drug and alcohol </w:t>
      </w:r>
      <w:r>
        <w:rPr>
          <w:rFonts w:eastAsia="Times New Roman"/>
          <w:sz w:val="20"/>
          <w:szCs w:val="20"/>
        </w:rPr>
        <w:t>policy as well as with our fitness for duty policy.</w:t>
      </w:r>
    </w:p>
    <w:p w14:paraId="0AFD64E7" w14:textId="77777777" w:rsidR="00014E9D" w:rsidRDefault="00014E9D">
      <w:pPr>
        <w:spacing w:line="150" w:lineRule="exact"/>
        <w:rPr>
          <w:sz w:val="24"/>
          <w:szCs w:val="24"/>
        </w:rPr>
      </w:pPr>
    </w:p>
    <w:p w14:paraId="3614A6E5" w14:textId="77777777" w:rsidR="00014E9D" w:rsidRDefault="000B7CF7">
      <w:pPr>
        <w:spacing w:line="256" w:lineRule="auto"/>
        <w:ind w:left="360" w:right="540"/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Training: </w:t>
      </w:r>
      <w:r>
        <w:rPr>
          <w:rFonts w:eastAsia="Times New Roman"/>
          <w:sz w:val="20"/>
          <w:szCs w:val="20"/>
        </w:rPr>
        <w:t>All employees are expected to attend annually the training regarding security in the workplace.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</w:rPr>
        <w:t>All employees are expected to be familiar with our alarm system and the steps to maintain their p</w:t>
      </w:r>
      <w:r>
        <w:rPr>
          <w:rFonts w:eastAsia="Times New Roman"/>
          <w:sz w:val="20"/>
          <w:szCs w:val="20"/>
        </w:rPr>
        <w:t>ersonal safety.</w:t>
      </w:r>
    </w:p>
    <w:p w14:paraId="515362C7" w14:textId="77777777" w:rsidR="00014E9D" w:rsidRDefault="00014E9D">
      <w:pPr>
        <w:spacing w:line="150" w:lineRule="exact"/>
        <w:rPr>
          <w:sz w:val="24"/>
          <w:szCs w:val="24"/>
        </w:rPr>
      </w:pPr>
    </w:p>
    <w:p w14:paraId="07013FFE" w14:textId="77777777" w:rsidR="00014E9D" w:rsidRDefault="000B7CF7">
      <w:pPr>
        <w:spacing w:line="300" w:lineRule="auto"/>
        <w:ind w:left="360" w:right="520"/>
        <w:rPr>
          <w:sz w:val="20"/>
          <w:szCs w:val="20"/>
        </w:rPr>
      </w:pPr>
      <w:r>
        <w:rPr>
          <w:rFonts w:eastAsia="Times New Roman"/>
          <w:b/>
          <w:bCs/>
          <w:sz w:val="19"/>
          <w:szCs w:val="19"/>
        </w:rPr>
        <w:t xml:space="preserve">Robbery: </w:t>
      </w:r>
      <w:r>
        <w:rPr>
          <w:rFonts w:eastAsia="Times New Roman"/>
          <w:sz w:val="19"/>
          <w:szCs w:val="19"/>
        </w:rPr>
        <w:t>In the event of a robbery, all money is to be given to the robber and employees are to cooperate</w:t>
      </w:r>
      <w:r>
        <w:rPr>
          <w:rFonts w:eastAsia="Times New Roman"/>
          <w:b/>
          <w:bCs/>
          <w:sz w:val="19"/>
          <w:szCs w:val="19"/>
        </w:rPr>
        <w:t xml:space="preserve"> </w:t>
      </w:r>
      <w:r>
        <w:rPr>
          <w:rFonts w:eastAsia="Times New Roman"/>
          <w:sz w:val="19"/>
          <w:szCs w:val="19"/>
        </w:rPr>
        <w:t>fully. All employees are expected to be familiar with the steps to be taken in the event of a robbery.</w:t>
      </w:r>
    </w:p>
    <w:p w14:paraId="5600A2A1" w14:textId="77777777" w:rsidR="00014E9D" w:rsidRDefault="00014E9D">
      <w:pPr>
        <w:spacing w:line="111" w:lineRule="exact"/>
        <w:rPr>
          <w:sz w:val="24"/>
          <w:szCs w:val="24"/>
        </w:rPr>
      </w:pPr>
    </w:p>
    <w:p w14:paraId="716BCC88" w14:textId="77777777" w:rsidR="00014E9D" w:rsidRDefault="000B7CF7">
      <w:pPr>
        <w:ind w:left="360"/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Visitors: </w:t>
      </w:r>
      <w:r>
        <w:rPr>
          <w:rFonts w:eastAsia="Times New Roman"/>
          <w:sz w:val="20"/>
          <w:szCs w:val="20"/>
        </w:rPr>
        <w:t>All visitors are to</w:t>
      </w:r>
      <w:r>
        <w:rPr>
          <w:rFonts w:eastAsia="Times New Roman"/>
          <w:sz w:val="20"/>
          <w:szCs w:val="20"/>
        </w:rPr>
        <w:t xml:space="preserve"> sign in. All visitors are to be escorted by an employee at all times.</w:t>
      </w:r>
    </w:p>
    <w:p w14:paraId="4F9279A3" w14:textId="77777777" w:rsidR="00014E9D" w:rsidRDefault="00014E9D">
      <w:pPr>
        <w:spacing w:line="199" w:lineRule="exact"/>
        <w:rPr>
          <w:sz w:val="24"/>
          <w:szCs w:val="24"/>
        </w:rPr>
      </w:pPr>
    </w:p>
    <w:p w14:paraId="41514259" w14:textId="77777777" w:rsidR="00014E9D" w:rsidRDefault="000B7CF7">
      <w:pPr>
        <w:spacing w:line="273" w:lineRule="auto"/>
        <w:ind w:left="360" w:right="440"/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Exterior Entrances: </w:t>
      </w:r>
      <w:r>
        <w:rPr>
          <w:rFonts w:eastAsia="Times New Roman"/>
          <w:sz w:val="20"/>
          <w:szCs w:val="20"/>
        </w:rPr>
        <w:t>All exterior entrances are to be locked at all times except for the front door. No doors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</w:rPr>
        <w:t>are to be propped open.</w:t>
      </w:r>
    </w:p>
    <w:p w14:paraId="656B2BE4" w14:textId="77777777" w:rsidR="00014E9D" w:rsidRDefault="00014E9D">
      <w:pPr>
        <w:spacing w:line="134" w:lineRule="exact"/>
        <w:rPr>
          <w:sz w:val="24"/>
          <w:szCs w:val="24"/>
        </w:rPr>
      </w:pPr>
    </w:p>
    <w:p w14:paraId="5B7FC8AE" w14:textId="77777777" w:rsidR="00014E9D" w:rsidRDefault="000B7CF7">
      <w:pPr>
        <w:spacing w:line="273" w:lineRule="auto"/>
        <w:ind w:left="360" w:right="900"/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Alarm Systems: </w:t>
      </w:r>
      <w:r>
        <w:rPr>
          <w:rFonts w:eastAsia="Times New Roman"/>
          <w:sz w:val="20"/>
          <w:szCs w:val="20"/>
        </w:rPr>
        <w:t xml:space="preserve">Alarm systems are to be </w:t>
      </w:r>
      <w:r>
        <w:rPr>
          <w:rFonts w:eastAsia="Times New Roman"/>
          <w:sz w:val="20"/>
          <w:szCs w:val="20"/>
        </w:rPr>
        <w:t>checked at least every six months to ensure that they are in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</w:rPr>
        <w:t>working order.</w:t>
      </w:r>
    </w:p>
    <w:p w14:paraId="5042A8E8" w14:textId="77777777" w:rsidR="00014E9D" w:rsidRDefault="00014E9D">
      <w:pPr>
        <w:spacing w:line="134" w:lineRule="exact"/>
        <w:rPr>
          <w:sz w:val="24"/>
          <w:szCs w:val="24"/>
        </w:rPr>
      </w:pPr>
    </w:p>
    <w:p w14:paraId="2856A320" w14:textId="77777777" w:rsidR="00014E9D" w:rsidRDefault="000B7CF7">
      <w:pPr>
        <w:spacing w:line="250" w:lineRule="auto"/>
        <w:ind w:left="360" w:right="600"/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Public Announcement Emergency Code: </w:t>
      </w:r>
      <w:r>
        <w:rPr>
          <w:rFonts w:eastAsia="Times New Roman"/>
          <w:sz w:val="20"/>
          <w:szCs w:val="20"/>
        </w:rPr>
        <w:t>In the event that the receptionist believes an individual in our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</w:rPr>
        <w:t>waiting area may be violent, she will page Mr. Henry Jones. The following pers</w:t>
      </w:r>
      <w:r>
        <w:rPr>
          <w:rFonts w:eastAsia="Times New Roman"/>
          <w:sz w:val="20"/>
          <w:szCs w:val="20"/>
        </w:rPr>
        <w:t>ons are responsible for dialing 911 in the event of such a page:</w:t>
      </w:r>
    </w:p>
    <w:p w14:paraId="1EBCCA1C" w14:textId="77777777" w:rsidR="00014E9D" w:rsidRDefault="00014E9D">
      <w:pPr>
        <w:spacing w:line="1" w:lineRule="exact"/>
        <w:rPr>
          <w:sz w:val="24"/>
          <w:szCs w:val="24"/>
        </w:rPr>
      </w:pPr>
    </w:p>
    <w:p w14:paraId="4BA25296" w14:textId="77777777" w:rsidR="00014E9D" w:rsidRDefault="000B7CF7">
      <w:pPr>
        <w:ind w:left="3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______________________________________________________.</w:t>
      </w:r>
    </w:p>
    <w:p w14:paraId="2D472A19" w14:textId="77777777" w:rsidR="00014E9D" w:rsidRDefault="00014E9D">
      <w:pPr>
        <w:spacing w:line="165" w:lineRule="exact"/>
        <w:rPr>
          <w:sz w:val="24"/>
          <w:szCs w:val="24"/>
        </w:rPr>
      </w:pPr>
    </w:p>
    <w:p w14:paraId="1E26C040" w14:textId="77777777" w:rsidR="00014E9D" w:rsidRDefault="000B7CF7">
      <w:pPr>
        <w:spacing w:line="256" w:lineRule="auto"/>
        <w:ind w:left="360" w:right="500"/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Cameras: </w:t>
      </w:r>
      <w:r>
        <w:rPr>
          <w:rFonts w:eastAsia="Times New Roman"/>
          <w:sz w:val="20"/>
          <w:szCs w:val="20"/>
        </w:rPr>
        <w:t>The company has placed security cameras in strategic locations. No employee is to take any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</w:rPr>
        <w:t>action to interfere with their op</w:t>
      </w:r>
      <w:r>
        <w:rPr>
          <w:rFonts w:eastAsia="Times New Roman"/>
          <w:sz w:val="20"/>
          <w:szCs w:val="20"/>
        </w:rPr>
        <w:t>eration. If any employee observes a nonfunctioning camera, he or she is to report it immediately to: _______________________________________________________.</w:t>
      </w:r>
    </w:p>
    <w:p w14:paraId="4FAA0F72" w14:textId="77777777" w:rsidR="00014E9D" w:rsidRDefault="00014E9D">
      <w:pPr>
        <w:spacing w:line="150" w:lineRule="exact"/>
        <w:rPr>
          <w:sz w:val="24"/>
          <w:szCs w:val="24"/>
        </w:rPr>
      </w:pPr>
    </w:p>
    <w:p w14:paraId="4A1F6B18" w14:textId="77777777" w:rsidR="00014E9D" w:rsidRDefault="000B7CF7">
      <w:pPr>
        <w:spacing w:line="256" w:lineRule="auto"/>
        <w:ind w:left="360" w:right="780"/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Company Vehicles: </w:t>
      </w:r>
      <w:r>
        <w:rPr>
          <w:rFonts w:eastAsia="Times New Roman"/>
          <w:sz w:val="20"/>
          <w:szCs w:val="20"/>
        </w:rPr>
        <w:t xml:space="preserve">Employees are not to pick up strangers, hitchhikers, or other </w:t>
      </w:r>
      <w:r>
        <w:rPr>
          <w:rFonts w:eastAsia="Times New Roman"/>
          <w:sz w:val="20"/>
          <w:szCs w:val="20"/>
        </w:rPr>
        <w:t>individuals not well-known to them in a company vehicle. For example, an individual who is a long-time customer of the company may ride in the company vehicle, but a new customer may not.</w:t>
      </w:r>
    </w:p>
    <w:p w14:paraId="325C5A07" w14:textId="77777777" w:rsidR="00014E9D" w:rsidRDefault="00014E9D">
      <w:pPr>
        <w:spacing w:line="150" w:lineRule="exact"/>
        <w:rPr>
          <w:sz w:val="24"/>
          <w:szCs w:val="24"/>
        </w:rPr>
      </w:pPr>
    </w:p>
    <w:p w14:paraId="1BF67E02" w14:textId="77777777" w:rsidR="00014E9D" w:rsidRDefault="000B7CF7">
      <w:pPr>
        <w:spacing w:line="273" w:lineRule="auto"/>
        <w:ind w:left="360" w:right="460"/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Security Guards: </w:t>
      </w:r>
      <w:r>
        <w:rPr>
          <w:rFonts w:eastAsia="Times New Roman"/>
          <w:sz w:val="20"/>
          <w:szCs w:val="20"/>
        </w:rPr>
        <w:t>The company does not routinely use security guards</w:t>
      </w:r>
      <w:r>
        <w:rPr>
          <w:rFonts w:eastAsia="Times New Roman"/>
          <w:sz w:val="20"/>
          <w:szCs w:val="20"/>
        </w:rPr>
        <w:t>. For special events, when there is a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</w:rPr>
        <w:t>perceived need for security, off-duty police officers are to be used.</w:t>
      </w:r>
    </w:p>
    <w:p w14:paraId="5A4CE6CB" w14:textId="77777777" w:rsidR="00014E9D" w:rsidRDefault="00014E9D">
      <w:pPr>
        <w:spacing w:line="134" w:lineRule="exact"/>
        <w:rPr>
          <w:sz w:val="24"/>
          <w:szCs w:val="24"/>
        </w:rPr>
      </w:pPr>
    </w:p>
    <w:p w14:paraId="533EF24E" w14:textId="77777777" w:rsidR="00014E9D" w:rsidRDefault="000B7CF7">
      <w:pPr>
        <w:spacing w:line="273" w:lineRule="auto"/>
        <w:ind w:left="360" w:right="440"/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Prosecution: </w:t>
      </w:r>
      <w:r>
        <w:rPr>
          <w:rFonts w:eastAsia="Times New Roman"/>
          <w:sz w:val="20"/>
          <w:szCs w:val="20"/>
        </w:rPr>
        <w:t>Any individual engaging in violence against the company, its employees, or its property, will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</w:rPr>
        <w:t xml:space="preserve">be prosecuted to the full extent of the </w:t>
      </w:r>
      <w:r>
        <w:rPr>
          <w:rFonts w:eastAsia="Times New Roman"/>
          <w:sz w:val="20"/>
          <w:szCs w:val="20"/>
        </w:rPr>
        <w:t>law.</w:t>
      </w:r>
    </w:p>
    <w:p w14:paraId="30E27E24" w14:textId="77777777" w:rsidR="00014E9D" w:rsidRDefault="00014E9D">
      <w:pPr>
        <w:spacing w:line="134" w:lineRule="exact"/>
        <w:rPr>
          <w:sz w:val="24"/>
          <w:szCs w:val="24"/>
        </w:rPr>
      </w:pPr>
    </w:p>
    <w:p w14:paraId="7C0E02D1" w14:textId="77777777" w:rsidR="00014E9D" w:rsidRDefault="000B7CF7">
      <w:pPr>
        <w:spacing w:line="273" w:lineRule="auto"/>
        <w:ind w:left="360" w:right="500"/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Discipline: </w:t>
      </w:r>
      <w:r>
        <w:rPr>
          <w:rFonts w:eastAsia="Times New Roman"/>
          <w:sz w:val="20"/>
          <w:szCs w:val="20"/>
        </w:rPr>
        <w:t>Any employee who engages in violence, fighting, loud arguing, or similar actions is subject to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</w:rPr>
        <w:t>discipline, including immediate discharge.</w:t>
      </w:r>
    </w:p>
    <w:p w14:paraId="408F00AA" w14:textId="77777777" w:rsidR="00014E9D" w:rsidRDefault="00014E9D">
      <w:pPr>
        <w:spacing w:line="134" w:lineRule="exact"/>
        <w:rPr>
          <w:sz w:val="24"/>
          <w:szCs w:val="24"/>
        </w:rPr>
      </w:pPr>
    </w:p>
    <w:p w14:paraId="49195399" w14:textId="77777777" w:rsidR="00014E9D" w:rsidRDefault="000B7CF7">
      <w:pPr>
        <w:ind w:left="360"/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Review: </w:t>
      </w:r>
      <w:r>
        <w:rPr>
          <w:rFonts w:eastAsia="Times New Roman"/>
          <w:sz w:val="20"/>
          <w:szCs w:val="20"/>
        </w:rPr>
        <w:t>This policy will be reviewed at least annually.</w:t>
      </w:r>
    </w:p>
    <w:sectPr w:rsidR="00014E9D">
      <w:pgSz w:w="12240" w:h="15840"/>
      <w:pgMar w:top="1394" w:right="1440" w:bottom="1440" w:left="1440" w:header="0" w:footer="0" w:gutter="0"/>
      <w:cols w:space="720" w:equalWidth="0">
        <w:col w:w="93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D"/>
    <w:rsid w:val="00014E9D"/>
    <w:rsid w:val="000B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62501"/>
  <w15:docId w15:val="{1CC06C68-A27E-49EA-BABF-10B2FB3F9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Kunal Panchamia</cp:lastModifiedBy>
  <cp:revision>2</cp:revision>
  <dcterms:created xsi:type="dcterms:W3CDTF">2020-07-24T17:16:00Z</dcterms:created>
  <dcterms:modified xsi:type="dcterms:W3CDTF">2020-07-24T17:16:00Z</dcterms:modified>
</cp:coreProperties>
</file>