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p>
      <w:pPr>
        <w:pStyle w:val="FirstParagraph"/>
      </w:pPr>
      <w:r>
        <w:t xml:space="preserve">Last updated: 2019-03-19</w:t>
      </w:r>
    </w:p>
    <w:p>
      <w:pPr>
        <w:pStyle w:val="Heading2"/>
      </w:pPr>
      <w:bookmarkStart w:id="21" w:name="work-address"/>
      <w:r>
        <w:t xml:space="preserve">WORK ADDRESS</w:t>
      </w:r>
      <w:bookmarkEnd w:id="21"/>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2" w:name="academic-appointments"/>
      <w:r>
        <w:t xml:space="preserve">ACADEMIC APPOINTMENTS</w:t>
      </w:r>
      <w:bookmarkEnd w:id="22"/>
    </w:p>
    <w:p>
      <w:pPr>
        <w:numPr>
          <w:numId w:val="1001"/>
          <w:ilvl w:val="0"/>
        </w:numPr>
      </w:pPr>
      <w:r>
        <w:rPr>
          <w:b/>
        </w:rPr>
        <w:t xml:space="preserve">03/2015-PRESENT</w:t>
      </w:r>
      <w:r>
        <w:t xml:space="preserve"> </w:t>
      </w:r>
      <w:r>
        <w:t xml:space="preserve">FCT investigator, public contract at the Faculty of Social and Human Sciences (FCSH) funded by the Fundação para a Ciência e a Tecnologia IF/00382/2014) at CICS.NOVA, FCSH</w:t>
      </w:r>
      <w:r>
        <w:t xml:space="preserve"> </w:t>
      </w:r>
      <w:r>
        <w:t xml:space="preserve">University NOVA of Lisbon, Portugal</w:t>
      </w:r>
    </w:p>
    <w:p>
      <w:pPr>
        <w:numPr>
          <w:numId w:val="1001"/>
          <w:ilvl w:val="0"/>
        </w:numPr>
      </w:pPr>
      <w:r>
        <w:rPr>
          <w:b/>
        </w:rPr>
        <w:t xml:space="preserve">01/2013-02/2015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(Bolsas de Pós-Doutoramento (BPD) funded by the Fundação para a Ciência e a Tecnologia, SFRH/BPD/89968/2012)</w:t>
      </w:r>
      <w:r>
        <w:br w:type="textWrapping"/>
      </w:r>
      <w:r>
        <w:t xml:space="preserve">University NOVA of Lisbon, Portugal</w:t>
      </w:r>
    </w:p>
    <w:p>
      <w:pPr>
        <w:numPr>
          <w:numId w:val="1001"/>
          <w:ilvl w:val="0"/>
        </w:numPr>
      </w:pPr>
      <w:r>
        <w:rPr>
          <w:b/>
        </w:rPr>
        <w:t xml:space="preserve">11/2008-11/2012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3" w:name="education"/>
      <w:r>
        <w:t xml:space="preserve">EDUCATION</w:t>
      </w:r>
      <w:bookmarkEnd w:id="23"/>
    </w:p>
    <w:p>
      <w:pPr>
        <w:numPr>
          <w:numId w:val="1002"/>
          <w:ilvl w:val="0"/>
        </w:numPr>
      </w:pPr>
      <w:r>
        <w:rPr>
          <w:b/>
        </w:rPr>
        <w:t xml:space="preserve">09/2003-07/2007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09/1998-07/2003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4" w:name="research-experience"/>
      <w:r>
        <w:t xml:space="preserve">RESEARCH EXPERIENCE</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Exploratory Project financed by the Fundação para a Ciência e a Tecnologia (IF/00382/2014) URL:</w:t>
      </w:r>
      <w:r>
        <w:t xml:space="preserve"> </w:t>
      </w:r>
      <w:hyperlink r:id="rId25">
        <w:r>
          <w:rPr>
            <w:rStyle w:val="Hyperlink"/>
          </w:rPr>
          <w:t xml:space="preserve">https://www.comparativeagendas.net/portugal</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URL:</w:t>
      </w:r>
      <w:r>
        <w:t xml:space="preserve"> </w:t>
      </w:r>
      <w:hyperlink r:id="rId26">
        <w:r>
          <w:rPr>
            <w:rStyle w:val="Hyperlink"/>
          </w:rPr>
          <w:t xml:space="preserve">https://goo.gl/ExHizi</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URL:</w:t>
      </w:r>
      <w:r>
        <w:t xml:space="preserve"> </w:t>
      </w:r>
      <w:hyperlink r:id="rId27">
        <w:r>
          <w:rPr>
            <w:rStyle w:val="Hyperlink"/>
          </w:rPr>
          <w:t xml:space="preserve">https://goo.gl/HMBMaK</w:t>
        </w:r>
      </w:hyperlink>
    </w:p>
    <w:p>
      <w:pPr>
        <w:numPr>
          <w:numId w:val="1003"/>
          <w:ilvl w:val="0"/>
        </w:numPr>
      </w:pPr>
      <w:r>
        <w:rPr>
          <w:b/>
        </w:rPr>
        <w:t xml:space="preserve">Sept 2017/Jan 2018</w:t>
      </w:r>
      <w:r>
        <w:t xml:space="preserve"> </w:t>
      </w:r>
      <w:r>
        <w:t xml:space="preserve">Visiting Researcher, Department of Government</w:t>
      </w:r>
      <w:r>
        <w:br w:type="textWrapping"/>
      </w:r>
      <w:r>
        <w:t xml:space="preserve">University of Texas, Austin, USA</w:t>
      </w:r>
    </w:p>
    <w:p>
      <w:pPr>
        <w:numPr>
          <w:numId w:val="1003"/>
          <w:ilvl w:val="0"/>
        </w:numPr>
      </w:pPr>
      <w:r>
        <w:rPr>
          <w:b/>
        </w:rPr>
        <w:t xml:space="preserve">2014-2018</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w:t>
      </w:r>
      <w:r>
        <w:t xml:space="preserve"> </w:t>
      </w:r>
      <w:r>
        <w:t xml:space="preserve">This project deals with the role of Mayors and the transformation of political representation and careers at the local level.</w:t>
      </w:r>
    </w:p>
    <w:p>
      <w:pPr>
        <w:numPr>
          <w:numId w:val="1003"/>
          <w:ilvl w:val="0"/>
        </w:numPr>
      </w:pPr>
      <w:r>
        <w:rPr>
          <w:b/>
        </w:rPr>
        <w:t xml:space="preserve">2013-2015</w:t>
      </w:r>
      <w:r>
        <w:t xml:space="preserve"> </w:t>
      </w:r>
      <w:r>
        <w:t xml:space="preserve">Associate researcher for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w:t>
      </w:r>
      <w:r>
        <w:br w:type="textWrapping"/>
      </w:r>
      <w:r>
        <w:t xml:space="preserve">This project aims at increasing our understanding of democratic party government and the relationship between the public opinion and the agenda-setting process in Portugal.</w:t>
      </w:r>
    </w:p>
    <w:p>
      <w:pPr>
        <w:numPr>
          <w:numId w:val="1003"/>
          <w:ilvl w:val="0"/>
        </w:numPr>
      </w:pPr>
      <w:r>
        <w:rPr>
          <w:b/>
        </w:rPr>
        <w:t xml:space="preserve">2010-2012</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3"/>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3"/>
          <w:ilvl w:val="0"/>
        </w:numPr>
      </w:pPr>
      <w:r>
        <w:rPr>
          <w:b/>
        </w:rPr>
        <w:t xml:space="preserve">2009-PRESENT</w:t>
      </w:r>
      <w:r>
        <w:t xml:space="preserve"> </w:t>
      </w:r>
      <w:r>
        <w:t xml:space="preserve">Researcher and one of the Principal Investigators for the project</w:t>
      </w:r>
      <w:r>
        <w:t xml:space="preserve"> </w:t>
      </w:r>
      <w:r>
        <w:t xml:space="preserve">“</w:t>
      </w:r>
      <w:r>
        <w:t xml:space="preserve">Italian Policy Agendas</w:t>
      </w:r>
      <w:r>
        <w:t xml:space="preserve">”</w:t>
      </w:r>
      <w:r>
        <w:br w:type="textWrapping"/>
      </w:r>
      <w:r>
        <w:t xml:space="preserve">This is a joint research project involving the Universities of Milan, Siena and Malta (</w:t>
      </w:r>
      <w:hyperlink r:id="rId28">
        <w:r>
          <w:rPr>
            <w:rStyle w:val="Hyperlink"/>
          </w:rPr>
          <w:t xml:space="preserve">https://www.comparativeagendas.net/italy</w:t>
        </w:r>
      </w:hyperlink>
      <w:r>
        <w:t xml:space="preserve">). It aims at exploring the evolution of issue attention in various institutions (media, political parties, parliament, government) and its impact on public policy outcomes using an agenda-setting perspective. It is part of a larger international research network: the</w:t>
      </w:r>
      <w:r>
        <w:t xml:space="preserve"> </w:t>
      </w:r>
      <w:r>
        <w:t xml:space="preserve">“</w:t>
      </w:r>
      <w:r>
        <w:t xml:space="preserve">Comparative Agendas Project</w:t>
      </w:r>
      <w:r>
        <w:t xml:space="preserve">”</w:t>
      </w:r>
      <w:r>
        <w:t xml:space="preserve">.</w:t>
      </w:r>
    </w:p>
    <w:p>
      <w:pPr>
        <w:numPr>
          <w:numId w:val="1003"/>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3"/>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3"/>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3"/>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3"/>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Department of Political Science,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3"/>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 di Bologna, Bologna, Italy</w:t>
      </w:r>
      <w:r>
        <w:br w:type="textWrapping"/>
      </w:r>
      <w:r>
        <w:t xml:space="preserve">Key areas of responsibility: assistance in drafting the questionnaire; interviews with over 30 members of the Lombardia Regional Council.</w:t>
      </w:r>
    </w:p>
    <w:p>
      <w:pPr>
        <w:numPr>
          <w:numId w:val="1003"/>
          <w:ilvl w:val="0"/>
        </w:numPr>
      </w:pPr>
      <w:r>
        <w:rPr>
          <w:b/>
        </w:rPr>
        <w:t xml:space="preserve">Nov 2002-Mar 2003</w:t>
      </w:r>
      <w:r>
        <w:t xml:space="preserve"> </w:t>
      </w:r>
      <w:r>
        <w:t xml:space="preserve">One World Trust (OWT), London</w:t>
      </w:r>
      <w:r>
        <w:br w:type="textWrapping"/>
      </w:r>
      <w:r>
        <w:t xml:space="preserve">Internship at OWT, think tank based at the House of Commons in London. OWT undertakes research and education projects to promote global democracy. This internship was an integral part of my undergraduate thesis preparation.</w:t>
      </w:r>
    </w:p>
    <w:p>
      <w:pPr>
        <w:pStyle w:val="Heading2"/>
      </w:pPr>
      <w:bookmarkStart w:id="29" w:name="teaching-experience"/>
      <w:r>
        <w:t xml:space="preserve">TEACHING EXPERIENCE</w:t>
      </w:r>
      <w:bookmarkEnd w:id="29"/>
    </w:p>
    <w:p>
      <w:pPr>
        <w:numPr>
          <w:numId w:val="1004"/>
          <w:ilvl w:val="0"/>
        </w:numPr>
      </w:pPr>
      <w:r>
        <w:rPr>
          <w:b/>
        </w:rPr>
        <w:t xml:space="preserve">04/02/2019-07/02/2019</w:t>
      </w:r>
      <w:r>
        <w:t xml:space="preserve"> </w:t>
      </w:r>
      <w:r>
        <w:t xml:space="preserve">Research design</w:t>
      </w:r>
      <w:r>
        <w:br w:type="textWrapping"/>
      </w:r>
      <w:r>
        <w:t xml:space="preserve">Lisbon Winter School in Research Skills and Methods, NOVA University of Lisbon, 2 ECTS (12 hours)</w:t>
      </w:r>
    </w:p>
    <w:p>
      <w:pPr>
        <w:numPr>
          <w:numId w:val="1004"/>
          <w:ilvl w:val="0"/>
        </w:numPr>
      </w:pPr>
      <w:r>
        <w:rPr>
          <w:b/>
        </w:rPr>
        <w:t xml:space="preserve">27/08/2018-05/09/2018</w:t>
      </w:r>
      <w:r>
        <w:t xml:space="preserve"> </w:t>
      </w:r>
      <w:r>
        <w:t xml:space="preserve">The Essentials of Data Analysis in R (25 hours)</w:t>
      </w:r>
      <w:r>
        <w:t xml:space="preserve"> </w:t>
      </w:r>
      <w:r>
        <w:t xml:space="preserve">Lisbon Summer School, NOVA University of Lisbon</w:t>
      </w:r>
    </w:p>
    <w:p>
      <w:pPr>
        <w:numPr>
          <w:numId w:val="1004"/>
          <w:ilvl w:val="0"/>
        </w:numPr>
      </w:pPr>
      <w:r>
        <w:rPr>
          <w:b/>
        </w:rPr>
        <w:t xml:space="preserve">21/02/2018-30/05/2018</w:t>
      </w:r>
      <w:r>
        <w:t xml:space="preserve"> </w:t>
      </w:r>
      <w:r>
        <w:t xml:space="preserve">Politics in challenging times. Populism, protests and the crisis of representation after the Great Recession, Master Course, Nova University of Lisbon, 10 ECTS (44 hours)</w:t>
      </w:r>
    </w:p>
    <w:p>
      <w:pPr>
        <w:numPr>
          <w:numId w:val="1004"/>
          <w:ilvl w:val="0"/>
        </w:numPr>
      </w:pPr>
      <w:r>
        <w:rPr>
          <w:b/>
        </w:rPr>
        <w:t xml:space="preserve">05/02/2018-08/02/2018</w:t>
      </w:r>
      <w:r>
        <w:t xml:space="preserve"> </w:t>
      </w:r>
      <w:r>
        <w:t xml:space="preserve">Research design</w:t>
      </w:r>
      <w:r>
        <w:br w:type="textWrapping"/>
      </w:r>
      <w:r>
        <w:t xml:space="preserve">Lisbon Winter School in Research Skills and Methods, NOVA University of Lisbon, 2 ECTS (12 hours)</w:t>
      </w:r>
    </w:p>
    <w:p>
      <w:pPr>
        <w:numPr>
          <w:numId w:val="1004"/>
          <w:ilvl w:val="0"/>
        </w:numPr>
      </w:pPr>
      <w:r>
        <w:rPr>
          <w:b/>
        </w:rPr>
        <w:t xml:space="preserve">30/01/2017-02/02/2017</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29/8/2016-02/09/2016</w:t>
      </w:r>
      <w:r>
        <w:t xml:space="preserve"> </w:t>
      </w:r>
      <w:r>
        <w:t xml:space="preserve">The Essentials of Data Analysis in R</w:t>
      </w:r>
      <w:r>
        <w:br w:type="textWrapping"/>
      </w:r>
      <w:r>
        <w:t xml:space="preserve">Lisbon Summer School, NOVA University of Lisbon (15 hours)</w:t>
      </w:r>
    </w:p>
    <w:p>
      <w:pPr>
        <w:numPr>
          <w:numId w:val="1004"/>
          <w:ilvl w:val="0"/>
        </w:numPr>
      </w:pPr>
      <w:r>
        <w:rPr>
          <w:b/>
        </w:rPr>
        <w:t xml:space="preserve">02/03/2016-25/05/2016</w:t>
      </w:r>
      <w:r>
        <w:t xml:space="preserve"> </w:t>
      </w:r>
      <w:r>
        <w:t xml:space="preserve">The political and social consequences of the Great Recession in Southern Europe,</w:t>
      </w:r>
      <w:r>
        <w:t xml:space="preserve"> </w:t>
      </w:r>
      <w:r>
        <w:t xml:space="preserve">Master Course, Nova University of Lisbon, 10 ECTS (44 hours)</w:t>
      </w:r>
    </w:p>
    <w:p>
      <w:pPr>
        <w:numPr>
          <w:numId w:val="1004"/>
          <w:ilvl w:val="0"/>
        </w:numPr>
      </w:pPr>
      <w:r>
        <w:rPr>
          <w:b/>
        </w:rPr>
        <w:t xml:space="preserve">07/03/2016-10/03/2016</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09/03/2015-12/03/2015</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10/02/2014-13/02/2014</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03/05/2013-08/05/2013</w:t>
      </w:r>
      <w:r>
        <w:t xml:space="preserve"> </w:t>
      </w:r>
      <w:r>
        <w:t xml:space="preserve">Introduction to Event History Analysis with STATA</w:t>
      </w:r>
      <w:r>
        <w:br w:type="textWrapping"/>
      </w:r>
      <w:r>
        <w:t xml:space="preserve">Graduate School of the University of Milan, Milan, May 2013 (12 hours)</w:t>
      </w:r>
    </w:p>
    <w:p>
      <w:pPr>
        <w:numPr>
          <w:numId w:val="1004"/>
          <w:ilvl w:val="0"/>
        </w:numPr>
      </w:pPr>
      <w:r>
        <w:rPr>
          <w:b/>
        </w:rPr>
        <w:t xml:space="preserve">13/02/2013-16/02/2013</w:t>
      </w:r>
      <w:r>
        <w:t xml:space="preserve"> </w:t>
      </w:r>
      <w:r>
        <w:t xml:space="preserve">Introduction to Event History Analysis</w:t>
      </w:r>
      <w:r>
        <w:br w:type="textWrapping"/>
      </w:r>
      <w:r>
        <w:t xml:space="preserve">Lisbon Winter School in Research Skills and Methods, NOVA University of Lisbon, 2 ECTS (12 hours)</w:t>
      </w:r>
    </w:p>
    <w:p>
      <w:pPr>
        <w:numPr>
          <w:numId w:val="1004"/>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w:t>
      </w:r>
      <w:r>
        <w:br w:type="textWrapping"/>
      </w:r>
      <w:r>
        <w:t xml:space="preserve">University of Milan, Faculty of Political Science, Master in Economics and Political Science</w:t>
      </w:r>
      <w:r>
        <w:br w:type="textWrapping"/>
      </w:r>
      <w:r>
        <w:t xml:space="preserve">Key areas of responsibility: collaboration to course design, supervising students, guest lecturer</w:t>
      </w:r>
    </w:p>
    <w:p>
      <w:pPr>
        <w:numPr>
          <w:numId w:val="1004"/>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(Prof.Fabio Franchino)</w:t>
      </w:r>
      <w:r>
        <w:br w:type="textWrapping"/>
      </w:r>
      <w:r>
        <w:t xml:space="preserve">University of Milan, Faculty of Political Science, Degree in International studies and European institutions</w:t>
      </w:r>
      <w:r>
        <w:br w:type="textWrapping"/>
      </w:r>
      <w:r>
        <w:t xml:space="preserve">Key areas of responsibility: preparing and grading exams, supervising students, guest lecturer.</w:t>
      </w:r>
    </w:p>
    <w:p>
      <w:pPr>
        <w:pStyle w:val="Heading2"/>
      </w:pPr>
      <w:bookmarkStart w:id="30" w:name="grants-awarded"/>
      <w:r>
        <w:t xml:space="preserve">GRANTS AWARDED</w:t>
      </w:r>
      <w:bookmarkEnd w:id="30"/>
    </w:p>
    <w:p>
      <w:pPr>
        <w:numPr>
          <w:numId w:val="1005"/>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5"/>
          <w:ilvl w:val="0"/>
        </w:numPr>
      </w:pPr>
      <w:r>
        <w:t xml:space="preserve">Research Unit on European Governance (URGE) - 1-year research grant</w:t>
      </w:r>
    </w:p>
    <w:p>
      <w:pPr>
        <w:numPr>
          <w:numId w:val="1005"/>
          <w:ilvl w:val="0"/>
        </w:numPr>
      </w:pPr>
      <w:r>
        <w:t xml:space="preserve">PhD scholarship (2003-2007) by the Italian Ministry of Education and Research</w:t>
      </w:r>
    </w:p>
    <w:p>
      <w:pPr>
        <w:numPr>
          <w:numId w:val="1005"/>
          <w:ilvl w:val="0"/>
        </w:numPr>
      </w:pPr>
      <w:r>
        <w:t xml:space="preserve">6-month scholarship in 2002 to conduct undergraduate thesis research in the UK (awarded by the University of Bologna-Forlì)</w:t>
      </w:r>
    </w:p>
    <w:p>
      <w:pPr>
        <w:numPr>
          <w:numId w:val="1005"/>
          <w:ilvl w:val="0"/>
        </w:numPr>
      </w:pPr>
      <w:r>
        <w:t xml:space="preserve">9-month Erasmus scholarship in 2000, University of Sussex, UK</w:t>
      </w:r>
    </w:p>
    <w:p>
      <w:pPr>
        <w:pStyle w:val="Heading2"/>
      </w:pPr>
      <w:bookmarkStart w:id="31" w:name="publications"/>
      <w:r>
        <w:t xml:space="preserve">PUBLICATIONS</w:t>
      </w:r>
      <w:bookmarkEnd w:id="31"/>
    </w:p>
    <w:p>
      <w:pPr>
        <w:numPr>
          <w:numId w:val="1006"/>
          <w:ilvl w:val="0"/>
        </w:numPr>
      </w:pPr>
      <w:r>
        <w:t xml:space="preserve">Borghetto E and Belchior A (Forthcoming) Party manifestos, opposition and media as determinants of the cabinet agenda, Political Studies</w:t>
      </w:r>
    </w:p>
    <w:p>
      <w:pPr>
        <w:numPr>
          <w:numId w:val="1006"/>
          <w:ilvl w:val="0"/>
        </w:numPr>
      </w:pPr>
      <w:r>
        <w:t xml:space="preserve">Borghetto E (2018) Challenger parties in Parliament: the case of the Italian Five Star Movement. Italian Political Science 13(3): 19–32.</w:t>
      </w:r>
    </w:p>
    <w:p>
      <w:pPr>
        <w:numPr>
          <w:numId w:val="1006"/>
          <w:ilvl w:val="0"/>
        </w:numPr>
      </w:pPr>
      <w:r>
        <w:t xml:space="preserve">Belchior AM and Borghetto E (2019) The Portuguese Policy Agendas Project. In: Baumgartner FR, Breunig C, and Grossman E (eds) Comparative Policy Agendas: Theory, Tools, Data. Oxford, New York: Oxford University Press.</w:t>
      </w:r>
    </w:p>
    <w:p>
      <w:pPr>
        <w:numPr>
          <w:numId w:val="1006"/>
          <w:ilvl w:val="0"/>
        </w:numPr>
      </w:pPr>
      <w:r>
        <w:t xml:space="preserve">Borghetto E and Chaques-Bonafont L (2019) Parliamentary Questions. In: Baumgartner FR, Breunig C, and Grossman E (eds) Comparative Policy Agendas: Theory, Tools, Data. Oxford, New York: Oxford University Press.</w:t>
      </w:r>
    </w:p>
    <w:p>
      <w:pPr>
        <w:numPr>
          <w:numId w:val="1006"/>
          <w:ilvl w:val="0"/>
        </w:numPr>
      </w:pPr>
      <w:r>
        <w:t xml:space="preserve">Borghetto E, Carammia M and Russo F (2019) The Italian Agendas Project. In: Baumgartner FR, Breunig C, and Grossman E (eds) Comparative Policy Agendas: Theory, Tools, Data. Oxford, New York: Oxford University Press.</w:t>
      </w:r>
    </w:p>
    <w:p>
      <w:pPr>
        <w:numPr>
          <w:numId w:val="1006"/>
          <w:ilvl w:val="0"/>
        </w:numPr>
      </w:pPr>
      <w:r>
        <w:t xml:space="preserve">Lisi M and Borghetto E (2018) Populism, Blame Shifting and the Crisis: Discourse Strategies in Portuguese Political Parties. South European Society and Politics 23(4): 405–427. DOI: 10.1080/13608746.2018.1558606</w:t>
      </w:r>
    </w:p>
    <w:p>
      <w:pPr>
        <w:numPr>
          <w:numId w:val="1006"/>
          <w:ilvl w:val="0"/>
        </w:numPr>
      </w:pPr>
      <w:r>
        <w:t xml:space="preserve">Borghetto E, Carammia M and Russo F (2018) Policy agendas in Italy: introduction to the special issue. Italian Political Science Review / Rivista Italiana di Scienza Politica 48(3): 265–274. DOI: 10.1017/ipo.2018.17</w:t>
      </w:r>
    </w:p>
    <w:p>
      <w:pPr>
        <w:numPr>
          <w:numId w:val="1006"/>
          <w:ilvl w:val="0"/>
        </w:numPr>
      </w:pPr>
      <w:r>
        <w:t xml:space="preserve">Carammia M, Borghetto E and Bevan S (2018) Changing the transmission belt: the programme-to-policy link in Italy between the First and Second Republic. Italian Political Science Review / Rivista Italiana di Scienza Politica 48(3): 275–288. DOI: 10.1017/ipo.2018.13</w:t>
      </w:r>
    </w:p>
    <w:p>
      <w:pPr>
        <w:numPr>
          <w:numId w:val="1006"/>
          <w:ilvl w:val="0"/>
        </w:numPr>
      </w:pPr>
      <w:r>
        <w:t xml:space="preserve">Borghetto E and Lisi M (2018) Productivity and Reselection in a Party-based Environment: Evidence from the Portuguese Case. Parliamentary Affairs 71(4): 868–887. DOI: 10.1093/pa/gsx051</w:t>
      </w:r>
    </w:p>
    <w:p>
      <w:pPr>
        <w:numPr>
          <w:numId w:val="1006"/>
          <w:ilvl w:val="0"/>
        </w:numPr>
      </w:pPr>
      <w:r>
        <w:t xml:space="preserve">Borghetto E (2018) Delegated decree authority in a parliamentary system: the exercise of legislative delegation in Italy (1987–2013). The Journal of Legislative Studies 24(2): 179–196. DOI: 10.1080/13572334.2018.1439441</w:t>
      </w:r>
    </w:p>
    <w:p>
      <w:pPr>
        <w:numPr>
          <w:numId w:val="1006"/>
          <w:ilvl w:val="0"/>
        </w:numPr>
      </w:pPr>
      <w:r>
        <w:t xml:space="preserve">Borghetto E and Russo F (2018) From agenda setters to agenda takers? The determinants of party issue attention in times of crisis. Party Politics 24(1): 65–77. DOI: 10.1177/1354068817740757</w:t>
      </w:r>
    </w:p>
    <w:p>
      <w:pPr>
        <w:numPr>
          <w:numId w:val="1006"/>
          <w:ilvl w:val="0"/>
        </w:numPr>
      </w:pPr>
      <w:r>
        <w:t xml:space="preserve">Koprić I, Hlynsdóttir EM, Džinić J, et al. (2018) Institutional environments and mayors’ role perceptions. In: Heinelt H, Magnier A, Cabria M, et al. (eds) Political Leaders and Changing Local Democracy: The European Mayor. 1st ed. 2018 edition. Palgrave Macmillan, pp. 149–173</w:t>
      </w:r>
    </w:p>
    <w:p>
      <w:pPr>
        <w:numPr>
          <w:numId w:val="1006"/>
          <w:ilvl w:val="0"/>
        </w:numPr>
      </w:pPr>
      <w:r>
        <w:t xml:space="preserve">Borghetto E, Visconti F and Michieli M (2017) Government Agenda-Setting in Italian Coalitions. Testing the «Partisan Hypothesis» Using Italian Investiture Speeches 1979- 2014. Rivista Italiana di Politiche Pubbliche (2/2017): 193–220. DOI: 10.1483/87214</w:t>
      </w:r>
    </w:p>
    <w:p>
      <w:pPr>
        <w:numPr>
          <w:numId w:val="1006"/>
          <w:ilvl w:val="0"/>
        </w:numPr>
      </w:pPr>
      <w:r>
        <w:t xml:space="preserve">Borghetto E (2015) Questioning the Government in Time of Crisis. An Analysis of Question Time in Spain. In: Preunkert, J, Baptista L, and Vobruba G (eds) Aftermath. Political and Urban Consequences of the Euro Crisis. Lisbon: Edições Colibri, pp. 91–116.</w:t>
      </w:r>
    </w:p>
    <w:p>
      <w:pPr>
        <w:numPr>
          <w:numId w:val="1006"/>
          <w:ilvl w:val="0"/>
        </w:numPr>
      </w:pPr>
      <w:r>
        <w:t xml:space="preserve">Borghetto E (2015) Challenging Italian centralism through the vertical shift of competences to the subnational and supranational levels. Contemporary Italian Politics 7(1): 58–75. DOI: 10.1080/23248823.2014.1002260.</w:t>
      </w:r>
    </w:p>
    <w:p>
      <w:pPr>
        <w:numPr>
          <w:numId w:val="1006"/>
          <w:ilvl w:val="0"/>
        </w:numPr>
      </w:pPr>
      <w:r>
        <w:t xml:space="preserve">Borghetto E and Carammia M (2015) Party Priorities, Government Formation, and the Making of the Executive Agenda. In: Conti N and Marangoni F (eds) The Challenge of Coalition Government: The Italian Case. Abingdon: Routledge, pp. 36–57.</w:t>
      </w:r>
    </w:p>
    <w:p>
      <w:pPr>
        <w:numPr>
          <w:numId w:val="1006"/>
          <w:ilvl w:val="0"/>
        </w:numPr>
      </w:pPr>
      <w:r>
        <w:t xml:space="preserve">Borghetto E and Visconti F (2015) Governing by revising. A study on post-enactment policy change in Italy. In: Conti N and Marangoni F (eds) The Challenge of Coalition Government: The Italian Case. Abingdon: Routledge, pp. 106–127.</w:t>
      </w:r>
    </w:p>
    <w:p>
      <w:pPr>
        <w:numPr>
          <w:numId w:val="1006"/>
          <w:ilvl w:val="0"/>
        </w:numPr>
      </w:pPr>
      <w:r>
        <w:t xml:space="preserve">Borghetto E (2014) Legislative processes as sequences: Exploring temporal trajectories of Italian law-making by means of sequence analysis. International Review of Administrative Sciences 80(3): 553–76.</w:t>
      </w:r>
    </w:p>
    <w:p>
      <w:pPr>
        <w:numPr>
          <w:numId w:val="1006"/>
          <w:ilvl w:val="0"/>
        </w:numPr>
      </w:pPr>
      <w:r>
        <w:t xml:space="preserve">Borghetto E and Mäder L (2014) EU law revisions and legislative drift. European Union Politics 15(2): 171–191. DOI: 10.1177/1465116513513345</w:t>
      </w:r>
    </w:p>
    <w:p>
      <w:pPr>
        <w:numPr>
          <w:numId w:val="1006"/>
          <w:ilvl w:val="0"/>
        </w:numPr>
      </w:pPr>
      <w:r>
        <w:t xml:space="preserve">Borghetto E, Carammia M and Zucchini F (2014) The Impact of Party Policy Priorities on Italian Law-Making from the First to the Second Republic (1983-2006). In: Walgrave S and Green-Pedersen C (eds) Agenda Setting, Policies, and Political Systems. Chicago: Chicago University Press, pp. 164–182.</w:t>
      </w:r>
    </w:p>
    <w:p>
      <w:pPr>
        <w:numPr>
          <w:numId w:val="1006"/>
          <w:ilvl w:val="0"/>
        </w:numPr>
      </w:pPr>
      <w:r>
        <w:t xml:space="preserve">Borghetto E (2013) Keeping the Pace with Europe: Non-Compliance with the Transposition Deadline of EU Directives in the Italian Case. Novi Ligure: Epoke Edizioni.</w:t>
      </w:r>
    </w:p>
    <w:p>
      <w:pPr>
        <w:numPr>
          <w:numId w:val="1006"/>
          <w:ilvl w:val="0"/>
        </w:numPr>
      </w:pPr>
      <w:r>
        <w:t xml:space="preserve">Borghetto E, Carammia M and Zucchini F (2014) The Impact of Party Policy Priorities on Italian Law-Making from the First to the Second Republic (1983-2006). In: Walgrave S and Green-Pedersen C (eds) Agenda Setting, Policies, and Political Systems. Chicago: Chicago University Press, pp. 164–182.</w:t>
      </w:r>
    </w:p>
    <w:p>
      <w:pPr>
        <w:numPr>
          <w:numId w:val="1006"/>
          <w:ilvl w:val="0"/>
        </w:numPr>
      </w:pPr>
      <w:r>
        <w:t xml:space="preserve">Borghetto E and Giuliani M (2012) A Long Way to Tipperary: Time in the Italian Legislative Process 1987–2008. South European Society and Politics 17(1): 23–44. DOI: 10.1080/13608746.2012.654619.</w:t>
      </w:r>
    </w:p>
    <w:p>
      <w:pPr>
        <w:numPr>
          <w:numId w:val="1006"/>
          <w:ilvl w:val="0"/>
        </w:numPr>
      </w:pPr>
      <w:r>
        <w:t xml:space="preserve">Borghetto E, Giuliani M and Zucchini F (2012) Leading governments and unwilling legislators. The European Union and the Italian Law making (1987-2006). In: Brouard S, Costa O, and König T (eds) The Europeanization of Domestic Legislatures. New York: Springer, pp. 109–130.</w:t>
      </w:r>
    </w:p>
    <w:p>
      <w:pPr>
        <w:numPr>
          <w:numId w:val="1006"/>
          <w:ilvl w:val="0"/>
        </w:numPr>
      </w:pPr>
      <w:r>
        <w:t xml:space="preserve">Borghetto E and Carammia M (2010) L’analisi comparata delle agende politiche: il Comparative Agendas Project. Rivista Italiana di Scienza Politica 2(Agosto 2010): 301–315.</w:t>
      </w:r>
    </w:p>
    <w:p>
      <w:pPr>
        <w:numPr>
          <w:numId w:val="1006"/>
          <w:ilvl w:val="0"/>
        </w:numPr>
      </w:pPr>
      <w:r>
        <w:t xml:space="preserve">Borghetto E and Franchino F (2010) The Role of Subnational Authorities in the Implementation of EU Directives. Journal Of European Public Policy 17(6): 759–780.</w:t>
      </w:r>
    </w:p>
    <w:p>
      <w:pPr>
        <w:numPr>
          <w:numId w:val="1006"/>
          <w:ilvl w:val="0"/>
        </w:numPr>
      </w:pPr>
      <w:r>
        <w:t xml:space="preserve">Borghetto E, Giuliani M and Zucchini F (2009) Quanta Bruxelles c’è a Roma? L’europeizzazione della produzione normativa italiana. Rivista italiana di Politiche Pubbliche 2009(1): 135–162.</w:t>
      </w:r>
    </w:p>
    <w:p>
      <w:pPr>
        <w:numPr>
          <w:numId w:val="1006"/>
          <w:ilvl w:val="0"/>
        </w:numPr>
      </w:pPr>
      <w:r>
        <w:t xml:space="preserve">Borghetto E, Franchino F and Giannetti D (2006) Complying with the transposition deadlines of EU directives: Evidence from Italy. Rivista italiana di Politiche Pubbliche 1(2006): 7–38.</w:t>
      </w:r>
    </w:p>
    <w:p>
      <w:pPr>
        <w:pStyle w:val="Heading2"/>
      </w:pPr>
      <w:bookmarkStart w:id="32" w:name="other-research-outputs"/>
      <w:r>
        <w:t xml:space="preserve">OTHER RESEARCH OUTPUTS</w:t>
      </w:r>
      <w:bookmarkEnd w:id="32"/>
    </w:p>
    <w:p>
      <w:pPr>
        <w:numPr>
          <w:numId w:val="1007"/>
          <w:ilvl w:val="0"/>
        </w:numPr>
      </w:pPr>
      <w:r>
        <w:t xml:space="preserve">Borghetto E (2018)</w:t>
      </w:r>
      <w:r>
        <w:t xml:space="preserve"> </w:t>
      </w:r>
      <w:r>
        <w:t xml:space="preserve">“</w:t>
      </w:r>
      <w:r>
        <w:t xml:space="preserve">Anti-populism</w:t>
      </w:r>
      <w:r>
        <w:t xml:space="preserve">”</w:t>
      </w:r>
      <w:r>
        <w:t xml:space="preserve">, in F.Jos? Eduardo (Ed) Dicion?rio dos Antis. A Cultura Portuguesa em Negativo, Imprensa Nacional-Casa da Moeda</w:t>
      </w:r>
    </w:p>
    <w:p>
      <w:pPr>
        <w:numPr>
          <w:numId w:val="1007"/>
          <w:ilvl w:val="0"/>
        </w:numPr>
      </w:pPr>
      <w:r>
        <w:t xml:space="preserve">Borghetto E (2016) Review</w:t>
      </w:r>
      <w:r>
        <w:t xml:space="preserve"> </w:t>
      </w:r>
      <w:r>
        <w:t xml:space="preserve">‘</w:t>
      </w:r>
      <w:r>
        <w:t xml:space="preserve">Crise Económica, Políticas de Austeridade e Representação Política, Lisboa, Assembleia da República – Divisão de edições, 2015</w:t>
      </w:r>
      <w:r>
        <w:t xml:space="preserve">’</w:t>
      </w:r>
      <w:r>
        <w:t xml:space="preserve">. Analise Social 219: 462–466</w:t>
      </w:r>
    </w:p>
    <w:p>
      <w:pPr>
        <w:numPr>
          <w:numId w:val="1007"/>
          <w:ilvl w:val="0"/>
        </w:numPr>
      </w:pPr>
      <w:r>
        <w:t xml:space="preserve">Borghetto E, De Giorgi E and Lisi M (2014) Government failure, opposition success? Parties electoral performance in Portugal and Italy at the time of the crisis.Jean Monnet Occasional Paper, No.05/2014, Institute for European Studies (Malta).</w:t>
      </w:r>
    </w:p>
    <w:p>
      <w:pPr>
        <w:numPr>
          <w:numId w:val="1007"/>
          <w:ilvl w:val="0"/>
        </w:numPr>
      </w:pPr>
      <w:r>
        <w:t xml:space="preserve">Borghetto E (2007) The respect of transposition deadlines in Italy: do political priorities matter? URGE Working paper 7/2007</w:t>
      </w:r>
    </w:p>
    <w:p>
      <w:pPr>
        <w:pStyle w:val="Heading2"/>
      </w:pPr>
      <w:bookmarkStart w:id="33" w:name="work-in-progress"/>
      <w:r>
        <w:t xml:space="preserve">WORK IN PROGRESS</w:t>
      </w:r>
      <w:bookmarkEnd w:id="33"/>
    </w:p>
    <w:p>
      <w:pPr>
        <w:numPr>
          <w:numId w:val="1008"/>
          <w:ilvl w:val="0"/>
        </w:numPr>
      </w:pPr>
      <w:r>
        <w:t xml:space="preserve">with Derek Epp. Economic inequality and legislative agendas in Europe [under review]</w:t>
      </w:r>
    </w:p>
    <w:p>
      <w:pPr>
        <w:numPr>
          <w:numId w:val="1008"/>
          <w:ilvl w:val="0"/>
        </w:numPr>
      </w:pPr>
      <w:r>
        <w:t xml:space="preserve">with André Freire and José Santana Lopes. Constituency Characteristics, Expertise, Civil Society Links and Parliamentary Questions: Evidence from Portugal. Working paper</w:t>
      </w:r>
    </w:p>
    <w:p>
      <w:pPr>
        <w:numPr>
          <w:numId w:val="1008"/>
          <w:ilvl w:val="0"/>
        </w:numPr>
      </w:pPr>
      <w:r>
        <w:t xml:space="preserve">with Marco Lisi. Parliamentary questions and individual representation in a party-dominated environment: evidence from Portugal. Working paper</w:t>
      </w:r>
    </w:p>
    <w:p>
      <w:pPr>
        <w:numPr>
          <w:numId w:val="1008"/>
          <w:ilvl w:val="0"/>
        </w:numPr>
      </w:pPr>
      <w:r>
        <w:t xml:space="preserve">with Ana Belchior. The transmission of policy agendas. The effect of party competition on the gap between electoral priorities and policy outputs. Working paper</w:t>
      </w:r>
    </w:p>
    <w:p>
      <w:pPr>
        <w:numPr>
          <w:numId w:val="1008"/>
          <w:ilvl w:val="0"/>
        </w:numPr>
      </w:pPr>
      <w:r>
        <w:t xml:space="preserve">The issue strategies of niche parties between elections: an analysis of question time in six countries. Working paper</w:t>
      </w:r>
    </w:p>
    <w:p>
      <w:pPr>
        <w:numPr>
          <w:numId w:val="1008"/>
          <w:ilvl w:val="0"/>
        </w:numPr>
      </w:pPr>
      <w:r>
        <w:t xml:space="preserve">with Emmanouil Tsatsanis, José Ramón Montero, André Freire. What kind of democrats? Ideological and generational gaps in forms of support for democracy in Southern Europe in the aftermath of the economic crisis. Working paper</w:t>
      </w:r>
    </w:p>
    <w:p>
      <w:pPr>
        <w:numPr>
          <w:numId w:val="1008"/>
          <w:ilvl w:val="0"/>
        </w:numPr>
      </w:pPr>
      <w:r>
        <w:t xml:space="preserve">with Julie Sevenans, Emiliano Grossman. Seeking information or pressing for action: analysing the function of parliamentary questions in a comparative perspective. Working paper</w:t>
      </w:r>
    </w:p>
    <w:p>
      <w:pPr>
        <w:pStyle w:val="Heading2"/>
      </w:pPr>
      <w:bookmarkStart w:id="34" w:name="conference-papers-a-selection"/>
      <w:r>
        <w:t xml:space="preserve">CONFERENCE PAPERS (A SELECTION)</w:t>
      </w:r>
      <w:bookmarkEnd w:id="34"/>
    </w:p>
    <w:p>
      <w:pPr>
        <w:numPr>
          <w:numId w:val="1009"/>
          <w:ilvl w:val="0"/>
        </w:numPr>
      </w:pPr>
      <w:r>
        <w:t xml:space="preserve">“</w:t>
      </w:r>
      <w:r>
        <w:t xml:space="preserve">The issue strategies of niche parties between elections: an analysis of question time in six countries.</w:t>
      </w:r>
      <w:r>
        <w:t xml:space="preserve">”</w:t>
      </w:r>
      <w:r>
        <w:t xml:space="preserve">" ECPR General Conference, Hamburg, 2018.</w:t>
      </w:r>
    </w:p>
    <w:p>
      <w:pPr>
        <w:numPr>
          <w:numId w:val="1009"/>
          <w:ilvl w:val="0"/>
        </w:numPr>
      </w:pPr>
      <w:r>
        <w:t xml:space="preserve">“</w:t>
      </w:r>
      <w:r>
        <w:t xml:space="preserve">What kind of democrats? Ideological and generational gaps in forms of support for democracy in Southern Europe in the aftermath of the economic crisis</w:t>
      </w:r>
      <w:r>
        <w:t xml:space="preserve">”</w:t>
      </w:r>
      <w:r>
        <w:t xml:space="preserve">. ECPR General Conference, Hamburg, 2018.</w:t>
      </w:r>
    </w:p>
    <w:p>
      <w:pPr>
        <w:numPr>
          <w:numId w:val="1009"/>
          <w:ilvl w:val="0"/>
        </w:numPr>
      </w:pPr>
      <w:r>
        <w:t xml:space="preserve">Enrico Borghetto, Julie Sevenans, Emiliano Grossman. Seeking information or pressing for action: analysing the function of parliamentary questions in a comparative perspective." Comparative Agendas Project, Amsterdam, 2018.</w:t>
      </w:r>
    </w:p>
    <w:p>
      <w:pPr>
        <w:numPr>
          <w:numId w:val="1009"/>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09"/>
          <w:ilvl w:val="0"/>
        </w:numPr>
      </w:pPr>
      <w:r>
        <w:t xml:space="preserve">“</w:t>
      </w:r>
      <w:r>
        <w:t xml:space="preserve">Constituency characteristics, civil society links and topic selection by individual legislators: Evidence from Portugal</w:t>
      </w:r>
      <w:r>
        <w:t xml:space="preserve">”</w:t>
      </w:r>
      <w:r>
        <w:t xml:space="preserve"> </w:t>
      </w:r>
      <w:r>
        <w:t xml:space="preserve">10-14 April 2018, ECPR Joint Session, Nicosia</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6th December, 2017, University of Texas, Austin</w:t>
      </w:r>
    </w:p>
    <w:p>
      <w:pPr>
        <w:numPr>
          <w:numId w:val="1009"/>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09"/>
          <w:ilvl w:val="0"/>
        </w:numPr>
      </w:pPr>
      <w:r>
        <w:t xml:space="preserve">“</w:t>
      </w:r>
      <w:r>
        <w:t xml:space="preserve">Constituency Characteristics, Expertise, Civil Society Links and Parliamentary Questions: Evidence from Portugal.</w:t>
      </w:r>
      <w:r>
        <w:t xml:space="preserve">”</w:t>
      </w:r>
      <w:r>
        <w:t xml:space="preserve"> </w:t>
      </w:r>
      <w:r>
        <w:t xml:space="preserve">6-9 September 2017, ECPR General Conference, Oslo</w:t>
      </w:r>
    </w:p>
    <w:p>
      <w:pPr>
        <w:numPr>
          <w:numId w:val="1009"/>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09"/>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09"/>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09"/>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09"/>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09"/>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09"/>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09"/>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09"/>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09"/>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09"/>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09"/>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09"/>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09"/>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09"/>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09"/>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09"/>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09"/>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09"/>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09"/>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09"/>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09"/>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09"/>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09"/>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09"/>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09"/>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35" w:name="additional-training"/>
      <w:r>
        <w:t xml:space="preserve">ADDITIONAL TRAINING</w:t>
      </w:r>
      <w:bookmarkEnd w:id="35"/>
    </w:p>
    <w:p>
      <w:pPr>
        <w:numPr>
          <w:numId w:val="1010"/>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0"/>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0"/>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0"/>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0"/>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0"/>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36" w:name="other-professional-activities"/>
      <w:r>
        <w:t xml:space="preserve">OTHER PROFESSIONAL ACTIVITIES</w:t>
      </w:r>
      <w:bookmarkEnd w:id="36"/>
    </w:p>
    <w:p>
      <w:pPr>
        <w:pStyle w:val="Heading3"/>
      </w:pPr>
      <w:bookmarkStart w:id="37" w:name="academic-service"/>
      <w:r>
        <w:t xml:space="preserve">Academic service</w:t>
      </w:r>
      <w:bookmarkEnd w:id="37"/>
    </w:p>
    <w:p>
      <w:pPr>
        <w:numPr>
          <w:numId w:val="1011"/>
          <w:ilvl w:val="0"/>
        </w:numPr>
      </w:pPr>
      <w:r>
        <w:t xml:space="preserve">Coordinator for the working group</w:t>
      </w:r>
      <w:r>
        <w:t xml:space="preserve"> </w:t>
      </w:r>
      <w:r>
        <w:t xml:space="preserve">“</w:t>
      </w:r>
      <w:r>
        <w:t xml:space="preserve">Citizenship, Work and Technology - Participação Política, Ativismo e Liderança</w:t>
      </w:r>
      <w:r>
        <w:t xml:space="preserve">”</w:t>
      </w:r>
      <w:r>
        <w:t xml:space="preserve"> </w:t>
      </w:r>
      <w:r>
        <w:t xml:space="preserve">inside of CICS.NOVA.</w:t>
      </w:r>
    </w:p>
    <w:p>
      <w:pPr>
        <w:numPr>
          <w:numId w:val="1011"/>
          <w:ilvl w:val="0"/>
        </w:numPr>
      </w:pPr>
      <w:r>
        <w:t xml:space="preserve">Member of the Italian Political Science Association (since 2008) and the Portuguese Political Science Association (since 2013).</w:t>
      </w:r>
    </w:p>
    <w:p>
      <w:pPr>
        <w:numPr>
          <w:numId w:val="1011"/>
          <w:ilvl w:val="0"/>
        </w:numPr>
      </w:pPr>
      <w:r>
        <w:t xml:space="preserve">Co-chair for the 8th annual International Conference of the Comparative Agendas Project, Nova University of Lisbon/ISCTE, 22-24 June 2015.</w:t>
      </w:r>
      <w:r>
        <w:t xml:space="preserve"> </w:t>
      </w:r>
      <w:hyperlink r:id="rId38">
        <w:r>
          <w:rPr>
            <w:rStyle w:val="Hyperlink"/>
          </w:rPr>
          <w:t xml:space="preserve">http://www.comparativeagendas.net/pages/2015-conference-in-lisbon-portugal</w:t>
        </w:r>
      </w:hyperlink>
    </w:p>
    <w:p>
      <w:pPr>
        <w:numPr>
          <w:numId w:val="1011"/>
          <w:ilvl w:val="0"/>
        </w:numPr>
      </w:pPr>
      <w:r>
        <w:t xml:space="preserve">Organizer for the Pedro Hispano Winter School in Research Skills and Methods 2014 and 2015, Lisboa</w:t>
      </w:r>
    </w:p>
    <w:p>
      <w:pPr>
        <w:numPr>
          <w:numId w:val="1011"/>
          <w:ilvl w:val="0"/>
        </w:numPr>
      </w:pPr>
      <w:r>
        <w:t xml:space="preserve">Chair and discussant in the Conference</w:t>
      </w:r>
      <w:r>
        <w:t xml:space="preserve"> </w:t>
      </w:r>
      <w:r>
        <w:t xml:space="preserve">“</w:t>
      </w:r>
      <w:r>
        <w:t xml:space="preserve">Transnational public participation and social movement activism</w:t>
      </w:r>
      <w:r>
        <w:t xml:space="preserve">”</w:t>
      </w:r>
      <w:r>
        <w:t xml:space="preserve">, Conference FCSH/CIES, November 2013</w:t>
      </w:r>
    </w:p>
    <w:p>
      <w:pPr>
        <w:numPr>
          <w:numId w:val="1011"/>
          <w:ilvl w:val="0"/>
        </w:numPr>
      </w:pPr>
      <w:r>
        <w:t xml:space="preserve">Chair and discussant in the panel</w:t>
      </w:r>
      <w:r>
        <w:t xml:space="preserve"> </w:t>
      </w:r>
      <w:r>
        <w:t xml:space="preserve">“</w:t>
      </w:r>
      <w:r>
        <w:t xml:space="preserve">The comparative analysis of policy agendas</w:t>
      </w:r>
      <w:r>
        <w:t xml:space="preserve">”</w:t>
      </w:r>
      <w:r>
        <w:t xml:space="preserve"> </w:t>
      </w:r>
      <w:r>
        <w:t xml:space="preserve">organized for the 2011 SISP (Italian Political Science Association) annual conference, Palermo University, Palermo, 8-10 September 2011</w:t>
      </w:r>
    </w:p>
    <w:p>
      <w:pPr>
        <w:numPr>
          <w:numId w:val="1011"/>
          <w:ilvl w:val="0"/>
        </w:numPr>
      </w:pPr>
      <w:r>
        <w:t xml:space="preserve">Member of the organizing committee for the 4th annual International Conference of the Comparative Agendas Project, University of Catania, 23-25 June 2011</w:t>
      </w:r>
    </w:p>
    <w:p>
      <w:pPr>
        <w:numPr>
          <w:numId w:val="1011"/>
          <w:ilvl w:val="0"/>
        </w:numPr>
      </w:pPr>
      <w:r>
        <w:t xml:space="preserve">Chair and discussant in the panel</w:t>
      </w:r>
      <w:r>
        <w:t xml:space="preserve"> </w:t>
      </w:r>
      <w:r>
        <w:t xml:space="preserve">“</w:t>
      </w:r>
      <w:r>
        <w:t xml:space="preserve">Agenda-setting e policy making</w:t>
      </w:r>
      <w:r>
        <w:t xml:space="preserve">”</w:t>
      </w:r>
      <w:r>
        <w:t xml:space="preserve"> </w:t>
      </w:r>
      <w:r>
        <w:t xml:space="preserve">organized for the 2009 SISP (Italian Political Science Association) annual conference, LUISS University, Roma, 17-19 September 2009</w:t>
      </w:r>
    </w:p>
    <w:p>
      <w:pPr>
        <w:numPr>
          <w:numId w:val="1011"/>
          <w:ilvl w:val="0"/>
        </w:numPr>
      </w:pPr>
      <w:r>
        <w:t xml:space="preserve">Discussant in the</w:t>
      </w:r>
      <w:r>
        <w:t xml:space="preserve"> </w:t>
      </w:r>
      <w:r>
        <w:t xml:space="preserve">“</w:t>
      </w:r>
      <w:r>
        <w:t xml:space="preserve">Project Colloquium Seminars</w:t>
      </w:r>
      <w:r>
        <w:t xml:space="preserve">”</w:t>
      </w:r>
      <w:r>
        <w:t xml:space="preserve">, Graduate School of the University of Milan (since 2009)</w:t>
      </w:r>
    </w:p>
    <w:p>
      <w:pPr>
        <w:pStyle w:val="Heading3"/>
      </w:pPr>
      <w:bookmarkStart w:id="39" w:name="translation"/>
      <w:r>
        <w:t xml:space="preserve">Translation</w:t>
      </w:r>
      <w:bookmarkEnd w:id="39"/>
    </w:p>
    <w:p>
      <w:pPr>
        <w:pStyle w:val="Compact"/>
        <w:numPr>
          <w:numId w:val="1012"/>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40" w:name="peer-review"/>
      <w:r>
        <w:t xml:space="preserve">Peer Review</w:t>
      </w:r>
      <w:bookmarkEnd w:id="40"/>
    </w:p>
    <w:p>
      <w:pPr>
        <w:pStyle w:val="Compact"/>
        <w:numPr>
          <w:numId w:val="1013"/>
          <w:ilvl w:val="0"/>
        </w:numPr>
      </w:pPr>
      <w:r>
        <w:t xml:space="preserve">European Union Politics</w:t>
      </w:r>
      <w:r>
        <w:br w:type="textWrapping"/>
      </w:r>
    </w:p>
    <w:p>
      <w:pPr>
        <w:pStyle w:val="Compact"/>
        <w:numPr>
          <w:numId w:val="1013"/>
          <w:ilvl w:val="0"/>
        </w:numPr>
      </w:pPr>
      <w:r>
        <w:t xml:space="preserve">Journal of European Political Research</w:t>
      </w:r>
      <w:r>
        <w:br w:type="textWrapping"/>
      </w:r>
    </w:p>
    <w:p>
      <w:pPr>
        <w:pStyle w:val="Compact"/>
        <w:numPr>
          <w:numId w:val="1013"/>
          <w:ilvl w:val="0"/>
        </w:numPr>
      </w:pPr>
      <w:r>
        <w:t xml:space="preserve">Political Studies</w:t>
      </w:r>
      <w:r>
        <w:br w:type="textWrapping"/>
      </w:r>
    </w:p>
    <w:p>
      <w:pPr>
        <w:pStyle w:val="Compact"/>
        <w:numPr>
          <w:numId w:val="1013"/>
          <w:ilvl w:val="0"/>
        </w:numPr>
      </w:pPr>
      <w:r>
        <w:t xml:space="preserve">Comparative political studies</w:t>
      </w:r>
      <w:r>
        <w:br w:type="textWrapping"/>
      </w:r>
    </w:p>
    <w:p>
      <w:pPr>
        <w:pStyle w:val="Compact"/>
        <w:numPr>
          <w:numId w:val="1013"/>
          <w:ilvl w:val="0"/>
        </w:numPr>
      </w:pPr>
      <w:r>
        <w:t xml:space="preserve">Rivista Italiana di Scienza Politica</w:t>
      </w:r>
      <w:r>
        <w:br w:type="textWrapping"/>
      </w:r>
    </w:p>
    <w:p>
      <w:pPr>
        <w:pStyle w:val="Compact"/>
        <w:numPr>
          <w:numId w:val="1013"/>
          <w:ilvl w:val="0"/>
        </w:numPr>
      </w:pPr>
      <w:r>
        <w:t xml:space="preserve">Publius</w:t>
      </w:r>
      <w:r>
        <w:br w:type="textWrapping"/>
      </w:r>
    </w:p>
    <w:p>
      <w:pPr>
        <w:pStyle w:val="Compact"/>
        <w:numPr>
          <w:numId w:val="1013"/>
          <w:ilvl w:val="0"/>
        </w:numPr>
      </w:pPr>
      <w:r>
        <w:t xml:space="preserve">Journal of Legislative Studies</w:t>
      </w:r>
      <w:r>
        <w:br w:type="textWrapping"/>
      </w:r>
    </w:p>
    <w:p>
      <w:pPr>
        <w:pStyle w:val="Compact"/>
        <w:numPr>
          <w:numId w:val="1013"/>
          <w:ilvl w:val="0"/>
        </w:numPr>
      </w:pPr>
      <w:r>
        <w:t xml:space="preserve">Analise Social</w:t>
      </w:r>
    </w:p>
    <w:p>
      <w:pPr>
        <w:pStyle w:val="Heading2"/>
      </w:pPr>
      <w:bookmarkStart w:id="41" w:name="language-skills"/>
      <w:r>
        <w:t xml:space="preserve">LANGUAGE SKILLS</w:t>
      </w:r>
      <w:bookmarkEnd w:id="41"/>
    </w:p>
    <w:p>
      <w:pPr>
        <w:pStyle w:val="Compact"/>
        <w:numPr>
          <w:numId w:val="1014"/>
          <w:ilvl w:val="0"/>
        </w:numPr>
      </w:pPr>
      <w:r>
        <w:t xml:space="preserve">Proficient user in both written and spoken English (ESOL Certificate in Advanced English) and Portuguese.</w:t>
      </w:r>
    </w:p>
    <w:p>
      <w:pPr>
        <w:pStyle w:val="Compact"/>
        <w:numPr>
          <w:numId w:val="1014"/>
          <w:ilvl w:val="0"/>
        </w:numPr>
      </w:pPr>
      <w:r>
        <w:t xml:space="preserve">School knowledge of Spanish, French and German.</w:t>
      </w:r>
    </w:p>
    <w:p>
      <w:pPr>
        <w:pStyle w:val="Heading2"/>
      </w:pPr>
      <w:bookmarkStart w:id="42" w:name="special-skills"/>
      <w:r>
        <w:t xml:space="preserve">SPECIAL SKILLS</w:t>
      </w:r>
      <w:bookmarkEnd w:id="42"/>
    </w:p>
    <w:p>
      <w:pPr>
        <w:pStyle w:val="Compact"/>
        <w:numPr>
          <w:numId w:val="1015"/>
          <w:ilvl w:val="0"/>
        </w:numPr>
      </w:pPr>
      <w:r>
        <w:t xml:space="preserve">R, Rmarkdown</w:t>
      </w:r>
    </w:p>
    <w:p>
      <w:pPr>
        <w:pStyle w:val="Compact"/>
        <w:numPr>
          <w:numId w:val="1015"/>
          <w:ilvl w:val="0"/>
        </w:numPr>
      </w:pPr>
      <w:r>
        <w:t xml:space="preserve">Ms Office</w:t>
      </w:r>
    </w:p>
    <w:p>
      <w:pPr>
        <w:pStyle w:val="Compact"/>
        <w:numPr>
          <w:numId w:val="1015"/>
          <w:ilvl w:val="0"/>
        </w:numPr>
      </w:pPr>
      <w:r>
        <w:t xml:space="preserve">SQL</w:t>
      </w:r>
    </w:p>
    <w:p>
      <w:pPr>
        <w:pStyle w:val="Compact"/>
        <w:numPr>
          <w:numId w:val="1015"/>
          <w:ilvl w:val="0"/>
        </w:numPr>
      </w:pPr>
      <w:r>
        <w:t xml:space="preserve">SPARQL</w:t>
      </w:r>
    </w:p>
    <w:p>
      <w:pPr>
        <w:pStyle w:val="Compact"/>
        <w:numPr>
          <w:numId w:val="1015"/>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cbd10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81aeb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www.comparativeagendas.net/pages/2015-conference-in-lisbon-portugal" TargetMode="External" /><Relationship Type="http://schemas.openxmlformats.org/officeDocument/2006/relationships/hyperlink" Id="rId26" Target="https://goo.gl/ExHizi" TargetMode="External" /><Relationship Type="http://schemas.openxmlformats.org/officeDocument/2006/relationships/hyperlink" Id="rId27" Target="https://goo.gl/HMBMaK" TargetMode="External" /><Relationship Type="http://schemas.openxmlformats.org/officeDocument/2006/relationships/hyperlink" Id="rId28" Target="https://www.comparativeagendas.net/italy" TargetMode="External" /><Relationship Type="http://schemas.openxmlformats.org/officeDocument/2006/relationships/hyperlink" Id="rId25" Target="https://www.comparativeagendas.net/portugal" TargetMode="External" /></Relationships>
</file>

<file path=word/_rels/footnotes.xml.rels><?xml version="1.0" encoding="UTF-8"?>
<Relationships xmlns="http://schemas.openxmlformats.org/package/2006/relationships"><Relationship Type="http://schemas.openxmlformats.org/officeDocument/2006/relationships/hyperlink" Id="rId38" Target="http://www.comparativeagendas.net/pages/2015-conference-in-lisbon-portugal" TargetMode="External" /><Relationship Type="http://schemas.openxmlformats.org/officeDocument/2006/relationships/hyperlink" Id="rId26" Target="https://goo.gl/ExHizi" TargetMode="External" /><Relationship Type="http://schemas.openxmlformats.org/officeDocument/2006/relationships/hyperlink" Id="rId27" Target="https://goo.gl/HMBMaK" TargetMode="External" /><Relationship Type="http://schemas.openxmlformats.org/officeDocument/2006/relationships/hyperlink" Id="rId28" Target="https://www.comparativeagendas.net/italy" TargetMode="External" /><Relationship Type="http://schemas.openxmlformats.org/officeDocument/2006/relationships/hyperlink" Id="rId25" Target="https://www.comparativeagendas.net/portu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2019-03-19T23:41:33Z</dcterms:created>
  <dcterms:modified xsi:type="dcterms:W3CDTF">2019-03-19T23:41:33Z</dcterms:modified>
</cp:coreProperties>
</file>