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2018-09-22</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Marcello Carammia and Shaun Bevan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 48(3)</w:t>
      </w:r>
    </w:p>
    <w:p>
      <w:pPr>
        <w:numPr>
          <w:numId w:val="1006"/>
          <w:ilvl w:val="0"/>
        </w:numPr>
      </w:pPr>
      <w:r>
        <w:t xml:space="preserve">with Marco Lisi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 71(4):868-887</w:t>
      </w:r>
    </w:p>
    <w:p>
      <w:pPr>
        <w:numPr>
          <w:numId w:val="1006"/>
          <w:ilvl w:val="0"/>
        </w:numPr>
      </w:pPr>
      <w:r>
        <w:t xml:space="preserve">,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 (Forthcoming,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24(1):65-77</w:t>
      </w:r>
    </w:p>
    <w:p>
      <w:pPr>
        <w:numPr>
          <w:numId w:val="1006"/>
          <w:ilvl w:val="0"/>
        </w:numPr>
      </w:pPr>
      <w:r>
        <w:t xml:space="preserve">with Ivan Kopric, Eva Marin Hlynsdottir,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8"/>
          <w:ilvl w:val="0"/>
        </w:numPr>
      </w:pPr>
      <w:r>
        <w:t xml:space="preserve">with Marco Lisi. Populism, blame shifting and the crisis: communication strategies in Portuguese political parties [under review]</w:t>
      </w:r>
    </w:p>
    <w:p>
      <w:pPr>
        <w:numPr>
          <w:numId w:val="1008"/>
          <w:ilvl w:val="0"/>
        </w:numPr>
      </w:pPr>
      <w:r>
        <w:t xml:space="preserve">with Derek Epp. Economic inequality and legislative agendas in Europe [under review]</w:t>
      </w:r>
    </w:p>
    <w:p>
      <w:pPr>
        <w:numPr>
          <w:numId w:val="1008"/>
          <w:ilvl w:val="0"/>
        </w:numPr>
      </w:pPr>
      <w:r>
        <w:t xml:space="preserve">with Ana Belchior. Party manifestos, opposition and media as determinants of the cabinet agenda [under review]</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pStyle w:val="Compact"/>
        <w:numPr>
          <w:numId w:val="1008"/>
          <w:ilvl w:val="0"/>
        </w:numPr>
      </w:pPr>
      <w:r>
        <w:t xml:space="preserve">with Marco Lisi. Parliamentary questions and individual representation in a party-dominated environment: evidence from Portugal. Working paper</w:t>
      </w:r>
      <w:r>
        <w:br w:type="textWrapping"/>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w:t>
      </w:r>
    </w:p>
    <w:p>
      <w:pPr>
        <w:pStyle w:val="Heading2"/>
      </w:pPr>
      <w:bookmarkStart w:id="33" w:name="conference-papers-a-selection"/>
      <w:r>
        <w:t xml:space="preserve">CONFERENCE PAPERS (A SELECTION)</w:t>
      </w:r>
      <w:bookmarkEnd w:id="33"/>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1"/>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0" w:name="language-skills"/>
      <w:r>
        <w:t xml:space="preserve">LANGUAGE SKILLS</w:t>
      </w:r>
      <w:bookmarkEnd w:id="40"/>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2866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de44a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2018-09-22T17:03:01Z</dcterms:created>
  <dcterms:modified xsi:type="dcterms:W3CDTF">2018-09-22T17:03:01Z</dcterms:modified>
</cp:coreProperties>
</file>