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943C2">
      <w:r>
        <w:t xml:space="preserve">REQUEST: </w:t>
      </w:r>
    </w:p>
    <w:p w:rsidR="009943C2" w:rsidRDefault="009943C2"/>
    <w:p w:rsidR="009943C2" w:rsidRDefault="009943C2" w:rsidP="009943C2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Marcus, Tong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Monday, 27 November, 2017 4:07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Marcus, Tong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Scan detail 305372L.0FL</w:t>
      </w:r>
    </w:p>
    <w:p w:rsidR="009943C2" w:rsidRDefault="009943C2" w:rsidP="009943C2">
      <w:pPr>
        <w:rPr>
          <w:rFonts w:ascii="Calibri" w:hAnsi="Calibri" w:cs="Times New Roman"/>
          <w:sz w:val="22"/>
        </w:rPr>
      </w:pPr>
    </w:p>
    <w:p w:rsidR="009943C2" w:rsidRDefault="009943C2" w:rsidP="009943C2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t>Hi Pei Fong,</w:t>
      </w:r>
    </w:p>
    <w:p w:rsidR="009943C2" w:rsidRDefault="009943C2" w:rsidP="009943C2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t>Please see my remark on the below.</w:t>
      </w:r>
    </w:p>
    <w:p w:rsidR="009943C2" w:rsidRDefault="009943C2" w:rsidP="009943C2">
      <w:pPr>
        <w:rPr>
          <w:color w:val="1F497D"/>
          <w:lang w:val="en-SG"/>
        </w:rPr>
      </w:pPr>
    </w:p>
    <w:p w:rsidR="009943C2" w:rsidRDefault="009943C2" w:rsidP="009943C2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    </w:t>
      </w:r>
      <w:r>
        <w:rPr>
          <w:color w:val="1F497D"/>
          <w:lang w:val="en-SG"/>
        </w:rPr>
        <w:t xml:space="preserve">Can OFI prompt the leadership when the team member hit any error in </w:t>
      </w:r>
      <w:proofErr w:type="gramStart"/>
      <w:r>
        <w:rPr>
          <w:color w:val="1F497D"/>
          <w:lang w:val="en-SG"/>
        </w:rPr>
        <w:t>OFI ?</w:t>
      </w:r>
      <w:proofErr w:type="gramEnd"/>
    </w:p>
    <w:p w:rsidR="009943C2" w:rsidRDefault="009943C2" w:rsidP="009943C2">
      <w:pPr>
        <w:pStyle w:val="ListParagraph"/>
        <w:ind w:hanging="360"/>
        <w:rPr>
          <w:lang w:val="en-SG"/>
        </w:rPr>
      </w:pPr>
      <w:r>
        <w:rPr>
          <w:color w:val="1F497D"/>
          <w:lang w:val="en-SG"/>
        </w:rPr>
        <w:t xml:space="preserve">        PF: </w:t>
      </w:r>
      <w:r>
        <w:rPr>
          <w:lang w:val="en-SG"/>
        </w:rPr>
        <w:t xml:space="preserve">How do you prefer system to prompt leader? </w:t>
      </w:r>
    </w:p>
    <w:p w:rsidR="009943C2" w:rsidRDefault="009943C2" w:rsidP="009943C2">
      <w:pPr>
        <w:rPr>
          <w:color w:val="1F497D"/>
          <w:lang w:val="en-SG"/>
        </w:rPr>
      </w:pPr>
      <w:r>
        <w:rPr>
          <w:color w:val="1F497D"/>
          <w:lang w:val="en-SG"/>
        </w:rPr>
        <w:t xml:space="preserve">Replied: </w:t>
      </w:r>
      <w:proofErr w:type="gramStart"/>
      <w:r>
        <w:rPr>
          <w:color w:val="1F497D"/>
          <w:lang w:val="en-SG"/>
        </w:rPr>
        <w:t>A</w:t>
      </w:r>
      <w:proofErr w:type="gramEnd"/>
      <w:r>
        <w:rPr>
          <w:color w:val="1F497D"/>
          <w:lang w:val="en-SG"/>
        </w:rPr>
        <w:t xml:space="preserve"> email alert to leadership when they is </w:t>
      </w:r>
      <w:proofErr w:type="spellStart"/>
      <w:r>
        <w:rPr>
          <w:color w:val="1F497D"/>
          <w:lang w:val="en-SG"/>
        </w:rPr>
        <w:t>a</w:t>
      </w:r>
      <w:proofErr w:type="spellEnd"/>
      <w:r>
        <w:rPr>
          <w:color w:val="1F497D"/>
          <w:lang w:val="en-SG"/>
        </w:rPr>
        <w:t xml:space="preserve"> error for releasing.</w:t>
      </w:r>
    </w:p>
    <w:p w:rsidR="009943C2" w:rsidRDefault="009943C2" w:rsidP="009943C2">
      <w:pPr>
        <w:rPr>
          <w:color w:val="1F497D"/>
          <w:lang w:val="en-SG"/>
        </w:rPr>
      </w:pPr>
    </w:p>
    <w:p w:rsidR="009943C2" w:rsidRDefault="009943C2"/>
    <w:p w:rsidR="00605CFE" w:rsidRDefault="00605CFE"/>
    <w:p w:rsidR="00605CFE" w:rsidRDefault="00605CFE">
      <w:r>
        <w:t xml:space="preserve">WMS Changes: </w:t>
      </w:r>
      <w:bookmarkStart w:id="0" w:name="_GoBack"/>
      <w:bookmarkEnd w:id="0"/>
    </w:p>
    <w:p w:rsidR="00605CFE" w:rsidRDefault="00605CFE"/>
    <w:p w:rsidR="00605CFE" w:rsidRDefault="00605CFE" w:rsidP="00605CFE">
      <w:pPr>
        <w:pStyle w:val="ListParagraph"/>
        <w:numPr>
          <w:ilvl w:val="0"/>
          <w:numId w:val="11"/>
        </w:numPr>
      </w:pPr>
      <w:r>
        <w:t>Alter table – add new field for alert email flag</w:t>
      </w:r>
    </w:p>
    <w:p w:rsidR="00605CFE" w:rsidRPr="00605CFE" w:rsidRDefault="00605CFE" w:rsidP="00605CFE">
      <w:pP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noProof/>
          <w:szCs w:val="20"/>
        </w:rPr>
      </w:pPr>
      <w:r w:rsidRPr="00605CFE">
        <w:rPr>
          <w:rFonts w:ascii="Courier New" w:hAnsi="Courier New" w:cs="Courier New"/>
          <w:noProof/>
          <w:szCs w:val="20"/>
        </w:rPr>
        <w:tab/>
      </w:r>
      <w:r w:rsidRPr="00605CFE">
        <w:rPr>
          <w:rFonts w:ascii="Courier New" w:hAnsi="Courier New" w:cs="Courier New"/>
          <w:noProof/>
          <w:color w:val="0000FF"/>
          <w:szCs w:val="20"/>
        </w:rPr>
        <w:t>ALTER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0000FF"/>
          <w:szCs w:val="20"/>
        </w:rPr>
        <w:t>TABLE</w:t>
      </w:r>
      <w:r w:rsidRPr="00605CFE">
        <w:rPr>
          <w:rFonts w:ascii="Courier New" w:hAnsi="Courier New" w:cs="Courier New"/>
          <w:noProof/>
          <w:szCs w:val="20"/>
        </w:rPr>
        <w:t xml:space="preserve"> dbo</w:t>
      </w:r>
      <w:r w:rsidRPr="00605CFE">
        <w:rPr>
          <w:rFonts w:ascii="Courier New" w:hAnsi="Courier New" w:cs="Courier New"/>
          <w:noProof/>
          <w:color w:val="808080"/>
          <w:szCs w:val="20"/>
        </w:rPr>
        <w:t>.</w:t>
      </w:r>
      <w:r w:rsidRPr="00605CFE">
        <w:rPr>
          <w:rFonts w:ascii="Courier New" w:hAnsi="Courier New" w:cs="Courier New"/>
          <w:noProof/>
          <w:szCs w:val="20"/>
        </w:rPr>
        <w:t xml:space="preserve">SCH_OFI_SCAN_TRANS </w:t>
      </w:r>
    </w:p>
    <w:p w:rsidR="00605CFE" w:rsidRPr="00605CFE" w:rsidRDefault="00605CFE" w:rsidP="00605CFE">
      <w:pPr>
        <w:ind w:left="360"/>
      </w:pPr>
      <w:r w:rsidRPr="00605CFE">
        <w:rPr>
          <w:rFonts w:ascii="Courier New" w:hAnsi="Courier New" w:cs="Courier New"/>
          <w:noProof/>
          <w:szCs w:val="20"/>
        </w:rPr>
        <w:tab/>
      </w:r>
      <w:r w:rsidRPr="00605CFE">
        <w:rPr>
          <w:rFonts w:ascii="Courier New" w:hAnsi="Courier New" w:cs="Courier New"/>
          <w:noProof/>
          <w:color w:val="0000FF"/>
          <w:szCs w:val="20"/>
        </w:rPr>
        <w:t>ADD</w:t>
      </w:r>
      <w:r w:rsidRPr="00605CFE">
        <w:rPr>
          <w:rFonts w:ascii="Courier New" w:hAnsi="Courier New" w:cs="Courier New"/>
          <w:noProof/>
          <w:szCs w:val="20"/>
        </w:rPr>
        <w:t xml:space="preserve">   ErrEmailFlag </w:t>
      </w:r>
      <w:r w:rsidRPr="00605CFE">
        <w:rPr>
          <w:rFonts w:ascii="Courier New" w:hAnsi="Courier New" w:cs="Courier New"/>
          <w:noProof/>
          <w:color w:val="0000FF"/>
          <w:szCs w:val="20"/>
        </w:rPr>
        <w:t>Char</w:t>
      </w:r>
      <w:r w:rsidRPr="00605CFE">
        <w:rPr>
          <w:rFonts w:ascii="Courier New" w:hAnsi="Courier New" w:cs="Courier New"/>
          <w:noProof/>
          <w:color w:val="808080"/>
          <w:szCs w:val="20"/>
        </w:rPr>
        <w:t>(</w:t>
      </w:r>
      <w:r w:rsidRPr="00605CFE">
        <w:rPr>
          <w:rFonts w:ascii="Courier New" w:hAnsi="Courier New" w:cs="Courier New"/>
          <w:noProof/>
          <w:szCs w:val="20"/>
        </w:rPr>
        <w:t>1</w:t>
      </w:r>
      <w:r w:rsidRPr="00605CFE">
        <w:rPr>
          <w:rFonts w:ascii="Courier New" w:hAnsi="Courier New" w:cs="Courier New"/>
          <w:noProof/>
          <w:color w:val="808080"/>
          <w:szCs w:val="20"/>
        </w:rPr>
        <w:t>)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808080"/>
          <w:szCs w:val="20"/>
        </w:rPr>
        <w:t>NULL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0000FF"/>
          <w:szCs w:val="20"/>
        </w:rPr>
        <w:t>Default</w:t>
      </w:r>
      <w:r w:rsidRPr="00605CFE">
        <w:rPr>
          <w:rFonts w:ascii="Courier New" w:hAnsi="Courier New" w:cs="Courier New"/>
          <w:noProof/>
          <w:szCs w:val="20"/>
        </w:rPr>
        <w:t xml:space="preserve"> </w:t>
      </w:r>
      <w:r w:rsidRPr="00605CFE">
        <w:rPr>
          <w:rFonts w:ascii="Courier New" w:hAnsi="Courier New" w:cs="Courier New"/>
          <w:noProof/>
          <w:color w:val="FF0000"/>
          <w:szCs w:val="20"/>
        </w:rPr>
        <w:t>'0'</w:t>
      </w:r>
    </w:p>
    <w:p w:rsidR="00605CFE" w:rsidRDefault="00605CFE" w:rsidP="00605CFE">
      <w:pPr>
        <w:pStyle w:val="ListParagraph"/>
      </w:pPr>
    </w:p>
    <w:p w:rsidR="00605CFE" w:rsidRDefault="00605CFE" w:rsidP="00605CFE">
      <w:pPr>
        <w:pStyle w:val="ListParagraph"/>
        <w:numPr>
          <w:ilvl w:val="0"/>
          <w:numId w:val="11"/>
        </w:numPr>
      </w:pPr>
      <w:r>
        <w:t xml:space="preserve">Error scan , update </w:t>
      </w:r>
      <w:proofErr w:type="spellStart"/>
      <w:r>
        <w:t>ErrEmailFlag</w:t>
      </w:r>
      <w:proofErr w:type="spellEnd"/>
      <w:r>
        <w:t xml:space="preserve"> – ‘0’ </w:t>
      </w:r>
    </w:p>
    <w:p w:rsidR="00605CFE" w:rsidRDefault="00605CFE" w:rsidP="00605CFE">
      <w:pPr>
        <w:pStyle w:val="ListParagraph"/>
        <w:numPr>
          <w:ilvl w:val="0"/>
          <w:numId w:val="11"/>
        </w:numPr>
      </w:pPr>
      <w:r>
        <w:t xml:space="preserve">Send email alert, backend EOD job. After email triggered, update </w:t>
      </w:r>
      <w:proofErr w:type="spellStart"/>
      <w:r>
        <w:t>ErrEmailFlag</w:t>
      </w:r>
      <w:proofErr w:type="spellEnd"/>
      <w:r>
        <w:t xml:space="preserve"> = ‘9’’</w:t>
      </w:r>
    </w:p>
    <w:p w:rsidR="009943C2" w:rsidRDefault="009943C2"/>
    <w:p w:rsidR="009943C2" w:rsidRDefault="009943C2"/>
    <w:sectPr w:rsidR="0099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2A3"/>
    <w:multiLevelType w:val="hybridMultilevel"/>
    <w:tmpl w:val="43267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37"/>
    <w:rsid w:val="00126337"/>
    <w:rsid w:val="001803CF"/>
    <w:rsid w:val="00196113"/>
    <w:rsid w:val="00605CFE"/>
    <w:rsid w:val="009943C2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2017-11-28T00:57:00Z</dcterms:created>
  <dcterms:modified xsi:type="dcterms:W3CDTF">2017-11-28T01:27:00Z</dcterms:modified>
</cp:coreProperties>
</file>