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5B" w:rsidRDefault="00A8795B" w:rsidP="006675F4">
      <w:pPr>
        <w:outlineLvl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Request:</w:t>
      </w:r>
    </w:p>
    <w:p w:rsidR="00A8795B" w:rsidRDefault="00A8795B" w:rsidP="006675F4">
      <w:pPr>
        <w:outlineLvl w:val="0"/>
        <w:rPr>
          <w:rFonts w:ascii="Tahoma" w:hAnsi="Tahoma" w:cs="Tahoma"/>
          <w:b/>
          <w:bCs/>
          <w:sz w:val="20"/>
          <w:szCs w:val="20"/>
        </w:rPr>
      </w:pPr>
    </w:p>
    <w:p w:rsidR="006675F4" w:rsidRDefault="006675F4" w:rsidP="006675F4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Phoen, Eugene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October 13, 2017 10:26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Chan, Pei-Fong; Lee, Kar Mei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Low, Dennis; Tan, Christina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</w:t>
      </w:r>
      <w:proofErr w:type="spellStart"/>
      <w:r>
        <w:rPr>
          <w:rFonts w:ascii="Tahoma" w:hAnsi="Tahoma" w:cs="Tahoma"/>
          <w:sz w:val="20"/>
          <w:szCs w:val="20"/>
        </w:rPr>
        <w:t>Enquries</w:t>
      </w:r>
      <w:proofErr w:type="spellEnd"/>
    </w:p>
    <w:p w:rsidR="006675F4" w:rsidRDefault="006675F4" w:rsidP="006675F4"/>
    <w:p w:rsidR="006675F4" w:rsidRDefault="006675F4" w:rsidP="006675F4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Pei Fong,</w:t>
      </w:r>
    </w:p>
    <w:p w:rsidR="006675F4" w:rsidRDefault="006675F4" w:rsidP="006675F4">
      <w:pPr>
        <w:rPr>
          <w:rFonts w:ascii="DB Office" w:hAnsi="DB Office"/>
          <w:sz w:val="21"/>
          <w:szCs w:val="21"/>
        </w:rPr>
      </w:pPr>
    </w:p>
    <w:p w:rsidR="006675F4" w:rsidRDefault="006675F4" w:rsidP="006675F4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How about something like this:</w:t>
      </w:r>
    </w:p>
    <w:p w:rsidR="006675F4" w:rsidRDefault="006675F4" w:rsidP="006675F4">
      <w:pPr>
        <w:rPr>
          <w:rFonts w:ascii="DB Office" w:hAnsi="DB Office"/>
          <w:sz w:val="21"/>
          <w:szCs w:val="21"/>
        </w:rPr>
      </w:pPr>
    </w:p>
    <w:tbl>
      <w:tblPr>
        <w:tblW w:w="13987" w:type="dxa"/>
        <w:tblInd w:w="-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8"/>
        <w:gridCol w:w="1170"/>
        <w:gridCol w:w="6944"/>
        <w:gridCol w:w="4235"/>
      </w:tblGrid>
      <w:tr w:rsidR="00EB489D" w:rsidTr="00EB489D"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>
              <w:rPr>
                <w:rFonts w:ascii="DB Office" w:hAnsi="DB Office"/>
                <w:sz w:val="18"/>
                <w:szCs w:val="18"/>
              </w:rPr>
              <w:t xml:space="preserve">WMS </w:t>
            </w:r>
            <w:r w:rsidRPr="00EB489D">
              <w:rPr>
                <w:rFonts w:ascii="DB Office" w:hAnsi="DB Office"/>
                <w:sz w:val="18"/>
                <w:szCs w:val="18"/>
              </w:rPr>
              <w:t>Report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Generate by</w:t>
            </w:r>
          </w:p>
        </w:tc>
        <w:tc>
          <w:tcPr>
            <w:tcW w:w="6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Default="00EB489D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Example</w:t>
            </w:r>
          </w:p>
        </w:tc>
        <w:tc>
          <w:tcPr>
            <w:tcW w:w="4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Used for</w:t>
            </w:r>
          </w:p>
        </w:tc>
      </w:tr>
      <w:tr w:rsidR="00EB489D" w:rsidTr="00EB489D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Outbound Handling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Date range</w:t>
            </w:r>
          </w:p>
        </w:tc>
        <w:tc>
          <w:tcPr>
            <w:tcW w:w="6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651"/>
              <w:gridCol w:w="1326"/>
              <w:gridCol w:w="1101"/>
              <w:gridCol w:w="891"/>
              <w:gridCol w:w="590"/>
              <w:gridCol w:w="546"/>
              <w:gridCol w:w="486"/>
            </w:tblGrid>
            <w:tr w:rsidR="00EB489D">
              <w:tc>
                <w:tcPr>
                  <w:tcW w:w="11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Drop date/time</w:t>
                  </w:r>
                </w:p>
              </w:tc>
              <w:tc>
                <w:tcPr>
                  <w:tcW w:w="6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DO#</w:t>
                  </w:r>
                </w:p>
              </w:tc>
              <w:tc>
                <w:tcPr>
                  <w:tcW w:w="1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Stream</w:t>
                  </w:r>
                </w:p>
              </w:tc>
              <w:tc>
                <w:tcPr>
                  <w:tcW w:w="11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GI date/time</w:t>
                  </w:r>
                </w:p>
              </w:tc>
              <w:tc>
                <w:tcPr>
                  <w:tcW w:w="89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Ship out date/time</w:t>
                  </w:r>
                </w:p>
              </w:tc>
              <w:tc>
                <w:tcPr>
                  <w:tcW w:w="5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No. order lines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No. pick lines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Qty</w:t>
                  </w:r>
                </w:p>
              </w:tc>
            </w:tr>
            <w:tr w:rsidR="00EB489D"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SWAP/STO/SP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89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EB489D" w:rsidRDefault="00EB489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 xml:space="preserve">KPI - Outbound </w:t>
            </w:r>
            <w:proofErr w:type="spellStart"/>
            <w:r w:rsidRPr="00EB489D">
              <w:rPr>
                <w:rFonts w:ascii="DB Office" w:hAnsi="DB Office"/>
                <w:sz w:val="18"/>
                <w:szCs w:val="18"/>
              </w:rPr>
              <w:t>leadtime</w:t>
            </w:r>
            <w:proofErr w:type="spellEnd"/>
            <w:r w:rsidRPr="00EB489D">
              <w:rPr>
                <w:rFonts w:ascii="DB Office" w:hAnsi="DB Office"/>
                <w:sz w:val="18"/>
                <w:szCs w:val="18"/>
              </w:rPr>
              <w:t>, KPI - delivery quality, billing – outbound handling</w:t>
            </w:r>
          </w:p>
        </w:tc>
      </w:tr>
      <w:tr w:rsidR="00EB489D" w:rsidTr="00EB489D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>
              <w:rPr>
                <w:rFonts w:ascii="DB Office" w:hAnsi="DB Office"/>
                <w:sz w:val="18"/>
                <w:szCs w:val="18"/>
              </w:rPr>
              <w:t>Inbound handling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Date range</w:t>
            </w:r>
          </w:p>
        </w:tc>
        <w:tc>
          <w:tcPr>
            <w:tcW w:w="6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1326"/>
              <w:gridCol w:w="1101"/>
              <w:gridCol w:w="590"/>
              <w:gridCol w:w="812"/>
              <w:gridCol w:w="486"/>
            </w:tblGrid>
            <w:tr w:rsidR="00EB489D">
              <w:tc>
                <w:tcPr>
                  <w:tcW w:w="65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PO#</w:t>
                  </w:r>
                </w:p>
              </w:tc>
              <w:tc>
                <w:tcPr>
                  <w:tcW w:w="1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Stream</w:t>
                  </w:r>
                </w:p>
              </w:tc>
              <w:tc>
                <w:tcPr>
                  <w:tcW w:w="11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Finalize date/time</w:t>
                  </w:r>
                </w:p>
              </w:tc>
              <w:tc>
                <w:tcPr>
                  <w:tcW w:w="5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No. order lines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 xml:space="preserve">No. </w:t>
                  </w:r>
                  <w:proofErr w:type="spellStart"/>
                  <w:r>
                    <w:rPr>
                      <w:rFonts w:ascii="DB Office" w:hAnsi="DB Office"/>
                      <w:sz w:val="16"/>
                      <w:szCs w:val="16"/>
                    </w:rPr>
                    <w:t>putaway</w:t>
                  </w:r>
                  <w:proofErr w:type="spellEnd"/>
                  <w:r>
                    <w:rPr>
                      <w:rFonts w:ascii="DB Office" w:hAnsi="DB Office"/>
                      <w:sz w:val="16"/>
                      <w:szCs w:val="16"/>
                    </w:rPr>
                    <w:t xml:space="preserve"> lines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Qty</w:t>
                  </w:r>
                </w:p>
              </w:tc>
            </w:tr>
            <w:tr w:rsidR="00EB489D">
              <w:tc>
                <w:tcPr>
                  <w:tcW w:w="6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SWAP/STO/SP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EB489D" w:rsidRDefault="00EB489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 xml:space="preserve">KPI – Inbound </w:t>
            </w:r>
            <w:proofErr w:type="spellStart"/>
            <w:r w:rsidRPr="00EB489D">
              <w:rPr>
                <w:rFonts w:ascii="DB Office" w:hAnsi="DB Office"/>
                <w:sz w:val="18"/>
                <w:szCs w:val="18"/>
              </w:rPr>
              <w:t>leadtime</w:t>
            </w:r>
            <w:proofErr w:type="spellEnd"/>
            <w:r w:rsidRPr="00EB489D">
              <w:rPr>
                <w:rFonts w:ascii="DB Office" w:hAnsi="DB Office"/>
                <w:sz w:val="18"/>
                <w:szCs w:val="18"/>
              </w:rPr>
              <w:t>, billing – inbound handling</w:t>
            </w:r>
          </w:p>
        </w:tc>
      </w:tr>
      <w:tr w:rsidR="00EB489D" w:rsidTr="00EB489D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>
              <w:rPr>
                <w:rFonts w:ascii="DB Office" w:hAnsi="DB Office"/>
                <w:sz w:val="18"/>
                <w:szCs w:val="18"/>
              </w:rPr>
              <w:t xml:space="preserve">Inventory Accuracy – CC </w:t>
            </w:r>
            <w:proofErr w:type="spellStart"/>
            <w:r>
              <w:rPr>
                <w:rFonts w:ascii="DB Office" w:hAnsi="DB Office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Date range</w:t>
            </w:r>
          </w:p>
        </w:tc>
        <w:tc>
          <w:tcPr>
            <w:tcW w:w="6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64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3"/>
              <w:gridCol w:w="1326"/>
              <w:gridCol w:w="762"/>
              <w:gridCol w:w="1067"/>
              <w:gridCol w:w="1161"/>
              <w:gridCol w:w="1161"/>
            </w:tblGrid>
            <w:tr w:rsidR="00EB489D">
              <w:tc>
                <w:tcPr>
                  <w:tcW w:w="9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SKU</w:t>
                  </w:r>
                </w:p>
              </w:tc>
              <w:tc>
                <w:tcPr>
                  <w:tcW w:w="1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Stream</w:t>
                  </w:r>
                </w:p>
              </w:tc>
              <w:tc>
                <w:tcPr>
                  <w:tcW w:w="76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10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Counted</w:t>
                  </w:r>
                </w:p>
              </w:tc>
              <w:tc>
                <w:tcPr>
                  <w:tcW w:w="11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Discrepancy (qty)</w:t>
                  </w:r>
                </w:p>
              </w:tc>
              <w:tc>
                <w:tcPr>
                  <w:tcW w:w="11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Discrepancy (value)</w:t>
                  </w:r>
                </w:p>
              </w:tc>
            </w:tr>
            <w:tr w:rsidR="00EB489D">
              <w:tc>
                <w:tcPr>
                  <w:tcW w:w="9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SWAP/STO/SP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EB489D" w:rsidRDefault="00EB489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KPI - Inventory accuracy, KPI - stock consistency</w:t>
            </w:r>
          </w:p>
        </w:tc>
      </w:tr>
      <w:tr w:rsidR="00EB489D" w:rsidTr="00EB489D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>
              <w:rPr>
                <w:rFonts w:ascii="DB Office" w:hAnsi="DB Office"/>
                <w:sz w:val="18"/>
                <w:szCs w:val="18"/>
              </w:rPr>
              <w:t xml:space="preserve">Master – SKU 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 xml:space="preserve">Commodity code </w:t>
            </w:r>
          </w:p>
        </w:tc>
        <w:tc>
          <w:tcPr>
            <w:tcW w:w="6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831"/>
            </w:tblGrid>
            <w:tr w:rsidR="00EB489D">
              <w:tc>
                <w:tcPr>
                  <w:tcW w:w="11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SKU</w:t>
                  </w:r>
                </w:p>
              </w:tc>
              <w:tc>
                <w:tcPr>
                  <w:tcW w:w="8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Last count date</w:t>
                  </w:r>
                </w:p>
              </w:tc>
            </w:tr>
            <w:tr w:rsidR="00EB489D"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8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EB489D" w:rsidRDefault="00EB489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KPI - Cycle count performance</w:t>
            </w:r>
          </w:p>
        </w:tc>
      </w:tr>
      <w:tr w:rsidR="00EB489D" w:rsidTr="00EB489D">
        <w:trPr>
          <w:trHeight w:val="576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>
              <w:rPr>
                <w:rFonts w:ascii="DB Office" w:hAnsi="DB Office"/>
                <w:sz w:val="18"/>
                <w:szCs w:val="18"/>
              </w:rPr>
              <w:t>Daily inventory Snapshot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Date specific</w:t>
            </w:r>
          </w:p>
        </w:tc>
        <w:tc>
          <w:tcPr>
            <w:tcW w:w="6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"/>
              <w:gridCol w:w="1461"/>
              <w:gridCol w:w="1101"/>
              <w:gridCol w:w="576"/>
              <w:gridCol w:w="545"/>
              <w:gridCol w:w="486"/>
            </w:tblGrid>
            <w:tr w:rsidR="00EB489D">
              <w:tc>
                <w:tcPr>
                  <w:tcW w:w="65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1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11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Storage bin</w:t>
                  </w:r>
                </w:p>
              </w:tc>
              <w:tc>
                <w:tcPr>
                  <w:tcW w:w="5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LP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SKU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Qty</w:t>
                  </w:r>
                </w:p>
              </w:tc>
            </w:tr>
            <w:tr w:rsidR="00EB489D">
              <w:tc>
                <w:tcPr>
                  <w:tcW w:w="6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Shelf/rack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AIRCON/NONAC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EB489D" w:rsidRDefault="00EB489D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>*</w:t>
            </w:r>
          </w:p>
          <w:p w:rsidR="00EB489D" w:rsidRDefault="00EB489D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>Count of AIRCON racking bins occupied:</w:t>
            </w:r>
          </w:p>
          <w:p w:rsidR="00EB489D" w:rsidRDefault="00EB489D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>Count of NONAC racking bins occupied:</w:t>
            </w:r>
          </w:p>
          <w:p w:rsidR="00EB489D" w:rsidRDefault="00EB489D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AIRCON shelving </w:t>
            </w:r>
            <w:r>
              <w:rPr>
                <w:rFonts w:ascii="DB Office" w:hAnsi="DB Office"/>
                <w:sz w:val="16"/>
                <w:szCs w:val="16"/>
                <w:u w:val="single"/>
              </w:rPr>
              <w:t>tiers</w:t>
            </w:r>
            <w:r>
              <w:rPr>
                <w:rFonts w:ascii="DB Office" w:hAnsi="DB Office"/>
                <w:sz w:val="16"/>
                <w:szCs w:val="16"/>
              </w:rPr>
              <w:t xml:space="preserve"> occupied:</w:t>
            </w:r>
          </w:p>
          <w:p w:rsidR="00EB489D" w:rsidRDefault="00EB489D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NONAC shelving </w:t>
            </w:r>
            <w:r>
              <w:rPr>
                <w:rFonts w:ascii="DB Office" w:hAnsi="DB Office"/>
                <w:sz w:val="16"/>
                <w:szCs w:val="16"/>
                <w:u w:val="single"/>
              </w:rPr>
              <w:t>tiers</w:t>
            </w:r>
            <w:r>
              <w:rPr>
                <w:rFonts w:ascii="DB Office" w:hAnsi="DB Office"/>
                <w:sz w:val="16"/>
                <w:szCs w:val="16"/>
              </w:rPr>
              <w:t xml:space="preserve"> occupied: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Inventory snapshot, Billing – storage</w:t>
            </w:r>
          </w:p>
        </w:tc>
      </w:tr>
      <w:tr w:rsidR="00EB489D" w:rsidTr="00EB489D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>
              <w:rPr>
                <w:rFonts w:ascii="DB Office" w:hAnsi="DB Office"/>
                <w:sz w:val="18"/>
                <w:szCs w:val="18"/>
              </w:rPr>
              <w:t>TBC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Date range (</w:t>
            </w:r>
            <w:proofErr w:type="spellStart"/>
            <w:r w:rsidRPr="00EB489D">
              <w:rPr>
                <w:rFonts w:ascii="DB Office" w:hAnsi="DB Office"/>
                <w:sz w:val="18"/>
                <w:szCs w:val="18"/>
              </w:rPr>
              <w:t>putaway</w:t>
            </w:r>
            <w:proofErr w:type="spellEnd"/>
            <w:r w:rsidRPr="00EB489D">
              <w:rPr>
                <w:rFonts w:ascii="DB Office" w:hAnsi="DB Office"/>
                <w:sz w:val="18"/>
                <w:szCs w:val="18"/>
              </w:rPr>
              <w:t xml:space="preserve"> to rack/empty </w:t>
            </w:r>
            <w:r w:rsidRPr="00EB489D">
              <w:rPr>
                <w:rFonts w:ascii="DB Office" w:hAnsi="DB Office"/>
                <w:sz w:val="18"/>
                <w:szCs w:val="18"/>
                <w:u w:val="single"/>
              </w:rPr>
              <w:t>tier</w:t>
            </w:r>
            <w:r w:rsidRPr="00EB489D">
              <w:rPr>
                <w:rFonts w:ascii="DB Office" w:hAnsi="DB Office"/>
                <w:sz w:val="18"/>
                <w:szCs w:val="18"/>
              </w:rPr>
              <w:t>)</w:t>
            </w:r>
          </w:p>
        </w:tc>
        <w:tc>
          <w:tcPr>
            <w:tcW w:w="6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"/>
              <w:gridCol w:w="1461"/>
              <w:gridCol w:w="1101"/>
              <w:gridCol w:w="576"/>
              <w:gridCol w:w="545"/>
              <w:gridCol w:w="486"/>
            </w:tblGrid>
            <w:tr w:rsidR="00EB489D">
              <w:tc>
                <w:tcPr>
                  <w:tcW w:w="65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1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11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Storage bin</w:t>
                  </w:r>
                </w:p>
              </w:tc>
              <w:tc>
                <w:tcPr>
                  <w:tcW w:w="5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PO#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SKU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Qty</w:t>
                  </w:r>
                </w:p>
              </w:tc>
            </w:tr>
            <w:tr w:rsidR="00EB489D">
              <w:tc>
                <w:tcPr>
                  <w:tcW w:w="6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Shelf/rack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AIRCON/NONAC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489D" w:rsidRDefault="00EB489D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EB489D" w:rsidRDefault="00EB489D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>*</w:t>
            </w:r>
          </w:p>
          <w:p w:rsidR="00EB489D" w:rsidRDefault="00EB489D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AIRCON racking bins </w:t>
            </w:r>
            <w:proofErr w:type="spellStart"/>
            <w:r>
              <w:rPr>
                <w:rFonts w:ascii="DB Office" w:hAnsi="DB Office"/>
                <w:sz w:val="16"/>
                <w:szCs w:val="16"/>
              </w:rPr>
              <w:t>putaways</w:t>
            </w:r>
            <w:proofErr w:type="spellEnd"/>
            <w:r>
              <w:rPr>
                <w:rFonts w:ascii="DB Office" w:hAnsi="DB Office"/>
                <w:sz w:val="16"/>
                <w:szCs w:val="16"/>
              </w:rPr>
              <w:t>:</w:t>
            </w:r>
          </w:p>
          <w:p w:rsidR="00EB489D" w:rsidRDefault="00EB489D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NONAC racking bins </w:t>
            </w:r>
            <w:proofErr w:type="spellStart"/>
            <w:r>
              <w:rPr>
                <w:rFonts w:ascii="DB Office" w:hAnsi="DB Office"/>
                <w:sz w:val="16"/>
                <w:szCs w:val="16"/>
              </w:rPr>
              <w:t>putaways</w:t>
            </w:r>
            <w:proofErr w:type="spellEnd"/>
            <w:r>
              <w:rPr>
                <w:rFonts w:ascii="DB Office" w:hAnsi="DB Office"/>
                <w:sz w:val="16"/>
                <w:szCs w:val="16"/>
              </w:rPr>
              <w:t>:</w:t>
            </w:r>
          </w:p>
          <w:p w:rsidR="00EB489D" w:rsidRDefault="00EB489D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AIRCON shelving </w:t>
            </w:r>
            <w:r>
              <w:rPr>
                <w:rFonts w:ascii="DB Office" w:hAnsi="DB Office"/>
                <w:sz w:val="16"/>
                <w:szCs w:val="16"/>
                <w:u w:val="single"/>
              </w:rPr>
              <w:t>tiers</w:t>
            </w:r>
            <w:r>
              <w:rPr>
                <w:rFonts w:ascii="DB Office" w:hAnsi="DB Offic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B Office" w:hAnsi="DB Office"/>
                <w:sz w:val="16"/>
                <w:szCs w:val="16"/>
              </w:rPr>
              <w:t>putaway</w:t>
            </w:r>
            <w:proofErr w:type="spellEnd"/>
            <w:r>
              <w:rPr>
                <w:rFonts w:ascii="DB Office" w:hAnsi="DB Office"/>
                <w:sz w:val="16"/>
                <w:szCs w:val="16"/>
              </w:rPr>
              <w:t>: ^</w:t>
            </w:r>
          </w:p>
          <w:p w:rsidR="00EB489D" w:rsidRDefault="00EB489D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NONAC shelving </w:t>
            </w:r>
            <w:r>
              <w:rPr>
                <w:rFonts w:ascii="DB Office" w:hAnsi="DB Office"/>
                <w:sz w:val="16"/>
                <w:szCs w:val="16"/>
                <w:u w:val="single"/>
              </w:rPr>
              <w:t>tiers</w:t>
            </w:r>
            <w:r>
              <w:rPr>
                <w:rFonts w:ascii="DB Office" w:hAnsi="DB Offic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B Office" w:hAnsi="DB Office"/>
                <w:sz w:val="16"/>
                <w:szCs w:val="16"/>
              </w:rPr>
              <w:t>putaway</w:t>
            </w:r>
            <w:proofErr w:type="spellEnd"/>
            <w:r>
              <w:rPr>
                <w:rFonts w:ascii="DB Office" w:hAnsi="DB Office"/>
                <w:sz w:val="16"/>
                <w:szCs w:val="16"/>
              </w:rPr>
              <w:t>: ^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89D" w:rsidRPr="00EB489D" w:rsidRDefault="00EB489D">
            <w:pPr>
              <w:rPr>
                <w:rFonts w:ascii="DB Office" w:hAnsi="DB Office"/>
                <w:sz w:val="18"/>
                <w:szCs w:val="18"/>
              </w:rPr>
            </w:pPr>
            <w:r w:rsidRPr="00EB489D">
              <w:rPr>
                <w:rFonts w:ascii="DB Office" w:hAnsi="DB Office"/>
                <w:sz w:val="18"/>
                <w:szCs w:val="18"/>
              </w:rPr>
              <w:t>Billing – storage</w:t>
            </w:r>
          </w:p>
        </w:tc>
      </w:tr>
    </w:tbl>
    <w:p w:rsidR="006675F4" w:rsidRDefault="006675F4" w:rsidP="006675F4">
      <w:pPr>
        <w:rPr>
          <w:rFonts w:ascii="DB Office" w:hAnsi="DB Office"/>
          <w:sz w:val="21"/>
          <w:szCs w:val="21"/>
        </w:rPr>
      </w:pPr>
    </w:p>
    <w:p w:rsidR="006675F4" w:rsidRDefault="006675F4" w:rsidP="006675F4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* Summary at bottom</w:t>
      </w:r>
    </w:p>
    <w:p w:rsidR="006675F4" w:rsidRDefault="006675F4" w:rsidP="006675F4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^ Is it difficult to count </w:t>
      </w:r>
      <w:proofErr w:type="spellStart"/>
      <w:r>
        <w:rPr>
          <w:rFonts w:ascii="DB Office" w:hAnsi="DB Office"/>
          <w:sz w:val="21"/>
          <w:szCs w:val="21"/>
        </w:rPr>
        <w:t>putaway</w:t>
      </w:r>
      <w:proofErr w:type="spellEnd"/>
      <w:r>
        <w:rPr>
          <w:rFonts w:ascii="DB Office" w:hAnsi="DB Office"/>
          <w:sz w:val="21"/>
          <w:szCs w:val="21"/>
        </w:rPr>
        <w:t xml:space="preserve"> to empty </w:t>
      </w:r>
      <w:r>
        <w:rPr>
          <w:rFonts w:ascii="DB Office" w:hAnsi="DB Office"/>
          <w:sz w:val="21"/>
          <w:szCs w:val="21"/>
          <w:u w:val="single"/>
        </w:rPr>
        <w:t>tiers</w:t>
      </w:r>
      <w:r>
        <w:rPr>
          <w:rFonts w:ascii="DB Office" w:hAnsi="DB Office"/>
          <w:sz w:val="21"/>
          <w:szCs w:val="21"/>
        </w:rPr>
        <w:t xml:space="preserve">? </w:t>
      </w:r>
      <w:proofErr w:type="spellStart"/>
      <w:r>
        <w:rPr>
          <w:rFonts w:ascii="DB Office" w:hAnsi="DB Office"/>
          <w:sz w:val="21"/>
          <w:szCs w:val="21"/>
        </w:rPr>
        <w:t>Eg</w:t>
      </w:r>
      <w:proofErr w:type="spellEnd"/>
      <w:r>
        <w:rPr>
          <w:rFonts w:ascii="DB Office" w:hAnsi="DB Office"/>
          <w:sz w:val="21"/>
          <w:szCs w:val="21"/>
        </w:rPr>
        <w:t xml:space="preserve"> </w:t>
      </w:r>
      <w:proofErr w:type="spellStart"/>
      <w:r>
        <w:rPr>
          <w:rFonts w:ascii="DB Office" w:hAnsi="DB Office"/>
          <w:sz w:val="21"/>
          <w:szCs w:val="21"/>
        </w:rPr>
        <w:t>putaway</w:t>
      </w:r>
      <w:proofErr w:type="spellEnd"/>
      <w:r>
        <w:rPr>
          <w:rFonts w:ascii="DB Office" w:hAnsi="DB Office"/>
          <w:sz w:val="21"/>
          <w:szCs w:val="21"/>
        </w:rPr>
        <w:t xml:space="preserve"> to a shelving bin when no other bin in that tier is occupied</w:t>
      </w:r>
      <w:bookmarkStart w:id="0" w:name="_GoBack"/>
      <w:bookmarkEnd w:id="0"/>
    </w:p>
    <w:p w:rsidR="006675F4" w:rsidRDefault="006675F4" w:rsidP="006675F4">
      <w:pPr>
        <w:rPr>
          <w:rFonts w:ascii="DB Office" w:hAnsi="DB Office"/>
          <w:sz w:val="21"/>
          <w:szCs w:val="21"/>
        </w:rPr>
      </w:pPr>
    </w:p>
    <w:p w:rsidR="006675F4" w:rsidRDefault="006675F4" w:rsidP="006675F4">
      <w:pPr>
        <w:rPr>
          <w:rFonts w:ascii="DB Office" w:hAnsi="DB Office"/>
          <w:sz w:val="21"/>
          <w:szCs w:val="21"/>
        </w:rPr>
      </w:pPr>
    </w:p>
    <w:p w:rsidR="006675F4" w:rsidRDefault="006675F4"/>
    <w:p w:rsidR="00F25A52" w:rsidRDefault="00F25A5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675F4" w:rsidRPr="00F25A52" w:rsidRDefault="00F25A52" w:rsidP="009F627A">
      <w:pPr>
        <w:pStyle w:val="Heading1"/>
      </w:pPr>
      <w:r w:rsidRPr="00F25A52">
        <w:lastRenderedPageBreak/>
        <w:t xml:space="preserve">WMS Update – 2017.10.30 </w:t>
      </w:r>
    </w:p>
    <w:p w:rsidR="00F25A52" w:rsidRDefault="00F25A52"/>
    <w:p w:rsidR="00F25A52" w:rsidRDefault="009F627A">
      <w:r>
        <w:rPr>
          <w:noProof/>
        </w:rPr>
        <w:drawing>
          <wp:inline distT="0" distB="0" distL="0" distR="0" wp14:anchorId="7AA5282A" wp14:editId="5F57B48C">
            <wp:extent cx="24574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52" w:rsidRDefault="00F25A52"/>
    <w:p w:rsidR="00F25A52" w:rsidRDefault="00F25A52" w:rsidP="00F25A52">
      <w:pPr>
        <w:pStyle w:val="Heading2"/>
      </w:pPr>
      <w:r>
        <w:t xml:space="preserve">KPI – Inbound Handling Report </w:t>
      </w:r>
    </w:p>
    <w:p w:rsidR="00F25A52" w:rsidRDefault="00F25A52"/>
    <w:p w:rsidR="00F25A52" w:rsidRDefault="00F25A52">
      <w:r>
        <w:rPr>
          <w:noProof/>
        </w:rPr>
        <w:drawing>
          <wp:inline distT="0" distB="0" distL="0" distR="0" wp14:anchorId="3ACFA54B" wp14:editId="4B0503E4">
            <wp:extent cx="5943600" cy="538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52" w:rsidRDefault="00F25A52">
      <w:pPr>
        <w:spacing w:after="200" w:line="276" w:lineRule="auto"/>
      </w:pPr>
      <w:r>
        <w:br w:type="page"/>
      </w:r>
    </w:p>
    <w:p w:rsidR="00F25A52" w:rsidRDefault="00F25A52" w:rsidP="00643769">
      <w:pPr>
        <w:pStyle w:val="Heading2"/>
      </w:pPr>
      <w:r>
        <w:lastRenderedPageBreak/>
        <w:t xml:space="preserve">KPI – Outbound handling </w:t>
      </w:r>
    </w:p>
    <w:p w:rsidR="00F25A52" w:rsidRDefault="006437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7C2BC" wp14:editId="337683E2">
                <wp:simplePos x="0" y="0"/>
                <wp:positionH relativeFrom="column">
                  <wp:posOffset>4695825</wp:posOffset>
                </wp:positionH>
                <wp:positionV relativeFrom="paragraph">
                  <wp:posOffset>2343785</wp:posOffset>
                </wp:positionV>
                <wp:extent cx="2085975" cy="4667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4667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A52" w:rsidRDefault="00F25A52">
                            <w:r>
                              <w:t xml:space="preserve"># Pick lines = Count unique by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LOC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.75pt;margin-top:184.55pt;width:164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" fillcolor="yellow" strokeweight=".5pt">
                <v:textbox>
                  <w:txbxContent>
                    <w:p w:rsidR="00F25A52" w:rsidRDefault="00F25A52">
                      <w:r>
                        <w:t xml:space="preserve"># Pick lines = Count unique by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LOC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SKU</w:t>
                      </w:r>
                    </w:p>
                  </w:txbxContent>
                </v:textbox>
              </v:shape>
            </w:pict>
          </mc:Fallback>
        </mc:AlternateContent>
      </w:r>
      <w:r w:rsidR="00F25A52">
        <w:rPr>
          <w:noProof/>
        </w:rPr>
        <w:drawing>
          <wp:inline distT="0" distB="0" distL="0" distR="0" wp14:anchorId="0EDB8CAB" wp14:editId="17B03897">
            <wp:extent cx="5943600" cy="449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69" w:rsidRDefault="00643769"/>
    <w:p w:rsidR="00643769" w:rsidRDefault="00643769"/>
    <w:p w:rsidR="00137A63" w:rsidRDefault="00137A63">
      <w:pPr>
        <w:spacing w:after="200" w:line="276" w:lineRule="auto"/>
        <w:rPr>
          <w:rFonts w:ascii="DB Office" w:eastAsiaTheme="majorEastAsia" w:hAnsi="DB Office" w:cstheme="majorBidi"/>
          <w:b/>
          <w:bCs/>
          <w:sz w:val="26"/>
          <w:szCs w:val="26"/>
        </w:rPr>
      </w:pPr>
      <w:r>
        <w:br w:type="page"/>
      </w:r>
    </w:p>
    <w:p w:rsidR="00643769" w:rsidRDefault="00643769" w:rsidP="00643769">
      <w:pPr>
        <w:pStyle w:val="Heading2"/>
      </w:pPr>
      <w:r>
        <w:lastRenderedPageBreak/>
        <w:t xml:space="preserve">KPI – Daily Inventory </w:t>
      </w:r>
    </w:p>
    <w:p w:rsidR="00643769" w:rsidRDefault="00643769"/>
    <w:p w:rsidR="00643769" w:rsidRDefault="00643769"/>
    <w:p w:rsidR="00643769" w:rsidRDefault="00643769">
      <w:r>
        <w:rPr>
          <w:noProof/>
        </w:rPr>
        <w:drawing>
          <wp:inline distT="0" distB="0" distL="0" distR="0" wp14:anchorId="15736BAD" wp14:editId="1548F2CB">
            <wp:extent cx="5943600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52" w:rsidRDefault="00F25A52"/>
    <w:p w:rsidR="005B6D50" w:rsidRDefault="005B6D50" w:rsidP="009F627A">
      <w:pPr>
        <w:pStyle w:val="Heading2"/>
      </w:pPr>
      <w:r>
        <w:t xml:space="preserve">Inventory Accuracy – CC </w:t>
      </w:r>
      <w:proofErr w:type="spellStart"/>
      <w:r>
        <w:t>var</w:t>
      </w:r>
      <w:proofErr w:type="spellEnd"/>
      <w:r>
        <w:t xml:space="preserve"> </w:t>
      </w:r>
    </w:p>
    <w:p w:rsidR="005B6D50" w:rsidRDefault="005B6D50" w:rsidP="005B6D50">
      <w:r>
        <w:rPr>
          <w:noProof/>
        </w:rPr>
        <w:drawing>
          <wp:inline distT="0" distB="0" distL="0" distR="0" wp14:anchorId="56CC03B6" wp14:editId="46F1D56C">
            <wp:extent cx="5943600" cy="2035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50" w:rsidRDefault="005B6D50" w:rsidP="005B6D50"/>
    <w:p w:rsidR="005B6D50" w:rsidRPr="005B6D50" w:rsidRDefault="005B6D50" w:rsidP="005B6D50"/>
    <w:p w:rsidR="009F627A" w:rsidRDefault="009F627A" w:rsidP="009F627A">
      <w:pPr>
        <w:pStyle w:val="Heading2"/>
      </w:pPr>
      <w:r>
        <w:t>SKU – Last Cycle Count</w:t>
      </w:r>
    </w:p>
    <w:p w:rsidR="009F627A" w:rsidRDefault="009F627A" w:rsidP="009F627A">
      <w:r>
        <w:rPr>
          <w:noProof/>
        </w:rPr>
        <w:drawing>
          <wp:inline distT="0" distB="0" distL="0" distR="0" wp14:anchorId="05EC2443" wp14:editId="2C95A3CC">
            <wp:extent cx="21336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7A" w:rsidRDefault="00137A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1885950</wp:posOffset>
                </wp:positionV>
                <wp:extent cx="2124075" cy="247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00.75pt;margin-top:148.5pt;width:167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" filled="f" strokecolor="red" strokeweight="2pt"/>
            </w:pict>
          </mc:Fallback>
        </mc:AlternateContent>
      </w:r>
      <w:r w:rsidR="009F627A">
        <w:rPr>
          <w:noProof/>
        </w:rPr>
        <w:drawing>
          <wp:inline distT="0" distB="0" distL="0" distR="0" wp14:anchorId="0B0C30E7" wp14:editId="7E28C7CA">
            <wp:extent cx="59436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27A" w:rsidSect="00F25A5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167"/>
    <w:rsid w:val="00137A63"/>
    <w:rsid w:val="001803CF"/>
    <w:rsid w:val="00196113"/>
    <w:rsid w:val="005B6D50"/>
    <w:rsid w:val="00643769"/>
    <w:rsid w:val="006675F4"/>
    <w:rsid w:val="00982167"/>
    <w:rsid w:val="009F627A"/>
    <w:rsid w:val="00A8795B"/>
    <w:rsid w:val="00B20AAD"/>
    <w:rsid w:val="00E9056B"/>
    <w:rsid w:val="00EB489D"/>
    <w:rsid w:val="00F2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5F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5F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9</cp:revision>
  <dcterms:created xsi:type="dcterms:W3CDTF">2017-10-28T12:21:00Z</dcterms:created>
  <dcterms:modified xsi:type="dcterms:W3CDTF">2017-10-30T01:58:00Z</dcterms:modified>
</cp:coreProperties>
</file>