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Titre du chantier : Premier chantier à Orgeval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Intervention pour participer au chantier de restauration et rénovation du salon de musique d’un château d’Orgeval.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Reprise des lacunes à la gouache et remise en teinte générale du plafond peint.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Réalisation d’une patine cordée sur les murs.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Chantier réalisé avec Sophie de Sagazan.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