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0952" w14:textId="38BF98FA" w:rsidR="002E757E" w:rsidRDefault="000B183A">
      <w:r>
        <w:drawing>
          <wp:inline distT="0" distB="0" distL="0" distR="0" wp14:anchorId="295C9327" wp14:editId="3490EF80">
            <wp:extent cx="7891253" cy="5915591"/>
            <wp:effectExtent l="0" t="254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5419" cy="591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6DDECBE" wp14:editId="353A1E78">
            <wp:extent cx="8165865" cy="6121451"/>
            <wp:effectExtent l="0" t="6667" r="317" b="318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69215" cy="612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75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3A"/>
    <w:rsid w:val="000B183A"/>
    <w:rsid w:val="002E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556AA"/>
  <w15:chartTrackingRefBased/>
  <w15:docId w15:val="{B66300C6-9A8E-49F5-BF4D-D7EB021D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noProof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Boris Brnkaľák</dc:creator>
  <cp:keywords/>
  <dc:description/>
  <cp:lastModifiedBy>STUD - Boris Brnkaľák</cp:lastModifiedBy>
  <cp:revision>1</cp:revision>
  <dcterms:created xsi:type="dcterms:W3CDTF">2021-11-30T13:41:00Z</dcterms:created>
  <dcterms:modified xsi:type="dcterms:W3CDTF">2021-11-30T13:43:00Z</dcterms:modified>
</cp:coreProperties>
</file>