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6713" w:rsidRPr="00561238" w:rsidRDefault="00E86713" w:rsidP="00E86713">
      <w:pPr>
        <w:pStyle w:val="Heading5"/>
        <w:rPr>
          <w:color w:val="0000FF"/>
          <w:sz w:val="56"/>
          <w:szCs w:val="56"/>
          <w:rtl/>
        </w:rPr>
      </w:pPr>
      <w:bookmarkStart w:id="0" w:name="_GoBack"/>
      <w:bookmarkEnd w:id="0"/>
      <w:r w:rsidRPr="00561238">
        <w:rPr>
          <w:color w:val="0000FF"/>
          <w:sz w:val="56"/>
          <w:szCs w:val="56"/>
          <w:rtl/>
        </w:rPr>
        <w:t>הנחיות טכניות של המנהל</w:t>
      </w:r>
    </w:p>
    <w:p w:rsidR="00E86713" w:rsidRPr="00561238" w:rsidRDefault="00E86713" w:rsidP="00E86713">
      <w:pPr>
        <w:pStyle w:val="Heading5"/>
        <w:rPr>
          <w:color w:val="0000FF"/>
          <w:sz w:val="56"/>
          <w:szCs w:val="56"/>
          <w:rtl/>
        </w:rPr>
      </w:pPr>
      <w:r w:rsidRPr="00561238">
        <w:rPr>
          <w:color w:val="0000FF"/>
          <w:sz w:val="56"/>
          <w:szCs w:val="56"/>
          <w:rtl/>
        </w:rPr>
        <w:t>לתקנות המודדים (מדידות מיפוי)</w:t>
      </w:r>
    </w:p>
    <w:p w:rsidR="00E86713" w:rsidRPr="00561238" w:rsidRDefault="00E86713" w:rsidP="00E86713">
      <w:pPr>
        <w:pStyle w:val="Heading5"/>
        <w:rPr>
          <w:rFonts w:asciiTheme="majorBidi" w:hAnsiTheme="majorBidi" w:cstheme="majorBidi"/>
          <w:color w:val="548DD4" w:themeColor="text2" w:themeTint="99"/>
          <w:sz w:val="144"/>
          <w:szCs w:val="144"/>
          <w:rtl/>
        </w:rPr>
      </w:pPr>
      <w:proofErr w:type="spellStart"/>
      <w:r w:rsidRPr="00561238">
        <w:rPr>
          <w:color w:val="0000FF"/>
          <w:sz w:val="56"/>
          <w:szCs w:val="56"/>
          <w:rtl/>
        </w:rPr>
        <w:t>התש</w:t>
      </w:r>
      <w:r w:rsidRPr="00561238">
        <w:rPr>
          <w:rFonts w:hint="cs"/>
          <w:color w:val="0000FF"/>
          <w:sz w:val="56"/>
          <w:szCs w:val="56"/>
          <w:rtl/>
        </w:rPr>
        <w:t>ע</w:t>
      </w:r>
      <w:r w:rsidRPr="00561238">
        <w:rPr>
          <w:color w:val="0000FF"/>
          <w:sz w:val="56"/>
          <w:szCs w:val="56"/>
          <w:rtl/>
        </w:rPr>
        <w:t>"</w:t>
      </w:r>
      <w:r w:rsidRPr="00561238">
        <w:rPr>
          <w:rFonts w:hint="cs"/>
          <w:color w:val="0000FF"/>
          <w:sz w:val="56"/>
          <w:szCs w:val="56"/>
          <w:rtl/>
        </w:rPr>
        <w:t>ג</w:t>
      </w:r>
      <w:proofErr w:type="spellEnd"/>
      <w:r w:rsidRPr="00561238">
        <w:rPr>
          <w:color w:val="0000FF"/>
          <w:sz w:val="56"/>
          <w:szCs w:val="56"/>
          <w:rtl/>
        </w:rPr>
        <w:t xml:space="preserve">, </w:t>
      </w:r>
      <w:r w:rsidRPr="00561238">
        <w:rPr>
          <w:rFonts w:hint="cs"/>
          <w:color w:val="0000FF"/>
          <w:sz w:val="56"/>
          <w:szCs w:val="56"/>
          <w:rtl/>
        </w:rPr>
        <w:t>2013</w:t>
      </w:r>
    </w:p>
    <w:p w:rsidR="00E86713" w:rsidRDefault="00E86713" w:rsidP="00E86713">
      <w:pPr>
        <w:pStyle w:val="Heading5"/>
        <w:rPr>
          <w:b w:val="0"/>
          <w:bCs w:val="0"/>
          <w:rtl/>
        </w:rPr>
      </w:pPr>
    </w:p>
    <w:p w:rsidR="00E86713" w:rsidRDefault="00E86713" w:rsidP="00E86713">
      <w:pPr>
        <w:pStyle w:val="Heading5"/>
        <w:rPr>
          <w:rtl/>
        </w:rPr>
      </w:pPr>
    </w:p>
    <w:p w:rsidR="00E86713" w:rsidRDefault="00E86713" w:rsidP="00E86713">
      <w:pPr>
        <w:pStyle w:val="Heading5"/>
        <w:rPr>
          <w:rtl/>
        </w:rPr>
      </w:pPr>
    </w:p>
    <w:p w:rsidR="00E86713" w:rsidRDefault="00E86713" w:rsidP="00E86713">
      <w:pPr>
        <w:jc w:val="right"/>
        <w:rPr>
          <w:sz w:val="32"/>
          <w:szCs w:val="32"/>
          <w:rtl/>
        </w:rPr>
      </w:pPr>
    </w:p>
    <w:p w:rsidR="00E86713" w:rsidRDefault="00E86713" w:rsidP="00E86713">
      <w:pPr>
        <w:jc w:val="right"/>
        <w:rPr>
          <w:sz w:val="32"/>
          <w:szCs w:val="32"/>
          <w:rtl/>
        </w:rPr>
      </w:pPr>
    </w:p>
    <w:p w:rsidR="00E86713" w:rsidRDefault="00E86713" w:rsidP="00E86713">
      <w:pPr>
        <w:jc w:val="right"/>
        <w:rPr>
          <w:sz w:val="32"/>
          <w:szCs w:val="32"/>
          <w:rtl/>
        </w:rPr>
      </w:pPr>
    </w:p>
    <w:p w:rsidR="00E86713" w:rsidRPr="00561238" w:rsidRDefault="00E86713" w:rsidP="00E86713">
      <w:pPr>
        <w:pStyle w:val="Heading5"/>
        <w:rPr>
          <w:color w:val="0000FF"/>
          <w:sz w:val="44"/>
          <w:szCs w:val="44"/>
          <w:rtl/>
        </w:rPr>
      </w:pPr>
      <w:r w:rsidRPr="00561238">
        <w:rPr>
          <w:color w:val="0000FF"/>
          <w:sz w:val="44"/>
          <w:szCs w:val="44"/>
          <w:rtl/>
        </w:rPr>
        <w:t xml:space="preserve">קובץ הנחיות מס' </w:t>
      </w:r>
      <w:r>
        <w:rPr>
          <w:rFonts w:hint="cs"/>
          <w:color w:val="0000FF"/>
          <w:sz w:val="44"/>
          <w:szCs w:val="44"/>
          <w:rtl/>
        </w:rPr>
        <w:t xml:space="preserve"> ____</w:t>
      </w:r>
      <w:r w:rsidRPr="00561238">
        <w:rPr>
          <w:color w:val="0000FF"/>
          <w:sz w:val="44"/>
          <w:szCs w:val="44"/>
          <w:rtl/>
        </w:rPr>
        <w:t xml:space="preserve"> (</w:t>
      </w:r>
      <w:r>
        <w:rPr>
          <w:rFonts w:hint="cs"/>
          <w:color w:val="0000FF"/>
          <w:sz w:val="44"/>
          <w:szCs w:val="44"/>
          <w:rtl/>
        </w:rPr>
        <w:t>2013</w:t>
      </w:r>
      <w:r w:rsidRPr="00561238">
        <w:rPr>
          <w:color w:val="0000FF"/>
          <w:sz w:val="44"/>
          <w:szCs w:val="44"/>
          <w:rtl/>
        </w:rPr>
        <w:t>)</w:t>
      </w:r>
    </w:p>
    <w:p w:rsidR="00E86713" w:rsidRDefault="00E86713" w:rsidP="00E86713">
      <w:pPr>
        <w:pStyle w:val="Heading5"/>
        <w:rPr>
          <w:rtl/>
        </w:rPr>
      </w:pPr>
    </w:p>
    <w:p w:rsidR="00E86713" w:rsidRDefault="00E86713" w:rsidP="00E86713">
      <w:pPr>
        <w:pStyle w:val="Heading5"/>
        <w:rPr>
          <w:rtl/>
        </w:rPr>
      </w:pPr>
    </w:p>
    <w:p w:rsidR="00E86713" w:rsidRPr="00E86713" w:rsidRDefault="00E86713" w:rsidP="00E86713">
      <w:pPr>
        <w:pStyle w:val="Heading5"/>
        <w:rPr>
          <w:b w:val="0"/>
          <w:bCs w:val="0"/>
          <w:color w:val="0070C0"/>
          <w:sz w:val="44"/>
          <w:szCs w:val="44"/>
          <w:rtl/>
        </w:rPr>
      </w:pPr>
      <w:r w:rsidRPr="00E86713">
        <w:rPr>
          <w:rFonts w:hint="cs"/>
          <w:b w:val="0"/>
          <w:bCs w:val="0"/>
          <w:noProof/>
          <w:color w:val="0070C0"/>
          <w:sz w:val="44"/>
          <w:szCs w:val="44"/>
          <w:rtl/>
        </w:rPr>
        <w:t>הנחיות טכניות של המנהל למדידה ועריכה של תשריט לתעוד גבולות</w:t>
      </w:r>
      <w:r w:rsidRPr="00E86713">
        <w:rPr>
          <w:b w:val="0"/>
          <w:bCs w:val="0"/>
          <w:color w:val="0070C0"/>
          <w:sz w:val="44"/>
          <w:szCs w:val="44"/>
          <w:rtl/>
        </w:rPr>
        <w:t>.</w:t>
      </w:r>
    </w:p>
    <w:p w:rsidR="00E86713" w:rsidRDefault="00E86713" w:rsidP="00E86713">
      <w:pPr>
        <w:pStyle w:val="Heading5"/>
        <w:rPr>
          <w:bCs w:val="0"/>
          <w:rtl/>
        </w:rPr>
      </w:pPr>
    </w:p>
    <w:p w:rsidR="00E86713" w:rsidRDefault="00E86713" w:rsidP="00E86713">
      <w:pPr>
        <w:pStyle w:val="Heading5"/>
        <w:jc w:val="left"/>
        <w:rPr>
          <w:bCs w:val="0"/>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Default="00E86713" w:rsidP="00E86713">
      <w:pPr>
        <w:jc w:val="right"/>
        <w:rPr>
          <w:rtl/>
        </w:rPr>
      </w:pPr>
    </w:p>
    <w:p w:rsidR="00E86713" w:rsidRPr="00561238" w:rsidRDefault="00E86713" w:rsidP="00E86713">
      <w:pPr>
        <w:jc w:val="center"/>
        <w:rPr>
          <w:rFonts w:cs="David"/>
          <w:b/>
          <w:bCs/>
          <w:color w:val="0000FF"/>
          <w:sz w:val="44"/>
          <w:szCs w:val="44"/>
          <w:lang w:eastAsia="en-US"/>
        </w:rPr>
      </w:pPr>
      <w:r w:rsidRPr="00561238">
        <w:rPr>
          <w:rFonts w:cs="David"/>
          <w:b/>
          <w:bCs/>
          <w:color w:val="0000FF"/>
          <w:sz w:val="44"/>
          <w:szCs w:val="44"/>
          <w:rtl/>
          <w:lang w:eastAsia="en-US"/>
        </w:rPr>
        <w:t>מהדורה ראשונה</w:t>
      </w:r>
    </w:p>
    <w:p w:rsidR="00E86713" w:rsidRDefault="00E86713" w:rsidP="00E86713">
      <w:pPr>
        <w:jc w:val="center"/>
        <w:rPr>
          <w:rFonts w:cs="David"/>
        </w:rPr>
      </w:pPr>
      <w:r w:rsidRPr="00561238">
        <w:rPr>
          <w:rFonts w:cs="David"/>
          <w:b/>
          <w:bCs/>
          <w:color w:val="0000FF"/>
          <w:sz w:val="44"/>
          <w:szCs w:val="44"/>
          <w:rtl/>
          <w:lang w:eastAsia="en-US"/>
        </w:rPr>
        <w:t xml:space="preserve"> </w:t>
      </w:r>
      <w:r w:rsidRPr="00561238">
        <w:rPr>
          <w:rFonts w:cs="David"/>
          <w:b/>
          <w:bCs/>
          <w:color w:val="0000FF"/>
          <w:sz w:val="44"/>
          <w:szCs w:val="44"/>
          <w:lang w:eastAsia="en-US"/>
        </w:rPr>
        <w:t xml:space="preserve">  </w:t>
      </w:r>
      <w:r w:rsidRPr="00561238">
        <w:rPr>
          <w:rFonts w:cs="David"/>
          <w:b/>
          <w:bCs/>
          <w:color w:val="0000FF"/>
          <w:sz w:val="44"/>
          <w:szCs w:val="44"/>
          <w:rtl/>
          <w:lang w:eastAsia="en-US"/>
        </w:rPr>
        <w:t xml:space="preserve"> כל הזכויות שמורות למרכז למיפוי ישראל</w:t>
      </w:r>
      <w:r w:rsidRPr="00561238">
        <w:rPr>
          <w:rFonts w:cs="David"/>
          <w:b/>
          <w:bCs/>
          <w:color w:val="0000FF"/>
          <w:sz w:val="44"/>
          <w:szCs w:val="44"/>
          <w:lang w:eastAsia="en-US"/>
        </w:rPr>
        <w:t>©</w:t>
      </w:r>
      <w:r>
        <w:t xml:space="preserve"> </w:t>
      </w:r>
      <w:r>
        <w:rPr>
          <w:rFonts w:cs="David"/>
          <w:rtl/>
        </w:rPr>
        <w:t xml:space="preserve">  </w:t>
      </w:r>
      <w:r w:rsidRPr="00561238">
        <w:rPr>
          <w:rFonts w:cs="David" w:hint="cs"/>
          <w:b/>
          <w:bCs/>
          <w:color w:val="0000FF"/>
          <w:sz w:val="44"/>
          <w:szCs w:val="44"/>
          <w:rtl/>
          <w:lang w:eastAsia="en-US"/>
        </w:rPr>
        <w:t>2013</w:t>
      </w:r>
      <w:r>
        <w:rPr>
          <w:rFonts w:cs="David"/>
          <w:rtl/>
        </w:rPr>
        <w:t xml:space="preserve"> </w:t>
      </w:r>
    </w:p>
    <w:p w:rsidR="00E86713" w:rsidRPr="006765CB" w:rsidRDefault="00E86713" w:rsidP="00E86713">
      <w:pPr>
        <w:rPr>
          <w:rtl/>
        </w:rPr>
      </w:pPr>
    </w:p>
    <w:p w:rsidR="00BF51E7" w:rsidRPr="00BF51E7" w:rsidRDefault="00BF51E7" w:rsidP="00BF51E7">
      <w:pPr>
        <w:spacing w:before="120" w:line="360" w:lineRule="auto"/>
        <w:jc w:val="both"/>
        <w:rPr>
          <w:rFonts w:cs="David"/>
          <w:noProof/>
          <w:rtl/>
        </w:rPr>
      </w:pPr>
      <w:r w:rsidRPr="00BF51E7">
        <w:rPr>
          <w:rFonts w:cs="David" w:hint="eastAsia"/>
          <w:noProof/>
          <w:rtl/>
        </w:rPr>
        <w:lastRenderedPageBreak/>
        <w:t>‏</w:t>
      </w:r>
      <w:r w:rsidRPr="00BF51E7">
        <w:rPr>
          <w:rFonts w:cs="David" w:hint="cs"/>
          <w:noProof/>
          <w:rtl/>
        </w:rPr>
        <w:t>תוספת הנחיות טכניות של המנהל לתקנה 59 לתקנות המודדים (מדידות ומיפוי), התשנ"ח-1998</w:t>
      </w:r>
      <w:r w:rsidRPr="00BF51E7">
        <w:rPr>
          <w:rFonts w:cs="Miriam"/>
          <w:noProof/>
          <w:rtl/>
        </w:rPr>
        <w:t xml:space="preserve"> </w:t>
      </w:r>
      <w:r w:rsidRPr="00BF51E7">
        <w:rPr>
          <w:rFonts w:cs="David"/>
          <w:noProof/>
          <w:rtl/>
        </w:rPr>
        <w:t>(להלן, "</w:t>
      </w:r>
      <w:r w:rsidRPr="00BF51E7">
        <w:rPr>
          <w:rFonts w:cs="David"/>
          <w:b/>
          <w:bCs/>
          <w:noProof/>
          <w:rtl/>
        </w:rPr>
        <w:t>תקנות המודדים</w:t>
      </w:r>
      <w:r w:rsidRPr="00BF51E7">
        <w:rPr>
          <w:rFonts w:cs="David"/>
          <w:noProof/>
          <w:rtl/>
        </w:rPr>
        <w:t>")</w:t>
      </w:r>
      <w:r w:rsidRPr="00BF51E7">
        <w:rPr>
          <w:rFonts w:cs="David" w:hint="cs"/>
          <w:noProof/>
          <w:rtl/>
        </w:rPr>
        <w:t>.</w:t>
      </w:r>
    </w:p>
    <w:p w:rsidR="00BF51E7" w:rsidRPr="00BF51E7" w:rsidRDefault="00BF51E7" w:rsidP="00BF51E7">
      <w:pPr>
        <w:spacing w:after="120" w:line="360" w:lineRule="auto"/>
        <w:jc w:val="both"/>
        <w:rPr>
          <w:rFonts w:cs="David"/>
          <w:noProof/>
          <w:rtl/>
        </w:rPr>
      </w:pPr>
    </w:p>
    <w:p w:rsidR="00BF51E7" w:rsidRPr="00BF51E7" w:rsidRDefault="00BF51E7" w:rsidP="00BF51E7">
      <w:pPr>
        <w:spacing w:after="120" w:line="360" w:lineRule="auto"/>
        <w:jc w:val="center"/>
        <w:rPr>
          <w:rFonts w:cs="David"/>
          <w:b/>
          <w:bCs/>
          <w:noProof/>
          <w:sz w:val="32"/>
          <w:szCs w:val="32"/>
          <w:u w:val="single"/>
          <w:rtl/>
        </w:rPr>
      </w:pPr>
      <w:r w:rsidRPr="00BF51E7">
        <w:rPr>
          <w:rFonts w:cs="David" w:hint="cs"/>
          <w:b/>
          <w:bCs/>
          <w:noProof/>
          <w:sz w:val="32"/>
          <w:szCs w:val="32"/>
          <w:u w:val="single"/>
          <w:rtl/>
        </w:rPr>
        <w:t>הנחיות טכניות של המנהל למדידה ועריכה של תשריט לתעוד גבולות (1/2013)</w:t>
      </w:r>
    </w:p>
    <w:p w:rsidR="00BF51E7" w:rsidRPr="00BF51E7" w:rsidRDefault="00BF51E7" w:rsidP="00B37ACF">
      <w:pPr>
        <w:spacing w:before="120" w:line="360" w:lineRule="auto"/>
        <w:jc w:val="both"/>
        <w:rPr>
          <w:rFonts w:cs="David"/>
          <w:noProof/>
          <w:rtl/>
        </w:rPr>
      </w:pPr>
      <w:r w:rsidRPr="00BF51E7">
        <w:rPr>
          <w:rFonts w:cs="David" w:hint="cs"/>
          <w:noProof/>
          <w:rtl/>
        </w:rPr>
        <w:t xml:space="preserve">בהתבסס תכנית לצורכי רישום על </w:t>
      </w:r>
      <w:r w:rsidRPr="00BF51E7">
        <w:rPr>
          <w:rFonts w:cs="David"/>
          <w:noProof/>
          <w:rtl/>
        </w:rPr>
        <w:t>תכנית</w:t>
      </w:r>
      <w:r w:rsidRPr="00BF51E7">
        <w:rPr>
          <w:rFonts w:cs="David" w:hint="cs"/>
          <w:noProof/>
          <w:rtl/>
        </w:rPr>
        <w:t xml:space="preserve"> ביסוס</w:t>
      </w:r>
      <w:r w:rsidRPr="00BF51E7">
        <w:rPr>
          <w:rFonts w:cs="David"/>
          <w:noProof/>
          <w:rtl/>
        </w:rPr>
        <w:t xml:space="preserve"> שנמדדה בדיוק הנמוך </w:t>
      </w:r>
      <w:r w:rsidRPr="00BF51E7">
        <w:rPr>
          <w:rFonts w:cs="David" w:hint="cs"/>
          <w:noProof/>
          <w:rtl/>
        </w:rPr>
        <w:t xml:space="preserve">מדיוק המדידה ברשת ישראל 2005 כהגדרתה בהנחיות המנהל 1/2005 </w:t>
      </w:r>
      <w:r w:rsidRPr="00BF51E7">
        <w:rPr>
          <w:rFonts w:cs="David"/>
          <w:noProof/>
          <w:rtl/>
        </w:rPr>
        <w:t>(להלן, "</w:t>
      </w:r>
      <w:r w:rsidRPr="00BF51E7">
        <w:rPr>
          <w:rFonts w:cs="David" w:hint="cs"/>
          <w:b/>
          <w:bCs/>
          <w:noProof/>
          <w:rtl/>
        </w:rPr>
        <w:t>רשת</w:t>
      </w:r>
      <w:r w:rsidRPr="00BF51E7">
        <w:rPr>
          <w:rFonts w:cs="David"/>
          <w:b/>
          <w:bCs/>
          <w:noProof/>
          <w:rtl/>
        </w:rPr>
        <w:t xml:space="preserve"> תקפה</w:t>
      </w:r>
      <w:r w:rsidRPr="00BF51E7">
        <w:rPr>
          <w:rFonts w:cs="David"/>
          <w:noProof/>
          <w:rtl/>
        </w:rPr>
        <w:t>")</w:t>
      </w:r>
      <w:r w:rsidRPr="00BF51E7">
        <w:rPr>
          <w:rFonts w:cs="David" w:hint="cs"/>
          <w:noProof/>
          <w:rtl/>
        </w:rPr>
        <w:t>,</w:t>
      </w:r>
      <w:r w:rsidRPr="00BF51E7">
        <w:rPr>
          <w:rFonts w:cs="David"/>
          <w:noProof/>
          <w:rtl/>
        </w:rPr>
        <w:t xml:space="preserve"> </w:t>
      </w:r>
      <w:r w:rsidRPr="00BF51E7">
        <w:rPr>
          <w:rFonts w:cs="David" w:hint="cs"/>
          <w:noProof/>
          <w:rtl/>
        </w:rPr>
        <w:t xml:space="preserve">רשאי המודד להכין תשריט לתעוד גבולות של תכנית ביסוס במטרה </w:t>
      </w:r>
      <w:r w:rsidR="009054A6">
        <w:rPr>
          <w:rFonts w:cs="David" w:hint="cs"/>
          <w:noProof/>
          <w:rtl/>
        </w:rPr>
        <w:t>לקבל אסמכתא רשמית ( אישור מפ"י) למיקום גבולות חלקה/ות בדיוק מירבי ומטוייב ובכך לאפשר</w:t>
      </w:r>
      <w:r w:rsidR="00B37ACF">
        <w:rPr>
          <w:rFonts w:cs="David" w:hint="cs"/>
          <w:noProof/>
          <w:rtl/>
        </w:rPr>
        <w:t xml:space="preserve"> למזמין העבודה קבלת רמת וודאות מיטבית לגבי מיקום הגבולות</w:t>
      </w:r>
      <w:r w:rsidR="009054A6">
        <w:rPr>
          <w:rFonts w:cs="David" w:hint="cs"/>
          <w:noProof/>
          <w:rtl/>
        </w:rPr>
        <w:t xml:space="preserve"> </w:t>
      </w:r>
      <w:r w:rsidR="00B37ACF">
        <w:rPr>
          <w:rFonts w:cs="David" w:hint="cs"/>
          <w:noProof/>
          <w:rtl/>
        </w:rPr>
        <w:t>ו</w:t>
      </w:r>
      <w:r w:rsidR="009054A6">
        <w:rPr>
          <w:rFonts w:cs="David" w:hint="cs"/>
          <w:noProof/>
          <w:rtl/>
        </w:rPr>
        <w:t>בהמשך קיצור הליכים בביקורת תצ"ר מבוססת תת"ג</w:t>
      </w:r>
      <w:r w:rsidRPr="00A30768">
        <w:rPr>
          <w:rFonts w:cs="David" w:hint="cs"/>
          <w:noProof/>
          <w:rtl/>
        </w:rPr>
        <w:t>.</w:t>
      </w:r>
    </w:p>
    <w:p w:rsidR="00BF51E7" w:rsidRPr="00BF51E7" w:rsidRDefault="00BF51E7" w:rsidP="00BF51E7">
      <w:pPr>
        <w:spacing w:before="120" w:line="360" w:lineRule="auto"/>
        <w:jc w:val="both"/>
        <w:rPr>
          <w:rFonts w:cs="David"/>
          <w:noProof/>
          <w:rtl/>
        </w:rPr>
      </w:pPr>
      <w:r w:rsidRPr="00BF51E7">
        <w:rPr>
          <w:rFonts w:cs="David" w:hint="cs"/>
          <w:noProof/>
          <w:rtl/>
        </w:rPr>
        <w:t>תשריט לתעוד גבולות יכלול מדידה וחישוב קואורדינטות נקודות גבול ופרטים של תכנית ביסוס ברשת תקפה. אושר תשריט לתעוד גבולות, הוא ישמש</w:t>
      </w:r>
      <w:r w:rsidRPr="00BF51E7">
        <w:rPr>
          <w:rFonts w:cs="David"/>
          <w:noProof/>
          <w:rtl/>
        </w:rPr>
        <w:t xml:space="preserve"> כתכנית ביסוס</w:t>
      </w:r>
      <w:r w:rsidRPr="00BF51E7">
        <w:rPr>
          <w:rFonts w:cs="David" w:hint="cs"/>
          <w:noProof/>
          <w:rtl/>
        </w:rPr>
        <w:t xml:space="preserve"> עדכנית</w:t>
      </w:r>
      <w:r w:rsidRPr="00BF51E7">
        <w:rPr>
          <w:rFonts w:cs="David"/>
          <w:noProof/>
          <w:rtl/>
        </w:rPr>
        <w:t xml:space="preserve"> </w:t>
      </w:r>
      <w:r w:rsidRPr="00BF51E7">
        <w:rPr>
          <w:rFonts w:cs="David" w:hint="cs"/>
          <w:noProof/>
          <w:rtl/>
        </w:rPr>
        <w:t xml:space="preserve">לשם עריכת </w:t>
      </w:r>
      <w:r w:rsidRPr="00BF51E7">
        <w:rPr>
          <w:rFonts w:cs="David"/>
          <w:noProof/>
          <w:rtl/>
        </w:rPr>
        <w:t>תכנית לצורכי רישום</w:t>
      </w:r>
      <w:r w:rsidRPr="00BF51E7">
        <w:rPr>
          <w:rFonts w:cs="David" w:hint="cs"/>
          <w:noProof/>
          <w:rtl/>
        </w:rPr>
        <w:t xml:space="preserve"> כאמור</w:t>
      </w:r>
      <w:r w:rsidRPr="00BF51E7">
        <w:rPr>
          <w:rFonts w:cs="David"/>
          <w:noProof/>
          <w:rtl/>
        </w:rPr>
        <w:t xml:space="preserve"> </w:t>
      </w:r>
      <w:r w:rsidRPr="00BF51E7">
        <w:rPr>
          <w:rFonts w:cs="David" w:hint="cs"/>
          <w:noProof/>
          <w:rtl/>
        </w:rPr>
        <w:t>ב</w:t>
      </w:r>
      <w:r w:rsidRPr="00BF51E7">
        <w:rPr>
          <w:rFonts w:cs="David"/>
          <w:noProof/>
          <w:rtl/>
        </w:rPr>
        <w:t xml:space="preserve">תקנה 67 (ב) </w:t>
      </w:r>
      <w:r w:rsidRPr="00BF51E7">
        <w:rPr>
          <w:rFonts w:cs="David" w:hint="cs"/>
          <w:noProof/>
          <w:rtl/>
        </w:rPr>
        <w:t xml:space="preserve">או להכנת כל מפה אחרת כאמור בתקנה 87 (א) של </w:t>
      </w:r>
      <w:r w:rsidRPr="00BF51E7">
        <w:rPr>
          <w:rFonts w:cs="David"/>
          <w:noProof/>
          <w:rtl/>
        </w:rPr>
        <w:t>תקנות המודדים</w:t>
      </w:r>
      <w:r w:rsidRPr="00BF51E7">
        <w:rPr>
          <w:rFonts w:cs="David" w:hint="cs"/>
          <w:noProof/>
          <w:rtl/>
        </w:rPr>
        <w:t>.</w:t>
      </w:r>
    </w:p>
    <w:p w:rsidR="00BF51E7" w:rsidRPr="00BF51E7" w:rsidRDefault="00BF51E7" w:rsidP="00BF51E7">
      <w:pPr>
        <w:spacing w:before="120" w:line="360" w:lineRule="auto"/>
        <w:jc w:val="both"/>
        <w:rPr>
          <w:rFonts w:cs="David"/>
          <w:noProof/>
          <w:u w:val="single"/>
          <w:rtl/>
        </w:rPr>
      </w:pPr>
      <w:r w:rsidRPr="00BF51E7">
        <w:rPr>
          <w:rFonts w:cs="David" w:hint="cs"/>
          <w:noProof/>
          <w:u w:val="single"/>
          <w:rtl/>
        </w:rPr>
        <w:t>כללי</w:t>
      </w:r>
    </w:p>
    <w:p w:rsidR="00BF51E7" w:rsidRPr="00BF51E7" w:rsidRDefault="00BF51E7" w:rsidP="00955AB7">
      <w:pPr>
        <w:numPr>
          <w:ilvl w:val="0"/>
          <w:numId w:val="2"/>
        </w:numPr>
        <w:spacing w:before="120"/>
        <w:jc w:val="both"/>
        <w:rPr>
          <w:rFonts w:cs="David"/>
          <w:noProof/>
          <w:rtl/>
        </w:rPr>
      </w:pPr>
      <w:r w:rsidRPr="00BF51E7">
        <w:rPr>
          <w:rFonts w:cs="David" w:hint="cs"/>
          <w:noProof/>
          <w:rtl/>
        </w:rPr>
        <w:t>תשריט לתעוד גבולות יוכן ב</w:t>
      </w:r>
      <w:r w:rsidRPr="00BF51E7">
        <w:rPr>
          <w:rFonts w:cs="David"/>
          <w:noProof/>
          <w:rtl/>
        </w:rPr>
        <w:t xml:space="preserve">מקרקעין </w:t>
      </w:r>
      <w:r w:rsidRPr="00BF51E7">
        <w:rPr>
          <w:rFonts w:cs="David" w:hint="cs"/>
          <w:noProof/>
          <w:rtl/>
        </w:rPr>
        <w:t>מוסדרים בלבד.</w:t>
      </w:r>
    </w:p>
    <w:p w:rsidR="00BF51E7" w:rsidRDefault="00BF51E7" w:rsidP="00955AB7">
      <w:pPr>
        <w:numPr>
          <w:ilvl w:val="0"/>
          <w:numId w:val="2"/>
        </w:numPr>
        <w:spacing w:before="120"/>
        <w:jc w:val="both"/>
        <w:rPr>
          <w:rFonts w:cs="David"/>
          <w:noProof/>
        </w:rPr>
      </w:pPr>
      <w:r w:rsidRPr="00BF51E7">
        <w:rPr>
          <w:rFonts w:cs="David" w:hint="cs"/>
          <w:noProof/>
          <w:rtl/>
        </w:rPr>
        <w:t>תשריט לתעוד גבולות י</w:t>
      </w:r>
      <w:r w:rsidRPr="00BF51E7">
        <w:rPr>
          <w:rFonts w:cs="David"/>
          <w:noProof/>
          <w:rtl/>
        </w:rPr>
        <w:t>כלול גוש רישום אחד בלבד או חלק ממנו</w:t>
      </w:r>
      <w:r w:rsidRPr="00BF51E7">
        <w:rPr>
          <w:rFonts w:cs="David" w:hint="cs"/>
          <w:noProof/>
          <w:rtl/>
        </w:rPr>
        <w:t>.</w:t>
      </w:r>
    </w:p>
    <w:p w:rsidR="009054A6" w:rsidRDefault="009054A6" w:rsidP="00955AB7">
      <w:pPr>
        <w:numPr>
          <w:ilvl w:val="0"/>
          <w:numId w:val="2"/>
        </w:numPr>
        <w:spacing w:before="120"/>
        <w:jc w:val="both"/>
        <w:rPr>
          <w:rFonts w:cs="David"/>
          <w:noProof/>
        </w:rPr>
      </w:pPr>
      <w:r>
        <w:rPr>
          <w:rFonts w:cs="David" w:hint="cs"/>
          <w:noProof/>
          <w:rtl/>
        </w:rPr>
        <w:t xml:space="preserve">כל ההוראות הטכניות והדיוקים החלים לגבי תצ"ר יחולו </w:t>
      </w:r>
      <w:r w:rsidR="0081491E">
        <w:rPr>
          <w:rFonts w:cs="David" w:hint="cs"/>
          <w:noProof/>
          <w:rtl/>
        </w:rPr>
        <w:t xml:space="preserve">אף הם </w:t>
      </w:r>
      <w:r>
        <w:rPr>
          <w:rFonts w:cs="David" w:hint="cs"/>
          <w:noProof/>
          <w:rtl/>
        </w:rPr>
        <w:t>על ת</w:t>
      </w:r>
      <w:r w:rsidR="0081491E">
        <w:rPr>
          <w:rFonts w:cs="David" w:hint="cs"/>
          <w:noProof/>
          <w:rtl/>
        </w:rPr>
        <w:t xml:space="preserve">שריט לתיעוד גבולות אלא אם נתנה הנחיה אחרת במסגרת הנחיות אלו </w:t>
      </w:r>
      <w:r>
        <w:rPr>
          <w:rFonts w:cs="David" w:hint="cs"/>
          <w:noProof/>
          <w:rtl/>
        </w:rPr>
        <w:t>:</w:t>
      </w:r>
    </w:p>
    <w:p w:rsidR="009054A6" w:rsidRDefault="00B37ACF" w:rsidP="00955AB7">
      <w:pPr>
        <w:pStyle w:val="ListParagraph"/>
        <w:numPr>
          <w:ilvl w:val="0"/>
          <w:numId w:val="7"/>
        </w:numPr>
        <w:spacing w:before="120"/>
        <w:jc w:val="both"/>
        <w:rPr>
          <w:rFonts w:cs="David"/>
          <w:noProof/>
        </w:rPr>
      </w:pPr>
      <w:r>
        <w:rPr>
          <w:rFonts w:cs="David" w:hint="cs"/>
          <w:noProof/>
          <w:rtl/>
        </w:rPr>
        <w:t>אישור תאימות לתכנית תכנונית- לא נדרש.</w:t>
      </w:r>
    </w:p>
    <w:p w:rsidR="00B37ACF" w:rsidRDefault="00B37ACF" w:rsidP="00955AB7">
      <w:pPr>
        <w:pStyle w:val="ListParagraph"/>
        <w:numPr>
          <w:ilvl w:val="0"/>
          <w:numId w:val="7"/>
        </w:numPr>
        <w:spacing w:before="120"/>
        <w:jc w:val="both"/>
        <w:rPr>
          <w:rFonts w:cs="David"/>
          <w:noProof/>
        </w:rPr>
      </w:pPr>
      <w:r>
        <w:rPr>
          <w:rFonts w:cs="David" w:hint="cs"/>
          <w:noProof/>
          <w:rtl/>
        </w:rPr>
        <w:t>יינתן מס' מלבן במקום מס' אליפסה.</w:t>
      </w:r>
    </w:p>
    <w:p w:rsidR="00260FF0" w:rsidRPr="0081491E" w:rsidRDefault="00260FF0" w:rsidP="00955AB7">
      <w:pPr>
        <w:pStyle w:val="ListParagraph"/>
        <w:numPr>
          <w:ilvl w:val="0"/>
          <w:numId w:val="7"/>
        </w:numPr>
        <w:spacing w:before="120"/>
        <w:jc w:val="both"/>
        <w:rPr>
          <w:rFonts w:cs="David"/>
          <w:noProof/>
          <w:rtl/>
        </w:rPr>
      </w:pPr>
      <w:r>
        <w:rPr>
          <w:rFonts w:cs="David" w:hint="cs"/>
          <w:noProof/>
          <w:rtl/>
        </w:rPr>
        <w:t>תוקפו של תשריט לתיעוד גבולות לא יפוג, אלא אם הוכן ואושר תשריט אחר/תצ"ר במקומו ואלא אם התבטל בהוראת המנהל.</w:t>
      </w:r>
    </w:p>
    <w:p w:rsidR="00E84BFA" w:rsidRDefault="00BF51E7" w:rsidP="00BF51E7">
      <w:pPr>
        <w:numPr>
          <w:ilvl w:val="0"/>
          <w:numId w:val="2"/>
        </w:numPr>
        <w:spacing w:before="120" w:line="360" w:lineRule="auto"/>
        <w:jc w:val="both"/>
        <w:rPr>
          <w:rFonts w:cs="David"/>
          <w:noProof/>
        </w:rPr>
      </w:pPr>
      <w:r w:rsidRPr="00BF51E7">
        <w:rPr>
          <w:rFonts w:cs="David"/>
          <w:noProof/>
          <w:rtl/>
        </w:rPr>
        <w:t xml:space="preserve">חלקות הכלולות </w:t>
      </w:r>
      <w:r w:rsidRPr="00BF51E7">
        <w:rPr>
          <w:rFonts w:cs="David" w:hint="cs"/>
          <w:noProof/>
          <w:rtl/>
        </w:rPr>
        <w:t xml:space="preserve">בתשריט לתעוד גבולות </w:t>
      </w:r>
      <w:r w:rsidRPr="00BF51E7">
        <w:rPr>
          <w:rFonts w:cs="David"/>
          <w:noProof/>
          <w:rtl/>
        </w:rPr>
        <w:t>יהיו חלקות בשלמות, אף אם הן נכללות רק בחלקן בתכנית מתאר מקומית, בתכנית מפורטת, בתש"צ או בתשריט הפקעה</w:t>
      </w:r>
      <w:r w:rsidRPr="00BF51E7">
        <w:rPr>
          <w:rFonts w:cs="David" w:hint="cs"/>
          <w:noProof/>
          <w:rtl/>
        </w:rPr>
        <w:t>.</w:t>
      </w:r>
    </w:p>
    <w:p w:rsidR="00BF51E7" w:rsidRPr="003106A6" w:rsidRDefault="00E84BFA" w:rsidP="00E84BFA">
      <w:pPr>
        <w:numPr>
          <w:ilvl w:val="0"/>
          <w:numId w:val="2"/>
        </w:numPr>
        <w:spacing w:before="120" w:line="360" w:lineRule="auto"/>
        <w:jc w:val="both"/>
        <w:rPr>
          <w:rFonts w:cs="David"/>
          <w:noProof/>
        </w:rPr>
      </w:pPr>
      <w:r w:rsidRPr="003106A6">
        <w:rPr>
          <w:rFonts w:cs="David" w:hint="cs"/>
          <w:noProof/>
          <w:rtl/>
        </w:rPr>
        <w:t>למרות האמור רשאי מודד לא לשחזר חלק מנקודות החלקה וקבל את ערכן מהבנק"ל ובלבד שקווי הגבול בין הנקודות ששוחזרו במלואן יוצרות פוליגון סגור(תחום ה"קו הכחול"). בנוסף כל נקודה המופיעה בתוכנית תקבל סיווג מתאים על פי הנחיות לסיווג נקודה וציון על גבי המפה.</w:t>
      </w:r>
    </w:p>
    <w:p w:rsidR="00BF51E7" w:rsidRPr="00BF51E7" w:rsidRDefault="00BF51E7" w:rsidP="00BF51E7">
      <w:pPr>
        <w:spacing w:before="120" w:line="360" w:lineRule="auto"/>
        <w:jc w:val="both"/>
        <w:rPr>
          <w:rFonts w:cs="David"/>
          <w:noProof/>
          <w:rtl/>
        </w:rPr>
      </w:pPr>
    </w:p>
    <w:p w:rsidR="00BF51E7" w:rsidRPr="00BF51E7" w:rsidRDefault="00BF51E7" w:rsidP="00955AB7">
      <w:pPr>
        <w:spacing w:before="120"/>
        <w:jc w:val="both"/>
        <w:rPr>
          <w:rFonts w:cs="David"/>
          <w:noProof/>
          <w:u w:val="single"/>
          <w:rtl/>
        </w:rPr>
      </w:pPr>
      <w:r w:rsidRPr="00BF51E7">
        <w:rPr>
          <w:rFonts w:cs="David" w:hint="cs"/>
          <w:noProof/>
          <w:u w:val="single"/>
          <w:rtl/>
        </w:rPr>
        <w:t xml:space="preserve">הכנת </w:t>
      </w:r>
      <w:r w:rsidRPr="00BF51E7">
        <w:rPr>
          <w:rFonts w:cs="David"/>
          <w:noProof/>
          <w:u w:val="single"/>
          <w:rtl/>
        </w:rPr>
        <w:t>תשריט לתעוד גבולות</w:t>
      </w:r>
    </w:p>
    <w:p w:rsidR="00BF51E7" w:rsidRPr="00BF51E7" w:rsidRDefault="00BF51E7" w:rsidP="00955AB7">
      <w:pPr>
        <w:numPr>
          <w:ilvl w:val="0"/>
          <w:numId w:val="4"/>
        </w:numPr>
        <w:spacing w:before="120"/>
        <w:jc w:val="both"/>
        <w:rPr>
          <w:rFonts w:cs="David"/>
          <w:noProof/>
        </w:rPr>
      </w:pPr>
      <w:r w:rsidRPr="00BF51E7">
        <w:rPr>
          <w:rFonts w:cs="David"/>
          <w:noProof/>
          <w:rtl/>
        </w:rPr>
        <w:lastRenderedPageBreak/>
        <w:t xml:space="preserve">מודד ימדוד </w:t>
      </w:r>
      <w:r w:rsidR="0081491E">
        <w:rPr>
          <w:rFonts w:cs="David" w:hint="cs"/>
          <w:noProof/>
          <w:rtl/>
        </w:rPr>
        <w:t xml:space="preserve">ויציין </w:t>
      </w:r>
      <w:r w:rsidRPr="00BF51E7">
        <w:rPr>
          <w:rFonts w:cs="David" w:hint="cs"/>
          <w:noProof/>
          <w:rtl/>
        </w:rPr>
        <w:t xml:space="preserve">בתשריט לתעוד גבולות </w:t>
      </w:r>
      <w:r w:rsidRPr="00BF51E7">
        <w:rPr>
          <w:rFonts w:cs="David"/>
          <w:noProof/>
          <w:rtl/>
        </w:rPr>
        <w:t>פרטים</w:t>
      </w:r>
      <w:r w:rsidRPr="00BF51E7">
        <w:rPr>
          <w:rFonts w:cs="David" w:hint="cs"/>
          <w:noProof/>
          <w:rtl/>
        </w:rPr>
        <w:t xml:space="preserve"> ו</w:t>
      </w:r>
      <w:r w:rsidRPr="00BF51E7">
        <w:rPr>
          <w:rFonts w:cs="David"/>
          <w:noProof/>
          <w:rtl/>
        </w:rPr>
        <w:t>סימני</w:t>
      </w:r>
      <w:r w:rsidRPr="00BF51E7">
        <w:rPr>
          <w:rFonts w:cs="David" w:hint="cs"/>
          <w:noProof/>
          <w:rtl/>
        </w:rPr>
        <w:t xml:space="preserve"> גבול</w:t>
      </w:r>
      <w:r w:rsidRPr="00BF51E7">
        <w:rPr>
          <w:rFonts w:cs="David"/>
          <w:noProof/>
          <w:rtl/>
        </w:rPr>
        <w:t xml:space="preserve"> מקוריים, בין אם הם נמצאים בתחום </w:t>
      </w:r>
      <w:r w:rsidRPr="00BF51E7">
        <w:rPr>
          <w:rFonts w:cs="David" w:hint="cs"/>
          <w:noProof/>
          <w:rtl/>
        </w:rPr>
        <w:t xml:space="preserve">תשריט לתעוד גבולות </w:t>
      </w:r>
      <w:r w:rsidRPr="00BF51E7">
        <w:rPr>
          <w:rFonts w:cs="David"/>
          <w:noProof/>
          <w:rtl/>
        </w:rPr>
        <w:t>ובין אם מחוץ לגבול</w:t>
      </w:r>
      <w:r w:rsidRPr="00BF51E7">
        <w:rPr>
          <w:rFonts w:cs="David" w:hint="cs"/>
          <w:noProof/>
          <w:rtl/>
        </w:rPr>
        <w:t>ו, אשר מהווים ביסוס לקביעת גבולות</w:t>
      </w:r>
      <w:r w:rsidRPr="00BF51E7">
        <w:rPr>
          <w:rFonts w:cs="David"/>
          <w:noProof/>
          <w:rtl/>
        </w:rPr>
        <w:t xml:space="preserve"> של חלקות</w:t>
      </w:r>
      <w:r w:rsidRPr="00BF51E7">
        <w:rPr>
          <w:rFonts w:cs="David" w:hint="cs"/>
          <w:noProof/>
          <w:rtl/>
        </w:rPr>
        <w:t>.</w:t>
      </w:r>
    </w:p>
    <w:p w:rsidR="00BF51E7" w:rsidRPr="00BF51E7" w:rsidRDefault="00BF51E7" w:rsidP="00955AB7">
      <w:pPr>
        <w:numPr>
          <w:ilvl w:val="0"/>
          <w:numId w:val="4"/>
        </w:numPr>
        <w:spacing w:before="120"/>
        <w:jc w:val="both"/>
        <w:rPr>
          <w:rFonts w:cs="David"/>
          <w:noProof/>
        </w:rPr>
      </w:pPr>
      <w:r w:rsidRPr="00BF51E7">
        <w:rPr>
          <w:rFonts w:cs="David"/>
          <w:noProof/>
          <w:rtl/>
        </w:rPr>
        <w:t xml:space="preserve">מודד ימדוד </w:t>
      </w:r>
      <w:r w:rsidR="0081491E">
        <w:rPr>
          <w:rFonts w:cs="David" w:hint="cs"/>
          <w:noProof/>
          <w:rtl/>
        </w:rPr>
        <w:t xml:space="preserve">ויציין </w:t>
      </w:r>
      <w:r w:rsidRPr="00BF51E7">
        <w:rPr>
          <w:rFonts w:cs="David" w:hint="cs"/>
          <w:noProof/>
          <w:rtl/>
        </w:rPr>
        <w:t xml:space="preserve">בתשריט לתעוד גבולות </w:t>
      </w:r>
      <w:r w:rsidRPr="00BF51E7">
        <w:rPr>
          <w:rFonts w:cs="David"/>
          <w:noProof/>
          <w:rtl/>
        </w:rPr>
        <w:t>פרטים</w:t>
      </w:r>
      <w:r w:rsidRPr="00BF51E7">
        <w:rPr>
          <w:rFonts w:cs="David" w:hint="cs"/>
          <w:noProof/>
          <w:rtl/>
        </w:rPr>
        <w:t xml:space="preserve"> אשר מהווים ביסוס לקביעת גבולות</w:t>
      </w:r>
      <w:r w:rsidRPr="00BF51E7">
        <w:rPr>
          <w:rFonts w:cs="David"/>
          <w:noProof/>
          <w:rtl/>
        </w:rPr>
        <w:t xml:space="preserve"> של חלקות, בין אם הם </w:t>
      </w:r>
      <w:r w:rsidRPr="00BF51E7">
        <w:rPr>
          <w:rFonts w:cs="David" w:hint="cs"/>
          <w:noProof/>
          <w:rtl/>
        </w:rPr>
        <w:t>נמדדו</w:t>
      </w:r>
      <w:r w:rsidRPr="00BF51E7">
        <w:rPr>
          <w:rFonts w:cs="David"/>
          <w:noProof/>
          <w:rtl/>
        </w:rPr>
        <w:t xml:space="preserve"> בתכנית </w:t>
      </w:r>
      <w:r w:rsidRPr="00BF51E7">
        <w:rPr>
          <w:rFonts w:cs="David" w:hint="cs"/>
          <w:noProof/>
          <w:rtl/>
        </w:rPr>
        <w:t xml:space="preserve">ביסוס </w:t>
      </w:r>
      <w:r w:rsidRPr="00BF51E7">
        <w:rPr>
          <w:rFonts w:cs="David"/>
          <w:noProof/>
          <w:rtl/>
        </w:rPr>
        <w:t xml:space="preserve">ובין אם </w:t>
      </w:r>
      <w:r w:rsidRPr="00BF51E7">
        <w:rPr>
          <w:rFonts w:cs="David" w:hint="cs"/>
          <w:noProof/>
          <w:rtl/>
        </w:rPr>
        <w:t>לאו.</w:t>
      </w:r>
    </w:p>
    <w:p w:rsidR="00BF51E7" w:rsidRDefault="00BF51E7" w:rsidP="00955AB7">
      <w:pPr>
        <w:numPr>
          <w:ilvl w:val="0"/>
          <w:numId w:val="4"/>
        </w:numPr>
        <w:spacing w:before="120"/>
        <w:jc w:val="both"/>
        <w:rPr>
          <w:rFonts w:cs="David"/>
          <w:noProof/>
        </w:rPr>
      </w:pPr>
      <w:r w:rsidRPr="00BF51E7">
        <w:rPr>
          <w:rFonts w:cs="David"/>
          <w:noProof/>
          <w:rtl/>
        </w:rPr>
        <w:t>לכל נקוד</w:t>
      </w:r>
      <w:r w:rsidRPr="00BF51E7">
        <w:rPr>
          <w:rFonts w:cs="David" w:hint="cs"/>
          <w:noProof/>
          <w:rtl/>
        </w:rPr>
        <w:t>ו</w:t>
      </w:r>
      <w:r w:rsidRPr="00BF51E7">
        <w:rPr>
          <w:rFonts w:cs="David"/>
          <w:noProof/>
          <w:rtl/>
        </w:rPr>
        <w:t>ת גבול של חלק</w:t>
      </w:r>
      <w:r w:rsidRPr="00BF51E7">
        <w:rPr>
          <w:rFonts w:cs="David" w:hint="cs"/>
          <w:noProof/>
          <w:rtl/>
        </w:rPr>
        <w:t>ות</w:t>
      </w:r>
      <w:r w:rsidRPr="00BF51E7">
        <w:rPr>
          <w:rFonts w:cs="David"/>
          <w:noProof/>
          <w:rtl/>
        </w:rPr>
        <w:t xml:space="preserve"> הכלולות </w:t>
      </w:r>
      <w:r w:rsidRPr="00BF51E7">
        <w:rPr>
          <w:rFonts w:cs="David" w:hint="cs"/>
          <w:noProof/>
          <w:rtl/>
        </w:rPr>
        <w:t>בתשריט לתעוד גבולות</w:t>
      </w:r>
      <w:r w:rsidRPr="00BF51E7">
        <w:rPr>
          <w:rFonts w:cs="David"/>
          <w:noProof/>
          <w:rtl/>
        </w:rPr>
        <w:t xml:space="preserve"> יחושבו קואורדינטות ברשת </w:t>
      </w:r>
      <w:r w:rsidRPr="00BF51E7">
        <w:rPr>
          <w:rFonts w:cs="David" w:hint="cs"/>
          <w:noProof/>
          <w:rtl/>
        </w:rPr>
        <w:t>תקפה</w:t>
      </w:r>
      <w:r w:rsidRPr="00BF51E7">
        <w:rPr>
          <w:rFonts w:cs="David"/>
          <w:noProof/>
          <w:rtl/>
        </w:rPr>
        <w:t xml:space="preserve">. קואורדינטות נקודות גבול </w:t>
      </w:r>
      <w:r w:rsidRPr="00BF51E7">
        <w:rPr>
          <w:rFonts w:cs="David" w:hint="cs"/>
          <w:noProof/>
          <w:rtl/>
        </w:rPr>
        <w:t xml:space="preserve">יחושבו בהתבסס על מדידה </w:t>
      </w:r>
      <w:r w:rsidR="0081491E">
        <w:rPr>
          <w:rFonts w:cs="David" w:hint="cs"/>
          <w:noProof/>
          <w:rtl/>
        </w:rPr>
        <w:t>ו/</w:t>
      </w:r>
      <w:r w:rsidRPr="00BF51E7">
        <w:rPr>
          <w:rFonts w:cs="David" w:hint="cs"/>
          <w:noProof/>
          <w:rtl/>
        </w:rPr>
        <w:t>או התמרה.</w:t>
      </w:r>
    </w:p>
    <w:p w:rsidR="00955AB7" w:rsidRPr="00BF51E7" w:rsidRDefault="00955AB7" w:rsidP="00955AB7">
      <w:pPr>
        <w:numPr>
          <w:ilvl w:val="0"/>
          <w:numId w:val="4"/>
        </w:numPr>
        <w:spacing w:before="120"/>
        <w:jc w:val="both"/>
        <w:rPr>
          <w:rFonts w:cs="David"/>
          <w:noProof/>
        </w:rPr>
      </w:pPr>
      <w:r>
        <w:rPr>
          <w:rFonts w:cs="David" w:hint="cs"/>
          <w:noProof/>
          <w:rtl/>
        </w:rPr>
        <w:t>המודד ירשום בתשריט את מספר הגוש וטבלת מספרי חלקות ושטחיהם הרשומים. אין לכלול טבלאות איחוד וחלוקה בתשריט.</w:t>
      </w:r>
    </w:p>
    <w:p w:rsidR="00BF51E7" w:rsidRPr="00BF51E7" w:rsidRDefault="00BF51E7" w:rsidP="00955AB7">
      <w:pPr>
        <w:numPr>
          <w:ilvl w:val="0"/>
          <w:numId w:val="4"/>
        </w:numPr>
        <w:spacing w:before="120"/>
        <w:jc w:val="both"/>
        <w:rPr>
          <w:rFonts w:cs="David"/>
          <w:noProof/>
        </w:rPr>
      </w:pPr>
      <w:r w:rsidRPr="00BF51E7">
        <w:rPr>
          <w:rFonts w:cs="David" w:hint="cs"/>
          <w:noProof/>
          <w:rtl/>
        </w:rPr>
        <w:t>רשאי המודד לא לחשב</w:t>
      </w:r>
      <w:r w:rsidRPr="00BF51E7">
        <w:rPr>
          <w:rFonts w:cs="David"/>
          <w:noProof/>
          <w:rtl/>
        </w:rPr>
        <w:t xml:space="preserve"> קואורדינטות נקודות גבול</w:t>
      </w:r>
      <w:r w:rsidRPr="00BF51E7">
        <w:rPr>
          <w:rFonts w:cs="David" w:hint="cs"/>
          <w:noProof/>
          <w:rtl/>
        </w:rPr>
        <w:t xml:space="preserve"> בתשריט לתעוד גבולות אשר יבוטלו</w:t>
      </w:r>
      <w:r w:rsidRPr="00BF51E7">
        <w:rPr>
          <w:rFonts w:cs="David"/>
          <w:noProof/>
          <w:rtl/>
        </w:rPr>
        <w:t xml:space="preserve"> </w:t>
      </w:r>
      <w:r w:rsidRPr="00BF51E7">
        <w:rPr>
          <w:rFonts w:cs="David" w:hint="cs"/>
          <w:noProof/>
          <w:rtl/>
        </w:rPr>
        <w:t>בתכנית לצורכי רישום שתתבסס עליה.</w:t>
      </w:r>
      <w:r w:rsidRPr="00BF51E7">
        <w:rPr>
          <w:rFonts w:cs="David"/>
          <w:noProof/>
          <w:rtl/>
        </w:rPr>
        <w:t xml:space="preserve"> קואורדינטות נקודות גבול</w:t>
      </w:r>
      <w:r w:rsidRPr="00BF51E7">
        <w:rPr>
          <w:rFonts w:cs="David" w:hint="cs"/>
          <w:noProof/>
          <w:rtl/>
        </w:rPr>
        <w:t xml:space="preserve"> שלא חושבו בתשריט לתעוד גבולות לא ישמשו </w:t>
      </w:r>
      <w:r w:rsidRPr="00BF51E7">
        <w:rPr>
          <w:rFonts w:cs="David"/>
          <w:noProof/>
          <w:rtl/>
        </w:rPr>
        <w:t>כביסוס לעריכת תכנית לצורכי רישום</w:t>
      </w:r>
      <w:r w:rsidRPr="00BF51E7">
        <w:rPr>
          <w:rFonts w:cs="David" w:hint="cs"/>
          <w:noProof/>
          <w:rtl/>
        </w:rPr>
        <w:t>.</w:t>
      </w:r>
    </w:p>
    <w:p w:rsidR="00BF51E7" w:rsidRPr="00BF51E7" w:rsidRDefault="00BF51E7" w:rsidP="00955AB7">
      <w:pPr>
        <w:numPr>
          <w:ilvl w:val="0"/>
          <w:numId w:val="4"/>
        </w:numPr>
        <w:spacing w:before="120"/>
        <w:jc w:val="both"/>
        <w:rPr>
          <w:rFonts w:cs="David"/>
          <w:noProof/>
        </w:rPr>
      </w:pPr>
      <w:r w:rsidRPr="00BF51E7">
        <w:rPr>
          <w:rFonts w:cs="David" w:hint="cs"/>
          <w:noProof/>
          <w:rtl/>
        </w:rPr>
        <w:t>רשאי המודד לא למדוד</w:t>
      </w:r>
      <w:r w:rsidRPr="00BF51E7">
        <w:rPr>
          <w:rFonts w:cs="David"/>
          <w:noProof/>
          <w:rtl/>
        </w:rPr>
        <w:t xml:space="preserve"> </w:t>
      </w:r>
      <w:r w:rsidRPr="00BF51E7">
        <w:rPr>
          <w:rFonts w:cs="David" w:hint="cs"/>
          <w:noProof/>
          <w:rtl/>
        </w:rPr>
        <w:t xml:space="preserve">פרטים </w:t>
      </w:r>
      <w:r w:rsidR="00955AB7">
        <w:rPr>
          <w:rFonts w:cs="David" w:hint="cs"/>
          <w:noProof/>
          <w:rtl/>
        </w:rPr>
        <w:t xml:space="preserve">ולא לציין </w:t>
      </w:r>
      <w:r w:rsidRPr="00BF51E7">
        <w:rPr>
          <w:rFonts w:cs="David" w:hint="cs"/>
          <w:noProof/>
          <w:rtl/>
        </w:rPr>
        <w:t>בתשריט לתעוד גבולות אשר אינם מהווים ביסוס לקביעת גבולות</w:t>
      </w:r>
      <w:r w:rsidRPr="00BF51E7">
        <w:rPr>
          <w:rFonts w:cs="David"/>
          <w:noProof/>
          <w:rtl/>
        </w:rPr>
        <w:t xml:space="preserve"> של חלקות הכלולות </w:t>
      </w:r>
      <w:r w:rsidRPr="00BF51E7">
        <w:rPr>
          <w:rFonts w:cs="David" w:hint="cs"/>
          <w:noProof/>
          <w:rtl/>
        </w:rPr>
        <w:t>בתשריט לתעוד גבולות.</w:t>
      </w:r>
    </w:p>
    <w:p w:rsidR="00BF51E7" w:rsidRDefault="00BF51E7" w:rsidP="00955AB7">
      <w:pPr>
        <w:numPr>
          <w:ilvl w:val="0"/>
          <w:numId w:val="4"/>
        </w:numPr>
        <w:spacing w:before="120"/>
        <w:jc w:val="both"/>
        <w:rPr>
          <w:rFonts w:cs="David"/>
          <w:noProof/>
        </w:rPr>
      </w:pPr>
      <w:r w:rsidRPr="00BF51E7">
        <w:rPr>
          <w:rFonts w:cs="David"/>
          <w:noProof/>
          <w:rtl/>
        </w:rPr>
        <w:t xml:space="preserve">כל נקודת גבול </w:t>
      </w:r>
      <w:r w:rsidRPr="00BF51E7">
        <w:rPr>
          <w:rFonts w:cs="David" w:hint="cs"/>
          <w:noProof/>
          <w:rtl/>
        </w:rPr>
        <w:t xml:space="preserve">של </w:t>
      </w:r>
      <w:r w:rsidRPr="00BF51E7">
        <w:rPr>
          <w:rFonts w:cs="David"/>
          <w:noProof/>
          <w:rtl/>
        </w:rPr>
        <w:t xml:space="preserve">חלקות הכלולות </w:t>
      </w:r>
      <w:r w:rsidRPr="00BF51E7">
        <w:rPr>
          <w:rFonts w:cs="David" w:hint="cs"/>
          <w:noProof/>
          <w:rtl/>
        </w:rPr>
        <w:t>בתשריט לתעוד גבולות</w:t>
      </w:r>
      <w:r w:rsidRPr="00BF51E7">
        <w:rPr>
          <w:rFonts w:cs="David"/>
          <w:noProof/>
          <w:rtl/>
        </w:rPr>
        <w:t xml:space="preserve"> תהיה פטורה מסימון</w:t>
      </w:r>
      <w:r w:rsidRPr="00BF51E7">
        <w:rPr>
          <w:rFonts w:cs="David" w:hint="cs"/>
          <w:noProof/>
          <w:rtl/>
        </w:rPr>
        <w:t xml:space="preserve">. </w:t>
      </w:r>
      <w:r w:rsidRPr="00BF51E7">
        <w:rPr>
          <w:rFonts w:cs="David"/>
          <w:noProof/>
          <w:rtl/>
        </w:rPr>
        <w:t xml:space="preserve">סומנה נקודת גבול </w:t>
      </w:r>
      <w:r w:rsidRPr="00BF51E7">
        <w:rPr>
          <w:rFonts w:cs="David" w:hint="cs"/>
          <w:noProof/>
          <w:rtl/>
        </w:rPr>
        <w:t>לאחר הכנת תשריט לתעוד גבולות</w:t>
      </w:r>
      <w:r w:rsidRPr="00BF51E7">
        <w:rPr>
          <w:rFonts w:cs="David"/>
          <w:noProof/>
          <w:rtl/>
        </w:rPr>
        <w:t xml:space="preserve">, מקומה יוגדר על ידי </w:t>
      </w:r>
      <w:r w:rsidRPr="00BF51E7">
        <w:rPr>
          <w:rFonts w:cs="David" w:hint="cs"/>
          <w:noProof/>
          <w:rtl/>
        </w:rPr>
        <w:t>קואורדינטות שחושבו</w:t>
      </w:r>
      <w:r w:rsidRPr="00BF51E7">
        <w:rPr>
          <w:rFonts w:cs="David"/>
          <w:noProof/>
          <w:rtl/>
        </w:rPr>
        <w:t xml:space="preserve"> </w:t>
      </w:r>
      <w:r w:rsidRPr="00BF51E7">
        <w:rPr>
          <w:rFonts w:cs="David" w:hint="cs"/>
          <w:noProof/>
          <w:rtl/>
        </w:rPr>
        <w:t>לה בתשריט לתעוד גבולות</w:t>
      </w:r>
      <w:r w:rsidRPr="00BF51E7">
        <w:rPr>
          <w:rFonts w:cs="David"/>
          <w:noProof/>
          <w:rtl/>
        </w:rPr>
        <w:t xml:space="preserve"> ולא על ידי סימן</w:t>
      </w:r>
      <w:r w:rsidRPr="00BF51E7">
        <w:rPr>
          <w:rFonts w:cs="David" w:hint="cs"/>
          <w:noProof/>
          <w:rtl/>
        </w:rPr>
        <w:t>.</w:t>
      </w:r>
    </w:p>
    <w:p w:rsidR="00B23185" w:rsidRPr="00BF51E7" w:rsidRDefault="00B23185" w:rsidP="00955AB7">
      <w:pPr>
        <w:numPr>
          <w:ilvl w:val="0"/>
          <w:numId w:val="4"/>
        </w:numPr>
        <w:spacing w:before="120"/>
        <w:jc w:val="both"/>
        <w:rPr>
          <w:rFonts w:cs="David"/>
          <w:noProof/>
        </w:rPr>
      </w:pPr>
      <w:r>
        <w:rPr>
          <w:rFonts w:cs="David" w:hint="cs"/>
          <w:noProof/>
          <w:rtl/>
        </w:rPr>
        <w:t>תשריט לתיעוד גבולות לא יכלול אינפורמציה תכנונית לרבות "קו כחול" של תכנית.</w:t>
      </w:r>
    </w:p>
    <w:p w:rsidR="00BF51E7" w:rsidRPr="00BF51E7" w:rsidRDefault="00BF51E7" w:rsidP="00955AB7">
      <w:pPr>
        <w:spacing w:before="120"/>
        <w:jc w:val="both"/>
        <w:rPr>
          <w:rFonts w:cs="David"/>
          <w:noProof/>
          <w:rtl/>
        </w:rPr>
      </w:pPr>
    </w:p>
    <w:p w:rsidR="00BF51E7" w:rsidRPr="00BF51E7" w:rsidRDefault="00BF51E7" w:rsidP="00955AB7">
      <w:pPr>
        <w:spacing w:before="120"/>
        <w:jc w:val="both"/>
        <w:rPr>
          <w:rFonts w:cs="David"/>
          <w:noProof/>
          <w:u w:val="single"/>
          <w:rtl/>
        </w:rPr>
      </w:pPr>
      <w:r w:rsidRPr="00BF51E7">
        <w:rPr>
          <w:rFonts w:cs="David" w:hint="cs"/>
          <w:noProof/>
          <w:u w:val="single"/>
          <w:rtl/>
        </w:rPr>
        <w:t xml:space="preserve">עריכת </w:t>
      </w:r>
      <w:r w:rsidRPr="00BF51E7">
        <w:rPr>
          <w:rFonts w:cs="David"/>
          <w:noProof/>
          <w:u w:val="single"/>
          <w:rtl/>
        </w:rPr>
        <w:t>תשריט לתעוד גבולות</w:t>
      </w:r>
    </w:p>
    <w:p w:rsidR="00BF51E7" w:rsidRPr="00BF51E7" w:rsidRDefault="00BF51E7" w:rsidP="00955AB7">
      <w:pPr>
        <w:numPr>
          <w:ilvl w:val="0"/>
          <w:numId w:val="3"/>
        </w:numPr>
        <w:spacing w:before="120"/>
        <w:jc w:val="both"/>
        <w:rPr>
          <w:rFonts w:cs="David"/>
          <w:noProof/>
        </w:rPr>
      </w:pPr>
      <w:r w:rsidRPr="00BF51E7">
        <w:rPr>
          <w:rFonts w:cs="David" w:hint="cs"/>
          <w:noProof/>
          <w:rtl/>
        </w:rPr>
        <w:t>תשריט לתעוד גבולות יוגש לאישור המנהל בפורמט ספרתי בלבד.</w:t>
      </w:r>
    </w:p>
    <w:p w:rsidR="00BF51E7" w:rsidRPr="00BF51E7" w:rsidRDefault="00BF51E7" w:rsidP="00955AB7">
      <w:pPr>
        <w:numPr>
          <w:ilvl w:val="0"/>
          <w:numId w:val="3"/>
        </w:numPr>
        <w:spacing w:before="120"/>
        <w:jc w:val="both"/>
        <w:rPr>
          <w:rFonts w:cs="David"/>
          <w:noProof/>
          <w:rtl/>
        </w:rPr>
      </w:pPr>
      <w:r w:rsidRPr="00BF51E7">
        <w:rPr>
          <w:rFonts w:cs="David" w:hint="cs"/>
          <w:noProof/>
          <w:rtl/>
        </w:rPr>
        <w:t>תשריט לתעוד גבולות יכלול</w:t>
      </w:r>
      <w:r w:rsidRPr="00BF51E7">
        <w:rPr>
          <w:rFonts w:cs="David"/>
          <w:noProof/>
          <w:rtl/>
        </w:rPr>
        <w:t xml:space="preserve"> -</w:t>
      </w:r>
    </w:p>
    <w:p w:rsidR="00BF51E7" w:rsidRPr="00BF51E7" w:rsidRDefault="00BF51E7" w:rsidP="00955AB7">
      <w:pPr>
        <w:numPr>
          <w:ilvl w:val="1"/>
          <w:numId w:val="6"/>
        </w:numPr>
        <w:spacing w:before="120"/>
        <w:jc w:val="both"/>
        <w:rPr>
          <w:rFonts w:cs="David"/>
          <w:noProof/>
        </w:rPr>
      </w:pPr>
      <w:r w:rsidRPr="00BF51E7">
        <w:rPr>
          <w:rFonts w:cs="David" w:hint="cs"/>
          <w:noProof/>
          <w:rtl/>
        </w:rPr>
        <w:t>קבצים בפורמט להעברת מידע קדסטרי, בהתאם להנחיות המנהל;</w:t>
      </w:r>
    </w:p>
    <w:p w:rsidR="00BF51E7" w:rsidRPr="00BF51E7" w:rsidRDefault="00BF51E7" w:rsidP="00955AB7">
      <w:pPr>
        <w:numPr>
          <w:ilvl w:val="1"/>
          <w:numId w:val="6"/>
        </w:numPr>
        <w:spacing w:before="120"/>
        <w:jc w:val="both"/>
        <w:rPr>
          <w:rFonts w:cs="David"/>
          <w:noProof/>
        </w:rPr>
      </w:pPr>
      <w:r w:rsidRPr="00BF51E7">
        <w:rPr>
          <w:rFonts w:cs="David" w:hint="cs"/>
          <w:noProof/>
          <w:rtl/>
        </w:rPr>
        <w:t>מפת רסטר מעוגנת ברשת תקפה של גוש רישום המבוסס על נתונים גרפיים;</w:t>
      </w:r>
    </w:p>
    <w:p w:rsidR="00BF51E7" w:rsidRPr="00BF51E7" w:rsidRDefault="00BF51E7" w:rsidP="00955AB7">
      <w:pPr>
        <w:numPr>
          <w:ilvl w:val="1"/>
          <w:numId w:val="6"/>
        </w:numPr>
        <w:spacing w:before="120"/>
        <w:jc w:val="both"/>
        <w:rPr>
          <w:rFonts w:cs="David"/>
          <w:noProof/>
        </w:rPr>
      </w:pPr>
      <w:r w:rsidRPr="00BF51E7">
        <w:rPr>
          <w:rFonts w:cs="David" w:hint="cs"/>
          <w:noProof/>
          <w:rtl/>
        </w:rPr>
        <w:t xml:space="preserve">קובץ בפורמט </w:t>
      </w:r>
      <w:r w:rsidRPr="00BF51E7">
        <w:rPr>
          <w:rFonts w:cs="David"/>
          <w:noProof/>
        </w:rPr>
        <w:t>PDF</w:t>
      </w:r>
      <w:r w:rsidRPr="00BF51E7">
        <w:rPr>
          <w:rFonts w:cs="David" w:hint="cs"/>
          <w:noProof/>
          <w:rtl/>
        </w:rPr>
        <w:t xml:space="preserve"> הכולל תיאור מפורט של ביסוס גבולות החלקות על נתוני חומר ביסוס, </w:t>
      </w:r>
      <w:r w:rsidRPr="00BF51E7">
        <w:rPr>
          <w:rFonts w:cs="David"/>
          <w:noProof/>
          <w:rtl/>
        </w:rPr>
        <w:t>מדיד</w:t>
      </w:r>
      <w:r w:rsidRPr="00BF51E7">
        <w:rPr>
          <w:rFonts w:cs="David" w:hint="cs"/>
          <w:noProof/>
          <w:rtl/>
        </w:rPr>
        <w:t>ת</w:t>
      </w:r>
      <w:r w:rsidRPr="00BF51E7">
        <w:rPr>
          <w:rFonts w:cs="David"/>
          <w:noProof/>
          <w:rtl/>
        </w:rPr>
        <w:t xml:space="preserve"> פרטים</w:t>
      </w:r>
      <w:r w:rsidRPr="00BF51E7">
        <w:rPr>
          <w:rFonts w:cs="David" w:hint="cs"/>
          <w:noProof/>
          <w:rtl/>
        </w:rPr>
        <w:t xml:space="preserve"> ו</w:t>
      </w:r>
      <w:r w:rsidRPr="00BF51E7">
        <w:rPr>
          <w:rFonts w:cs="David"/>
          <w:noProof/>
          <w:rtl/>
        </w:rPr>
        <w:t>סימני</w:t>
      </w:r>
      <w:r w:rsidRPr="00BF51E7">
        <w:rPr>
          <w:rFonts w:cs="David" w:hint="cs"/>
          <w:noProof/>
          <w:rtl/>
        </w:rPr>
        <w:t xml:space="preserve"> גבול</w:t>
      </w:r>
      <w:r w:rsidRPr="00BF51E7">
        <w:rPr>
          <w:rFonts w:cs="David"/>
          <w:noProof/>
          <w:rtl/>
        </w:rPr>
        <w:t xml:space="preserve"> מקוריים</w:t>
      </w:r>
      <w:r w:rsidRPr="00BF51E7">
        <w:rPr>
          <w:rFonts w:cs="David" w:hint="cs"/>
          <w:noProof/>
          <w:rtl/>
        </w:rPr>
        <w:t>, חישוב קואורדינטות</w:t>
      </w:r>
      <w:r w:rsidRPr="00BF51E7">
        <w:rPr>
          <w:rFonts w:cs="David"/>
          <w:noProof/>
          <w:rtl/>
        </w:rPr>
        <w:t xml:space="preserve"> נקודות גבול, </w:t>
      </w:r>
      <w:r w:rsidRPr="00BF51E7">
        <w:rPr>
          <w:rFonts w:cs="David" w:hint="cs"/>
          <w:noProof/>
          <w:rtl/>
        </w:rPr>
        <w:t xml:space="preserve">פרמטרי התמרה בין רשתות קואורדינטות, </w:t>
      </w:r>
      <w:r w:rsidRPr="00BF51E7">
        <w:rPr>
          <w:rFonts w:cs="David"/>
          <w:noProof/>
          <w:rtl/>
        </w:rPr>
        <w:t>שטחי חלקות</w:t>
      </w:r>
      <w:r w:rsidRPr="00BF51E7">
        <w:rPr>
          <w:rFonts w:cs="David" w:hint="cs"/>
          <w:noProof/>
          <w:rtl/>
        </w:rPr>
        <w:t>, מרחקים</w:t>
      </w:r>
      <w:r w:rsidRPr="00BF51E7">
        <w:rPr>
          <w:rFonts w:cs="David"/>
          <w:noProof/>
          <w:rtl/>
        </w:rPr>
        <w:t xml:space="preserve"> </w:t>
      </w:r>
      <w:r w:rsidRPr="00BF51E7">
        <w:rPr>
          <w:rFonts w:cs="David" w:hint="cs"/>
          <w:noProof/>
          <w:rtl/>
        </w:rPr>
        <w:t>לאורך גבולות של חלקות, נתונים נוספים, כפי שיגדיר המנהל;</w:t>
      </w:r>
    </w:p>
    <w:p w:rsidR="00BF51E7" w:rsidRPr="00BF51E7" w:rsidRDefault="00BF51E7" w:rsidP="00955AB7">
      <w:pPr>
        <w:numPr>
          <w:ilvl w:val="1"/>
          <w:numId w:val="6"/>
        </w:numPr>
        <w:spacing w:before="120"/>
        <w:jc w:val="both"/>
        <w:rPr>
          <w:rFonts w:cs="David"/>
          <w:noProof/>
        </w:rPr>
      </w:pPr>
      <w:r w:rsidRPr="00BF51E7">
        <w:rPr>
          <w:rFonts w:cs="David" w:hint="cs"/>
          <w:noProof/>
          <w:rtl/>
        </w:rPr>
        <w:t xml:space="preserve">קובץ בפורמט </w:t>
      </w:r>
      <w:r w:rsidRPr="00BF51E7">
        <w:rPr>
          <w:rFonts w:cs="David"/>
          <w:noProof/>
        </w:rPr>
        <w:t>MS Excel</w:t>
      </w:r>
      <w:r w:rsidRPr="00BF51E7">
        <w:rPr>
          <w:rFonts w:cs="David" w:hint="cs"/>
          <w:noProof/>
          <w:rtl/>
        </w:rPr>
        <w:t xml:space="preserve"> (או פורמט תואם) של הפרשים העולים על הפרשים מותרים על פי תקנות המודדים בין הערכים המחושבים מקואורדינטות לבין הערכים הרשומים בחומר ביסוס של שטחי חלקות ושל מרחקים</w:t>
      </w:r>
      <w:r w:rsidRPr="00BF51E7">
        <w:rPr>
          <w:rFonts w:cs="David"/>
          <w:noProof/>
          <w:rtl/>
        </w:rPr>
        <w:t xml:space="preserve"> </w:t>
      </w:r>
      <w:r w:rsidRPr="00BF51E7">
        <w:rPr>
          <w:rFonts w:cs="David" w:hint="cs"/>
          <w:noProof/>
          <w:rtl/>
        </w:rPr>
        <w:t>לאורך גבולות;</w:t>
      </w:r>
    </w:p>
    <w:p w:rsidR="00BF51E7" w:rsidRPr="00BF51E7" w:rsidRDefault="00BF51E7" w:rsidP="00955AB7">
      <w:pPr>
        <w:numPr>
          <w:ilvl w:val="1"/>
          <w:numId w:val="6"/>
        </w:numPr>
        <w:spacing w:before="120"/>
        <w:jc w:val="both"/>
        <w:rPr>
          <w:rFonts w:cs="David"/>
          <w:noProof/>
        </w:rPr>
      </w:pPr>
      <w:r w:rsidRPr="00BF51E7">
        <w:rPr>
          <w:rFonts w:cs="David" w:hint="cs"/>
          <w:noProof/>
          <w:rtl/>
        </w:rPr>
        <w:t>קבצים אחרים, כפי שיגדיר המנהל.</w:t>
      </w:r>
    </w:p>
    <w:p w:rsidR="00BF51E7" w:rsidRDefault="00BF51E7" w:rsidP="00955AB7">
      <w:pPr>
        <w:spacing w:before="120"/>
        <w:jc w:val="both"/>
        <w:rPr>
          <w:rFonts w:cs="David"/>
          <w:noProof/>
          <w:rtl/>
        </w:rPr>
      </w:pPr>
    </w:p>
    <w:p w:rsidR="00BE61A6" w:rsidRPr="00BF51E7" w:rsidRDefault="00BE61A6" w:rsidP="00955AB7">
      <w:pPr>
        <w:spacing w:before="120"/>
        <w:jc w:val="both"/>
        <w:rPr>
          <w:rFonts w:cs="David"/>
          <w:noProof/>
          <w:rtl/>
        </w:rPr>
      </w:pPr>
    </w:p>
    <w:p w:rsidR="00BF51E7" w:rsidRPr="00BF51E7" w:rsidRDefault="00BF51E7" w:rsidP="00955AB7">
      <w:pPr>
        <w:spacing w:before="120"/>
        <w:jc w:val="both"/>
        <w:rPr>
          <w:rFonts w:cs="David"/>
          <w:noProof/>
          <w:u w:val="single"/>
          <w:rtl/>
        </w:rPr>
      </w:pPr>
      <w:r w:rsidRPr="00BF51E7">
        <w:rPr>
          <w:rFonts w:cs="David" w:hint="cs"/>
          <w:noProof/>
          <w:u w:val="single"/>
          <w:rtl/>
        </w:rPr>
        <w:t xml:space="preserve">ביקורת ואישור </w:t>
      </w:r>
      <w:r w:rsidRPr="00BF51E7">
        <w:rPr>
          <w:rFonts w:cs="David"/>
          <w:noProof/>
          <w:u w:val="single"/>
          <w:rtl/>
        </w:rPr>
        <w:t>תשריט לתעוד גבולות</w:t>
      </w:r>
    </w:p>
    <w:p w:rsidR="00BF51E7" w:rsidRPr="00BF51E7" w:rsidRDefault="00BF51E7" w:rsidP="00955AB7">
      <w:pPr>
        <w:numPr>
          <w:ilvl w:val="0"/>
          <w:numId w:val="5"/>
        </w:numPr>
        <w:spacing w:before="120"/>
        <w:jc w:val="both"/>
        <w:rPr>
          <w:rFonts w:cs="David"/>
          <w:noProof/>
          <w:rtl/>
        </w:rPr>
      </w:pPr>
      <w:r w:rsidRPr="00BF51E7">
        <w:rPr>
          <w:rFonts w:cs="David"/>
          <w:noProof/>
          <w:rtl/>
        </w:rPr>
        <w:lastRenderedPageBreak/>
        <w:t xml:space="preserve">מודד יגיש כל </w:t>
      </w:r>
      <w:r w:rsidRPr="00BF51E7">
        <w:rPr>
          <w:rFonts w:cs="David" w:hint="cs"/>
          <w:noProof/>
          <w:rtl/>
        </w:rPr>
        <w:t xml:space="preserve">תשריט לתעוד גבולות </w:t>
      </w:r>
      <w:r w:rsidRPr="00BF51E7">
        <w:rPr>
          <w:rFonts w:cs="David"/>
          <w:noProof/>
          <w:rtl/>
        </w:rPr>
        <w:t>לביקורת המנהל או מודד שהמנהל הסמיך לענין זה (להלן</w:t>
      </w:r>
      <w:r w:rsidRPr="00BF51E7">
        <w:rPr>
          <w:rFonts w:cs="David" w:hint="cs"/>
          <w:noProof/>
          <w:rtl/>
        </w:rPr>
        <w:t>,</w:t>
      </w:r>
      <w:r w:rsidRPr="00BF51E7">
        <w:rPr>
          <w:rFonts w:cs="David"/>
          <w:noProof/>
          <w:rtl/>
        </w:rPr>
        <w:t xml:space="preserve"> </w:t>
      </w:r>
      <w:r w:rsidRPr="00BF51E7">
        <w:rPr>
          <w:rFonts w:cs="David" w:hint="cs"/>
          <w:noProof/>
          <w:rtl/>
        </w:rPr>
        <w:t>"</w:t>
      </w:r>
      <w:r w:rsidRPr="00BF51E7">
        <w:rPr>
          <w:rFonts w:cs="David"/>
          <w:b/>
          <w:bCs/>
          <w:noProof/>
          <w:rtl/>
        </w:rPr>
        <w:t>מודד-מבקר</w:t>
      </w:r>
      <w:r w:rsidRPr="00BF51E7">
        <w:rPr>
          <w:rFonts w:cs="David" w:hint="cs"/>
          <w:noProof/>
          <w:rtl/>
        </w:rPr>
        <w:t>"</w:t>
      </w:r>
      <w:r w:rsidRPr="00BF51E7">
        <w:rPr>
          <w:rFonts w:cs="David"/>
          <w:noProof/>
          <w:rtl/>
        </w:rPr>
        <w:t>)</w:t>
      </w:r>
      <w:r w:rsidRPr="00BF51E7">
        <w:rPr>
          <w:rFonts w:cs="David" w:hint="cs"/>
          <w:noProof/>
          <w:rtl/>
        </w:rPr>
        <w:t>.</w:t>
      </w:r>
    </w:p>
    <w:p w:rsidR="00BF51E7" w:rsidRPr="00BF51E7" w:rsidRDefault="00BF51E7" w:rsidP="00955AB7">
      <w:pPr>
        <w:numPr>
          <w:ilvl w:val="0"/>
          <w:numId w:val="5"/>
        </w:numPr>
        <w:spacing w:before="120"/>
        <w:jc w:val="both"/>
        <w:rPr>
          <w:rFonts w:cs="David"/>
          <w:noProof/>
        </w:rPr>
      </w:pPr>
      <w:r w:rsidRPr="00BF51E7">
        <w:rPr>
          <w:rFonts w:cs="David"/>
          <w:noProof/>
          <w:rtl/>
        </w:rPr>
        <w:t xml:space="preserve">מודד-מבקר לא יבקר </w:t>
      </w:r>
      <w:r w:rsidRPr="00BF51E7">
        <w:rPr>
          <w:rFonts w:cs="David" w:hint="cs"/>
          <w:noProof/>
          <w:rtl/>
        </w:rPr>
        <w:t xml:space="preserve">תשריט לתעוד גבולות </w:t>
      </w:r>
      <w:r w:rsidRPr="00BF51E7">
        <w:rPr>
          <w:rFonts w:cs="David"/>
          <w:noProof/>
          <w:rtl/>
        </w:rPr>
        <w:t>שהכין בעצמו</w:t>
      </w:r>
      <w:r w:rsidRPr="00BF51E7">
        <w:rPr>
          <w:rFonts w:cs="David" w:hint="cs"/>
          <w:noProof/>
          <w:rtl/>
        </w:rPr>
        <w:t xml:space="preserve"> או שהכין </w:t>
      </w:r>
      <w:r w:rsidRPr="00BF51E7">
        <w:rPr>
          <w:rFonts w:cs="David"/>
          <w:noProof/>
          <w:rtl/>
        </w:rPr>
        <w:t>מודד-מבקר</w:t>
      </w:r>
      <w:r w:rsidRPr="00BF51E7">
        <w:rPr>
          <w:rFonts w:cs="David" w:hint="cs"/>
          <w:noProof/>
          <w:rtl/>
        </w:rPr>
        <w:t xml:space="preserve"> אחר</w:t>
      </w:r>
      <w:r w:rsidRPr="00BF51E7">
        <w:rPr>
          <w:rFonts w:cs="David"/>
          <w:noProof/>
          <w:rtl/>
        </w:rPr>
        <w:t xml:space="preserve">, וכן לא יבקר </w:t>
      </w:r>
      <w:r w:rsidRPr="00BF51E7">
        <w:rPr>
          <w:rFonts w:cs="David" w:hint="cs"/>
          <w:noProof/>
          <w:rtl/>
        </w:rPr>
        <w:t>תשריט לתעוד גבולות ש</w:t>
      </w:r>
      <w:r w:rsidRPr="00BF51E7">
        <w:rPr>
          <w:rFonts w:cs="David"/>
          <w:noProof/>
          <w:rtl/>
        </w:rPr>
        <w:t xml:space="preserve">ל </w:t>
      </w:r>
      <w:r w:rsidRPr="00BF51E7">
        <w:rPr>
          <w:rFonts w:cs="David" w:hint="cs"/>
          <w:noProof/>
          <w:rtl/>
        </w:rPr>
        <w:t xml:space="preserve">תכנית ביסוס </w:t>
      </w:r>
      <w:r w:rsidRPr="00BF51E7">
        <w:rPr>
          <w:rFonts w:cs="David"/>
          <w:noProof/>
          <w:rtl/>
        </w:rPr>
        <w:t>שהכין בעצמו</w:t>
      </w:r>
      <w:r w:rsidRPr="00BF51E7">
        <w:rPr>
          <w:rFonts w:cs="David" w:hint="cs"/>
          <w:noProof/>
          <w:rtl/>
        </w:rPr>
        <w:t xml:space="preserve"> או שהכין </w:t>
      </w:r>
      <w:r w:rsidRPr="00BF51E7">
        <w:rPr>
          <w:rFonts w:cs="David"/>
          <w:noProof/>
          <w:rtl/>
        </w:rPr>
        <w:t>מודד-מבקר</w:t>
      </w:r>
      <w:r w:rsidRPr="00BF51E7">
        <w:rPr>
          <w:rFonts w:cs="David" w:hint="cs"/>
          <w:noProof/>
          <w:rtl/>
        </w:rPr>
        <w:t xml:space="preserve"> אחר.</w:t>
      </w:r>
    </w:p>
    <w:p w:rsidR="00BF51E7" w:rsidRPr="00BF51E7" w:rsidRDefault="00BF51E7" w:rsidP="00955AB7">
      <w:pPr>
        <w:numPr>
          <w:ilvl w:val="0"/>
          <w:numId w:val="5"/>
        </w:numPr>
        <w:spacing w:before="120"/>
        <w:jc w:val="both"/>
        <w:rPr>
          <w:rFonts w:cs="David"/>
          <w:noProof/>
        </w:rPr>
      </w:pPr>
      <w:r w:rsidRPr="00BF51E7">
        <w:rPr>
          <w:rFonts w:cs="David" w:hint="cs"/>
          <w:noProof/>
          <w:rtl/>
        </w:rPr>
        <w:t xml:space="preserve">תשריט לתעוד גבולות </w:t>
      </w:r>
      <w:r w:rsidRPr="00BF51E7">
        <w:rPr>
          <w:rFonts w:cs="David"/>
          <w:noProof/>
          <w:rtl/>
        </w:rPr>
        <w:t>אשר לא הוגש לביקורת המנהל בתוך שנה מתאריך גמר ביצוע המדידה ב</w:t>
      </w:r>
      <w:r w:rsidRPr="00BF51E7">
        <w:rPr>
          <w:rFonts w:cs="David" w:hint="cs"/>
          <w:noProof/>
          <w:rtl/>
        </w:rPr>
        <w:t>ו</w:t>
      </w:r>
      <w:r w:rsidRPr="00BF51E7">
        <w:rPr>
          <w:rFonts w:cs="David"/>
          <w:noProof/>
          <w:rtl/>
        </w:rPr>
        <w:t xml:space="preserve"> - </w:t>
      </w:r>
      <w:r w:rsidR="00260FF0">
        <w:rPr>
          <w:rFonts w:cs="David" w:hint="cs"/>
          <w:noProof/>
          <w:rtl/>
        </w:rPr>
        <w:t>י</w:t>
      </w:r>
      <w:r w:rsidR="00260FF0" w:rsidRPr="00BF51E7">
        <w:rPr>
          <w:rFonts w:cs="David"/>
          <w:noProof/>
          <w:rtl/>
        </w:rPr>
        <w:t>עודכן</w:t>
      </w:r>
      <w:r w:rsidRPr="00BF51E7">
        <w:rPr>
          <w:rFonts w:cs="David"/>
          <w:noProof/>
          <w:rtl/>
        </w:rPr>
        <w:t>, זולת אם הורה המנהל אחרת</w:t>
      </w:r>
      <w:r w:rsidRPr="00BF51E7">
        <w:rPr>
          <w:rFonts w:cs="David" w:hint="cs"/>
          <w:noProof/>
          <w:rtl/>
        </w:rPr>
        <w:t>.</w:t>
      </w:r>
    </w:p>
    <w:p w:rsidR="00BF51E7" w:rsidRPr="00BF51E7" w:rsidRDefault="00BF51E7" w:rsidP="00955AB7">
      <w:pPr>
        <w:numPr>
          <w:ilvl w:val="0"/>
          <w:numId w:val="5"/>
        </w:numPr>
        <w:spacing w:before="120"/>
        <w:jc w:val="both"/>
        <w:rPr>
          <w:rFonts w:cs="David"/>
          <w:noProof/>
        </w:rPr>
      </w:pPr>
      <w:r w:rsidRPr="00BF51E7">
        <w:rPr>
          <w:rFonts w:cs="David" w:hint="cs"/>
          <w:noProof/>
          <w:rtl/>
        </w:rPr>
        <w:t xml:space="preserve">תשריט לתעוד גבולות יאושר, לאחר </w:t>
      </w:r>
      <w:r w:rsidRPr="00BF51E7">
        <w:rPr>
          <w:rFonts w:cs="David"/>
          <w:noProof/>
          <w:rtl/>
        </w:rPr>
        <w:t>ביקורת המנהל</w:t>
      </w:r>
      <w:r w:rsidRPr="00BF51E7">
        <w:rPr>
          <w:rFonts w:cs="David" w:hint="cs"/>
          <w:noProof/>
          <w:rtl/>
        </w:rPr>
        <w:t>, באישור "כשר לתעוד גבולות".</w:t>
      </w:r>
    </w:p>
    <w:p w:rsidR="00BF51E7" w:rsidRPr="00BF51E7" w:rsidRDefault="00BF51E7" w:rsidP="00955AB7">
      <w:pPr>
        <w:numPr>
          <w:ilvl w:val="0"/>
          <w:numId w:val="5"/>
        </w:numPr>
        <w:spacing w:before="120"/>
        <w:jc w:val="both"/>
        <w:rPr>
          <w:rFonts w:cs="David"/>
          <w:noProof/>
        </w:rPr>
      </w:pPr>
      <w:r w:rsidRPr="00BF51E7">
        <w:rPr>
          <w:rFonts w:cs="David" w:hint="cs"/>
          <w:noProof/>
          <w:rtl/>
        </w:rPr>
        <w:t>אושר תשריט לתעוד גבולות, רשאי המנהל לשנותו או לבטלו, בחלקו או בשלמותו, לאחר שראה כי נפלה בו שגיאה.</w:t>
      </w:r>
    </w:p>
    <w:p w:rsidR="00BF51E7" w:rsidRPr="00BF51E7" w:rsidRDefault="00BF51E7" w:rsidP="00955AB7">
      <w:pPr>
        <w:numPr>
          <w:ilvl w:val="0"/>
          <w:numId w:val="5"/>
        </w:numPr>
        <w:spacing w:before="120"/>
        <w:jc w:val="both"/>
        <w:rPr>
          <w:rFonts w:cs="David"/>
          <w:noProof/>
        </w:rPr>
      </w:pPr>
      <w:r w:rsidRPr="00BF51E7">
        <w:rPr>
          <w:rFonts w:cs="David" w:hint="cs"/>
          <w:noProof/>
          <w:rtl/>
        </w:rPr>
        <w:t>אושר תשריט לתעוד גבולות, רשאי המנהל לשנותו או לבטלו, בחלקו או בשלמותו, לאחר כל שינוי בעל השפעה על נתוניו, כפי שיגדיר המנהל.</w:t>
      </w:r>
    </w:p>
    <w:p w:rsidR="00DA4EF0" w:rsidRDefault="00BF51E7" w:rsidP="00955AB7">
      <w:pPr>
        <w:numPr>
          <w:ilvl w:val="0"/>
          <w:numId w:val="5"/>
        </w:numPr>
        <w:spacing w:before="120"/>
        <w:jc w:val="both"/>
        <w:rPr>
          <w:rFonts w:cs="David"/>
          <w:noProof/>
        </w:rPr>
      </w:pPr>
      <w:r w:rsidRPr="00BF51E7">
        <w:rPr>
          <w:rFonts w:cs="David" w:hint="cs"/>
          <w:noProof/>
          <w:rtl/>
        </w:rPr>
        <w:t>שונה או בוטל תשריט לתעוד גבולות, יודיע על כך המנהל למודד שהכין אותו ולמזמין העבודה.</w:t>
      </w:r>
    </w:p>
    <w:p w:rsidR="00442D39" w:rsidRDefault="00442D39" w:rsidP="0081491E">
      <w:pPr>
        <w:spacing w:before="120" w:line="360" w:lineRule="auto"/>
        <w:jc w:val="both"/>
        <w:rPr>
          <w:rFonts w:cs="David"/>
          <w:noProof/>
          <w:rtl/>
        </w:rPr>
      </w:pPr>
    </w:p>
    <w:p w:rsidR="00442D39" w:rsidRDefault="00442D39" w:rsidP="0081491E">
      <w:pPr>
        <w:spacing w:before="120" w:line="360" w:lineRule="auto"/>
        <w:jc w:val="both"/>
        <w:rPr>
          <w:rFonts w:cs="David"/>
          <w:noProof/>
          <w:rtl/>
        </w:rPr>
      </w:pPr>
    </w:p>
    <w:p w:rsidR="00442D39" w:rsidRDefault="00442D39" w:rsidP="0081491E">
      <w:pPr>
        <w:spacing w:before="120" w:line="360" w:lineRule="auto"/>
        <w:jc w:val="both"/>
        <w:rPr>
          <w:rFonts w:cs="David"/>
          <w:noProof/>
          <w:rtl/>
        </w:rPr>
      </w:pPr>
    </w:p>
    <w:p w:rsidR="00442D39" w:rsidRDefault="00442D39" w:rsidP="0081491E">
      <w:pPr>
        <w:spacing w:before="120" w:line="360" w:lineRule="auto"/>
        <w:jc w:val="both"/>
        <w:rPr>
          <w:rFonts w:cs="David"/>
          <w:noProof/>
          <w:rtl/>
        </w:rPr>
      </w:pPr>
    </w:p>
    <w:p w:rsidR="00442D39" w:rsidRDefault="00442D39" w:rsidP="0081491E">
      <w:pPr>
        <w:spacing w:before="120" w:line="360" w:lineRule="auto"/>
        <w:jc w:val="both"/>
        <w:rPr>
          <w:rFonts w:cs="David"/>
          <w:noProof/>
          <w:rtl/>
        </w:rPr>
      </w:pPr>
    </w:p>
    <w:p w:rsidR="00442D39" w:rsidRDefault="00442D39" w:rsidP="0081491E">
      <w:pPr>
        <w:spacing w:before="120" w:line="360" w:lineRule="auto"/>
        <w:jc w:val="both"/>
        <w:rPr>
          <w:rFonts w:cs="David"/>
          <w:noProof/>
          <w:rtl/>
        </w:rPr>
      </w:pPr>
    </w:p>
    <w:p w:rsidR="00442D39" w:rsidRDefault="00442D39" w:rsidP="0081491E">
      <w:pPr>
        <w:spacing w:before="120" w:line="360" w:lineRule="auto"/>
        <w:jc w:val="both"/>
        <w:rPr>
          <w:rFonts w:cs="David"/>
          <w:noProof/>
          <w:rtl/>
        </w:rPr>
      </w:pPr>
    </w:p>
    <w:sectPr w:rsidR="00442D39" w:rsidSect="00254A6F">
      <w:headerReference w:type="even" r:id="rId8"/>
      <w:headerReference w:type="default" r:id="rId9"/>
      <w:footerReference w:type="even" r:id="rId10"/>
      <w:footerReference w:type="default" r:id="rId11"/>
      <w:headerReference w:type="first" r:id="rId12"/>
      <w:footerReference w:type="first" r:id="rId13"/>
      <w:pgSz w:w="12240" w:h="15840"/>
      <w:pgMar w:top="2694" w:right="1418" w:bottom="1985" w:left="1418"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0286" w:rsidRDefault="00B10286">
      <w:r>
        <w:separator/>
      </w:r>
    </w:p>
  </w:endnote>
  <w:endnote w:type="continuationSeparator" w:id="0">
    <w:p w:rsidR="00B10286" w:rsidRDefault="00B10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notTrueType/>
    <w:pitch w:val="variable"/>
    <w:sig w:usb0="00000003" w:usb1="00000000" w:usb2="00000000" w:usb3="00000000" w:csb0="00000001" w:csb1="00000000"/>
  </w:font>
  <w:font w:name="Miriam">
    <w:panose1 w:val="020B0502050101010101"/>
    <w:charset w:val="B1"/>
    <w:family w:val="swiss"/>
    <w:pitch w:val="variable"/>
    <w:sig w:usb0="00000801" w:usb1="00000000" w:usb2="00000000" w:usb3="00000000" w:csb0="0000002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478" w:rsidRDefault="000E14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4F62" w:rsidRPr="00F37B29" w:rsidRDefault="004B4F62" w:rsidP="00D3664B">
    <w:pPr>
      <w:pStyle w:val="Footer"/>
      <w:ind w:right="-284"/>
      <w:rPr>
        <w:color w:val="0000FF"/>
        <w:sz w:val="16"/>
        <w:szCs w:val="16"/>
        <w:rtl/>
      </w:rPr>
    </w:pPr>
    <w:r>
      <w:rPr>
        <w:rFonts w:hint="cs"/>
        <w:noProof/>
        <w:color w:val="0000FF"/>
        <w:sz w:val="16"/>
        <w:szCs w:val="16"/>
        <w:rtl/>
        <w:lang w:eastAsia="en-US"/>
      </w:rPr>
      <w:drawing>
        <wp:anchor distT="0" distB="0" distL="114300" distR="114300" simplePos="0" relativeHeight="251656704" behindDoc="1" locked="0" layoutInCell="1" allowOverlap="1" wp14:anchorId="167DB819" wp14:editId="700C42C3">
          <wp:simplePos x="0" y="0"/>
          <wp:positionH relativeFrom="column">
            <wp:posOffset>2404110</wp:posOffset>
          </wp:positionH>
          <wp:positionV relativeFrom="paragraph">
            <wp:posOffset>-398145</wp:posOffset>
          </wp:positionV>
          <wp:extent cx="1257300" cy="1075055"/>
          <wp:effectExtent l="0" t="0" r="0" b="0"/>
          <wp:wrapNone/>
          <wp:docPr id="4" name="תמונה 4" descr="לוגו משופר עברית אנגלית לאופי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לוגו משופר עברית אנגלית לאופיס"/>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075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7B29">
      <w:rPr>
        <w:rFonts w:hint="cs"/>
        <w:color w:val="0000FF"/>
        <w:sz w:val="16"/>
        <w:szCs w:val="16"/>
        <w:rtl/>
      </w:rPr>
      <w:t>__</w:t>
    </w:r>
    <w:r>
      <w:rPr>
        <w:rFonts w:hint="cs"/>
        <w:color w:val="0000FF"/>
        <w:sz w:val="16"/>
        <w:szCs w:val="16"/>
        <w:rtl/>
      </w:rPr>
      <w:t>__</w:t>
    </w:r>
    <w:r w:rsidRPr="00F37B29">
      <w:rPr>
        <w:rFonts w:hint="cs"/>
        <w:color w:val="0000FF"/>
        <w:sz w:val="16"/>
        <w:szCs w:val="16"/>
        <w:rtl/>
      </w:rPr>
      <w:t>____________</w:t>
    </w:r>
    <w:r>
      <w:rPr>
        <w:rFonts w:hint="cs"/>
        <w:color w:val="0000FF"/>
        <w:sz w:val="16"/>
        <w:szCs w:val="16"/>
        <w:rtl/>
      </w:rPr>
      <w:t>___</w:t>
    </w:r>
    <w:r w:rsidRPr="00F37B29">
      <w:rPr>
        <w:rFonts w:hint="cs"/>
        <w:color w:val="0000FF"/>
        <w:sz w:val="16"/>
        <w:szCs w:val="16"/>
        <w:rtl/>
      </w:rPr>
      <w:t>___________________________</w:t>
    </w:r>
    <w:r>
      <w:rPr>
        <w:rFonts w:hint="cs"/>
        <w:color w:val="0000FF"/>
        <w:sz w:val="16"/>
        <w:szCs w:val="16"/>
        <w:rtl/>
      </w:rPr>
      <w:tab/>
      <w:t xml:space="preserve">                                                  ______</w:t>
    </w:r>
    <w:r>
      <w:rPr>
        <w:rFonts w:hint="cs"/>
        <w:color w:val="0000FF"/>
        <w:sz w:val="16"/>
        <w:szCs w:val="16"/>
        <w:rtl/>
      </w:rPr>
      <w:tab/>
      <w:t>____________________________________________</w:t>
    </w:r>
  </w:p>
  <w:p w:rsidR="004B4F62" w:rsidRPr="00F37B29" w:rsidRDefault="004B4F62" w:rsidP="0081491E">
    <w:pPr>
      <w:pStyle w:val="Footer"/>
      <w:tabs>
        <w:tab w:val="left" w:pos="9688"/>
      </w:tabs>
      <w:ind w:left="-235" w:right="-284"/>
      <w:jc w:val="both"/>
      <w:rPr>
        <w:color w:val="0000FF"/>
        <w:sz w:val="16"/>
        <w:szCs w:val="16"/>
        <w:rtl/>
      </w:rPr>
    </w:pPr>
    <w:r>
      <w:rPr>
        <w:rFonts w:hint="cs"/>
        <w:color w:val="0000FF"/>
        <w:sz w:val="16"/>
        <w:szCs w:val="16"/>
        <w:rtl/>
      </w:rPr>
      <w:t xml:space="preserve">      </w:t>
    </w:r>
    <w:r w:rsidRPr="00F37B29">
      <w:rPr>
        <w:rFonts w:hint="cs"/>
        <w:color w:val="0000FF"/>
        <w:sz w:val="16"/>
        <w:szCs w:val="16"/>
        <w:rtl/>
      </w:rPr>
      <w:t>רח' לינקולן 1, תל-אביב 65220, ת</w:t>
    </w:r>
    <w:r>
      <w:rPr>
        <w:rFonts w:hint="cs"/>
        <w:color w:val="0000FF"/>
        <w:sz w:val="16"/>
        <w:szCs w:val="16"/>
        <w:rtl/>
      </w:rPr>
      <w:t>"</w:t>
    </w:r>
    <w:r w:rsidRPr="00F37B29">
      <w:rPr>
        <w:rFonts w:hint="cs"/>
        <w:color w:val="0000FF"/>
        <w:sz w:val="16"/>
        <w:szCs w:val="16"/>
        <w:rtl/>
      </w:rPr>
      <w:t>ד 14171</w:t>
    </w:r>
    <w:r w:rsidR="001B4E5D">
      <w:rPr>
        <w:rFonts w:hint="cs"/>
        <w:color w:val="0000FF"/>
        <w:sz w:val="16"/>
        <w:szCs w:val="16"/>
        <w:rtl/>
      </w:rPr>
      <w:t>,</w:t>
    </w:r>
    <w:r w:rsidRPr="00F37B29">
      <w:rPr>
        <w:rFonts w:hint="cs"/>
        <w:color w:val="0000FF"/>
        <w:sz w:val="16"/>
        <w:szCs w:val="16"/>
        <w:rtl/>
      </w:rPr>
      <w:t xml:space="preserve"> תל-אביב 61141           </w:t>
    </w:r>
    <w:r>
      <w:rPr>
        <w:rFonts w:hint="cs"/>
        <w:color w:val="0000FF"/>
        <w:sz w:val="16"/>
        <w:szCs w:val="16"/>
        <w:rtl/>
      </w:rPr>
      <w:t xml:space="preserve">        </w:t>
    </w:r>
    <w:r w:rsidRPr="00F37B29">
      <w:rPr>
        <w:rFonts w:hint="cs"/>
        <w:color w:val="0000FF"/>
        <w:sz w:val="16"/>
        <w:szCs w:val="16"/>
        <w:rtl/>
      </w:rPr>
      <w:t xml:space="preserve">     </w:t>
    </w:r>
    <w:r>
      <w:rPr>
        <w:rFonts w:hint="cs"/>
        <w:color w:val="0000FF"/>
        <w:sz w:val="16"/>
        <w:szCs w:val="16"/>
        <w:rtl/>
      </w:rPr>
      <w:t xml:space="preserve">                              </w:t>
    </w:r>
    <w:r w:rsidRPr="00F37B29">
      <w:rPr>
        <w:rFonts w:hint="cs"/>
        <w:color w:val="0000FF"/>
        <w:sz w:val="16"/>
        <w:szCs w:val="16"/>
        <w:rtl/>
      </w:rPr>
      <w:t xml:space="preserve"> </w:t>
    </w:r>
    <w:r w:rsidRPr="00F37B29">
      <w:rPr>
        <w:color w:val="0000FF"/>
        <w:sz w:val="16"/>
        <w:szCs w:val="16"/>
      </w:rPr>
      <w:t xml:space="preserve">1, Lincoln </w:t>
    </w:r>
    <w:r w:rsidR="001B4E5D" w:rsidRPr="00F37B29">
      <w:rPr>
        <w:color w:val="0000FF"/>
        <w:sz w:val="16"/>
        <w:szCs w:val="16"/>
      </w:rPr>
      <w:t>St.</w:t>
    </w:r>
    <w:r w:rsidR="001B4E5D">
      <w:rPr>
        <w:color w:val="0000FF"/>
        <w:sz w:val="16"/>
        <w:szCs w:val="16"/>
      </w:rPr>
      <w:t>,</w:t>
    </w:r>
    <w:r w:rsidRPr="00F37B29">
      <w:rPr>
        <w:color w:val="0000FF"/>
        <w:sz w:val="16"/>
        <w:szCs w:val="16"/>
      </w:rPr>
      <w:t xml:space="preserve"> Tel-Aviv 65220, P.O.B. 14171, Tel-Aviv 61141</w:t>
    </w:r>
    <w:r w:rsidRPr="00F37B29">
      <w:rPr>
        <w:rFonts w:hint="cs"/>
        <w:color w:val="0000FF"/>
        <w:sz w:val="16"/>
        <w:szCs w:val="16"/>
        <w:rtl/>
      </w:rPr>
      <w:t xml:space="preserve">   </w:t>
    </w:r>
  </w:p>
  <w:p w:rsidR="004B4F62" w:rsidRPr="00F37B29" w:rsidRDefault="004B4F62" w:rsidP="001B4E5D">
    <w:pPr>
      <w:pStyle w:val="Footer"/>
      <w:ind w:left="-661" w:right="-284"/>
      <w:jc w:val="right"/>
      <w:rPr>
        <w:color w:val="0000FF"/>
        <w:sz w:val="16"/>
        <w:szCs w:val="16"/>
      </w:rPr>
    </w:pPr>
    <w:r>
      <w:rPr>
        <w:rFonts w:hint="cs"/>
        <w:color w:val="0000FF"/>
        <w:sz w:val="16"/>
        <w:szCs w:val="16"/>
        <w:rtl/>
      </w:rPr>
      <w:t xml:space="preserve">                </w:t>
    </w:r>
    <w:r w:rsidRPr="00F37B29">
      <w:rPr>
        <w:rFonts w:hint="cs"/>
        <w:color w:val="0000FF"/>
        <w:sz w:val="16"/>
        <w:szCs w:val="16"/>
        <w:rtl/>
      </w:rPr>
      <w:t>טל</w:t>
    </w:r>
    <w:r>
      <w:rPr>
        <w:rFonts w:hint="cs"/>
        <w:color w:val="0000FF"/>
        <w:sz w:val="16"/>
        <w:szCs w:val="16"/>
        <w:rtl/>
      </w:rPr>
      <w:t xml:space="preserve">' </w:t>
    </w:r>
    <w:r w:rsidR="0018576F">
      <w:rPr>
        <w:rFonts w:hint="cs"/>
        <w:color w:val="0000FF"/>
        <w:sz w:val="16"/>
        <w:szCs w:val="16"/>
        <w:rtl/>
      </w:rPr>
      <w:t>03-6231936</w:t>
    </w:r>
    <w:r w:rsidR="002379E5">
      <w:rPr>
        <w:rFonts w:hint="cs"/>
        <w:color w:val="0000FF"/>
        <w:sz w:val="16"/>
        <w:szCs w:val="16"/>
        <w:rtl/>
      </w:rPr>
      <w:t xml:space="preserve"> , פקס: </w:t>
    </w:r>
    <w:r w:rsidR="0018576F">
      <w:rPr>
        <w:rFonts w:hint="cs"/>
        <w:color w:val="0000FF"/>
        <w:sz w:val="16"/>
        <w:szCs w:val="16"/>
        <w:rtl/>
      </w:rPr>
      <w:t>153-506225446</w:t>
    </w:r>
    <w:r w:rsidRPr="00F37B29">
      <w:rPr>
        <w:rFonts w:hint="cs"/>
        <w:color w:val="0000FF"/>
        <w:sz w:val="16"/>
        <w:szCs w:val="16"/>
        <w:rtl/>
      </w:rPr>
      <w:t xml:space="preserve">    </w:t>
    </w:r>
    <w:r>
      <w:rPr>
        <w:rFonts w:hint="cs"/>
        <w:color w:val="0000FF"/>
        <w:sz w:val="16"/>
        <w:szCs w:val="16"/>
        <w:rtl/>
      </w:rPr>
      <w:t xml:space="preserve">  </w:t>
    </w:r>
    <w:r w:rsidRPr="00F37B29">
      <w:rPr>
        <w:rFonts w:hint="cs"/>
        <w:color w:val="0000FF"/>
        <w:sz w:val="16"/>
        <w:szCs w:val="16"/>
        <w:rtl/>
      </w:rPr>
      <w:t xml:space="preserve">       </w:t>
    </w:r>
    <w:r>
      <w:rPr>
        <w:rFonts w:hint="cs"/>
        <w:color w:val="0000FF"/>
        <w:sz w:val="16"/>
        <w:szCs w:val="16"/>
        <w:rtl/>
      </w:rPr>
      <w:t xml:space="preserve">   </w:t>
    </w:r>
    <w:r w:rsidRPr="00F37B29">
      <w:rPr>
        <w:rFonts w:hint="cs"/>
        <w:color w:val="0000FF"/>
        <w:sz w:val="16"/>
        <w:szCs w:val="16"/>
        <w:rtl/>
      </w:rPr>
      <w:t xml:space="preserve">           </w:t>
    </w:r>
    <w:r w:rsidRPr="00F37B29">
      <w:rPr>
        <w:color w:val="0000FF"/>
        <w:sz w:val="16"/>
        <w:szCs w:val="16"/>
      </w:rPr>
      <w:t>Tel. (</w:t>
    </w:r>
    <w:r>
      <w:rPr>
        <w:color w:val="0000FF"/>
        <w:sz w:val="16"/>
        <w:szCs w:val="16"/>
      </w:rPr>
      <w:t>+</w:t>
    </w:r>
    <w:r w:rsidRPr="00F37B29">
      <w:rPr>
        <w:color w:val="0000FF"/>
        <w:sz w:val="16"/>
        <w:szCs w:val="16"/>
      </w:rPr>
      <w:t>972)-3-</w:t>
    </w:r>
    <w:r w:rsidR="0018576F">
      <w:rPr>
        <w:color w:val="0000FF"/>
        <w:sz w:val="16"/>
        <w:szCs w:val="16"/>
      </w:rPr>
      <w:t>6231936</w:t>
    </w:r>
    <w:r w:rsidR="001B4E5D">
      <w:rPr>
        <w:color w:val="0000FF"/>
        <w:sz w:val="16"/>
        <w:szCs w:val="16"/>
      </w:rPr>
      <w:t>,</w:t>
    </w:r>
    <w:r w:rsidRPr="00F37B29">
      <w:rPr>
        <w:color w:val="0000FF"/>
        <w:sz w:val="16"/>
        <w:szCs w:val="16"/>
      </w:rPr>
      <w:t xml:space="preserve"> Fax (</w:t>
    </w:r>
    <w:r>
      <w:rPr>
        <w:color w:val="0000FF"/>
        <w:sz w:val="16"/>
        <w:szCs w:val="16"/>
      </w:rPr>
      <w:t>+</w:t>
    </w:r>
    <w:r w:rsidRPr="00F37B29">
      <w:rPr>
        <w:color w:val="0000FF"/>
        <w:sz w:val="16"/>
        <w:szCs w:val="16"/>
      </w:rPr>
      <w:t>972)-</w:t>
    </w:r>
    <w:r w:rsidR="0018576F">
      <w:rPr>
        <w:color w:val="0000FF"/>
        <w:sz w:val="16"/>
        <w:szCs w:val="16"/>
      </w:rPr>
      <w:t>15</w:t>
    </w:r>
    <w:r w:rsidRPr="00F37B29">
      <w:rPr>
        <w:color w:val="0000FF"/>
        <w:sz w:val="16"/>
        <w:szCs w:val="16"/>
      </w:rPr>
      <w:t>3-</w:t>
    </w:r>
    <w:r w:rsidR="0018576F">
      <w:rPr>
        <w:color w:val="0000FF"/>
        <w:sz w:val="16"/>
        <w:szCs w:val="16"/>
      </w:rPr>
      <w:t>506225446</w:t>
    </w:r>
    <w:r w:rsidRPr="00F37B29">
      <w:rPr>
        <w:color w:val="0000FF"/>
        <w:sz w:val="16"/>
        <w:szCs w:val="16"/>
      </w:rPr>
      <w:t xml:space="preserve">          </w:t>
    </w:r>
    <w:r>
      <w:rPr>
        <w:color w:val="0000FF"/>
        <w:sz w:val="16"/>
        <w:szCs w:val="16"/>
      </w:rPr>
      <w:t xml:space="preserve">       </w:t>
    </w:r>
    <w:r w:rsidRPr="00F37B29">
      <w:rPr>
        <w:color w:val="0000FF"/>
        <w:sz w:val="16"/>
        <w:szCs w:val="16"/>
      </w:rPr>
      <w:t xml:space="preserve">                                                                    </w:t>
    </w:r>
    <w:r>
      <w:rPr>
        <w:color w:val="0000FF"/>
        <w:sz w:val="16"/>
        <w:szCs w:val="16"/>
      </w:rPr>
      <w:t xml:space="preserve"> </w:t>
    </w:r>
    <w:r w:rsidRPr="00F37B29">
      <w:rPr>
        <w:color w:val="0000FF"/>
        <w:sz w:val="16"/>
        <w:szCs w:val="16"/>
      </w:rPr>
      <w:t xml:space="preserve">  </w:t>
    </w:r>
    <w:r>
      <w:rPr>
        <w:rFonts w:hint="cs"/>
        <w:color w:val="0000FF"/>
        <w:sz w:val="16"/>
        <w:szCs w:val="16"/>
        <w:rtl/>
      </w:rPr>
      <w:t xml:space="preserve">            </w:t>
    </w:r>
    <w:r>
      <w:rPr>
        <w:color w:val="0000FF"/>
        <w:sz w:val="16"/>
        <w:szCs w:val="16"/>
      </w:rPr>
      <w:t xml:space="preserve"> </w:t>
    </w:r>
    <w:r w:rsidR="0018576F">
      <w:rPr>
        <w:color w:val="0000FF"/>
        <w:sz w:val="16"/>
        <w:szCs w:val="16"/>
      </w:rPr>
      <w:t>klebanov</w:t>
    </w:r>
    <w:r>
      <w:rPr>
        <w:color w:val="0000FF"/>
        <w:sz w:val="16"/>
        <w:szCs w:val="16"/>
      </w:rPr>
      <w:t>@mapi.gov.il</w:t>
    </w:r>
    <w:r w:rsidRPr="00F37B29">
      <w:rPr>
        <w:color w:val="0000FF"/>
        <w:sz w:val="16"/>
        <w:szCs w:val="16"/>
      </w:rPr>
      <w:t xml:space="preserve">  </w:t>
    </w:r>
    <w:r w:rsidRPr="00F37B29">
      <w:rPr>
        <w:rFonts w:hint="cs"/>
        <w:color w:val="0000FF"/>
        <w:sz w:val="16"/>
        <w:szCs w:val="16"/>
        <w:rtl/>
      </w:rPr>
      <w:t xml:space="preserve">                                                                                                      </w:t>
    </w:r>
    <w:r>
      <w:rPr>
        <w:rFonts w:hint="cs"/>
        <w:color w:val="0000FF"/>
        <w:sz w:val="16"/>
        <w:szCs w:val="16"/>
        <w:rtl/>
      </w:rPr>
      <w:t xml:space="preserve">                                                </w:t>
    </w:r>
    <w:r w:rsidRPr="00F37B29">
      <w:rPr>
        <w:rFonts w:hint="cs"/>
        <w:color w:val="0000FF"/>
        <w:sz w:val="16"/>
        <w:szCs w:val="16"/>
        <w:rtl/>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478" w:rsidRDefault="000E14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0286" w:rsidRDefault="00B10286">
      <w:r>
        <w:separator/>
      </w:r>
    </w:p>
  </w:footnote>
  <w:footnote w:type="continuationSeparator" w:id="0">
    <w:p w:rsidR="00B10286" w:rsidRDefault="00B102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478" w:rsidRDefault="000E14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0"/>
      <w:gridCol w:w="2268"/>
      <w:gridCol w:w="3652"/>
    </w:tblGrid>
    <w:tr w:rsidR="005E352B" w:rsidRPr="00DA4EF0" w:rsidTr="000A2A58">
      <w:tc>
        <w:tcPr>
          <w:tcW w:w="3700" w:type="dxa"/>
          <w:vAlign w:val="center"/>
        </w:tcPr>
        <w:p w:rsidR="005E352B" w:rsidRPr="00DA4EF0" w:rsidRDefault="00BF5AFC" w:rsidP="00C228E9">
          <w:pPr>
            <w:spacing w:after="120"/>
            <w:rPr>
              <w:rFonts w:cs="David"/>
              <w:rtl/>
            </w:rPr>
          </w:pPr>
          <w:sdt>
            <w:sdtPr>
              <w:rPr>
                <w:rFonts w:cs="David" w:hint="cs"/>
                <w:b/>
                <w:bCs/>
                <w:color w:val="0000FF"/>
                <w:sz w:val="28"/>
                <w:szCs w:val="28"/>
                <w:rtl/>
              </w:rPr>
              <w:id w:val="-1192763710"/>
              <w:docPartObj>
                <w:docPartGallery w:val="Watermarks"/>
                <w:docPartUnique/>
              </w:docPartObj>
            </w:sdtPr>
            <w:sdtEndPr/>
            <w:sdtContent>
              <w:r>
                <w:rPr>
                  <w:rFonts w:cs="David"/>
                  <w:b/>
                  <w:bCs/>
                  <w:color w:val="0000FF"/>
                  <w:sz w:val="28"/>
                  <w:szCs w:val="28"/>
                  <w:rtl/>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sdtContent>
          </w:sdt>
          <w:r w:rsidR="005E352B" w:rsidRPr="00DA4EF0">
            <w:rPr>
              <w:rFonts w:cs="David" w:hint="cs"/>
              <w:b/>
              <w:bCs/>
              <w:color w:val="0000FF"/>
              <w:sz w:val="28"/>
              <w:szCs w:val="28"/>
              <w:rtl/>
            </w:rPr>
            <w:t xml:space="preserve">המרכז למיפוי ישראל                                                 </w:t>
          </w:r>
        </w:p>
      </w:tc>
      <w:tc>
        <w:tcPr>
          <w:tcW w:w="2268" w:type="dxa"/>
        </w:tcPr>
        <w:p w:rsidR="005E352B" w:rsidRPr="00DA4EF0" w:rsidRDefault="005E352B" w:rsidP="00C228E9">
          <w:pPr>
            <w:spacing w:after="120"/>
            <w:rPr>
              <w:rFonts w:cs="David"/>
              <w:rtl/>
            </w:rPr>
          </w:pPr>
          <w:r>
            <w:rPr>
              <w:rFonts w:ascii="Arial Narrow" w:hAnsi="Arial Narrow"/>
              <w:b/>
              <w:bCs/>
              <w:noProof/>
              <w:color w:val="0000FF"/>
              <w:sz w:val="28"/>
              <w:szCs w:val="28"/>
              <w:lang w:eastAsia="en-US"/>
            </w:rPr>
            <w:drawing>
              <wp:anchor distT="0" distB="0" distL="114300" distR="114300" simplePos="0" relativeHeight="251657728" behindDoc="0" locked="0" layoutInCell="1" allowOverlap="1" wp14:anchorId="4B523C06" wp14:editId="2CD585E0">
                <wp:simplePos x="0" y="0"/>
                <wp:positionH relativeFrom="column">
                  <wp:posOffset>481759</wp:posOffset>
                </wp:positionH>
                <wp:positionV relativeFrom="paragraph">
                  <wp:posOffset>-34925</wp:posOffset>
                </wp:positionV>
                <wp:extent cx="433070" cy="548640"/>
                <wp:effectExtent l="0" t="0" r="5080" b="381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3070" cy="548640"/>
                        </a:xfrm>
                        <a:prstGeom prst="rect">
                          <a:avLst/>
                        </a:prstGeom>
                        <a:noFill/>
                      </pic:spPr>
                    </pic:pic>
                  </a:graphicData>
                </a:graphic>
                <wp14:sizeRelH relativeFrom="page">
                  <wp14:pctWidth>0</wp14:pctWidth>
                </wp14:sizeRelH>
                <wp14:sizeRelV relativeFrom="page">
                  <wp14:pctHeight>0</wp14:pctHeight>
                </wp14:sizeRelV>
              </wp:anchor>
            </w:drawing>
          </w:r>
        </w:p>
      </w:tc>
      <w:tc>
        <w:tcPr>
          <w:tcW w:w="3652" w:type="dxa"/>
          <w:vAlign w:val="center"/>
        </w:tcPr>
        <w:p w:rsidR="005E352B" w:rsidRPr="00DA4EF0" w:rsidRDefault="005E352B" w:rsidP="00C228E9">
          <w:pPr>
            <w:bidi w:val="0"/>
            <w:spacing w:after="120"/>
            <w:rPr>
              <w:rFonts w:cs="David"/>
              <w:rtl/>
            </w:rPr>
          </w:pPr>
          <w:r w:rsidRPr="00DA4EF0">
            <w:rPr>
              <w:rFonts w:cs="David"/>
              <w:b/>
              <w:bCs/>
              <w:color w:val="0000FF"/>
            </w:rPr>
            <w:t>SURVEY OF ISRAEL</w:t>
          </w:r>
        </w:p>
      </w:tc>
    </w:tr>
    <w:tr w:rsidR="005E352B" w:rsidRPr="00DA4EF0" w:rsidTr="000A2A58">
      <w:tc>
        <w:tcPr>
          <w:tcW w:w="3700" w:type="dxa"/>
        </w:tcPr>
        <w:p w:rsidR="005E352B" w:rsidRPr="00DA4EF0" w:rsidRDefault="005E352B" w:rsidP="000A2A58">
          <w:pPr>
            <w:spacing w:after="120"/>
            <w:rPr>
              <w:rFonts w:cs="David"/>
              <w:rtl/>
            </w:rPr>
          </w:pPr>
          <w:r w:rsidRPr="00DA4EF0">
            <w:rPr>
              <w:rFonts w:cs="David" w:hint="cs"/>
              <w:color w:val="0000FF"/>
              <w:sz w:val="20"/>
              <w:szCs w:val="20"/>
              <w:rtl/>
            </w:rPr>
            <w:t xml:space="preserve">גאודזיה, </w:t>
          </w:r>
          <w:proofErr w:type="spellStart"/>
          <w:r w:rsidRPr="00DA4EF0">
            <w:rPr>
              <w:rFonts w:cs="David" w:hint="cs"/>
              <w:color w:val="0000FF"/>
              <w:sz w:val="20"/>
              <w:szCs w:val="20"/>
              <w:rtl/>
            </w:rPr>
            <w:t>קדסטר</w:t>
          </w:r>
          <w:proofErr w:type="spellEnd"/>
          <w:r w:rsidRPr="00DA4EF0">
            <w:rPr>
              <w:rFonts w:cs="David" w:hint="cs"/>
              <w:color w:val="0000FF"/>
              <w:sz w:val="20"/>
              <w:szCs w:val="20"/>
              <w:rtl/>
            </w:rPr>
            <w:t xml:space="preserve">, מיפוי ומערכות מידע </w:t>
          </w:r>
          <w:proofErr w:type="spellStart"/>
          <w:r w:rsidRPr="00DA4EF0">
            <w:rPr>
              <w:rFonts w:cs="David" w:hint="cs"/>
              <w:color w:val="0000FF"/>
              <w:sz w:val="20"/>
              <w:szCs w:val="20"/>
              <w:rtl/>
            </w:rPr>
            <w:t>אוגרפי</w:t>
          </w:r>
          <w:proofErr w:type="spellEnd"/>
          <w:r w:rsidRPr="00DA4EF0">
            <w:rPr>
              <w:rFonts w:cs="David" w:hint="cs"/>
              <w:color w:val="0000FF"/>
              <w:sz w:val="20"/>
              <w:szCs w:val="20"/>
              <w:rtl/>
            </w:rPr>
            <w:t xml:space="preserve">    </w:t>
          </w:r>
          <w:r w:rsidRPr="00DA4EF0">
            <w:rPr>
              <w:rFonts w:cs="David"/>
              <w:color w:val="0000FF"/>
              <w:sz w:val="20"/>
              <w:szCs w:val="20"/>
            </w:rPr>
            <w:t xml:space="preserve">  </w:t>
          </w:r>
          <w:r w:rsidRPr="00DA4EF0">
            <w:rPr>
              <w:rFonts w:cs="David"/>
              <w:color w:val="0000FF"/>
              <w:sz w:val="16"/>
              <w:szCs w:val="16"/>
            </w:rPr>
            <w:t xml:space="preserve">                              </w:t>
          </w:r>
          <w:r w:rsidRPr="00DA4EF0">
            <w:rPr>
              <w:rFonts w:cs="David" w:hint="cs"/>
              <w:color w:val="0000FF"/>
              <w:sz w:val="16"/>
              <w:szCs w:val="16"/>
            </w:rPr>
            <w:t xml:space="preserve">           </w:t>
          </w:r>
          <w:r w:rsidRPr="00DA4EF0">
            <w:rPr>
              <w:rFonts w:cs="David" w:hint="cs"/>
              <w:color w:val="0000FF"/>
              <w:sz w:val="16"/>
              <w:szCs w:val="16"/>
              <w:rtl/>
            </w:rPr>
            <w:t xml:space="preserve">                              </w:t>
          </w:r>
        </w:p>
      </w:tc>
      <w:tc>
        <w:tcPr>
          <w:tcW w:w="2268" w:type="dxa"/>
        </w:tcPr>
        <w:p w:rsidR="005E352B" w:rsidRPr="00DA4EF0" w:rsidRDefault="005E352B" w:rsidP="00C228E9">
          <w:pPr>
            <w:spacing w:after="120"/>
            <w:rPr>
              <w:rFonts w:cs="David"/>
              <w:rtl/>
            </w:rPr>
          </w:pPr>
        </w:p>
      </w:tc>
      <w:tc>
        <w:tcPr>
          <w:tcW w:w="3652" w:type="dxa"/>
          <w:vAlign w:val="center"/>
        </w:tcPr>
        <w:p w:rsidR="005E352B" w:rsidRPr="00DA4EF0" w:rsidRDefault="005E352B" w:rsidP="00C228E9">
          <w:pPr>
            <w:pStyle w:val="Header"/>
            <w:tabs>
              <w:tab w:val="left" w:pos="48"/>
              <w:tab w:val="left" w:pos="190"/>
            </w:tabs>
            <w:bidi w:val="0"/>
            <w:spacing w:after="120"/>
            <w:rPr>
              <w:rFonts w:cs="David"/>
              <w:rtl/>
            </w:rPr>
          </w:pPr>
          <w:r w:rsidRPr="00DA4EF0">
            <w:rPr>
              <w:rFonts w:cs="David"/>
              <w:color w:val="0000FF"/>
              <w:sz w:val="16"/>
              <w:szCs w:val="16"/>
            </w:rPr>
            <w:t>AGENCY FOR GEODESY, CADASTRE, MAPPING AND GEOGRAPHIC INFORMATION</w:t>
          </w:r>
        </w:p>
      </w:tc>
    </w:tr>
    <w:tr w:rsidR="005E352B" w:rsidRPr="00DA4EF0" w:rsidTr="000A2A58">
      <w:tc>
        <w:tcPr>
          <w:tcW w:w="3700" w:type="dxa"/>
        </w:tcPr>
        <w:p w:rsidR="005E352B" w:rsidRPr="00C228E9" w:rsidRDefault="005E352B" w:rsidP="000A2A58">
          <w:pPr>
            <w:pStyle w:val="Header"/>
            <w:spacing w:after="120"/>
            <w:rPr>
              <w:rFonts w:cs="David"/>
              <w:b/>
              <w:bCs/>
              <w:color w:val="0000FF"/>
              <w:sz w:val="20"/>
              <w:szCs w:val="20"/>
              <w:rtl/>
            </w:rPr>
          </w:pPr>
        </w:p>
      </w:tc>
      <w:tc>
        <w:tcPr>
          <w:tcW w:w="2268" w:type="dxa"/>
        </w:tcPr>
        <w:p w:rsidR="005E352B" w:rsidRPr="00DA4EF0" w:rsidRDefault="005E352B" w:rsidP="00C228E9">
          <w:pPr>
            <w:jc w:val="center"/>
            <w:rPr>
              <w:rFonts w:cs="David"/>
              <w:rtl/>
            </w:rPr>
          </w:pPr>
        </w:p>
      </w:tc>
      <w:tc>
        <w:tcPr>
          <w:tcW w:w="3652" w:type="dxa"/>
        </w:tcPr>
        <w:p w:rsidR="005E352B" w:rsidRPr="005E352B" w:rsidRDefault="005E352B" w:rsidP="000A2A58">
          <w:pPr>
            <w:pStyle w:val="Header"/>
            <w:tabs>
              <w:tab w:val="left" w:pos="48"/>
              <w:tab w:val="left" w:pos="190"/>
            </w:tabs>
            <w:bidi w:val="0"/>
            <w:spacing w:after="120"/>
            <w:rPr>
              <w:rFonts w:cs="David"/>
              <w:b/>
              <w:bCs/>
            </w:rPr>
          </w:pPr>
        </w:p>
      </w:tc>
    </w:tr>
    <w:tr w:rsidR="000A2A58" w:rsidRPr="00DA4EF0" w:rsidTr="000A2A58">
      <w:tc>
        <w:tcPr>
          <w:tcW w:w="9620" w:type="dxa"/>
          <w:gridSpan w:val="3"/>
          <w:vAlign w:val="center"/>
        </w:tcPr>
        <w:p w:rsidR="000A2A58" w:rsidRPr="00DA4EF0" w:rsidRDefault="000A2A58" w:rsidP="00E918C3">
          <w:pPr>
            <w:jc w:val="center"/>
            <w:rPr>
              <w:rFonts w:cs="David"/>
              <w:rtl/>
            </w:rPr>
          </w:pPr>
          <w:r w:rsidRPr="00DA4EF0">
            <w:rPr>
              <w:rFonts w:cs="David" w:hint="cs"/>
              <w:color w:val="0000FF"/>
              <w:sz w:val="22"/>
              <w:szCs w:val="22"/>
              <w:rtl/>
            </w:rPr>
            <w:t>מדינת ישראל - משרד הבינוי והשיכון</w:t>
          </w:r>
        </w:p>
      </w:tc>
    </w:tr>
    <w:tr w:rsidR="00E918C3" w:rsidRPr="00DA4EF0" w:rsidTr="000A2A58">
      <w:tc>
        <w:tcPr>
          <w:tcW w:w="9620" w:type="dxa"/>
          <w:gridSpan w:val="3"/>
          <w:vAlign w:val="center"/>
        </w:tcPr>
        <w:p w:rsidR="00E918C3" w:rsidRPr="00E918C3" w:rsidRDefault="00E918C3" w:rsidP="00E918C3">
          <w:pPr>
            <w:jc w:val="center"/>
            <w:rPr>
              <w:rFonts w:cs="David"/>
              <w:color w:val="0000FF"/>
              <w:sz w:val="22"/>
              <w:szCs w:val="22"/>
              <w:rtl/>
            </w:rPr>
          </w:pPr>
          <w:r w:rsidRPr="00E918C3">
            <w:rPr>
              <w:rFonts w:cs="David"/>
              <w:color w:val="0000FF"/>
              <w:sz w:val="22"/>
              <w:szCs w:val="22"/>
            </w:rPr>
            <w:t>The State of Israel - Ministry of Construction and Housing</w:t>
          </w:r>
        </w:p>
      </w:tc>
    </w:tr>
  </w:tbl>
  <w:p w:rsidR="004B4F62" w:rsidRPr="00E918C3" w:rsidRDefault="004B4F62" w:rsidP="00E918C3">
    <w:pPr>
      <w:pStyle w:val="Header"/>
      <w:rPr>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478" w:rsidRDefault="000E14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56108"/>
    <w:multiLevelType w:val="hybridMultilevel"/>
    <w:tmpl w:val="4A2C022E"/>
    <w:lvl w:ilvl="0" w:tplc="05A287E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CC6888"/>
    <w:multiLevelType w:val="hybridMultilevel"/>
    <w:tmpl w:val="EA16026A"/>
    <w:lvl w:ilvl="0" w:tplc="CA3277A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246C35"/>
    <w:multiLevelType w:val="multilevel"/>
    <w:tmpl w:val="DFF09754"/>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9A94069"/>
    <w:multiLevelType w:val="hybridMultilevel"/>
    <w:tmpl w:val="C2CA6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612C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E1526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B5E5F0E"/>
    <w:multiLevelType w:val="multilevel"/>
    <w:tmpl w:val="D40419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6CE4284D"/>
    <w:multiLevelType w:val="multilevel"/>
    <w:tmpl w:val="969C8D66"/>
    <w:lvl w:ilvl="0">
      <w:start w:val="1"/>
      <w:numFmt w:val="decimal"/>
      <w:lvlText w:val="%1."/>
      <w:lvlJc w:val="left"/>
      <w:pPr>
        <w:ind w:left="360" w:hanging="360"/>
      </w:pPr>
    </w:lvl>
    <w:lvl w:ilvl="1">
      <w:start w:val="1"/>
      <w:numFmt w:val="decimal"/>
      <w:lvlText w:val="%1.%2."/>
      <w:lvlJc w:val="left"/>
      <w:pPr>
        <w:ind w:left="792" w:hanging="432"/>
      </w:pPr>
      <w:rPr>
        <w:lang w:bidi="he-I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7"/>
  </w:num>
  <w:num w:numId="3">
    <w:abstractNumId w:val="4"/>
  </w:num>
  <w:num w:numId="4">
    <w:abstractNumId w:val="5"/>
  </w:num>
  <w:num w:numId="5">
    <w:abstractNumId w:val="6"/>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1E7"/>
    <w:rsid w:val="0007506E"/>
    <w:rsid w:val="00082268"/>
    <w:rsid w:val="000A2A58"/>
    <w:rsid w:val="000D3CA6"/>
    <w:rsid w:val="000E1478"/>
    <w:rsid w:val="001042C3"/>
    <w:rsid w:val="001538C4"/>
    <w:rsid w:val="0018576F"/>
    <w:rsid w:val="00193FC6"/>
    <w:rsid w:val="001B4E5D"/>
    <w:rsid w:val="002379E5"/>
    <w:rsid w:val="002419E8"/>
    <w:rsid w:val="00254A6F"/>
    <w:rsid w:val="00260FF0"/>
    <w:rsid w:val="003106A6"/>
    <w:rsid w:val="00370AB1"/>
    <w:rsid w:val="003B286F"/>
    <w:rsid w:val="00404E18"/>
    <w:rsid w:val="00406A7D"/>
    <w:rsid w:val="00415417"/>
    <w:rsid w:val="00415EB5"/>
    <w:rsid w:val="00442D39"/>
    <w:rsid w:val="004444FD"/>
    <w:rsid w:val="004700A9"/>
    <w:rsid w:val="004B4F62"/>
    <w:rsid w:val="004C5094"/>
    <w:rsid w:val="0051008B"/>
    <w:rsid w:val="0053118A"/>
    <w:rsid w:val="00553AA9"/>
    <w:rsid w:val="005B5533"/>
    <w:rsid w:val="005D492C"/>
    <w:rsid w:val="005E352B"/>
    <w:rsid w:val="006039CA"/>
    <w:rsid w:val="00621E39"/>
    <w:rsid w:val="00632A77"/>
    <w:rsid w:val="00683330"/>
    <w:rsid w:val="006E4AA3"/>
    <w:rsid w:val="00733BFD"/>
    <w:rsid w:val="0076744A"/>
    <w:rsid w:val="00783CD3"/>
    <w:rsid w:val="00796078"/>
    <w:rsid w:val="007D7536"/>
    <w:rsid w:val="0081491E"/>
    <w:rsid w:val="00871179"/>
    <w:rsid w:val="008962A2"/>
    <w:rsid w:val="008B0822"/>
    <w:rsid w:val="009054A6"/>
    <w:rsid w:val="009353CF"/>
    <w:rsid w:val="00955AB7"/>
    <w:rsid w:val="00A2202E"/>
    <w:rsid w:val="00A30768"/>
    <w:rsid w:val="00A31E3D"/>
    <w:rsid w:val="00A502F3"/>
    <w:rsid w:val="00A86AD9"/>
    <w:rsid w:val="00A90794"/>
    <w:rsid w:val="00B10286"/>
    <w:rsid w:val="00B23185"/>
    <w:rsid w:val="00B37ACF"/>
    <w:rsid w:val="00B565CA"/>
    <w:rsid w:val="00BA08F2"/>
    <w:rsid w:val="00BA278E"/>
    <w:rsid w:val="00BE61A6"/>
    <w:rsid w:val="00BF017D"/>
    <w:rsid w:val="00BF51E7"/>
    <w:rsid w:val="00C228E9"/>
    <w:rsid w:val="00C40C3A"/>
    <w:rsid w:val="00C464CF"/>
    <w:rsid w:val="00C903D8"/>
    <w:rsid w:val="00CB4752"/>
    <w:rsid w:val="00CC4F80"/>
    <w:rsid w:val="00D038E0"/>
    <w:rsid w:val="00D23864"/>
    <w:rsid w:val="00D2564C"/>
    <w:rsid w:val="00D3664B"/>
    <w:rsid w:val="00D8517B"/>
    <w:rsid w:val="00D936C7"/>
    <w:rsid w:val="00DA4EF0"/>
    <w:rsid w:val="00DB5348"/>
    <w:rsid w:val="00E15ED0"/>
    <w:rsid w:val="00E33DFF"/>
    <w:rsid w:val="00E66606"/>
    <w:rsid w:val="00E84BFA"/>
    <w:rsid w:val="00E86713"/>
    <w:rsid w:val="00E918C3"/>
    <w:rsid w:val="00EC0115"/>
    <w:rsid w:val="00EE0B66"/>
    <w:rsid w:val="00EF4AF1"/>
    <w:rsid w:val="00F0737E"/>
    <w:rsid w:val="00F16281"/>
    <w:rsid w:val="00F37B29"/>
    <w:rsid w:val="00FC6386"/>
    <w:rsid w:val="00FE1462"/>
    <w:rsid w:val="00FF1B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bidi/>
    </w:pPr>
    <w:rPr>
      <w:sz w:val="24"/>
      <w:szCs w:val="24"/>
      <w:lang w:eastAsia="he-IL"/>
    </w:rPr>
  </w:style>
  <w:style w:type="paragraph" w:styleId="Heading5">
    <w:name w:val="heading 5"/>
    <w:basedOn w:val="Normal"/>
    <w:next w:val="Normal"/>
    <w:link w:val="Heading5Char"/>
    <w:qFormat/>
    <w:rsid w:val="00E86713"/>
    <w:pPr>
      <w:keepNext/>
      <w:jc w:val="center"/>
      <w:outlineLvl w:val="4"/>
    </w:pPr>
    <w:rPr>
      <w:rFonts w:cs="David"/>
      <w:b/>
      <w:bCs/>
      <w:sz w:val="2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sid w:val="006E4AA3"/>
    <w:rPr>
      <w:rFonts w:ascii="Tahoma" w:hAnsi="Tahoma" w:cs="Tahoma"/>
      <w:sz w:val="16"/>
      <w:szCs w:val="16"/>
    </w:rPr>
  </w:style>
  <w:style w:type="paragraph" w:styleId="BodyTextIndent">
    <w:name w:val="Body Text Indent"/>
    <w:basedOn w:val="Normal"/>
    <w:link w:val="BodyTextIndentChar"/>
    <w:rsid w:val="000D3CA6"/>
    <w:pPr>
      <w:ind w:left="720" w:hanging="720"/>
    </w:pPr>
  </w:style>
  <w:style w:type="character" w:customStyle="1" w:styleId="BodyTextIndentChar">
    <w:name w:val="Body Text Indent Char"/>
    <w:link w:val="BodyTextIndent"/>
    <w:rsid w:val="000D3CA6"/>
    <w:rPr>
      <w:sz w:val="24"/>
      <w:szCs w:val="24"/>
      <w:lang w:eastAsia="he-IL"/>
    </w:rPr>
  </w:style>
  <w:style w:type="table" w:styleId="TableGrid">
    <w:name w:val="Table Grid"/>
    <w:basedOn w:val="TableNormal"/>
    <w:rsid w:val="00DA4E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054A6"/>
    <w:pPr>
      <w:ind w:left="720"/>
      <w:contextualSpacing/>
    </w:pPr>
  </w:style>
  <w:style w:type="character" w:customStyle="1" w:styleId="Heading5Char">
    <w:name w:val="Heading 5 Char"/>
    <w:basedOn w:val="DefaultParagraphFont"/>
    <w:link w:val="Heading5"/>
    <w:rsid w:val="00E86713"/>
    <w:rPr>
      <w:rFonts w:cs="David"/>
      <w:b/>
      <w:bCs/>
      <w:sz w:val="2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bidi/>
    </w:pPr>
    <w:rPr>
      <w:sz w:val="24"/>
      <w:szCs w:val="24"/>
      <w:lang w:eastAsia="he-IL"/>
    </w:rPr>
  </w:style>
  <w:style w:type="paragraph" w:styleId="Heading5">
    <w:name w:val="heading 5"/>
    <w:basedOn w:val="Normal"/>
    <w:next w:val="Normal"/>
    <w:link w:val="Heading5Char"/>
    <w:qFormat/>
    <w:rsid w:val="00E86713"/>
    <w:pPr>
      <w:keepNext/>
      <w:jc w:val="center"/>
      <w:outlineLvl w:val="4"/>
    </w:pPr>
    <w:rPr>
      <w:rFonts w:cs="David"/>
      <w:b/>
      <w:bCs/>
      <w:sz w:val="2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sid w:val="006E4AA3"/>
    <w:rPr>
      <w:rFonts w:ascii="Tahoma" w:hAnsi="Tahoma" w:cs="Tahoma"/>
      <w:sz w:val="16"/>
      <w:szCs w:val="16"/>
    </w:rPr>
  </w:style>
  <w:style w:type="paragraph" w:styleId="BodyTextIndent">
    <w:name w:val="Body Text Indent"/>
    <w:basedOn w:val="Normal"/>
    <w:link w:val="BodyTextIndentChar"/>
    <w:rsid w:val="000D3CA6"/>
    <w:pPr>
      <w:ind w:left="720" w:hanging="720"/>
    </w:pPr>
  </w:style>
  <w:style w:type="character" w:customStyle="1" w:styleId="BodyTextIndentChar">
    <w:name w:val="Body Text Indent Char"/>
    <w:link w:val="BodyTextIndent"/>
    <w:rsid w:val="000D3CA6"/>
    <w:rPr>
      <w:sz w:val="24"/>
      <w:szCs w:val="24"/>
      <w:lang w:eastAsia="he-IL"/>
    </w:rPr>
  </w:style>
  <w:style w:type="table" w:styleId="TableGrid">
    <w:name w:val="Table Grid"/>
    <w:basedOn w:val="TableNormal"/>
    <w:rsid w:val="00DA4E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054A6"/>
    <w:pPr>
      <w:ind w:left="720"/>
      <w:contextualSpacing/>
    </w:pPr>
  </w:style>
  <w:style w:type="character" w:customStyle="1" w:styleId="Heading5Char">
    <w:name w:val="Heading 5 Char"/>
    <w:basedOn w:val="DefaultParagraphFont"/>
    <w:link w:val="Heading5"/>
    <w:rsid w:val="00E86713"/>
    <w:rPr>
      <w:rFonts w:cs="David"/>
      <w:b/>
      <w:bCs/>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53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Internet%20Data\Coordinate%20Based%20Cadastre\Misc\&#1514;&#1489;&#1504;&#1497;&#1514;%20&#1502;&#1499;&#1514;&#1489;&#1497;&#1501;%20-%20&#1502;&#1504;&#1492;&#1500;%20&#1488;&#1490;&#1507;%20&#1511;&#1502;&#1511;.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תבנית מכתבים - מנהל אגף קמק.dotx</Template>
  <TotalTime>0</TotalTime>
  <Pages>4</Pages>
  <Words>782</Words>
  <Characters>3731</Characters>
  <Application>Microsoft Office Word</Application>
  <DocSecurity>0</DocSecurity>
  <Lines>31</Lines>
  <Paragraphs>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MAPI</Company>
  <LinksUpToDate>false</LinksUpToDate>
  <CharactersWithSpaces>4504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Klebanov</dc:creator>
  <cp:lastModifiedBy>יצחק בן-יוסף</cp:lastModifiedBy>
  <cp:revision>2</cp:revision>
  <cp:lastPrinted>2006-06-08T05:39:00Z</cp:lastPrinted>
  <dcterms:created xsi:type="dcterms:W3CDTF">2013-05-27T06:04:00Z</dcterms:created>
  <dcterms:modified xsi:type="dcterms:W3CDTF">2013-05-27T06:04:00Z</dcterms:modified>
</cp:coreProperties>
</file>