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4FCCD819" w14:textId="63874749" w:rsidR="00D62BC6" w:rsidRPr="00300C11" w:rsidRDefault="001C1C98" w:rsidP="009B48A6">
      <w:pPr>
        <w:widowControl w:val="0"/>
        <w:spacing w:line="240" w:lineRule="auto"/>
        <w:jc w:val="center"/>
        <w:rPr>
          <w:noProof/>
          <w:sz w:val="72"/>
          <w:szCs w:val="72"/>
          <w:lang w:val="en-CA"/>
        </w:rPr>
      </w:pPr>
      <w:r w:rsidRPr="001C1C98">
        <w:rPr>
          <w:b/>
          <w:bCs/>
          <w:caps/>
          <w:noProof/>
          <w:sz w:val="72"/>
          <w:szCs w:val="72"/>
          <w:lang w:val="en-CA"/>
        </w:rPr>
        <w:t>Francis Bacon and The Architecture of Inquiry</w:t>
      </w:r>
      <w:r w:rsidR="00981D35" w:rsidRPr="00300C11">
        <w:rPr>
          <w:noProof/>
          <w:sz w:val="72"/>
          <w:szCs w:val="72"/>
          <w:lang w:val="en-CA"/>
        </w:rPr>
        <w:t xml:space="preserve"> </w:t>
      </w:r>
      <w:r w:rsidR="00C476DF" w:rsidRPr="00300C11">
        <w:rPr>
          <w:noProof/>
          <w:sz w:val="72"/>
          <w:szCs w:val="72"/>
          <w:lang w:val="en-CA"/>
        </w:rPr>
        <w:t xml:space="preserve"> </w:t>
      </w:r>
    </w:p>
    <w:p w14:paraId="4B17B051" w14:textId="77777777" w:rsidR="00891341" w:rsidRDefault="00891341" w:rsidP="009B48A6">
      <w:pPr>
        <w:widowControl w:val="0"/>
        <w:spacing w:line="240" w:lineRule="auto"/>
        <w:jc w:val="center"/>
        <w:rPr>
          <w:sz w:val="44"/>
          <w:szCs w:val="44"/>
          <w:lang w:val="en-CA"/>
        </w:rPr>
      </w:pPr>
    </w:p>
    <w:p w14:paraId="7DD77CFB" w14:textId="0D440376" w:rsidR="001C1C98" w:rsidRPr="00300C11" w:rsidRDefault="00284AE0" w:rsidP="009B48A6">
      <w:pPr>
        <w:widowControl w:val="0"/>
        <w:spacing w:line="240" w:lineRule="auto"/>
        <w:jc w:val="center"/>
        <w:rPr>
          <w:sz w:val="44"/>
          <w:szCs w:val="44"/>
          <w:lang w:val="en-CA"/>
        </w:rPr>
      </w:pPr>
      <w:r w:rsidRPr="00284AE0">
        <w:rPr>
          <w:sz w:val="44"/>
          <w:szCs w:val="44"/>
          <w:lang w:val="en-CA"/>
        </w:rPr>
        <w:drawing>
          <wp:inline distT="0" distB="0" distL="0" distR="0" wp14:anchorId="05457B4C" wp14:editId="445F6376">
            <wp:extent cx="2352406" cy="2359660"/>
            <wp:effectExtent l="0" t="0" r="0" b="2540"/>
            <wp:docPr id="61363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35980" name=""/>
                    <pic:cNvPicPr/>
                  </pic:nvPicPr>
                  <pic:blipFill>
                    <a:blip r:embed="rId8"/>
                    <a:stretch>
                      <a:fillRect/>
                    </a:stretch>
                  </pic:blipFill>
                  <pic:spPr>
                    <a:xfrm>
                      <a:off x="0" y="0"/>
                      <a:ext cx="2359152" cy="2366427"/>
                    </a:xfrm>
                    <a:prstGeom prst="ellipse">
                      <a:avLst/>
                    </a:prstGeom>
                    <a:ln>
                      <a:noFill/>
                    </a:ln>
                    <a:effectLst>
                      <a:softEdge rad="112500"/>
                    </a:effectLst>
                  </pic:spPr>
                </pic:pic>
              </a:graphicData>
            </a:graphic>
          </wp:inline>
        </w:drawing>
      </w: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0"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Altaspera Publishing </w:t>
      </w:r>
    </w:p>
    <w:p w14:paraId="1310016E" w14:textId="77777777" w:rsidR="00CD4D0C" w:rsidRPr="00CD4D0C" w:rsidRDefault="00CD4D0C" w:rsidP="009B48A6">
      <w:pPr>
        <w:widowControl w:val="0"/>
        <w:spacing w:line="240" w:lineRule="auto"/>
        <w:ind w:right="720"/>
        <w:rPr>
          <w:sz w:val="18"/>
          <w:szCs w:val="18"/>
          <w:lang w:val="en-CA"/>
        </w:rPr>
      </w:pPr>
    </w:p>
    <w:p w14:paraId="4AEC5366" w14:textId="77777777" w:rsidR="008C77A0" w:rsidRPr="008C77A0" w:rsidRDefault="008C77A0" w:rsidP="009B48A6">
      <w:pPr>
        <w:spacing w:before="0" w:line="240" w:lineRule="auto"/>
        <w:rPr>
          <w:lang w:val="en-CA"/>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5F28AB4D" w14:textId="77777777" w:rsidR="000C0972" w:rsidRPr="000C0972" w:rsidRDefault="000C0972" w:rsidP="000C0972">
      <w:pPr>
        <w:pStyle w:val="FirstParagraph"/>
        <w:rPr>
          <w:b/>
          <w:bCs/>
          <w:sz w:val="20"/>
          <w:szCs w:val="20"/>
          <w:lang w:val="en-CA"/>
        </w:rPr>
      </w:pPr>
      <w:bookmarkStart w:id="0" w:name="back-cover"/>
      <w:bookmarkStart w:id="1" w:name="X717a69e975d7c91a1b52d307f0e1e7149eddb3b"/>
      <w:r w:rsidRPr="000C0972">
        <w:rPr>
          <w:b/>
          <w:bCs/>
          <w:sz w:val="20"/>
          <w:szCs w:val="20"/>
          <w:lang w:val="en-CA"/>
        </w:rPr>
        <w:t>Francis Bacon and The Architecture of Inquiry</w:t>
      </w:r>
    </w:p>
    <w:p w14:paraId="3E0DDBE5" w14:textId="6318510F" w:rsidR="00284AE0" w:rsidRPr="000C0972" w:rsidRDefault="00284AE0">
      <w:pPr>
        <w:pStyle w:val="FirstParagraph"/>
        <w:rPr>
          <w:rFonts w:ascii="Times New Roman" w:eastAsia="Times New Roman" w:hAnsi="Times New Roman" w:cs="Times New Roman"/>
          <w:sz w:val="20"/>
          <w:szCs w:val="20"/>
          <w:lang w:val="en-CA" w:eastAsia="en-CA"/>
        </w:rPr>
      </w:pPr>
      <w:r w:rsidRPr="000C0972">
        <w:rPr>
          <w:rFonts w:ascii="Times New Roman" w:eastAsia="Times New Roman" w:hAnsi="Times New Roman" w:cs="Times New Roman"/>
          <w:sz w:val="20"/>
          <w:szCs w:val="20"/>
          <w:lang w:val="en-CA" w:eastAsia="en-CA"/>
        </w:rPr>
        <w:t>What if the greatest obstacle to knowledge lies not in the world but in ourselves?</w:t>
      </w:r>
    </w:p>
    <w:p w14:paraId="34B9B66F" w14:textId="77777777" w:rsidR="00284AE0" w:rsidRPr="000C0972" w:rsidRDefault="00284AE0">
      <w:pPr>
        <w:pStyle w:val="BodyText"/>
        <w:rPr>
          <w:rFonts w:ascii="Times New Roman" w:eastAsia="Times New Roman" w:hAnsi="Times New Roman" w:cs="Times New Roman"/>
          <w:sz w:val="20"/>
          <w:szCs w:val="20"/>
          <w:lang w:val="en-CA" w:eastAsia="en-CA"/>
        </w:rPr>
      </w:pPr>
      <w:r w:rsidRPr="000C0972">
        <w:rPr>
          <w:rFonts w:ascii="Times New Roman" w:eastAsia="Times New Roman" w:hAnsi="Times New Roman" w:cs="Times New Roman"/>
          <w:sz w:val="20"/>
          <w:szCs w:val="20"/>
          <w:lang w:val="en-CA" w:eastAsia="en-CA"/>
        </w:rPr>
        <w:t>Four centuries ago, Francis Bacon revolutionized human thought by identifying the “idols of the mind”—systematic biases that distort our understanding. Today, modern science has confirmed his insights with mathematical precision: the structure of our assumptions determines what we can know, often more fundamentally than the evidence we gather or the intelligence we apply.</w:t>
      </w:r>
    </w:p>
    <w:p w14:paraId="53989CC9" w14:textId="77777777" w:rsidR="00284AE0" w:rsidRPr="000C0972" w:rsidRDefault="00284AE0">
      <w:pPr>
        <w:pStyle w:val="BodyText"/>
        <w:rPr>
          <w:rFonts w:ascii="Times New Roman" w:eastAsia="Times New Roman" w:hAnsi="Times New Roman" w:cs="Times New Roman"/>
          <w:sz w:val="20"/>
          <w:szCs w:val="20"/>
          <w:lang w:val="en-CA" w:eastAsia="en-CA"/>
        </w:rPr>
      </w:pPr>
      <w:r w:rsidRPr="000C0972">
        <w:rPr>
          <w:rFonts w:ascii="Times New Roman" w:eastAsia="Times New Roman" w:hAnsi="Times New Roman" w:cs="Times New Roman"/>
          <w:sz w:val="20"/>
          <w:szCs w:val="20"/>
          <w:lang w:val="en-CA" w:eastAsia="en-CA"/>
        </w:rPr>
        <w:t>In this groundbreaking synthesis, Boris Kriger traces a golden thread connecting ancient wisdom traditions, Bacon’s revolutionary methodology, and cutting-edge developments in epistemology and cognitive science. He reveals how four timeless principles—that prejudice blinds us, that questions matter more than answers, that premature conclusions destroy understanding, and that examining our assumptions yields greater wisdom than refining our reasoning—are not merely folk proverbs but formally demonstrable constraints on any rational inquiry.</w:t>
      </w:r>
    </w:p>
    <w:p w14:paraId="2CA60585" w14:textId="77777777" w:rsidR="00284AE0" w:rsidRDefault="00284AE0">
      <w:pPr>
        <w:pStyle w:val="BodyText"/>
        <w:rPr>
          <w:rFonts w:ascii="Times New Roman" w:eastAsia="Times New Roman" w:hAnsi="Times New Roman" w:cs="Times New Roman"/>
          <w:sz w:val="20"/>
          <w:szCs w:val="20"/>
          <w:lang w:val="en-CA" w:eastAsia="en-CA"/>
        </w:rPr>
      </w:pPr>
      <w:r w:rsidRPr="000C0972">
        <w:rPr>
          <w:rFonts w:ascii="Times New Roman" w:eastAsia="Times New Roman" w:hAnsi="Times New Roman" w:cs="Times New Roman"/>
          <w:sz w:val="20"/>
          <w:szCs w:val="20"/>
          <w:lang w:val="en-CA" w:eastAsia="en-CA"/>
        </w:rPr>
        <w:t>At the edge of knowledge, Kriger suggests, lies not despair but wonder—the recognition that our limitations are also openings onto a reality that always exceeds our grasp. The architecture of inquiry is never complete; it is a practice to be sustained, a conversation across centuries, an ongoing human project of understanding.</w:t>
      </w:r>
    </w:p>
    <w:p w14:paraId="7C33D517" w14:textId="77777777" w:rsidR="000C0972" w:rsidRPr="000C0972" w:rsidRDefault="000C0972" w:rsidP="000C0972">
      <w:pPr>
        <w:spacing w:line="240" w:lineRule="auto"/>
        <w:rPr>
          <w:b/>
          <w:bCs/>
          <w:lang w:val="en-CA"/>
        </w:rPr>
      </w:pPr>
      <w:r w:rsidRPr="000C0972">
        <w:rPr>
          <w:b/>
          <w:bCs/>
          <w:lang w:val="en-CA"/>
        </w:rPr>
        <w:t>Keywords</w:t>
      </w:r>
    </w:p>
    <w:p w14:paraId="5F2F4D07" w14:textId="77777777" w:rsidR="00284AE0" w:rsidRPr="000C0972" w:rsidRDefault="00284AE0">
      <w:pPr>
        <w:pStyle w:val="FirstParagraph"/>
        <w:rPr>
          <w:rFonts w:ascii="Times New Roman" w:eastAsia="Times New Roman" w:hAnsi="Times New Roman" w:cs="Times New Roman"/>
          <w:sz w:val="20"/>
          <w:szCs w:val="20"/>
          <w:lang w:val="en-CA" w:eastAsia="en-CA"/>
        </w:rPr>
      </w:pPr>
      <w:bookmarkStart w:id="2" w:name="keywords"/>
      <w:bookmarkEnd w:id="0"/>
      <w:bookmarkEnd w:id="1"/>
      <w:r w:rsidRPr="000C0972">
        <w:rPr>
          <w:rFonts w:ascii="Times New Roman" w:eastAsia="Times New Roman" w:hAnsi="Times New Roman" w:cs="Times New Roman"/>
          <w:sz w:val="20"/>
          <w:szCs w:val="20"/>
          <w:lang w:val="en-CA" w:eastAsia="en-CA"/>
        </w:rPr>
        <w:t>Epistemology, Wisdom, Francis Bacon, Scientific Method, Cognitive Bias, Philosophy, Knowledge</w:t>
      </w:r>
    </w:p>
    <w:bookmarkEnd w:id="2" w:displacedByCustomXml="next"/>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b/>
          <w:bCs/>
          <w:noProof/>
        </w:rPr>
      </w:sdtEndPr>
      <w:sdtContent>
        <w:p w14:paraId="3C8BC967" w14:textId="3E4FCDAD" w:rsidR="00291884" w:rsidRPr="000C0972" w:rsidRDefault="00291884" w:rsidP="00291884">
          <w:pPr>
            <w:pStyle w:val="TOCHeading"/>
            <w:jc w:val="center"/>
            <w:rPr>
              <w:b/>
              <w:bCs/>
              <w:color w:val="auto"/>
              <w:sz w:val="36"/>
              <w:szCs w:val="36"/>
            </w:rPr>
          </w:pPr>
          <w:r w:rsidRPr="000C0972">
            <w:rPr>
              <w:b/>
              <w:bCs/>
              <w:color w:val="auto"/>
              <w:sz w:val="36"/>
              <w:szCs w:val="36"/>
            </w:rPr>
            <w:t>Contents</w:t>
          </w:r>
        </w:p>
        <w:p w14:paraId="775BFB1E" w14:textId="63661392" w:rsidR="000C0972" w:rsidRPr="000C0972"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0C0972">
            <w:rPr>
              <w:sz w:val="24"/>
              <w:szCs w:val="24"/>
            </w:rPr>
            <w:fldChar w:fldCharType="begin"/>
          </w:r>
          <w:r w:rsidRPr="000C0972">
            <w:rPr>
              <w:sz w:val="24"/>
              <w:szCs w:val="24"/>
            </w:rPr>
            <w:instrText xml:space="preserve"> TOC \o "1-3" \h \z \u </w:instrText>
          </w:r>
          <w:r w:rsidRPr="000C0972">
            <w:rPr>
              <w:sz w:val="24"/>
              <w:szCs w:val="24"/>
            </w:rPr>
            <w:fldChar w:fldCharType="separate"/>
          </w:r>
          <w:hyperlink w:anchor="_Toc220243214" w:history="1">
            <w:r w:rsidR="000C0972" w:rsidRPr="000C0972">
              <w:rPr>
                <w:rStyle w:val="Hyperlink"/>
                <w:noProof/>
                <w:sz w:val="24"/>
                <w:szCs w:val="24"/>
                <w:lang w:val="en-US"/>
              </w:rPr>
              <w:t>Preface: The Questions We Bring</w:t>
            </w:r>
            <w:r w:rsidR="000C0972" w:rsidRPr="000C0972">
              <w:rPr>
                <w:noProof/>
                <w:webHidden/>
                <w:sz w:val="24"/>
                <w:szCs w:val="24"/>
              </w:rPr>
              <w:tab/>
            </w:r>
            <w:r w:rsidR="000C0972" w:rsidRPr="000C0972">
              <w:rPr>
                <w:noProof/>
                <w:webHidden/>
                <w:sz w:val="24"/>
                <w:szCs w:val="24"/>
              </w:rPr>
              <w:fldChar w:fldCharType="begin"/>
            </w:r>
            <w:r w:rsidR="000C0972" w:rsidRPr="000C0972">
              <w:rPr>
                <w:noProof/>
                <w:webHidden/>
                <w:sz w:val="24"/>
                <w:szCs w:val="24"/>
              </w:rPr>
              <w:instrText xml:space="preserve"> PAGEREF _Toc220243214 \h </w:instrText>
            </w:r>
            <w:r w:rsidR="000C0972" w:rsidRPr="000C0972">
              <w:rPr>
                <w:noProof/>
                <w:webHidden/>
                <w:sz w:val="24"/>
                <w:szCs w:val="24"/>
              </w:rPr>
            </w:r>
            <w:r w:rsidR="000C0972" w:rsidRPr="000C0972">
              <w:rPr>
                <w:noProof/>
                <w:webHidden/>
                <w:sz w:val="24"/>
                <w:szCs w:val="24"/>
              </w:rPr>
              <w:fldChar w:fldCharType="separate"/>
            </w:r>
            <w:r w:rsidR="001378A3">
              <w:rPr>
                <w:noProof/>
                <w:webHidden/>
                <w:sz w:val="24"/>
                <w:szCs w:val="24"/>
              </w:rPr>
              <w:t>9</w:t>
            </w:r>
            <w:r w:rsidR="000C0972" w:rsidRPr="000C0972">
              <w:rPr>
                <w:noProof/>
                <w:webHidden/>
                <w:sz w:val="24"/>
                <w:szCs w:val="24"/>
              </w:rPr>
              <w:fldChar w:fldCharType="end"/>
            </w:r>
          </w:hyperlink>
        </w:p>
        <w:p w14:paraId="1EBD97C6" w14:textId="36513B58"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15" w:history="1">
            <w:r w:rsidRPr="000C0972">
              <w:rPr>
                <w:rStyle w:val="Hyperlink"/>
                <w:noProof/>
                <w:sz w:val="24"/>
                <w:szCs w:val="24"/>
                <w:lang w:val="en-US"/>
              </w:rPr>
              <w:t>Chapter 1: The Invisible Prison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_Toc220243215 \h </w:instrText>
            </w:r>
            <w:r w:rsidRPr="000C0972">
              <w:rPr>
                <w:noProof/>
                <w:webHidden/>
                <w:sz w:val="24"/>
                <w:szCs w:val="24"/>
              </w:rPr>
            </w:r>
            <w:r w:rsidRPr="000C0972">
              <w:rPr>
                <w:noProof/>
                <w:webHidden/>
                <w:sz w:val="24"/>
                <w:szCs w:val="24"/>
              </w:rPr>
              <w:fldChar w:fldCharType="separate"/>
            </w:r>
            <w:r w:rsidR="001378A3">
              <w:rPr>
                <w:noProof/>
                <w:webHidden/>
                <w:sz w:val="24"/>
                <w:szCs w:val="24"/>
              </w:rPr>
              <w:t>17</w:t>
            </w:r>
            <w:r w:rsidRPr="000C0972">
              <w:rPr>
                <w:noProof/>
                <w:webHidden/>
                <w:sz w:val="24"/>
                <w:szCs w:val="24"/>
              </w:rPr>
              <w:fldChar w:fldCharType="end"/>
            </w:r>
          </w:hyperlink>
        </w:p>
        <w:p w14:paraId="6A7453BB" w14:textId="758C8083"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16" w:history="1">
            <w:r w:rsidRPr="000C0972">
              <w:rPr>
                <w:rStyle w:val="Hyperlink"/>
                <w:noProof/>
                <w:sz w:val="24"/>
                <w:szCs w:val="24"/>
                <w:lang w:val="en-US"/>
              </w:rPr>
              <w:t>Chapter 2: The Prophet of Method — Francis Bacon’s Revolution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_Toc220243216 \h </w:instrText>
            </w:r>
            <w:r w:rsidRPr="000C0972">
              <w:rPr>
                <w:noProof/>
                <w:webHidden/>
                <w:sz w:val="24"/>
                <w:szCs w:val="24"/>
              </w:rPr>
            </w:r>
            <w:r w:rsidRPr="000C0972">
              <w:rPr>
                <w:noProof/>
                <w:webHidden/>
                <w:sz w:val="24"/>
                <w:szCs w:val="24"/>
              </w:rPr>
              <w:fldChar w:fldCharType="separate"/>
            </w:r>
            <w:r w:rsidR="001378A3">
              <w:rPr>
                <w:noProof/>
                <w:webHidden/>
                <w:sz w:val="24"/>
                <w:szCs w:val="24"/>
              </w:rPr>
              <w:t>27</w:t>
            </w:r>
            <w:r w:rsidRPr="000C0972">
              <w:rPr>
                <w:noProof/>
                <w:webHidden/>
                <w:sz w:val="24"/>
                <w:szCs w:val="24"/>
              </w:rPr>
              <w:fldChar w:fldCharType="end"/>
            </w:r>
          </w:hyperlink>
        </w:p>
        <w:p w14:paraId="0BBD0DBF" w14:textId="541B1626"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17" w:history="1">
            <w:r w:rsidRPr="000C0972">
              <w:rPr>
                <w:rStyle w:val="Hyperlink"/>
                <w:noProof/>
                <w:sz w:val="24"/>
                <w:szCs w:val="24"/>
                <w:lang w:val="en-US"/>
              </w:rPr>
              <w:t>Chapter 3: The Four Idols — Bacon’s Psychology of Error</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_Toc220243217 \h </w:instrText>
            </w:r>
            <w:r w:rsidRPr="000C0972">
              <w:rPr>
                <w:noProof/>
                <w:webHidden/>
                <w:sz w:val="24"/>
                <w:szCs w:val="24"/>
              </w:rPr>
            </w:r>
            <w:r w:rsidRPr="000C0972">
              <w:rPr>
                <w:noProof/>
                <w:webHidden/>
                <w:sz w:val="24"/>
                <w:szCs w:val="24"/>
              </w:rPr>
              <w:fldChar w:fldCharType="separate"/>
            </w:r>
            <w:r w:rsidR="001378A3">
              <w:rPr>
                <w:noProof/>
                <w:webHidden/>
                <w:sz w:val="24"/>
                <w:szCs w:val="24"/>
              </w:rPr>
              <w:t>38</w:t>
            </w:r>
            <w:r w:rsidRPr="000C0972">
              <w:rPr>
                <w:noProof/>
                <w:webHidden/>
                <w:sz w:val="24"/>
                <w:szCs w:val="24"/>
              </w:rPr>
              <w:fldChar w:fldCharType="end"/>
            </w:r>
          </w:hyperlink>
        </w:p>
        <w:p w14:paraId="6EC4FF92" w14:textId="2692D342"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18" w:history="1">
            <w:r w:rsidRPr="000C0972">
              <w:rPr>
                <w:rStyle w:val="Hyperlink"/>
                <w:noProof/>
                <w:sz w:val="24"/>
                <w:szCs w:val="24"/>
                <w:lang w:val="en-US"/>
              </w:rPr>
              <w:t>Chapter 4: The House of Solomon — Science as Organized Hope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_Toc220243218 \h </w:instrText>
            </w:r>
            <w:r w:rsidRPr="000C0972">
              <w:rPr>
                <w:noProof/>
                <w:webHidden/>
                <w:sz w:val="24"/>
                <w:szCs w:val="24"/>
              </w:rPr>
            </w:r>
            <w:r w:rsidRPr="000C0972">
              <w:rPr>
                <w:noProof/>
                <w:webHidden/>
                <w:sz w:val="24"/>
                <w:szCs w:val="24"/>
              </w:rPr>
              <w:fldChar w:fldCharType="separate"/>
            </w:r>
            <w:r w:rsidR="001378A3">
              <w:rPr>
                <w:noProof/>
                <w:webHidden/>
                <w:sz w:val="24"/>
                <w:szCs w:val="24"/>
              </w:rPr>
              <w:t>50</w:t>
            </w:r>
            <w:r w:rsidRPr="000C0972">
              <w:rPr>
                <w:noProof/>
                <w:webHidden/>
                <w:sz w:val="24"/>
                <w:szCs w:val="24"/>
              </w:rPr>
              <w:fldChar w:fldCharType="end"/>
            </w:r>
          </w:hyperlink>
        </w:p>
        <w:p w14:paraId="168D842B" w14:textId="6C43F1D9"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19" w:history="1">
            <w:r w:rsidRPr="000C0972">
              <w:rPr>
                <w:rStyle w:val="Hyperlink"/>
                <w:noProof/>
                <w:sz w:val="24"/>
                <w:szCs w:val="24"/>
                <w:lang w:val="en-US"/>
              </w:rPr>
              <w:t>Chapter 5: What Constraints Really Mean — The Logic of Limitation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_Toc220243219 \h </w:instrText>
            </w:r>
            <w:r w:rsidRPr="000C0972">
              <w:rPr>
                <w:noProof/>
                <w:webHidden/>
                <w:sz w:val="24"/>
                <w:szCs w:val="24"/>
              </w:rPr>
            </w:r>
            <w:r w:rsidRPr="000C0972">
              <w:rPr>
                <w:noProof/>
                <w:webHidden/>
                <w:sz w:val="24"/>
                <w:szCs w:val="24"/>
              </w:rPr>
              <w:fldChar w:fldCharType="separate"/>
            </w:r>
            <w:r w:rsidR="001378A3">
              <w:rPr>
                <w:noProof/>
                <w:webHidden/>
                <w:sz w:val="24"/>
                <w:szCs w:val="24"/>
              </w:rPr>
              <w:t>59</w:t>
            </w:r>
            <w:r w:rsidRPr="000C0972">
              <w:rPr>
                <w:noProof/>
                <w:webHidden/>
                <w:sz w:val="24"/>
                <w:szCs w:val="24"/>
              </w:rPr>
              <w:fldChar w:fldCharType="end"/>
            </w:r>
          </w:hyperlink>
        </w:p>
        <w:p w14:paraId="4E143079" w14:textId="346CE2AC"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20" w:history="1">
            <w:r w:rsidRPr="000C0972">
              <w:rPr>
                <w:rStyle w:val="Hyperlink"/>
                <w:noProof/>
                <w:sz w:val="24"/>
                <w:szCs w:val="24"/>
                <w:lang w:val="en-US"/>
              </w:rPr>
              <w:t>Chapter 6: The Dominance of Prejudice — Why Intelligence Is Not Enough</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_Toc220243220 \h </w:instrText>
            </w:r>
            <w:r w:rsidRPr="000C0972">
              <w:rPr>
                <w:noProof/>
                <w:webHidden/>
                <w:sz w:val="24"/>
                <w:szCs w:val="24"/>
              </w:rPr>
            </w:r>
            <w:r w:rsidRPr="000C0972">
              <w:rPr>
                <w:noProof/>
                <w:webHidden/>
                <w:sz w:val="24"/>
                <w:szCs w:val="24"/>
              </w:rPr>
              <w:fldChar w:fldCharType="separate"/>
            </w:r>
            <w:r w:rsidR="001378A3">
              <w:rPr>
                <w:noProof/>
                <w:webHidden/>
                <w:sz w:val="24"/>
                <w:szCs w:val="24"/>
              </w:rPr>
              <w:t>70</w:t>
            </w:r>
            <w:r w:rsidRPr="000C0972">
              <w:rPr>
                <w:noProof/>
                <w:webHidden/>
                <w:sz w:val="24"/>
                <w:szCs w:val="24"/>
              </w:rPr>
              <w:fldChar w:fldCharType="end"/>
            </w:r>
          </w:hyperlink>
        </w:p>
        <w:p w14:paraId="77947D67" w14:textId="5C198C44"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21" w:history="1">
            <w:r w:rsidRPr="000C0972">
              <w:rPr>
                <w:rStyle w:val="Hyperlink"/>
                <w:noProof/>
                <w:sz w:val="24"/>
                <w:szCs w:val="24"/>
                <w:lang w:val="en-US"/>
              </w:rPr>
              <w:t>Chapter 7: The Continental Drift of Ideas — When Evidence Is Not Enough</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_Toc220243221 \h </w:instrText>
            </w:r>
            <w:r w:rsidRPr="000C0972">
              <w:rPr>
                <w:noProof/>
                <w:webHidden/>
                <w:sz w:val="24"/>
                <w:szCs w:val="24"/>
              </w:rPr>
            </w:r>
            <w:r w:rsidRPr="000C0972">
              <w:rPr>
                <w:noProof/>
                <w:webHidden/>
                <w:sz w:val="24"/>
                <w:szCs w:val="24"/>
              </w:rPr>
              <w:fldChar w:fldCharType="separate"/>
            </w:r>
            <w:r w:rsidR="001378A3">
              <w:rPr>
                <w:noProof/>
                <w:webHidden/>
                <w:sz w:val="24"/>
                <w:szCs w:val="24"/>
              </w:rPr>
              <w:t>80</w:t>
            </w:r>
            <w:r w:rsidRPr="000C0972">
              <w:rPr>
                <w:noProof/>
                <w:webHidden/>
                <w:sz w:val="24"/>
                <w:szCs w:val="24"/>
              </w:rPr>
              <w:fldChar w:fldCharType="end"/>
            </w:r>
          </w:hyperlink>
        </w:p>
        <w:p w14:paraId="169BC464" w14:textId="001380E7"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22" w:history="1">
            <w:r w:rsidRPr="000C0972">
              <w:rPr>
                <w:rStyle w:val="Hyperlink"/>
                <w:noProof/>
                <w:sz w:val="24"/>
                <w:szCs w:val="24"/>
                <w:lang w:val="en-US"/>
              </w:rPr>
              <w:t>Chapter 8: The Stomach That Couldn’t Have Bacteria — Breaking Through Closed Minds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_Toc220243222 \h </w:instrText>
            </w:r>
            <w:r w:rsidRPr="000C0972">
              <w:rPr>
                <w:noProof/>
                <w:webHidden/>
                <w:sz w:val="24"/>
                <w:szCs w:val="24"/>
              </w:rPr>
            </w:r>
            <w:r w:rsidRPr="000C0972">
              <w:rPr>
                <w:noProof/>
                <w:webHidden/>
                <w:sz w:val="24"/>
                <w:szCs w:val="24"/>
              </w:rPr>
              <w:fldChar w:fldCharType="separate"/>
            </w:r>
            <w:r w:rsidR="001378A3">
              <w:rPr>
                <w:noProof/>
                <w:webHidden/>
                <w:sz w:val="24"/>
                <w:szCs w:val="24"/>
              </w:rPr>
              <w:t>91</w:t>
            </w:r>
            <w:r w:rsidRPr="000C0972">
              <w:rPr>
                <w:noProof/>
                <w:webHidden/>
                <w:sz w:val="24"/>
                <w:szCs w:val="24"/>
              </w:rPr>
              <w:fldChar w:fldCharType="end"/>
            </w:r>
          </w:hyperlink>
        </w:p>
        <w:p w14:paraId="70CA006C" w14:textId="76080287"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23" w:history="1">
            <w:r w:rsidRPr="000C0972">
              <w:rPr>
                <w:rStyle w:val="Hyperlink"/>
                <w:noProof/>
                <w:sz w:val="24"/>
                <w:szCs w:val="24"/>
                <w:lang w:val="en-US"/>
              </w:rPr>
              <w:t>Chapter 9: The Art of Asking — Why Questions Matter More Than Answers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_Toc220243223 \h </w:instrText>
            </w:r>
            <w:r w:rsidRPr="000C0972">
              <w:rPr>
                <w:noProof/>
                <w:webHidden/>
                <w:sz w:val="24"/>
                <w:szCs w:val="24"/>
              </w:rPr>
            </w:r>
            <w:r w:rsidRPr="000C0972">
              <w:rPr>
                <w:noProof/>
                <w:webHidden/>
                <w:sz w:val="24"/>
                <w:szCs w:val="24"/>
              </w:rPr>
              <w:fldChar w:fldCharType="separate"/>
            </w:r>
            <w:r w:rsidR="001378A3">
              <w:rPr>
                <w:noProof/>
                <w:webHidden/>
                <w:sz w:val="24"/>
                <w:szCs w:val="24"/>
              </w:rPr>
              <w:t>102</w:t>
            </w:r>
            <w:r w:rsidRPr="000C0972">
              <w:rPr>
                <w:noProof/>
                <w:webHidden/>
                <w:sz w:val="24"/>
                <w:szCs w:val="24"/>
              </w:rPr>
              <w:fldChar w:fldCharType="end"/>
            </w:r>
          </w:hyperlink>
        </w:p>
        <w:p w14:paraId="107F361C" w14:textId="74B8493B"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24" w:history="1">
            <w:r w:rsidRPr="000C0972">
              <w:rPr>
                <w:rStyle w:val="Hyperlink"/>
                <w:noProof/>
                <w:sz w:val="24"/>
                <w:szCs w:val="24"/>
                <w:lang w:val="en-US"/>
              </w:rPr>
              <w:t>Chapter 10: The Patience of Wisdom — When Not to Decide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_Toc220243224 \h </w:instrText>
            </w:r>
            <w:r w:rsidRPr="000C0972">
              <w:rPr>
                <w:noProof/>
                <w:webHidden/>
                <w:sz w:val="24"/>
                <w:szCs w:val="24"/>
              </w:rPr>
            </w:r>
            <w:r w:rsidRPr="000C0972">
              <w:rPr>
                <w:noProof/>
                <w:webHidden/>
                <w:sz w:val="24"/>
                <w:szCs w:val="24"/>
              </w:rPr>
              <w:fldChar w:fldCharType="separate"/>
            </w:r>
            <w:r w:rsidR="001378A3">
              <w:rPr>
                <w:noProof/>
                <w:webHidden/>
                <w:sz w:val="24"/>
                <w:szCs w:val="24"/>
              </w:rPr>
              <w:t>113</w:t>
            </w:r>
            <w:r w:rsidRPr="000C0972">
              <w:rPr>
                <w:noProof/>
                <w:webHidden/>
                <w:sz w:val="24"/>
                <w:szCs w:val="24"/>
              </w:rPr>
              <w:fldChar w:fldCharType="end"/>
            </w:r>
          </w:hyperlink>
        </w:p>
        <w:p w14:paraId="7B4B81D9" w14:textId="59AE89B9"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25" w:history="1">
            <w:r w:rsidRPr="000C0972">
              <w:rPr>
                <w:rStyle w:val="Hyperlink"/>
                <w:noProof/>
                <w:sz w:val="24"/>
                <w:szCs w:val="24"/>
                <w:lang w:val="en-US"/>
              </w:rPr>
              <w:t>Chapter 11: Kuhn’s Paradigms and Bacon’s Idols — The Structure of Scientific Revolutions Revisited</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_Toc220243225 \h </w:instrText>
            </w:r>
            <w:r w:rsidRPr="000C0972">
              <w:rPr>
                <w:noProof/>
                <w:webHidden/>
                <w:sz w:val="24"/>
                <w:szCs w:val="24"/>
              </w:rPr>
            </w:r>
            <w:r w:rsidRPr="000C0972">
              <w:rPr>
                <w:noProof/>
                <w:webHidden/>
                <w:sz w:val="24"/>
                <w:szCs w:val="24"/>
              </w:rPr>
              <w:fldChar w:fldCharType="separate"/>
            </w:r>
            <w:r w:rsidR="001378A3">
              <w:rPr>
                <w:noProof/>
                <w:webHidden/>
                <w:sz w:val="24"/>
                <w:szCs w:val="24"/>
              </w:rPr>
              <w:t>124</w:t>
            </w:r>
            <w:r w:rsidRPr="000C0972">
              <w:rPr>
                <w:noProof/>
                <w:webHidden/>
                <w:sz w:val="24"/>
                <w:szCs w:val="24"/>
              </w:rPr>
              <w:fldChar w:fldCharType="end"/>
            </w:r>
          </w:hyperlink>
        </w:p>
        <w:p w14:paraId="1AC14C15" w14:textId="7AEC349B"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26" w:history="1">
            <w:r w:rsidRPr="000C0972">
              <w:rPr>
                <w:rStyle w:val="Hyperlink"/>
                <w:noProof/>
                <w:sz w:val="24"/>
                <w:szCs w:val="24"/>
                <w:lang w:val="en-US"/>
              </w:rPr>
              <w:t>Chapter 12: The Examined Assumption — Preconditioning the Mind</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_Toc220243226 \h </w:instrText>
            </w:r>
            <w:r w:rsidRPr="000C0972">
              <w:rPr>
                <w:noProof/>
                <w:webHidden/>
                <w:sz w:val="24"/>
                <w:szCs w:val="24"/>
              </w:rPr>
            </w:r>
            <w:r w:rsidRPr="000C0972">
              <w:rPr>
                <w:noProof/>
                <w:webHidden/>
                <w:sz w:val="24"/>
                <w:szCs w:val="24"/>
              </w:rPr>
              <w:fldChar w:fldCharType="separate"/>
            </w:r>
            <w:r w:rsidR="001378A3">
              <w:rPr>
                <w:noProof/>
                <w:webHidden/>
                <w:sz w:val="24"/>
                <w:szCs w:val="24"/>
              </w:rPr>
              <w:t>136</w:t>
            </w:r>
            <w:r w:rsidRPr="000C0972">
              <w:rPr>
                <w:noProof/>
                <w:webHidden/>
                <w:sz w:val="24"/>
                <w:szCs w:val="24"/>
              </w:rPr>
              <w:fldChar w:fldCharType="end"/>
            </w:r>
          </w:hyperlink>
        </w:p>
        <w:p w14:paraId="04908AFD" w14:textId="08A1C612"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27" w:history="1">
            <w:r w:rsidRPr="000C0972">
              <w:rPr>
                <w:rStyle w:val="Hyperlink"/>
                <w:noProof/>
                <w:sz w:val="24"/>
                <w:szCs w:val="24"/>
                <w:lang w:val="en-US"/>
              </w:rPr>
              <w:t>Chapter 13: Cognitive Bias and Ancient Wisdom — What the Sages Knew</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_Toc220243227 \h </w:instrText>
            </w:r>
            <w:r w:rsidRPr="000C0972">
              <w:rPr>
                <w:noProof/>
                <w:webHidden/>
                <w:sz w:val="24"/>
                <w:szCs w:val="24"/>
              </w:rPr>
            </w:r>
            <w:r w:rsidRPr="000C0972">
              <w:rPr>
                <w:noProof/>
                <w:webHidden/>
                <w:sz w:val="24"/>
                <w:szCs w:val="24"/>
              </w:rPr>
              <w:fldChar w:fldCharType="separate"/>
            </w:r>
            <w:r w:rsidR="001378A3">
              <w:rPr>
                <w:noProof/>
                <w:webHidden/>
                <w:sz w:val="24"/>
                <w:szCs w:val="24"/>
              </w:rPr>
              <w:t>146</w:t>
            </w:r>
            <w:r w:rsidRPr="000C0972">
              <w:rPr>
                <w:noProof/>
                <w:webHidden/>
                <w:sz w:val="24"/>
                <w:szCs w:val="24"/>
              </w:rPr>
              <w:fldChar w:fldCharType="end"/>
            </w:r>
          </w:hyperlink>
        </w:p>
        <w:p w14:paraId="3830B8B8" w14:textId="26D12816"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28" w:history="1">
            <w:r w:rsidRPr="000C0972">
              <w:rPr>
                <w:rStyle w:val="Hyperlink"/>
                <w:noProof/>
                <w:sz w:val="24"/>
                <w:szCs w:val="24"/>
                <w:lang w:val="en-US"/>
              </w:rPr>
              <w:t>Chapter 14: The Idols of Our Age — Contemporary Epistemic Failures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_Toc220243228 \h </w:instrText>
            </w:r>
            <w:r w:rsidRPr="000C0972">
              <w:rPr>
                <w:noProof/>
                <w:webHidden/>
                <w:sz w:val="24"/>
                <w:szCs w:val="24"/>
              </w:rPr>
            </w:r>
            <w:r w:rsidRPr="000C0972">
              <w:rPr>
                <w:noProof/>
                <w:webHidden/>
                <w:sz w:val="24"/>
                <w:szCs w:val="24"/>
              </w:rPr>
              <w:fldChar w:fldCharType="separate"/>
            </w:r>
            <w:r w:rsidR="001378A3">
              <w:rPr>
                <w:noProof/>
                <w:webHidden/>
                <w:sz w:val="24"/>
                <w:szCs w:val="24"/>
              </w:rPr>
              <w:t>159</w:t>
            </w:r>
            <w:r w:rsidRPr="000C0972">
              <w:rPr>
                <w:noProof/>
                <w:webHidden/>
                <w:sz w:val="24"/>
                <w:szCs w:val="24"/>
              </w:rPr>
              <w:fldChar w:fldCharType="end"/>
            </w:r>
          </w:hyperlink>
        </w:p>
        <w:p w14:paraId="402B3626" w14:textId="10AD888C"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29" w:history="1">
            <w:r w:rsidRPr="000C0972">
              <w:rPr>
                <w:rStyle w:val="Hyperlink"/>
                <w:noProof/>
                <w:sz w:val="24"/>
                <w:szCs w:val="24"/>
                <w:lang w:val="en-US"/>
              </w:rPr>
              <w:t>Chapter 15: Institutions and Their Blindness — Organizational Epistemology</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_Toc220243229 \h </w:instrText>
            </w:r>
            <w:r w:rsidRPr="000C0972">
              <w:rPr>
                <w:noProof/>
                <w:webHidden/>
                <w:sz w:val="24"/>
                <w:szCs w:val="24"/>
              </w:rPr>
            </w:r>
            <w:r w:rsidRPr="000C0972">
              <w:rPr>
                <w:noProof/>
                <w:webHidden/>
                <w:sz w:val="24"/>
                <w:szCs w:val="24"/>
              </w:rPr>
              <w:fldChar w:fldCharType="separate"/>
            </w:r>
            <w:r w:rsidR="001378A3">
              <w:rPr>
                <w:noProof/>
                <w:webHidden/>
                <w:sz w:val="24"/>
                <w:szCs w:val="24"/>
              </w:rPr>
              <w:t>170</w:t>
            </w:r>
            <w:r w:rsidRPr="000C0972">
              <w:rPr>
                <w:noProof/>
                <w:webHidden/>
                <w:sz w:val="24"/>
                <w:szCs w:val="24"/>
              </w:rPr>
              <w:fldChar w:fldCharType="end"/>
            </w:r>
          </w:hyperlink>
        </w:p>
        <w:p w14:paraId="54C91856" w14:textId="25D43BC4"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30" w:history="1">
            <w:r w:rsidRPr="000C0972">
              <w:rPr>
                <w:rStyle w:val="Hyperlink"/>
                <w:noProof/>
                <w:sz w:val="24"/>
                <w:szCs w:val="24"/>
                <w:lang w:val="en-US"/>
              </w:rPr>
              <w:t>Chapter 16: The Personal Practice of Inquiry — Cultivating Wisdom</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_Toc220243230 \h </w:instrText>
            </w:r>
            <w:r w:rsidRPr="000C0972">
              <w:rPr>
                <w:noProof/>
                <w:webHidden/>
                <w:sz w:val="24"/>
                <w:szCs w:val="24"/>
              </w:rPr>
            </w:r>
            <w:r w:rsidRPr="000C0972">
              <w:rPr>
                <w:noProof/>
                <w:webHidden/>
                <w:sz w:val="24"/>
                <w:szCs w:val="24"/>
              </w:rPr>
              <w:fldChar w:fldCharType="separate"/>
            </w:r>
            <w:r w:rsidR="001378A3">
              <w:rPr>
                <w:noProof/>
                <w:webHidden/>
                <w:sz w:val="24"/>
                <w:szCs w:val="24"/>
              </w:rPr>
              <w:t>181</w:t>
            </w:r>
            <w:r w:rsidRPr="000C0972">
              <w:rPr>
                <w:noProof/>
                <w:webHidden/>
                <w:sz w:val="24"/>
                <w:szCs w:val="24"/>
              </w:rPr>
              <w:fldChar w:fldCharType="end"/>
            </w:r>
          </w:hyperlink>
        </w:p>
        <w:p w14:paraId="41B76E7D" w14:textId="24ADCF73"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31" w:history="1">
            <w:r w:rsidRPr="000C0972">
              <w:rPr>
                <w:rStyle w:val="Hyperlink"/>
                <w:noProof/>
                <w:sz w:val="24"/>
                <w:szCs w:val="24"/>
                <w:lang w:val="en-US"/>
              </w:rPr>
              <w:t>Chapter 17: Wonder at the Edge of Knowledge — Humility Before Mystery</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_Toc220243231 \h </w:instrText>
            </w:r>
            <w:r w:rsidRPr="000C0972">
              <w:rPr>
                <w:noProof/>
                <w:webHidden/>
                <w:sz w:val="24"/>
                <w:szCs w:val="24"/>
              </w:rPr>
            </w:r>
            <w:r w:rsidRPr="000C0972">
              <w:rPr>
                <w:noProof/>
                <w:webHidden/>
                <w:sz w:val="24"/>
                <w:szCs w:val="24"/>
              </w:rPr>
              <w:fldChar w:fldCharType="separate"/>
            </w:r>
            <w:r w:rsidR="001378A3">
              <w:rPr>
                <w:noProof/>
                <w:webHidden/>
                <w:sz w:val="24"/>
                <w:szCs w:val="24"/>
              </w:rPr>
              <w:t>193</w:t>
            </w:r>
            <w:r w:rsidRPr="000C0972">
              <w:rPr>
                <w:noProof/>
                <w:webHidden/>
                <w:sz w:val="24"/>
                <w:szCs w:val="24"/>
              </w:rPr>
              <w:fldChar w:fldCharType="end"/>
            </w:r>
          </w:hyperlink>
        </w:p>
        <w:p w14:paraId="351683AF" w14:textId="7644E313"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32" w:history="1">
            <w:r w:rsidRPr="000C0972">
              <w:rPr>
                <w:rStyle w:val="Hyperlink"/>
                <w:noProof/>
                <w:sz w:val="24"/>
                <w:szCs w:val="24"/>
                <w:lang w:val="en-US"/>
              </w:rPr>
              <w:t>Chapter 18: The Unfinished Atlantis — Knowledge and the Human Future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_Toc220243232 \h </w:instrText>
            </w:r>
            <w:r w:rsidRPr="000C0972">
              <w:rPr>
                <w:noProof/>
                <w:webHidden/>
                <w:sz w:val="24"/>
                <w:szCs w:val="24"/>
              </w:rPr>
            </w:r>
            <w:r w:rsidRPr="000C0972">
              <w:rPr>
                <w:noProof/>
                <w:webHidden/>
                <w:sz w:val="24"/>
                <w:szCs w:val="24"/>
              </w:rPr>
              <w:fldChar w:fldCharType="separate"/>
            </w:r>
            <w:r w:rsidR="001378A3">
              <w:rPr>
                <w:noProof/>
                <w:webHidden/>
                <w:sz w:val="24"/>
                <w:szCs w:val="24"/>
              </w:rPr>
              <w:t>202</w:t>
            </w:r>
            <w:r w:rsidRPr="000C0972">
              <w:rPr>
                <w:noProof/>
                <w:webHidden/>
                <w:sz w:val="24"/>
                <w:szCs w:val="24"/>
              </w:rPr>
              <w:fldChar w:fldCharType="end"/>
            </w:r>
          </w:hyperlink>
        </w:p>
        <w:p w14:paraId="3BC694FC" w14:textId="5DBEB8AD"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33" w:history="1">
            <w:r w:rsidRPr="000C0972">
              <w:rPr>
                <w:rStyle w:val="Hyperlink"/>
                <w:noProof/>
                <w:sz w:val="24"/>
                <w:szCs w:val="24"/>
                <w:lang w:val="en-US"/>
              </w:rPr>
              <w:t>Conclusion: The Questions That Remain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_Toc220243233 \h </w:instrText>
            </w:r>
            <w:r w:rsidRPr="000C0972">
              <w:rPr>
                <w:noProof/>
                <w:webHidden/>
                <w:sz w:val="24"/>
                <w:szCs w:val="24"/>
              </w:rPr>
            </w:r>
            <w:r w:rsidRPr="000C0972">
              <w:rPr>
                <w:noProof/>
                <w:webHidden/>
                <w:sz w:val="24"/>
                <w:szCs w:val="24"/>
              </w:rPr>
              <w:fldChar w:fldCharType="separate"/>
            </w:r>
            <w:r w:rsidR="001378A3">
              <w:rPr>
                <w:noProof/>
                <w:webHidden/>
                <w:sz w:val="24"/>
                <w:szCs w:val="24"/>
              </w:rPr>
              <w:t>211</w:t>
            </w:r>
            <w:r w:rsidRPr="000C0972">
              <w:rPr>
                <w:noProof/>
                <w:webHidden/>
                <w:sz w:val="24"/>
                <w:szCs w:val="24"/>
              </w:rPr>
              <w:fldChar w:fldCharType="end"/>
            </w:r>
          </w:hyperlink>
        </w:p>
        <w:p w14:paraId="4C4E5B2B" w14:textId="6C905C94"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34" w:history="1">
            <w:r w:rsidRPr="000C0972">
              <w:rPr>
                <w:rStyle w:val="Hyperlink"/>
                <w:noProof/>
                <w:sz w:val="24"/>
                <w:szCs w:val="24"/>
                <w:lang w:val="en-US"/>
              </w:rPr>
              <w:t>Timeline: The Architecture of Inquiry from Ancient Times to the Present</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_Toc220243234 \h </w:instrText>
            </w:r>
            <w:r w:rsidRPr="000C0972">
              <w:rPr>
                <w:noProof/>
                <w:webHidden/>
                <w:sz w:val="24"/>
                <w:szCs w:val="24"/>
              </w:rPr>
            </w:r>
            <w:r w:rsidRPr="000C0972">
              <w:rPr>
                <w:noProof/>
                <w:webHidden/>
                <w:sz w:val="24"/>
                <w:szCs w:val="24"/>
              </w:rPr>
              <w:fldChar w:fldCharType="separate"/>
            </w:r>
            <w:r w:rsidR="001378A3">
              <w:rPr>
                <w:noProof/>
                <w:webHidden/>
                <w:sz w:val="24"/>
                <w:szCs w:val="24"/>
              </w:rPr>
              <w:t>220</w:t>
            </w:r>
            <w:r w:rsidRPr="000C0972">
              <w:rPr>
                <w:noProof/>
                <w:webHidden/>
                <w:sz w:val="24"/>
                <w:szCs w:val="24"/>
              </w:rPr>
              <w:fldChar w:fldCharType="end"/>
            </w:r>
          </w:hyperlink>
        </w:p>
        <w:p w14:paraId="750C4F5E" w14:textId="22452F5D"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35" w:history="1">
            <w:r w:rsidRPr="000C0972">
              <w:rPr>
                <w:rStyle w:val="Hyperlink"/>
                <w:noProof/>
                <w:sz w:val="24"/>
                <w:szCs w:val="24"/>
                <w:lang w:val="en-US"/>
              </w:rPr>
              <w:t>Ancient Foundations (600 BCE – 400 CE)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_Toc220243235 \h </w:instrText>
            </w:r>
            <w:r w:rsidRPr="000C0972">
              <w:rPr>
                <w:noProof/>
                <w:webHidden/>
                <w:sz w:val="24"/>
                <w:szCs w:val="24"/>
              </w:rPr>
            </w:r>
            <w:r w:rsidRPr="000C0972">
              <w:rPr>
                <w:noProof/>
                <w:webHidden/>
                <w:sz w:val="24"/>
                <w:szCs w:val="24"/>
              </w:rPr>
              <w:fldChar w:fldCharType="separate"/>
            </w:r>
            <w:r w:rsidR="001378A3">
              <w:rPr>
                <w:noProof/>
                <w:webHidden/>
                <w:sz w:val="24"/>
                <w:szCs w:val="24"/>
              </w:rPr>
              <w:t>220</w:t>
            </w:r>
            <w:r w:rsidRPr="000C0972">
              <w:rPr>
                <w:noProof/>
                <w:webHidden/>
                <w:sz w:val="24"/>
                <w:szCs w:val="24"/>
              </w:rPr>
              <w:fldChar w:fldCharType="end"/>
            </w:r>
          </w:hyperlink>
        </w:p>
        <w:p w14:paraId="744DC5AD" w14:textId="77FD5759"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36" w:history="1">
            <w:r w:rsidRPr="000C0972">
              <w:rPr>
                <w:rStyle w:val="Hyperlink"/>
                <w:noProof/>
                <w:sz w:val="24"/>
                <w:szCs w:val="24"/>
                <w:lang w:val="en-US"/>
              </w:rPr>
              <w:t>Medieval Developments (400 – 1400)</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_Toc220243236 \h </w:instrText>
            </w:r>
            <w:r w:rsidRPr="000C0972">
              <w:rPr>
                <w:noProof/>
                <w:webHidden/>
                <w:sz w:val="24"/>
                <w:szCs w:val="24"/>
              </w:rPr>
            </w:r>
            <w:r w:rsidRPr="000C0972">
              <w:rPr>
                <w:noProof/>
                <w:webHidden/>
                <w:sz w:val="24"/>
                <w:szCs w:val="24"/>
              </w:rPr>
              <w:fldChar w:fldCharType="separate"/>
            </w:r>
            <w:r w:rsidR="001378A3">
              <w:rPr>
                <w:noProof/>
                <w:webHidden/>
                <w:sz w:val="24"/>
                <w:szCs w:val="24"/>
              </w:rPr>
              <w:t>222</w:t>
            </w:r>
            <w:r w:rsidRPr="000C0972">
              <w:rPr>
                <w:noProof/>
                <w:webHidden/>
                <w:sz w:val="24"/>
                <w:szCs w:val="24"/>
              </w:rPr>
              <w:fldChar w:fldCharType="end"/>
            </w:r>
          </w:hyperlink>
        </w:p>
        <w:p w14:paraId="66A579DA" w14:textId="05C01954"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37" w:history="1">
            <w:r w:rsidRPr="000C0972">
              <w:rPr>
                <w:rStyle w:val="Hyperlink"/>
                <w:noProof/>
                <w:sz w:val="24"/>
                <w:szCs w:val="24"/>
                <w:lang w:val="en-US"/>
              </w:rPr>
              <w:t>The Scientific Revolution Begins (1400 – 1650)</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_Toc220243237 \h </w:instrText>
            </w:r>
            <w:r w:rsidRPr="000C0972">
              <w:rPr>
                <w:noProof/>
                <w:webHidden/>
                <w:sz w:val="24"/>
                <w:szCs w:val="24"/>
              </w:rPr>
            </w:r>
            <w:r w:rsidRPr="000C0972">
              <w:rPr>
                <w:noProof/>
                <w:webHidden/>
                <w:sz w:val="24"/>
                <w:szCs w:val="24"/>
              </w:rPr>
              <w:fldChar w:fldCharType="separate"/>
            </w:r>
            <w:r w:rsidR="001378A3">
              <w:rPr>
                <w:noProof/>
                <w:webHidden/>
                <w:sz w:val="24"/>
                <w:szCs w:val="24"/>
              </w:rPr>
              <w:t>222</w:t>
            </w:r>
            <w:r w:rsidRPr="000C0972">
              <w:rPr>
                <w:noProof/>
                <w:webHidden/>
                <w:sz w:val="24"/>
                <w:szCs w:val="24"/>
              </w:rPr>
              <w:fldChar w:fldCharType="end"/>
            </w:r>
          </w:hyperlink>
        </w:p>
        <w:p w14:paraId="754091B5" w14:textId="32BA59DA"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38" w:history="1">
            <w:r w:rsidRPr="000C0972">
              <w:rPr>
                <w:rStyle w:val="Hyperlink"/>
                <w:noProof/>
                <w:sz w:val="24"/>
                <w:szCs w:val="24"/>
                <w:lang w:val="en-US"/>
              </w:rPr>
              <w:t>The Empiricist Tradition Develops (1650 – 1800)</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_Toc220243238 \h </w:instrText>
            </w:r>
            <w:r w:rsidRPr="000C0972">
              <w:rPr>
                <w:noProof/>
                <w:webHidden/>
                <w:sz w:val="24"/>
                <w:szCs w:val="24"/>
              </w:rPr>
            </w:r>
            <w:r w:rsidRPr="000C0972">
              <w:rPr>
                <w:noProof/>
                <w:webHidden/>
                <w:sz w:val="24"/>
                <w:szCs w:val="24"/>
              </w:rPr>
              <w:fldChar w:fldCharType="separate"/>
            </w:r>
            <w:r w:rsidR="001378A3">
              <w:rPr>
                <w:noProof/>
                <w:webHidden/>
                <w:sz w:val="24"/>
                <w:szCs w:val="24"/>
              </w:rPr>
              <w:t>224</w:t>
            </w:r>
            <w:r w:rsidRPr="000C0972">
              <w:rPr>
                <w:noProof/>
                <w:webHidden/>
                <w:sz w:val="24"/>
                <w:szCs w:val="24"/>
              </w:rPr>
              <w:fldChar w:fldCharType="end"/>
            </w:r>
          </w:hyperlink>
        </w:p>
        <w:p w14:paraId="4922D413" w14:textId="0735ACAB"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39" w:history="1">
            <w:r w:rsidRPr="000C0972">
              <w:rPr>
                <w:rStyle w:val="Hyperlink"/>
                <w:noProof/>
                <w:sz w:val="24"/>
                <w:szCs w:val="24"/>
                <w:lang w:val="en-US"/>
              </w:rPr>
              <w:t>Nineteenth Century: Method and Evolution (1800 – 1900)</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_Toc220243239 \h </w:instrText>
            </w:r>
            <w:r w:rsidRPr="000C0972">
              <w:rPr>
                <w:noProof/>
                <w:webHidden/>
                <w:sz w:val="24"/>
                <w:szCs w:val="24"/>
              </w:rPr>
            </w:r>
            <w:r w:rsidRPr="000C0972">
              <w:rPr>
                <w:noProof/>
                <w:webHidden/>
                <w:sz w:val="24"/>
                <w:szCs w:val="24"/>
              </w:rPr>
              <w:fldChar w:fldCharType="separate"/>
            </w:r>
            <w:r w:rsidR="001378A3">
              <w:rPr>
                <w:noProof/>
                <w:webHidden/>
                <w:sz w:val="24"/>
                <w:szCs w:val="24"/>
              </w:rPr>
              <w:t>225</w:t>
            </w:r>
            <w:r w:rsidRPr="000C0972">
              <w:rPr>
                <w:noProof/>
                <w:webHidden/>
                <w:sz w:val="24"/>
                <w:szCs w:val="24"/>
              </w:rPr>
              <w:fldChar w:fldCharType="end"/>
            </w:r>
          </w:hyperlink>
        </w:p>
        <w:p w14:paraId="582EB88A" w14:textId="435CEAF5"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40" w:history="1">
            <w:r w:rsidRPr="000C0972">
              <w:rPr>
                <w:rStyle w:val="Hyperlink"/>
                <w:noProof/>
                <w:sz w:val="24"/>
                <w:szCs w:val="24"/>
                <w:lang w:val="en-US"/>
              </w:rPr>
              <w:t>Early Twentieth Century: Logic, Language, and Method (1900 – 1950)</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_Toc220243240 \h </w:instrText>
            </w:r>
            <w:r w:rsidRPr="000C0972">
              <w:rPr>
                <w:noProof/>
                <w:webHidden/>
                <w:sz w:val="24"/>
                <w:szCs w:val="24"/>
              </w:rPr>
            </w:r>
            <w:r w:rsidRPr="000C0972">
              <w:rPr>
                <w:noProof/>
                <w:webHidden/>
                <w:sz w:val="24"/>
                <w:szCs w:val="24"/>
              </w:rPr>
              <w:fldChar w:fldCharType="separate"/>
            </w:r>
            <w:r w:rsidR="001378A3">
              <w:rPr>
                <w:noProof/>
                <w:webHidden/>
                <w:sz w:val="24"/>
                <w:szCs w:val="24"/>
              </w:rPr>
              <w:t>226</w:t>
            </w:r>
            <w:r w:rsidRPr="000C0972">
              <w:rPr>
                <w:noProof/>
                <w:webHidden/>
                <w:sz w:val="24"/>
                <w:szCs w:val="24"/>
              </w:rPr>
              <w:fldChar w:fldCharType="end"/>
            </w:r>
          </w:hyperlink>
        </w:p>
        <w:p w14:paraId="136A6598" w14:textId="676CFADC"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41" w:history="1">
            <w:r w:rsidRPr="000C0972">
              <w:rPr>
                <w:rStyle w:val="Hyperlink"/>
                <w:noProof/>
                <w:sz w:val="24"/>
                <w:szCs w:val="24"/>
                <w:lang w:val="en-US"/>
              </w:rPr>
              <w:t>The Cognitive Revolution (1950 – 1980)</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_Toc220243241 \h </w:instrText>
            </w:r>
            <w:r w:rsidRPr="000C0972">
              <w:rPr>
                <w:noProof/>
                <w:webHidden/>
                <w:sz w:val="24"/>
                <w:szCs w:val="24"/>
              </w:rPr>
            </w:r>
            <w:r w:rsidRPr="000C0972">
              <w:rPr>
                <w:noProof/>
                <w:webHidden/>
                <w:sz w:val="24"/>
                <w:szCs w:val="24"/>
              </w:rPr>
              <w:fldChar w:fldCharType="separate"/>
            </w:r>
            <w:r w:rsidR="001378A3">
              <w:rPr>
                <w:noProof/>
                <w:webHidden/>
                <w:sz w:val="24"/>
                <w:szCs w:val="24"/>
              </w:rPr>
              <w:t>227</w:t>
            </w:r>
            <w:r w:rsidRPr="000C0972">
              <w:rPr>
                <w:noProof/>
                <w:webHidden/>
                <w:sz w:val="24"/>
                <w:szCs w:val="24"/>
              </w:rPr>
              <w:fldChar w:fldCharType="end"/>
            </w:r>
          </w:hyperlink>
        </w:p>
        <w:p w14:paraId="73C83B6D" w14:textId="77EB9684"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42" w:history="1">
            <w:r w:rsidRPr="000C0972">
              <w:rPr>
                <w:rStyle w:val="Hyperlink"/>
                <w:noProof/>
                <w:sz w:val="24"/>
                <w:szCs w:val="24"/>
                <w:lang w:val="en-US"/>
              </w:rPr>
              <w:t>Contemporary Developments (1980 – Present)</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_Toc220243242 \h </w:instrText>
            </w:r>
            <w:r w:rsidRPr="000C0972">
              <w:rPr>
                <w:noProof/>
                <w:webHidden/>
                <w:sz w:val="24"/>
                <w:szCs w:val="24"/>
              </w:rPr>
            </w:r>
            <w:r w:rsidRPr="000C0972">
              <w:rPr>
                <w:noProof/>
                <w:webHidden/>
                <w:sz w:val="24"/>
                <w:szCs w:val="24"/>
              </w:rPr>
              <w:fldChar w:fldCharType="separate"/>
            </w:r>
            <w:r w:rsidR="001378A3">
              <w:rPr>
                <w:noProof/>
                <w:webHidden/>
                <w:sz w:val="24"/>
                <w:szCs w:val="24"/>
              </w:rPr>
              <w:t>229</w:t>
            </w:r>
            <w:r w:rsidRPr="000C0972">
              <w:rPr>
                <w:noProof/>
                <w:webHidden/>
                <w:sz w:val="24"/>
                <w:szCs w:val="24"/>
              </w:rPr>
              <w:fldChar w:fldCharType="end"/>
            </w:r>
          </w:hyperlink>
        </w:p>
        <w:p w14:paraId="639CC22D" w14:textId="529067CB"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43" w:history="1">
            <w:r w:rsidRPr="000C0972">
              <w:rPr>
                <w:rStyle w:val="Hyperlink"/>
                <w:noProof/>
                <w:sz w:val="24"/>
                <w:szCs w:val="24"/>
                <w:lang w:val="en-US"/>
              </w:rPr>
              <w:t>Key Thematic Threads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_Toc220243243 \h </w:instrText>
            </w:r>
            <w:r w:rsidRPr="000C0972">
              <w:rPr>
                <w:noProof/>
                <w:webHidden/>
                <w:sz w:val="24"/>
                <w:szCs w:val="24"/>
              </w:rPr>
            </w:r>
            <w:r w:rsidRPr="000C0972">
              <w:rPr>
                <w:noProof/>
                <w:webHidden/>
                <w:sz w:val="24"/>
                <w:szCs w:val="24"/>
              </w:rPr>
              <w:fldChar w:fldCharType="separate"/>
            </w:r>
            <w:r w:rsidR="001378A3">
              <w:rPr>
                <w:noProof/>
                <w:webHidden/>
                <w:sz w:val="24"/>
                <w:szCs w:val="24"/>
              </w:rPr>
              <w:t>231</w:t>
            </w:r>
            <w:r w:rsidRPr="000C0972">
              <w:rPr>
                <w:noProof/>
                <w:webHidden/>
                <w:sz w:val="24"/>
                <w:szCs w:val="24"/>
              </w:rPr>
              <w:fldChar w:fldCharType="end"/>
            </w:r>
          </w:hyperlink>
        </w:p>
        <w:p w14:paraId="0FD222AD" w14:textId="2FA1CF5D" w:rsidR="000C0972" w:rsidRPr="000C0972" w:rsidRDefault="000C0972">
          <w:pPr>
            <w:pStyle w:val="TOC3"/>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44" w:history="1">
            <w:r w:rsidRPr="000C0972">
              <w:rPr>
                <w:rStyle w:val="Hyperlink"/>
                <w:noProof/>
                <w:sz w:val="24"/>
                <w:szCs w:val="24"/>
                <w:lang w:val="en-US"/>
              </w:rPr>
              <w:t>The Recognition of Cognitive Limitation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_Toc220243244 \h </w:instrText>
            </w:r>
            <w:r w:rsidRPr="000C0972">
              <w:rPr>
                <w:noProof/>
                <w:webHidden/>
                <w:sz w:val="24"/>
                <w:szCs w:val="24"/>
              </w:rPr>
            </w:r>
            <w:r w:rsidRPr="000C0972">
              <w:rPr>
                <w:noProof/>
                <w:webHidden/>
                <w:sz w:val="24"/>
                <w:szCs w:val="24"/>
              </w:rPr>
              <w:fldChar w:fldCharType="separate"/>
            </w:r>
            <w:r w:rsidR="001378A3">
              <w:rPr>
                <w:noProof/>
                <w:webHidden/>
                <w:sz w:val="24"/>
                <w:szCs w:val="24"/>
              </w:rPr>
              <w:t>231</w:t>
            </w:r>
            <w:r w:rsidRPr="000C0972">
              <w:rPr>
                <w:noProof/>
                <w:webHidden/>
                <w:sz w:val="24"/>
                <w:szCs w:val="24"/>
              </w:rPr>
              <w:fldChar w:fldCharType="end"/>
            </w:r>
          </w:hyperlink>
        </w:p>
        <w:p w14:paraId="0B88F0A9" w14:textId="36DCE29B" w:rsidR="000C0972" w:rsidRPr="000C0972" w:rsidRDefault="000C0972">
          <w:pPr>
            <w:pStyle w:val="TOC3"/>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45" w:history="1">
            <w:r w:rsidRPr="000C0972">
              <w:rPr>
                <w:rStyle w:val="Hyperlink"/>
                <w:noProof/>
                <w:sz w:val="24"/>
                <w:szCs w:val="24"/>
                <w:lang w:val="en-US"/>
              </w:rPr>
              <w:t>The Development of Method</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_Toc220243245 \h </w:instrText>
            </w:r>
            <w:r w:rsidRPr="000C0972">
              <w:rPr>
                <w:noProof/>
                <w:webHidden/>
                <w:sz w:val="24"/>
                <w:szCs w:val="24"/>
              </w:rPr>
            </w:r>
            <w:r w:rsidRPr="000C0972">
              <w:rPr>
                <w:noProof/>
                <w:webHidden/>
                <w:sz w:val="24"/>
                <w:szCs w:val="24"/>
              </w:rPr>
              <w:fldChar w:fldCharType="separate"/>
            </w:r>
            <w:r w:rsidR="001378A3">
              <w:rPr>
                <w:noProof/>
                <w:webHidden/>
                <w:sz w:val="24"/>
                <w:szCs w:val="24"/>
              </w:rPr>
              <w:t>231</w:t>
            </w:r>
            <w:r w:rsidRPr="000C0972">
              <w:rPr>
                <w:noProof/>
                <w:webHidden/>
                <w:sz w:val="24"/>
                <w:szCs w:val="24"/>
              </w:rPr>
              <w:fldChar w:fldCharType="end"/>
            </w:r>
          </w:hyperlink>
        </w:p>
        <w:p w14:paraId="1F854482" w14:textId="13D2577C" w:rsidR="000C0972" w:rsidRPr="000C0972" w:rsidRDefault="000C0972">
          <w:pPr>
            <w:pStyle w:val="TOC3"/>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46" w:history="1">
            <w:r w:rsidRPr="000C0972">
              <w:rPr>
                <w:rStyle w:val="Hyperlink"/>
                <w:noProof/>
                <w:sz w:val="24"/>
                <w:szCs w:val="24"/>
                <w:lang w:val="en-US"/>
              </w:rPr>
              <w:t>Paradigm and Revolution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_Toc220243246 \h </w:instrText>
            </w:r>
            <w:r w:rsidRPr="000C0972">
              <w:rPr>
                <w:noProof/>
                <w:webHidden/>
                <w:sz w:val="24"/>
                <w:szCs w:val="24"/>
              </w:rPr>
            </w:r>
            <w:r w:rsidRPr="000C0972">
              <w:rPr>
                <w:noProof/>
                <w:webHidden/>
                <w:sz w:val="24"/>
                <w:szCs w:val="24"/>
              </w:rPr>
              <w:fldChar w:fldCharType="separate"/>
            </w:r>
            <w:r w:rsidR="001378A3">
              <w:rPr>
                <w:noProof/>
                <w:webHidden/>
                <w:sz w:val="24"/>
                <w:szCs w:val="24"/>
              </w:rPr>
              <w:t>232</w:t>
            </w:r>
            <w:r w:rsidRPr="000C0972">
              <w:rPr>
                <w:noProof/>
                <w:webHidden/>
                <w:sz w:val="24"/>
                <w:szCs w:val="24"/>
              </w:rPr>
              <w:fldChar w:fldCharType="end"/>
            </w:r>
          </w:hyperlink>
        </w:p>
        <w:p w14:paraId="56A20325" w14:textId="5D0B234D" w:rsidR="000C0972" w:rsidRPr="000C0972" w:rsidRDefault="000C0972">
          <w:pPr>
            <w:pStyle w:val="TOC3"/>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47" w:history="1">
            <w:r w:rsidRPr="000C0972">
              <w:rPr>
                <w:rStyle w:val="Hyperlink"/>
                <w:noProof/>
                <w:sz w:val="24"/>
                <w:szCs w:val="24"/>
                <w:lang w:val="en-US"/>
              </w:rPr>
              <w:t>Institution Building</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_Toc220243247 \h </w:instrText>
            </w:r>
            <w:r w:rsidRPr="000C0972">
              <w:rPr>
                <w:noProof/>
                <w:webHidden/>
                <w:sz w:val="24"/>
                <w:szCs w:val="24"/>
              </w:rPr>
            </w:r>
            <w:r w:rsidRPr="000C0972">
              <w:rPr>
                <w:noProof/>
                <w:webHidden/>
                <w:sz w:val="24"/>
                <w:szCs w:val="24"/>
              </w:rPr>
              <w:fldChar w:fldCharType="separate"/>
            </w:r>
            <w:r w:rsidR="001378A3">
              <w:rPr>
                <w:noProof/>
                <w:webHidden/>
                <w:sz w:val="24"/>
                <w:szCs w:val="24"/>
              </w:rPr>
              <w:t>232</w:t>
            </w:r>
            <w:r w:rsidRPr="000C0972">
              <w:rPr>
                <w:noProof/>
                <w:webHidden/>
                <w:sz w:val="24"/>
                <w:szCs w:val="24"/>
              </w:rPr>
              <w:fldChar w:fldCharType="end"/>
            </w:r>
          </w:hyperlink>
        </w:p>
        <w:p w14:paraId="205F8D11" w14:textId="74E7F3E3" w:rsidR="000C0972" w:rsidRPr="000C0972" w:rsidRDefault="000C0972">
          <w:pPr>
            <w:pStyle w:val="TOC3"/>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48" w:history="1">
            <w:r w:rsidRPr="000C0972">
              <w:rPr>
                <w:rStyle w:val="Hyperlink"/>
                <w:noProof/>
                <w:sz w:val="24"/>
                <w:szCs w:val="24"/>
                <w:lang w:val="en-US"/>
              </w:rPr>
              <w:t>The Convergence of Wisdom and Science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_Toc220243248 \h </w:instrText>
            </w:r>
            <w:r w:rsidRPr="000C0972">
              <w:rPr>
                <w:noProof/>
                <w:webHidden/>
                <w:sz w:val="24"/>
                <w:szCs w:val="24"/>
              </w:rPr>
            </w:r>
            <w:r w:rsidRPr="000C0972">
              <w:rPr>
                <w:noProof/>
                <w:webHidden/>
                <w:sz w:val="24"/>
                <w:szCs w:val="24"/>
              </w:rPr>
              <w:fldChar w:fldCharType="separate"/>
            </w:r>
            <w:r w:rsidR="001378A3">
              <w:rPr>
                <w:noProof/>
                <w:webHidden/>
                <w:sz w:val="24"/>
                <w:szCs w:val="24"/>
              </w:rPr>
              <w:t>232</w:t>
            </w:r>
            <w:r w:rsidRPr="000C0972">
              <w:rPr>
                <w:noProof/>
                <w:webHidden/>
                <w:sz w:val="24"/>
                <w:szCs w:val="24"/>
              </w:rPr>
              <w:fldChar w:fldCharType="end"/>
            </w:r>
          </w:hyperlink>
        </w:p>
        <w:p w14:paraId="0CB38ADD" w14:textId="4A82FA70"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49" w:history="1">
            <w:r w:rsidRPr="000C0972">
              <w:rPr>
                <w:rStyle w:val="Hyperlink"/>
                <w:noProof/>
                <w:sz w:val="24"/>
                <w:szCs w:val="24"/>
                <w:lang w:val="en-US"/>
              </w:rPr>
              <w:t>Glossary of Terms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_Toc220243249 \h </w:instrText>
            </w:r>
            <w:r w:rsidRPr="000C0972">
              <w:rPr>
                <w:noProof/>
                <w:webHidden/>
                <w:sz w:val="24"/>
                <w:szCs w:val="24"/>
              </w:rPr>
            </w:r>
            <w:r w:rsidRPr="000C0972">
              <w:rPr>
                <w:noProof/>
                <w:webHidden/>
                <w:sz w:val="24"/>
                <w:szCs w:val="24"/>
              </w:rPr>
              <w:fldChar w:fldCharType="separate"/>
            </w:r>
            <w:r w:rsidR="001378A3">
              <w:rPr>
                <w:noProof/>
                <w:webHidden/>
                <w:sz w:val="24"/>
                <w:szCs w:val="24"/>
              </w:rPr>
              <w:t>233</w:t>
            </w:r>
            <w:r w:rsidRPr="000C0972">
              <w:rPr>
                <w:noProof/>
                <w:webHidden/>
                <w:sz w:val="24"/>
                <w:szCs w:val="24"/>
              </w:rPr>
              <w:fldChar w:fldCharType="end"/>
            </w:r>
          </w:hyperlink>
        </w:p>
        <w:p w14:paraId="5EE2F0E9" w14:textId="1508944B"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50" w:history="1">
            <w:r w:rsidRPr="000C0972">
              <w:rPr>
                <w:rStyle w:val="Hyperlink"/>
                <w:noProof/>
                <w:sz w:val="24"/>
                <w:szCs w:val="24"/>
                <w:lang w:val="en-US"/>
              </w:rPr>
              <w:t>Epistemic Constraint Theory</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_Toc220243250 \h </w:instrText>
            </w:r>
            <w:r w:rsidRPr="000C0972">
              <w:rPr>
                <w:noProof/>
                <w:webHidden/>
                <w:sz w:val="24"/>
                <w:szCs w:val="24"/>
              </w:rPr>
            </w:r>
            <w:r w:rsidRPr="000C0972">
              <w:rPr>
                <w:noProof/>
                <w:webHidden/>
                <w:sz w:val="24"/>
                <w:szCs w:val="24"/>
              </w:rPr>
              <w:fldChar w:fldCharType="separate"/>
            </w:r>
            <w:r w:rsidR="001378A3">
              <w:rPr>
                <w:noProof/>
                <w:webHidden/>
                <w:sz w:val="24"/>
                <w:szCs w:val="24"/>
              </w:rPr>
              <w:t>253</w:t>
            </w:r>
            <w:r w:rsidRPr="000C0972">
              <w:rPr>
                <w:noProof/>
                <w:webHidden/>
                <w:sz w:val="24"/>
                <w:szCs w:val="24"/>
              </w:rPr>
              <w:fldChar w:fldCharType="end"/>
            </w:r>
          </w:hyperlink>
        </w:p>
        <w:p w14:paraId="4341166D" w14:textId="46C85FE1" w:rsidR="000C0972" w:rsidRPr="000C0972" w:rsidRDefault="000C0972">
          <w:pPr>
            <w:pStyle w:val="TOC1"/>
            <w:tabs>
              <w:tab w:val="left" w:pos="40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51" w:history="1">
            <w:r w:rsidRPr="000C0972">
              <w:rPr>
                <w:rStyle w:val="Hyperlink"/>
                <w:noProof/>
                <w:sz w:val="24"/>
                <w:szCs w:val="24"/>
                <w:lang w:val="en-US"/>
              </w:rPr>
              <w:t>1</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Introduction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_Toc220243251 \h </w:instrText>
            </w:r>
            <w:r w:rsidRPr="000C0972">
              <w:rPr>
                <w:noProof/>
                <w:webHidden/>
                <w:sz w:val="24"/>
                <w:szCs w:val="24"/>
              </w:rPr>
            </w:r>
            <w:r w:rsidRPr="000C0972">
              <w:rPr>
                <w:noProof/>
                <w:webHidden/>
                <w:sz w:val="24"/>
                <w:szCs w:val="24"/>
              </w:rPr>
              <w:fldChar w:fldCharType="separate"/>
            </w:r>
            <w:r w:rsidR="001378A3">
              <w:rPr>
                <w:noProof/>
                <w:webHidden/>
                <w:sz w:val="24"/>
                <w:szCs w:val="24"/>
              </w:rPr>
              <w:t>255</w:t>
            </w:r>
            <w:r w:rsidRPr="000C0972">
              <w:rPr>
                <w:noProof/>
                <w:webHidden/>
                <w:sz w:val="24"/>
                <w:szCs w:val="24"/>
              </w:rPr>
              <w:fldChar w:fldCharType="end"/>
            </w:r>
          </w:hyperlink>
        </w:p>
        <w:p w14:paraId="33063023" w14:textId="4451A2BC"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52" w:history="1">
            <w:r w:rsidRPr="000C0972">
              <w:rPr>
                <w:rStyle w:val="Hyperlink"/>
                <w:noProof/>
                <w:sz w:val="24"/>
                <w:szCs w:val="24"/>
                <w:lang w:val="en-US"/>
              </w:rPr>
              <w:t>1.1</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Motivation and Scope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_Toc220243252 \h </w:instrText>
            </w:r>
            <w:r w:rsidRPr="000C0972">
              <w:rPr>
                <w:noProof/>
                <w:webHidden/>
                <w:sz w:val="24"/>
                <w:szCs w:val="24"/>
              </w:rPr>
            </w:r>
            <w:r w:rsidRPr="000C0972">
              <w:rPr>
                <w:noProof/>
                <w:webHidden/>
                <w:sz w:val="24"/>
                <w:szCs w:val="24"/>
              </w:rPr>
              <w:fldChar w:fldCharType="separate"/>
            </w:r>
            <w:r w:rsidR="001378A3">
              <w:rPr>
                <w:noProof/>
                <w:webHidden/>
                <w:sz w:val="24"/>
                <w:szCs w:val="24"/>
              </w:rPr>
              <w:t>255</w:t>
            </w:r>
            <w:r w:rsidRPr="000C0972">
              <w:rPr>
                <w:noProof/>
                <w:webHidden/>
                <w:sz w:val="24"/>
                <w:szCs w:val="24"/>
              </w:rPr>
              <w:fldChar w:fldCharType="end"/>
            </w:r>
          </w:hyperlink>
        </w:p>
        <w:p w14:paraId="0F716EB5" w14:textId="5678716C"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53" w:history="1">
            <w:r w:rsidRPr="000C0972">
              <w:rPr>
                <w:rStyle w:val="Hyperlink"/>
                <w:noProof/>
                <w:sz w:val="24"/>
                <w:szCs w:val="24"/>
                <w:lang w:val="en-US"/>
              </w:rPr>
              <w:t>1.2</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Related Work</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_Toc220243253 \h </w:instrText>
            </w:r>
            <w:r w:rsidRPr="000C0972">
              <w:rPr>
                <w:noProof/>
                <w:webHidden/>
                <w:sz w:val="24"/>
                <w:szCs w:val="24"/>
              </w:rPr>
            </w:r>
            <w:r w:rsidRPr="000C0972">
              <w:rPr>
                <w:noProof/>
                <w:webHidden/>
                <w:sz w:val="24"/>
                <w:szCs w:val="24"/>
              </w:rPr>
              <w:fldChar w:fldCharType="separate"/>
            </w:r>
            <w:r w:rsidR="001378A3">
              <w:rPr>
                <w:noProof/>
                <w:webHidden/>
                <w:sz w:val="24"/>
                <w:szCs w:val="24"/>
              </w:rPr>
              <w:t>256</w:t>
            </w:r>
            <w:r w:rsidRPr="000C0972">
              <w:rPr>
                <w:noProof/>
                <w:webHidden/>
                <w:sz w:val="24"/>
                <w:szCs w:val="24"/>
              </w:rPr>
              <w:fldChar w:fldCharType="end"/>
            </w:r>
          </w:hyperlink>
        </w:p>
        <w:p w14:paraId="0DB0CDE1" w14:textId="620F72A9"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54" w:history="1">
            <w:r w:rsidRPr="000C0972">
              <w:rPr>
                <w:rStyle w:val="Hyperlink"/>
                <w:noProof/>
                <w:sz w:val="24"/>
                <w:szCs w:val="24"/>
                <w:lang w:val="en-US"/>
              </w:rPr>
              <w:t>1.3</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Paper Organization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_Toc220243254 \h </w:instrText>
            </w:r>
            <w:r w:rsidRPr="000C0972">
              <w:rPr>
                <w:noProof/>
                <w:webHidden/>
                <w:sz w:val="24"/>
                <w:szCs w:val="24"/>
              </w:rPr>
            </w:r>
            <w:r w:rsidRPr="000C0972">
              <w:rPr>
                <w:noProof/>
                <w:webHidden/>
                <w:sz w:val="24"/>
                <w:szCs w:val="24"/>
              </w:rPr>
              <w:fldChar w:fldCharType="separate"/>
            </w:r>
            <w:r w:rsidR="001378A3">
              <w:rPr>
                <w:noProof/>
                <w:webHidden/>
                <w:sz w:val="24"/>
                <w:szCs w:val="24"/>
              </w:rPr>
              <w:t>257</w:t>
            </w:r>
            <w:r w:rsidRPr="000C0972">
              <w:rPr>
                <w:noProof/>
                <w:webHidden/>
                <w:sz w:val="24"/>
                <w:szCs w:val="24"/>
              </w:rPr>
              <w:fldChar w:fldCharType="end"/>
            </w:r>
          </w:hyperlink>
        </w:p>
        <w:p w14:paraId="52D6E616" w14:textId="18091229" w:rsidR="000C0972" w:rsidRPr="000C0972" w:rsidRDefault="000C0972">
          <w:pPr>
            <w:pStyle w:val="TOC1"/>
            <w:tabs>
              <w:tab w:val="left" w:pos="40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55" w:history="1">
            <w:r w:rsidRPr="000C0972">
              <w:rPr>
                <w:rStyle w:val="Hyperlink"/>
                <w:noProof/>
                <w:sz w:val="24"/>
                <w:szCs w:val="24"/>
                <w:lang w:val="en-US"/>
              </w:rPr>
              <w:t>2</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Formal Framework</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_Toc220243255 \h </w:instrText>
            </w:r>
            <w:r w:rsidRPr="000C0972">
              <w:rPr>
                <w:noProof/>
                <w:webHidden/>
                <w:sz w:val="24"/>
                <w:szCs w:val="24"/>
              </w:rPr>
            </w:r>
            <w:r w:rsidRPr="000C0972">
              <w:rPr>
                <w:noProof/>
                <w:webHidden/>
                <w:sz w:val="24"/>
                <w:szCs w:val="24"/>
              </w:rPr>
              <w:fldChar w:fldCharType="separate"/>
            </w:r>
            <w:r w:rsidR="001378A3">
              <w:rPr>
                <w:noProof/>
                <w:webHidden/>
                <w:sz w:val="24"/>
                <w:szCs w:val="24"/>
              </w:rPr>
              <w:t>258</w:t>
            </w:r>
            <w:r w:rsidRPr="000C0972">
              <w:rPr>
                <w:noProof/>
                <w:webHidden/>
                <w:sz w:val="24"/>
                <w:szCs w:val="24"/>
              </w:rPr>
              <w:fldChar w:fldCharType="end"/>
            </w:r>
          </w:hyperlink>
        </w:p>
        <w:p w14:paraId="1945C06C" w14:textId="3B3BF5E5"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56" w:history="1">
            <w:r w:rsidRPr="000C0972">
              <w:rPr>
                <w:rStyle w:val="Hyperlink"/>
                <w:noProof/>
                <w:sz w:val="24"/>
                <w:szCs w:val="24"/>
                <w:lang w:val="en-US"/>
              </w:rPr>
              <w:t>2.1</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Constrained Inference Systems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_Toc220243256 \h </w:instrText>
            </w:r>
            <w:r w:rsidRPr="000C0972">
              <w:rPr>
                <w:noProof/>
                <w:webHidden/>
                <w:sz w:val="24"/>
                <w:szCs w:val="24"/>
              </w:rPr>
            </w:r>
            <w:r w:rsidRPr="000C0972">
              <w:rPr>
                <w:noProof/>
                <w:webHidden/>
                <w:sz w:val="24"/>
                <w:szCs w:val="24"/>
              </w:rPr>
              <w:fldChar w:fldCharType="separate"/>
            </w:r>
            <w:r w:rsidR="001378A3">
              <w:rPr>
                <w:noProof/>
                <w:webHidden/>
                <w:sz w:val="24"/>
                <w:szCs w:val="24"/>
              </w:rPr>
              <w:t>258</w:t>
            </w:r>
            <w:r w:rsidRPr="000C0972">
              <w:rPr>
                <w:noProof/>
                <w:webHidden/>
                <w:sz w:val="24"/>
                <w:szCs w:val="24"/>
              </w:rPr>
              <w:fldChar w:fldCharType="end"/>
            </w:r>
          </w:hyperlink>
        </w:p>
        <w:p w14:paraId="23F3AE53" w14:textId="08EF29F7"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57" w:history="1">
            <w:r w:rsidRPr="000C0972">
              <w:rPr>
                <w:rStyle w:val="Hyperlink"/>
                <w:noProof/>
                <w:sz w:val="24"/>
                <w:szCs w:val="24"/>
                <w:lang w:val="en-US"/>
              </w:rPr>
              <w:t>2.2</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Accuracy Measures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_Toc220243257 \h </w:instrText>
            </w:r>
            <w:r w:rsidRPr="000C0972">
              <w:rPr>
                <w:noProof/>
                <w:webHidden/>
                <w:sz w:val="24"/>
                <w:szCs w:val="24"/>
              </w:rPr>
            </w:r>
            <w:r w:rsidRPr="000C0972">
              <w:rPr>
                <w:noProof/>
                <w:webHidden/>
                <w:sz w:val="24"/>
                <w:szCs w:val="24"/>
              </w:rPr>
              <w:fldChar w:fldCharType="separate"/>
            </w:r>
            <w:r w:rsidR="001378A3">
              <w:rPr>
                <w:noProof/>
                <w:webHidden/>
                <w:sz w:val="24"/>
                <w:szCs w:val="24"/>
              </w:rPr>
              <w:t>259</w:t>
            </w:r>
            <w:r w:rsidRPr="000C0972">
              <w:rPr>
                <w:noProof/>
                <w:webHidden/>
                <w:sz w:val="24"/>
                <w:szCs w:val="24"/>
              </w:rPr>
              <w:fldChar w:fldCharType="end"/>
            </w:r>
          </w:hyperlink>
        </w:p>
        <w:p w14:paraId="56737DBE" w14:textId="0B7116E0" w:rsidR="000C0972" w:rsidRPr="000C0972" w:rsidRDefault="000C0972">
          <w:pPr>
            <w:pStyle w:val="TOC1"/>
            <w:tabs>
              <w:tab w:val="left" w:pos="40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58" w:history="1">
            <w:r w:rsidRPr="000C0972">
              <w:rPr>
                <w:rStyle w:val="Hyperlink"/>
                <w:noProof/>
                <w:sz w:val="24"/>
                <w:szCs w:val="24"/>
                <w:lang w:val="en-US"/>
              </w:rPr>
              <w:t>3</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Constraint Dominance: A Structural Observation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_Toc220243258 \h </w:instrText>
            </w:r>
            <w:r w:rsidRPr="000C0972">
              <w:rPr>
                <w:noProof/>
                <w:webHidden/>
                <w:sz w:val="24"/>
                <w:szCs w:val="24"/>
              </w:rPr>
            </w:r>
            <w:r w:rsidRPr="000C0972">
              <w:rPr>
                <w:noProof/>
                <w:webHidden/>
                <w:sz w:val="24"/>
                <w:szCs w:val="24"/>
              </w:rPr>
              <w:fldChar w:fldCharType="separate"/>
            </w:r>
            <w:r w:rsidR="001378A3">
              <w:rPr>
                <w:noProof/>
                <w:webHidden/>
                <w:sz w:val="24"/>
                <w:szCs w:val="24"/>
              </w:rPr>
              <w:t>260</w:t>
            </w:r>
            <w:r w:rsidRPr="000C0972">
              <w:rPr>
                <w:noProof/>
                <w:webHidden/>
                <w:sz w:val="24"/>
                <w:szCs w:val="24"/>
              </w:rPr>
              <w:fldChar w:fldCharType="end"/>
            </w:r>
          </w:hyperlink>
        </w:p>
        <w:p w14:paraId="27ABC8D4" w14:textId="3C27F65A"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59" w:history="1">
            <w:r w:rsidRPr="000C0972">
              <w:rPr>
                <w:rStyle w:val="Hyperlink"/>
                <w:noProof/>
                <w:sz w:val="24"/>
                <w:szCs w:val="24"/>
                <w:lang w:val="en-US"/>
              </w:rPr>
              <w:t>3.1</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The Core Observation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_Toc220243259 \h </w:instrText>
            </w:r>
            <w:r w:rsidRPr="000C0972">
              <w:rPr>
                <w:noProof/>
                <w:webHidden/>
                <w:sz w:val="24"/>
                <w:szCs w:val="24"/>
              </w:rPr>
            </w:r>
            <w:r w:rsidRPr="000C0972">
              <w:rPr>
                <w:noProof/>
                <w:webHidden/>
                <w:sz w:val="24"/>
                <w:szCs w:val="24"/>
              </w:rPr>
              <w:fldChar w:fldCharType="separate"/>
            </w:r>
            <w:r w:rsidR="001378A3">
              <w:rPr>
                <w:noProof/>
                <w:webHidden/>
                <w:sz w:val="24"/>
                <w:szCs w:val="24"/>
              </w:rPr>
              <w:t>260</w:t>
            </w:r>
            <w:r w:rsidRPr="000C0972">
              <w:rPr>
                <w:noProof/>
                <w:webHidden/>
                <w:sz w:val="24"/>
                <w:szCs w:val="24"/>
              </w:rPr>
              <w:fldChar w:fldCharType="end"/>
            </w:r>
          </w:hyperlink>
        </w:p>
        <w:p w14:paraId="04442896" w14:textId="1FEB1AAC"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60" w:history="1">
            <w:r w:rsidRPr="000C0972">
              <w:rPr>
                <w:rStyle w:val="Hyperlink"/>
                <w:noProof/>
                <w:sz w:val="24"/>
                <w:szCs w:val="24"/>
                <w:lang w:val="en-US"/>
              </w:rPr>
              <w:t>3.2</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Non-Trivial Result: Soft Constraint Convergence Rate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_Toc220243260 \h </w:instrText>
            </w:r>
            <w:r w:rsidRPr="000C0972">
              <w:rPr>
                <w:noProof/>
                <w:webHidden/>
                <w:sz w:val="24"/>
                <w:szCs w:val="24"/>
              </w:rPr>
            </w:r>
            <w:r w:rsidRPr="000C0972">
              <w:rPr>
                <w:noProof/>
                <w:webHidden/>
                <w:sz w:val="24"/>
                <w:szCs w:val="24"/>
              </w:rPr>
              <w:fldChar w:fldCharType="separate"/>
            </w:r>
            <w:r w:rsidR="001378A3">
              <w:rPr>
                <w:noProof/>
                <w:webHidden/>
                <w:sz w:val="24"/>
                <w:szCs w:val="24"/>
              </w:rPr>
              <w:t>260</w:t>
            </w:r>
            <w:r w:rsidRPr="000C0972">
              <w:rPr>
                <w:noProof/>
                <w:webHidden/>
                <w:sz w:val="24"/>
                <w:szCs w:val="24"/>
              </w:rPr>
              <w:fldChar w:fldCharType="end"/>
            </w:r>
          </w:hyperlink>
        </w:p>
        <w:p w14:paraId="45D5C57A" w14:textId="3771FC74"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61" w:history="1">
            <w:r w:rsidRPr="000C0972">
              <w:rPr>
                <w:rStyle w:val="Hyperlink"/>
                <w:noProof/>
                <w:sz w:val="24"/>
                <w:szCs w:val="24"/>
                <w:lang w:val="en-US"/>
              </w:rPr>
              <w:t>3.3</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Connection to Inductive Bias Literature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_Toc220243261 \h </w:instrText>
            </w:r>
            <w:r w:rsidRPr="000C0972">
              <w:rPr>
                <w:noProof/>
                <w:webHidden/>
                <w:sz w:val="24"/>
                <w:szCs w:val="24"/>
              </w:rPr>
            </w:r>
            <w:r w:rsidRPr="000C0972">
              <w:rPr>
                <w:noProof/>
                <w:webHidden/>
                <w:sz w:val="24"/>
                <w:szCs w:val="24"/>
              </w:rPr>
              <w:fldChar w:fldCharType="separate"/>
            </w:r>
            <w:r w:rsidR="001378A3">
              <w:rPr>
                <w:noProof/>
                <w:webHidden/>
                <w:sz w:val="24"/>
                <w:szCs w:val="24"/>
              </w:rPr>
              <w:t>264</w:t>
            </w:r>
            <w:r w:rsidRPr="000C0972">
              <w:rPr>
                <w:noProof/>
                <w:webHidden/>
                <w:sz w:val="24"/>
                <w:szCs w:val="24"/>
              </w:rPr>
              <w:fldChar w:fldCharType="end"/>
            </w:r>
          </w:hyperlink>
        </w:p>
        <w:p w14:paraId="3505C1FF" w14:textId="21E8A2FC" w:rsidR="000C0972" w:rsidRPr="000C0972" w:rsidRDefault="000C0972">
          <w:pPr>
            <w:pStyle w:val="TOC1"/>
            <w:tabs>
              <w:tab w:val="left" w:pos="40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62" w:history="1">
            <w:r w:rsidRPr="000C0972">
              <w:rPr>
                <w:rStyle w:val="Hyperlink"/>
                <w:noProof/>
                <w:sz w:val="24"/>
                <w:szCs w:val="24"/>
                <w:lang w:val="en-US"/>
              </w:rPr>
              <w:t>4</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Query Selection: The Value of Information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_Toc220243262 \h </w:instrText>
            </w:r>
            <w:r w:rsidRPr="000C0972">
              <w:rPr>
                <w:noProof/>
                <w:webHidden/>
                <w:sz w:val="24"/>
                <w:szCs w:val="24"/>
              </w:rPr>
            </w:r>
            <w:r w:rsidRPr="000C0972">
              <w:rPr>
                <w:noProof/>
                <w:webHidden/>
                <w:sz w:val="24"/>
                <w:szCs w:val="24"/>
              </w:rPr>
              <w:fldChar w:fldCharType="separate"/>
            </w:r>
            <w:r w:rsidR="001378A3">
              <w:rPr>
                <w:noProof/>
                <w:webHidden/>
                <w:sz w:val="24"/>
                <w:szCs w:val="24"/>
              </w:rPr>
              <w:t>265</w:t>
            </w:r>
            <w:r w:rsidRPr="000C0972">
              <w:rPr>
                <w:noProof/>
                <w:webHidden/>
                <w:sz w:val="24"/>
                <w:szCs w:val="24"/>
              </w:rPr>
              <w:fldChar w:fldCharType="end"/>
            </w:r>
          </w:hyperlink>
        </w:p>
        <w:p w14:paraId="38F023F6" w14:textId="38289B06"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63" w:history="1">
            <w:r w:rsidRPr="000C0972">
              <w:rPr>
                <w:rStyle w:val="Hyperlink"/>
                <w:noProof/>
                <w:sz w:val="24"/>
                <w:szCs w:val="24"/>
                <w:lang w:val="en-US"/>
              </w:rPr>
              <w:t>4.1</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Framework</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_Toc220243263 \h </w:instrText>
            </w:r>
            <w:r w:rsidRPr="000C0972">
              <w:rPr>
                <w:noProof/>
                <w:webHidden/>
                <w:sz w:val="24"/>
                <w:szCs w:val="24"/>
              </w:rPr>
            </w:r>
            <w:r w:rsidRPr="000C0972">
              <w:rPr>
                <w:noProof/>
                <w:webHidden/>
                <w:sz w:val="24"/>
                <w:szCs w:val="24"/>
              </w:rPr>
              <w:fldChar w:fldCharType="separate"/>
            </w:r>
            <w:r w:rsidR="001378A3">
              <w:rPr>
                <w:noProof/>
                <w:webHidden/>
                <w:sz w:val="24"/>
                <w:szCs w:val="24"/>
              </w:rPr>
              <w:t>265</w:t>
            </w:r>
            <w:r w:rsidRPr="000C0972">
              <w:rPr>
                <w:noProof/>
                <w:webHidden/>
                <w:sz w:val="24"/>
                <w:szCs w:val="24"/>
              </w:rPr>
              <w:fldChar w:fldCharType="end"/>
            </w:r>
          </w:hyperlink>
        </w:p>
        <w:p w14:paraId="6FA0636A" w14:textId="2FE00FDF"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64" w:history="1">
            <w:r w:rsidRPr="000C0972">
              <w:rPr>
                <w:rStyle w:val="Hyperlink"/>
                <w:noProof/>
                <w:sz w:val="24"/>
                <w:szCs w:val="24"/>
                <w:lang w:val="en-US"/>
              </w:rPr>
              <w:t>4.2</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A Standard Result, Uni ed Interpretation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_Toc220243264 \h </w:instrText>
            </w:r>
            <w:r w:rsidRPr="000C0972">
              <w:rPr>
                <w:noProof/>
                <w:webHidden/>
                <w:sz w:val="24"/>
                <w:szCs w:val="24"/>
              </w:rPr>
            </w:r>
            <w:r w:rsidRPr="000C0972">
              <w:rPr>
                <w:noProof/>
                <w:webHidden/>
                <w:sz w:val="24"/>
                <w:szCs w:val="24"/>
              </w:rPr>
              <w:fldChar w:fldCharType="separate"/>
            </w:r>
            <w:r w:rsidR="001378A3">
              <w:rPr>
                <w:noProof/>
                <w:webHidden/>
                <w:sz w:val="24"/>
                <w:szCs w:val="24"/>
              </w:rPr>
              <w:t>265</w:t>
            </w:r>
            <w:r w:rsidRPr="000C0972">
              <w:rPr>
                <w:noProof/>
                <w:webHidden/>
                <w:sz w:val="24"/>
                <w:szCs w:val="24"/>
              </w:rPr>
              <w:fldChar w:fldCharType="end"/>
            </w:r>
          </w:hyperlink>
        </w:p>
        <w:p w14:paraId="7712CB8C" w14:textId="08DCDCDC"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65" w:history="1">
            <w:r w:rsidRPr="000C0972">
              <w:rPr>
                <w:rStyle w:val="Hyperlink"/>
                <w:noProof/>
                <w:sz w:val="24"/>
                <w:szCs w:val="24"/>
                <w:lang w:val="en-US"/>
              </w:rPr>
              <w:t>4.3</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Value of Information Characterization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_Toc220243265 \h </w:instrText>
            </w:r>
            <w:r w:rsidRPr="000C0972">
              <w:rPr>
                <w:noProof/>
                <w:webHidden/>
                <w:sz w:val="24"/>
                <w:szCs w:val="24"/>
              </w:rPr>
            </w:r>
            <w:r w:rsidRPr="000C0972">
              <w:rPr>
                <w:noProof/>
                <w:webHidden/>
                <w:sz w:val="24"/>
                <w:szCs w:val="24"/>
              </w:rPr>
              <w:fldChar w:fldCharType="separate"/>
            </w:r>
            <w:r w:rsidR="001378A3">
              <w:rPr>
                <w:noProof/>
                <w:webHidden/>
                <w:sz w:val="24"/>
                <w:szCs w:val="24"/>
              </w:rPr>
              <w:t>266</w:t>
            </w:r>
            <w:r w:rsidRPr="000C0972">
              <w:rPr>
                <w:noProof/>
                <w:webHidden/>
                <w:sz w:val="24"/>
                <w:szCs w:val="24"/>
              </w:rPr>
              <w:fldChar w:fldCharType="end"/>
            </w:r>
          </w:hyperlink>
        </w:p>
        <w:p w14:paraId="2717A562" w14:textId="684088DD" w:rsidR="000C0972" w:rsidRPr="000C0972" w:rsidRDefault="000C0972">
          <w:pPr>
            <w:pStyle w:val="TOC1"/>
            <w:tabs>
              <w:tab w:val="left" w:pos="40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66" w:history="1">
            <w:r w:rsidRPr="000C0972">
              <w:rPr>
                <w:rStyle w:val="Hyperlink"/>
                <w:noProof/>
                <w:sz w:val="24"/>
                <w:szCs w:val="24"/>
                <w:lang w:val="en-US"/>
              </w:rPr>
              <w:t>5</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Uncertainty Tolerance: Optimal Commitment Timing</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_Toc220243266 \h </w:instrText>
            </w:r>
            <w:r w:rsidRPr="000C0972">
              <w:rPr>
                <w:noProof/>
                <w:webHidden/>
                <w:sz w:val="24"/>
                <w:szCs w:val="24"/>
              </w:rPr>
            </w:r>
            <w:r w:rsidRPr="000C0972">
              <w:rPr>
                <w:noProof/>
                <w:webHidden/>
                <w:sz w:val="24"/>
                <w:szCs w:val="24"/>
              </w:rPr>
              <w:fldChar w:fldCharType="separate"/>
            </w:r>
            <w:r w:rsidR="001378A3">
              <w:rPr>
                <w:noProof/>
                <w:webHidden/>
                <w:sz w:val="24"/>
                <w:szCs w:val="24"/>
              </w:rPr>
              <w:t>268</w:t>
            </w:r>
            <w:r w:rsidRPr="000C0972">
              <w:rPr>
                <w:noProof/>
                <w:webHidden/>
                <w:sz w:val="24"/>
                <w:szCs w:val="24"/>
              </w:rPr>
              <w:fldChar w:fldCharType="end"/>
            </w:r>
          </w:hyperlink>
        </w:p>
        <w:p w14:paraId="51306D41" w14:textId="49C08295"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67" w:history="1">
            <w:r w:rsidRPr="000C0972">
              <w:rPr>
                <w:rStyle w:val="Hyperlink"/>
                <w:noProof/>
                <w:sz w:val="24"/>
                <w:szCs w:val="24"/>
                <w:lang w:val="en-US"/>
              </w:rPr>
              <w:t>5.1</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Relation to Classical Optimal Stopping</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_Toc220243267 \h </w:instrText>
            </w:r>
            <w:r w:rsidRPr="000C0972">
              <w:rPr>
                <w:noProof/>
                <w:webHidden/>
                <w:sz w:val="24"/>
                <w:szCs w:val="24"/>
              </w:rPr>
            </w:r>
            <w:r w:rsidRPr="000C0972">
              <w:rPr>
                <w:noProof/>
                <w:webHidden/>
                <w:sz w:val="24"/>
                <w:szCs w:val="24"/>
              </w:rPr>
              <w:fldChar w:fldCharType="separate"/>
            </w:r>
            <w:r w:rsidR="001378A3">
              <w:rPr>
                <w:noProof/>
                <w:webHidden/>
                <w:sz w:val="24"/>
                <w:szCs w:val="24"/>
              </w:rPr>
              <w:t>268</w:t>
            </w:r>
            <w:r w:rsidRPr="000C0972">
              <w:rPr>
                <w:noProof/>
                <w:webHidden/>
                <w:sz w:val="24"/>
                <w:szCs w:val="24"/>
              </w:rPr>
              <w:fldChar w:fldCharType="end"/>
            </w:r>
          </w:hyperlink>
        </w:p>
        <w:p w14:paraId="49DC297C" w14:textId="37095848"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68" w:history="1">
            <w:r w:rsidRPr="000C0972">
              <w:rPr>
                <w:rStyle w:val="Hyperlink"/>
                <w:noProof/>
                <w:sz w:val="24"/>
                <w:szCs w:val="24"/>
                <w:lang w:val="en-US"/>
              </w:rPr>
              <w:t>5.2</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Sequential Decision Framework</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_Toc220243268 \h </w:instrText>
            </w:r>
            <w:r w:rsidRPr="000C0972">
              <w:rPr>
                <w:noProof/>
                <w:webHidden/>
                <w:sz w:val="24"/>
                <w:szCs w:val="24"/>
              </w:rPr>
            </w:r>
            <w:r w:rsidRPr="000C0972">
              <w:rPr>
                <w:noProof/>
                <w:webHidden/>
                <w:sz w:val="24"/>
                <w:szCs w:val="24"/>
              </w:rPr>
              <w:fldChar w:fldCharType="separate"/>
            </w:r>
            <w:r w:rsidR="001378A3">
              <w:rPr>
                <w:noProof/>
                <w:webHidden/>
                <w:sz w:val="24"/>
                <w:szCs w:val="24"/>
              </w:rPr>
              <w:t>268</w:t>
            </w:r>
            <w:r w:rsidRPr="000C0972">
              <w:rPr>
                <w:noProof/>
                <w:webHidden/>
                <w:sz w:val="24"/>
                <w:szCs w:val="24"/>
              </w:rPr>
              <w:fldChar w:fldCharType="end"/>
            </w:r>
          </w:hyperlink>
        </w:p>
        <w:p w14:paraId="1E304FD8" w14:textId="390FD9E5"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69" w:history="1">
            <w:r w:rsidRPr="000C0972">
              <w:rPr>
                <w:rStyle w:val="Hyperlink"/>
                <w:noProof/>
                <w:sz w:val="24"/>
                <w:szCs w:val="24"/>
                <w:lang w:val="en-US"/>
              </w:rPr>
              <w:t>5.3</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Main Result</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_Toc220243269 \h </w:instrText>
            </w:r>
            <w:r w:rsidRPr="000C0972">
              <w:rPr>
                <w:noProof/>
                <w:webHidden/>
                <w:sz w:val="24"/>
                <w:szCs w:val="24"/>
              </w:rPr>
            </w:r>
            <w:r w:rsidRPr="000C0972">
              <w:rPr>
                <w:noProof/>
                <w:webHidden/>
                <w:sz w:val="24"/>
                <w:szCs w:val="24"/>
              </w:rPr>
              <w:fldChar w:fldCharType="separate"/>
            </w:r>
            <w:r w:rsidR="001378A3">
              <w:rPr>
                <w:noProof/>
                <w:webHidden/>
                <w:sz w:val="24"/>
                <w:szCs w:val="24"/>
              </w:rPr>
              <w:t>269</w:t>
            </w:r>
            <w:r w:rsidRPr="000C0972">
              <w:rPr>
                <w:noProof/>
                <w:webHidden/>
                <w:sz w:val="24"/>
                <w:szCs w:val="24"/>
              </w:rPr>
              <w:fldChar w:fldCharType="end"/>
            </w:r>
          </w:hyperlink>
        </w:p>
        <w:p w14:paraId="3E73C41F" w14:textId="6407FB44"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70" w:history="1">
            <w:r w:rsidRPr="000C0972">
              <w:rPr>
                <w:rStyle w:val="Hyperlink"/>
                <w:noProof/>
                <w:sz w:val="24"/>
                <w:szCs w:val="24"/>
                <w:lang w:val="en-US"/>
              </w:rPr>
              <w:t>5.4</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Connection to Exploration-Exploitation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_Toc220243270 \h </w:instrText>
            </w:r>
            <w:r w:rsidRPr="000C0972">
              <w:rPr>
                <w:noProof/>
                <w:webHidden/>
                <w:sz w:val="24"/>
                <w:szCs w:val="24"/>
              </w:rPr>
            </w:r>
            <w:r w:rsidRPr="000C0972">
              <w:rPr>
                <w:noProof/>
                <w:webHidden/>
                <w:sz w:val="24"/>
                <w:szCs w:val="24"/>
              </w:rPr>
              <w:fldChar w:fldCharType="separate"/>
            </w:r>
            <w:r w:rsidR="001378A3">
              <w:rPr>
                <w:noProof/>
                <w:webHidden/>
                <w:sz w:val="24"/>
                <w:szCs w:val="24"/>
              </w:rPr>
              <w:t>278</w:t>
            </w:r>
            <w:r w:rsidRPr="000C0972">
              <w:rPr>
                <w:noProof/>
                <w:webHidden/>
                <w:sz w:val="24"/>
                <w:szCs w:val="24"/>
              </w:rPr>
              <w:fldChar w:fldCharType="end"/>
            </w:r>
          </w:hyperlink>
        </w:p>
        <w:p w14:paraId="7A37AB01" w14:textId="13050A5C" w:rsidR="000C0972" w:rsidRPr="000C0972" w:rsidRDefault="000C0972">
          <w:pPr>
            <w:pStyle w:val="TOC1"/>
            <w:tabs>
              <w:tab w:val="left" w:pos="40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71" w:history="1">
            <w:r w:rsidRPr="000C0972">
              <w:rPr>
                <w:rStyle w:val="Hyperlink"/>
                <w:noProof/>
                <w:sz w:val="24"/>
                <w:szCs w:val="24"/>
                <w:lang w:val="en-US"/>
              </w:rPr>
              <w:t>6</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Prior Modi cation: Preconditioning for Inference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_Toc220243271 \h </w:instrText>
            </w:r>
            <w:r w:rsidRPr="000C0972">
              <w:rPr>
                <w:noProof/>
                <w:webHidden/>
                <w:sz w:val="24"/>
                <w:szCs w:val="24"/>
              </w:rPr>
            </w:r>
            <w:r w:rsidRPr="000C0972">
              <w:rPr>
                <w:noProof/>
                <w:webHidden/>
                <w:sz w:val="24"/>
                <w:szCs w:val="24"/>
              </w:rPr>
              <w:fldChar w:fldCharType="separate"/>
            </w:r>
            <w:r w:rsidR="001378A3">
              <w:rPr>
                <w:noProof/>
                <w:webHidden/>
                <w:sz w:val="24"/>
                <w:szCs w:val="24"/>
              </w:rPr>
              <w:t>279</w:t>
            </w:r>
            <w:r w:rsidRPr="000C0972">
              <w:rPr>
                <w:noProof/>
                <w:webHidden/>
                <w:sz w:val="24"/>
                <w:szCs w:val="24"/>
              </w:rPr>
              <w:fldChar w:fldCharType="end"/>
            </w:r>
          </w:hyperlink>
        </w:p>
        <w:p w14:paraId="44A84C16" w14:textId="7FAFADAC"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72" w:history="1">
            <w:r w:rsidRPr="000C0972">
              <w:rPr>
                <w:rStyle w:val="Hyperlink"/>
                <w:noProof/>
                <w:sz w:val="24"/>
                <w:szCs w:val="24"/>
                <w:lang w:val="en-US"/>
              </w:rPr>
              <w:t>6.1</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The Observation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_Toc220243272 \h </w:instrText>
            </w:r>
            <w:r w:rsidRPr="000C0972">
              <w:rPr>
                <w:noProof/>
                <w:webHidden/>
                <w:sz w:val="24"/>
                <w:szCs w:val="24"/>
              </w:rPr>
            </w:r>
            <w:r w:rsidRPr="000C0972">
              <w:rPr>
                <w:noProof/>
                <w:webHidden/>
                <w:sz w:val="24"/>
                <w:szCs w:val="24"/>
              </w:rPr>
              <w:fldChar w:fldCharType="separate"/>
            </w:r>
            <w:r w:rsidR="001378A3">
              <w:rPr>
                <w:noProof/>
                <w:webHidden/>
                <w:sz w:val="24"/>
                <w:szCs w:val="24"/>
              </w:rPr>
              <w:t>279</w:t>
            </w:r>
            <w:r w:rsidRPr="000C0972">
              <w:rPr>
                <w:noProof/>
                <w:webHidden/>
                <w:sz w:val="24"/>
                <w:szCs w:val="24"/>
              </w:rPr>
              <w:fldChar w:fldCharType="end"/>
            </w:r>
          </w:hyperlink>
        </w:p>
        <w:p w14:paraId="077BB240" w14:textId="3E8E489A" w:rsidR="000C0972" w:rsidRPr="000C0972" w:rsidRDefault="000C0972">
          <w:pPr>
            <w:pStyle w:val="TOC1"/>
            <w:tabs>
              <w:tab w:val="left" w:pos="40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73" w:history="1">
            <w:r w:rsidRPr="000C0972">
              <w:rPr>
                <w:rStyle w:val="Hyperlink"/>
                <w:noProof/>
                <w:sz w:val="24"/>
                <w:szCs w:val="24"/>
                <w:lang w:val="en-US"/>
              </w:rPr>
              <w:t>7</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The Unifying Perspective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_Toc220243273 \h </w:instrText>
            </w:r>
            <w:r w:rsidRPr="000C0972">
              <w:rPr>
                <w:noProof/>
                <w:webHidden/>
                <w:sz w:val="24"/>
                <w:szCs w:val="24"/>
              </w:rPr>
            </w:r>
            <w:r w:rsidRPr="000C0972">
              <w:rPr>
                <w:noProof/>
                <w:webHidden/>
                <w:sz w:val="24"/>
                <w:szCs w:val="24"/>
              </w:rPr>
              <w:fldChar w:fldCharType="separate"/>
            </w:r>
            <w:r w:rsidR="001378A3">
              <w:rPr>
                <w:noProof/>
                <w:webHidden/>
                <w:sz w:val="24"/>
                <w:szCs w:val="24"/>
              </w:rPr>
              <w:t>282</w:t>
            </w:r>
            <w:r w:rsidRPr="000C0972">
              <w:rPr>
                <w:noProof/>
                <w:webHidden/>
                <w:sz w:val="24"/>
                <w:szCs w:val="24"/>
              </w:rPr>
              <w:fldChar w:fldCharType="end"/>
            </w:r>
          </w:hyperlink>
        </w:p>
        <w:p w14:paraId="2F71F4F4" w14:textId="2B9E04B4"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74" w:history="1">
            <w:r w:rsidRPr="000C0972">
              <w:rPr>
                <w:rStyle w:val="Hyperlink"/>
                <w:noProof/>
                <w:sz w:val="24"/>
                <w:szCs w:val="24"/>
                <w:lang w:val="en-US"/>
              </w:rPr>
              <w:t>7.1</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Common Structure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_Toc220243274 \h </w:instrText>
            </w:r>
            <w:r w:rsidRPr="000C0972">
              <w:rPr>
                <w:noProof/>
                <w:webHidden/>
                <w:sz w:val="24"/>
                <w:szCs w:val="24"/>
              </w:rPr>
            </w:r>
            <w:r w:rsidRPr="000C0972">
              <w:rPr>
                <w:noProof/>
                <w:webHidden/>
                <w:sz w:val="24"/>
                <w:szCs w:val="24"/>
              </w:rPr>
              <w:fldChar w:fldCharType="separate"/>
            </w:r>
            <w:r w:rsidR="001378A3">
              <w:rPr>
                <w:noProof/>
                <w:webHidden/>
                <w:sz w:val="24"/>
                <w:szCs w:val="24"/>
              </w:rPr>
              <w:t>282</w:t>
            </w:r>
            <w:r w:rsidRPr="000C0972">
              <w:rPr>
                <w:noProof/>
                <w:webHidden/>
                <w:sz w:val="24"/>
                <w:szCs w:val="24"/>
              </w:rPr>
              <w:fldChar w:fldCharType="end"/>
            </w:r>
          </w:hyperlink>
        </w:p>
        <w:p w14:paraId="41CEF4DB" w14:textId="44A28297"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75" w:history="1">
            <w:r w:rsidRPr="000C0972">
              <w:rPr>
                <w:rStyle w:val="Hyperlink"/>
                <w:noProof/>
                <w:sz w:val="24"/>
                <w:szCs w:val="24"/>
                <w:lang w:val="en-US"/>
              </w:rPr>
              <w:t>7.2</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What We Are Not Claiming</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_Toc220243275 \h </w:instrText>
            </w:r>
            <w:r w:rsidRPr="000C0972">
              <w:rPr>
                <w:noProof/>
                <w:webHidden/>
                <w:sz w:val="24"/>
                <w:szCs w:val="24"/>
              </w:rPr>
            </w:r>
            <w:r w:rsidRPr="000C0972">
              <w:rPr>
                <w:noProof/>
                <w:webHidden/>
                <w:sz w:val="24"/>
                <w:szCs w:val="24"/>
              </w:rPr>
              <w:fldChar w:fldCharType="separate"/>
            </w:r>
            <w:r w:rsidR="001378A3">
              <w:rPr>
                <w:noProof/>
                <w:webHidden/>
                <w:sz w:val="24"/>
                <w:szCs w:val="24"/>
              </w:rPr>
              <w:t>282</w:t>
            </w:r>
            <w:r w:rsidRPr="000C0972">
              <w:rPr>
                <w:noProof/>
                <w:webHidden/>
                <w:sz w:val="24"/>
                <w:szCs w:val="24"/>
              </w:rPr>
              <w:fldChar w:fldCharType="end"/>
            </w:r>
          </w:hyperlink>
        </w:p>
        <w:p w14:paraId="3B944296" w14:textId="16D5A10C"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76" w:history="1">
            <w:r w:rsidRPr="000C0972">
              <w:rPr>
                <w:rStyle w:val="Hyperlink"/>
                <w:noProof/>
                <w:sz w:val="24"/>
                <w:szCs w:val="24"/>
                <w:lang w:val="en-US"/>
              </w:rPr>
              <w:t>7.3</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What We Are Claiming</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_Toc220243276 \h </w:instrText>
            </w:r>
            <w:r w:rsidRPr="000C0972">
              <w:rPr>
                <w:noProof/>
                <w:webHidden/>
                <w:sz w:val="24"/>
                <w:szCs w:val="24"/>
              </w:rPr>
            </w:r>
            <w:r w:rsidRPr="000C0972">
              <w:rPr>
                <w:noProof/>
                <w:webHidden/>
                <w:sz w:val="24"/>
                <w:szCs w:val="24"/>
              </w:rPr>
              <w:fldChar w:fldCharType="separate"/>
            </w:r>
            <w:r w:rsidR="001378A3">
              <w:rPr>
                <w:noProof/>
                <w:webHidden/>
                <w:sz w:val="24"/>
                <w:szCs w:val="24"/>
              </w:rPr>
              <w:t>283</w:t>
            </w:r>
            <w:r w:rsidRPr="000C0972">
              <w:rPr>
                <w:noProof/>
                <w:webHidden/>
                <w:sz w:val="24"/>
                <w:szCs w:val="24"/>
              </w:rPr>
              <w:fldChar w:fldCharType="end"/>
            </w:r>
          </w:hyperlink>
        </w:p>
        <w:p w14:paraId="41CB43D7" w14:textId="5A64F51A"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77" w:history="1">
            <w:r w:rsidRPr="000C0972">
              <w:rPr>
                <w:rStyle w:val="Hyperlink"/>
                <w:noProof/>
                <w:sz w:val="24"/>
                <w:szCs w:val="24"/>
                <w:lang w:val="en-US"/>
              </w:rPr>
              <w:t>7.4</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Operational Corollaries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_Toc220243277 \h </w:instrText>
            </w:r>
            <w:r w:rsidRPr="000C0972">
              <w:rPr>
                <w:noProof/>
                <w:webHidden/>
                <w:sz w:val="24"/>
                <w:szCs w:val="24"/>
              </w:rPr>
            </w:r>
            <w:r w:rsidRPr="000C0972">
              <w:rPr>
                <w:noProof/>
                <w:webHidden/>
                <w:sz w:val="24"/>
                <w:szCs w:val="24"/>
              </w:rPr>
              <w:fldChar w:fldCharType="separate"/>
            </w:r>
            <w:r w:rsidR="001378A3">
              <w:rPr>
                <w:noProof/>
                <w:webHidden/>
                <w:sz w:val="24"/>
                <w:szCs w:val="24"/>
              </w:rPr>
              <w:t>283</w:t>
            </w:r>
            <w:r w:rsidRPr="000C0972">
              <w:rPr>
                <w:noProof/>
                <w:webHidden/>
                <w:sz w:val="24"/>
                <w:szCs w:val="24"/>
              </w:rPr>
              <w:fldChar w:fldCharType="end"/>
            </w:r>
          </w:hyperlink>
        </w:p>
        <w:p w14:paraId="2DF676A8" w14:textId="3DC892DC" w:rsidR="000C0972" w:rsidRPr="000C0972" w:rsidRDefault="000C0972">
          <w:pPr>
            <w:pStyle w:val="TOC1"/>
            <w:tabs>
              <w:tab w:val="left" w:pos="40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78" w:history="1">
            <w:r w:rsidRPr="000C0972">
              <w:rPr>
                <w:rStyle w:val="Hyperlink"/>
                <w:noProof/>
                <w:sz w:val="24"/>
                <w:szCs w:val="24"/>
                <w:lang w:val="en-US"/>
              </w:rPr>
              <w:t>8</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Applications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_Toc220243278 \h </w:instrText>
            </w:r>
            <w:r w:rsidRPr="000C0972">
              <w:rPr>
                <w:noProof/>
                <w:webHidden/>
                <w:sz w:val="24"/>
                <w:szCs w:val="24"/>
              </w:rPr>
            </w:r>
            <w:r w:rsidRPr="000C0972">
              <w:rPr>
                <w:noProof/>
                <w:webHidden/>
                <w:sz w:val="24"/>
                <w:szCs w:val="24"/>
              </w:rPr>
              <w:fldChar w:fldCharType="separate"/>
            </w:r>
            <w:r w:rsidR="001378A3">
              <w:rPr>
                <w:noProof/>
                <w:webHidden/>
                <w:sz w:val="24"/>
                <w:szCs w:val="24"/>
              </w:rPr>
              <w:t>288</w:t>
            </w:r>
            <w:r w:rsidRPr="000C0972">
              <w:rPr>
                <w:noProof/>
                <w:webHidden/>
                <w:sz w:val="24"/>
                <w:szCs w:val="24"/>
              </w:rPr>
              <w:fldChar w:fldCharType="end"/>
            </w:r>
          </w:hyperlink>
        </w:p>
        <w:p w14:paraId="6332E5EB" w14:textId="4A36AF3D"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79" w:history="1">
            <w:r w:rsidRPr="000C0972">
              <w:rPr>
                <w:rStyle w:val="Hyperlink"/>
                <w:noProof/>
                <w:sz w:val="24"/>
                <w:szCs w:val="24"/>
                <w:lang w:val="en-US"/>
              </w:rPr>
              <w:t>8.1</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Machine Learning Practice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_Toc220243279 \h </w:instrText>
            </w:r>
            <w:r w:rsidRPr="000C0972">
              <w:rPr>
                <w:noProof/>
                <w:webHidden/>
                <w:sz w:val="24"/>
                <w:szCs w:val="24"/>
              </w:rPr>
            </w:r>
            <w:r w:rsidRPr="000C0972">
              <w:rPr>
                <w:noProof/>
                <w:webHidden/>
                <w:sz w:val="24"/>
                <w:szCs w:val="24"/>
              </w:rPr>
              <w:fldChar w:fldCharType="separate"/>
            </w:r>
            <w:r w:rsidR="001378A3">
              <w:rPr>
                <w:noProof/>
                <w:webHidden/>
                <w:sz w:val="24"/>
                <w:szCs w:val="24"/>
              </w:rPr>
              <w:t>288</w:t>
            </w:r>
            <w:r w:rsidRPr="000C0972">
              <w:rPr>
                <w:noProof/>
                <w:webHidden/>
                <w:sz w:val="24"/>
                <w:szCs w:val="24"/>
              </w:rPr>
              <w:fldChar w:fldCharType="end"/>
            </w:r>
          </w:hyperlink>
        </w:p>
        <w:p w14:paraId="32AB4EE0" w14:textId="6B143C57"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80" w:history="1">
            <w:r w:rsidRPr="000C0972">
              <w:rPr>
                <w:rStyle w:val="Hyperlink"/>
                <w:noProof/>
                <w:sz w:val="24"/>
                <w:szCs w:val="24"/>
                <w:lang w:val="en-US"/>
              </w:rPr>
              <w:t>8.2</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Cognitive Science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_Toc220243280 \h </w:instrText>
            </w:r>
            <w:r w:rsidRPr="000C0972">
              <w:rPr>
                <w:noProof/>
                <w:webHidden/>
                <w:sz w:val="24"/>
                <w:szCs w:val="24"/>
              </w:rPr>
            </w:r>
            <w:r w:rsidRPr="000C0972">
              <w:rPr>
                <w:noProof/>
                <w:webHidden/>
                <w:sz w:val="24"/>
                <w:szCs w:val="24"/>
              </w:rPr>
              <w:fldChar w:fldCharType="separate"/>
            </w:r>
            <w:r w:rsidR="001378A3">
              <w:rPr>
                <w:noProof/>
                <w:webHidden/>
                <w:sz w:val="24"/>
                <w:szCs w:val="24"/>
              </w:rPr>
              <w:t>288</w:t>
            </w:r>
            <w:r w:rsidRPr="000C0972">
              <w:rPr>
                <w:noProof/>
                <w:webHidden/>
                <w:sz w:val="24"/>
                <w:szCs w:val="24"/>
              </w:rPr>
              <w:fldChar w:fldCharType="end"/>
            </w:r>
          </w:hyperlink>
        </w:p>
        <w:p w14:paraId="70FDAD6E" w14:textId="1876B454"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81" w:history="1">
            <w:r w:rsidRPr="000C0972">
              <w:rPr>
                <w:rStyle w:val="Hyperlink"/>
                <w:noProof/>
                <w:sz w:val="24"/>
                <w:szCs w:val="24"/>
                <w:lang w:val="en-US"/>
              </w:rPr>
              <w:t>8.3</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Philosophy of Science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_Toc220243281 \h </w:instrText>
            </w:r>
            <w:r w:rsidRPr="000C0972">
              <w:rPr>
                <w:noProof/>
                <w:webHidden/>
                <w:sz w:val="24"/>
                <w:szCs w:val="24"/>
              </w:rPr>
            </w:r>
            <w:r w:rsidRPr="000C0972">
              <w:rPr>
                <w:noProof/>
                <w:webHidden/>
                <w:sz w:val="24"/>
                <w:szCs w:val="24"/>
              </w:rPr>
              <w:fldChar w:fldCharType="separate"/>
            </w:r>
            <w:r w:rsidR="001378A3">
              <w:rPr>
                <w:noProof/>
                <w:webHidden/>
                <w:sz w:val="24"/>
                <w:szCs w:val="24"/>
              </w:rPr>
              <w:t>289</w:t>
            </w:r>
            <w:r w:rsidRPr="000C0972">
              <w:rPr>
                <w:noProof/>
                <w:webHidden/>
                <w:sz w:val="24"/>
                <w:szCs w:val="24"/>
              </w:rPr>
              <w:fldChar w:fldCharType="end"/>
            </w:r>
          </w:hyperlink>
        </w:p>
        <w:p w14:paraId="4EF34ECB" w14:textId="593E6737" w:rsidR="000C0972" w:rsidRPr="000C0972" w:rsidRDefault="000C0972">
          <w:pPr>
            <w:pStyle w:val="TOC2"/>
            <w:tabs>
              <w:tab w:val="left" w:pos="72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82" w:history="1">
            <w:r w:rsidRPr="000C0972">
              <w:rPr>
                <w:rStyle w:val="Hyperlink"/>
                <w:noProof/>
                <w:sz w:val="24"/>
                <w:szCs w:val="24"/>
                <w:lang w:val="en-US"/>
              </w:rPr>
              <w:t>8.4</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Limitations and Scope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_Toc220243282 \h </w:instrText>
            </w:r>
            <w:r w:rsidRPr="000C0972">
              <w:rPr>
                <w:noProof/>
                <w:webHidden/>
                <w:sz w:val="24"/>
                <w:szCs w:val="24"/>
              </w:rPr>
            </w:r>
            <w:r w:rsidRPr="000C0972">
              <w:rPr>
                <w:noProof/>
                <w:webHidden/>
                <w:sz w:val="24"/>
                <w:szCs w:val="24"/>
              </w:rPr>
              <w:fldChar w:fldCharType="separate"/>
            </w:r>
            <w:r w:rsidR="001378A3">
              <w:rPr>
                <w:noProof/>
                <w:webHidden/>
                <w:sz w:val="24"/>
                <w:szCs w:val="24"/>
              </w:rPr>
              <w:t>289</w:t>
            </w:r>
            <w:r w:rsidRPr="000C0972">
              <w:rPr>
                <w:noProof/>
                <w:webHidden/>
                <w:sz w:val="24"/>
                <w:szCs w:val="24"/>
              </w:rPr>
              <w:fldChar w:fldCharType="end"/>
            </w:r>
          </w:hyperlink>
        </w:p>
        <w:p w14:paraId="6722A912" w14:textId="0F580ED4" w:rsidR="000C0972" w:rsidRPr="000C0972" w:rsidRDefault="000C0972">
          <w:pPr>
            <w:pStyle w:val="TOC1"/>
            <w:tabs>
              <w:tab w:val="left" w:pos="40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83" w:history="1">
            <w:r w:rsidRPr="000C0972">
              <w:rPr>
                <w:rStyle w:val="Hyperlink"/>
                <w:noProof/>
                <w:sz w:val="24"/>
                <w:szCs w:val="24"/>
                <w:lang w:val="en-US"/>
              </w:rPr>
              <w:t>9</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Conclusion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_Toc220243283 \h </w:instrText>
            </w:r>
            <w:r w:rsidRPr="000C0972">
              <w:rPr>
                <w:noProof/>
                <w:webHidden/>
                <w:sz w:val="24"/>
                <w:szCs w:val="24"/>
              </w:rPr>
            </w:r>
            <w:r w:rsidRPr="000C0972">
              <w:rPr>
                <w:noProof/>
                <w:webHidden/>
                <w:sz w:val="24"/>
                <w:szCs w:val="24"/>
              </w:rPr>
              <w:fldChar w:fldCharType="separate"/>
            </w:r>
            <w:r w:rsidR="001378A3">
              <w:rPr>
                <w:noProof/>
                <w:webHidden/>
                <w:sz w:val="24"/>
                <w:szCs w:val="24"/>
              </w:rPr>
              <w:t>292</w:t>
            </w:r>
            <w:r w:rsidRPr="000C0972">
              <w:rPr>
                <w:noProof/>
                <w:webHidden/>
                <w:sz w:val="24"/>
                <w:szCs w:val="24"/>
              </w:rPr>
              <w:fldChar w:fldCharType="end"/>
            </w:r>
          </w:hyperlink>
        </w:p>
        <w:p w14:paraId="37BD03E3" w14:textId="14A188AC" w:rsidR="000C0972" w:rsidRPr="000C0972" w:rsidRDefault="000C0972">
          <w:pPr>
            <w:pStyle w:val="TOC1"/>
            <w:tabs>
              <w:tab w:val="left" w:pos="40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84" w:history="1">
            <w:r w:rsidRPr="000C0972">
              <w:rPr>
                <w:rStyle w:val="Hyperlink"/>
                <w:noProof/>
                <w:sz w:val="24"/>
                <w:szCs w:val="24"/>
              </w:rPr>
              <w:t>A</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rPr>
              <w:t>Notation Summary</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_Toc220243284 \h </w:instrText>
            </w:r>
            <w:r w:rsidRPr="000C0972">
              <w:rPr>
                <w:noProof/>
                <w:webHidden/>
                <w:sz w:val="24"/>
                <w:szCs w:val="24"/>
              </w:rPr>
            </w:r>
            <w:r w:rsidRPr="000C0972">
              <w:rPr>
                <w:noProof/>
                <w:webHidden/>
                <w:sz w:val="24"/>
                <w:szCs w:val="24"/>
              </w:rPr>
              <w:fldChar w:fldCharType="separate"/>
            </w:r>
            <w:r w:rsidR="001378A3">
              <w:rPr>
                <w:noProof/>
                <w:webHidden/>
                <w:sz w:val="24"/>
                <w:szCs w:val="24"/>
              </w:rPr>
              <w:t>294</w:t>
            </w:r>
            <w:r w:rsidRPr="000C0972">
              <w:rPr>
                <w:noProof/>
                <w:webHidden/>
                <w:sz w:val="24"/>
                <w:szCs w:val="24"/>
              </w:rPr>
              <w:fldChar w:fldCharType="end"/>
            </w:r>
          </w:hyperlink>
        </w:p>
        <w:p w14:paraId="694AE7F7" w14:textId="1C575548" w:rsidR="000C0972" w:rsidRPr="000C0972" w:rsidRDefault="000C0972">
          <w:pPr>
            <w:pStyle w:val="TOC1"/>
            <w:tabs>
              <w:tab w:val="left" w:pos="40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85" w:history="1">
            <w:r w:rsidRPr="000C0972">
              <w:rPr>
                <w:rStyle w:val="Hyperlink"/>
                <w:noProof/>
                <w:sz w:val="24"/>
                <w:szCs w:val="24"/>
              </w:rPr>
              <w:t>B</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rPr>
              <w:t>Numerical Simulations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_Toc220243285 \h </w:instrText>
            </w:r>
            <w:r w:rsidRPr="000C0972">
              <w:rPr>
                <w:noProof/>
                <w:webHidden/>
                <w:sz w:val="24"/>
                <w:szCs w:val="24"/>
              </w:rPr>
            </w:r>
            <w:r w:rsidRPr="000C0972">
              <w:rPr>
                <w:noProof/>
                <w:webHidden/>
                <w:sz w:val="24"/>
                <w:szCs w:val="24"/>
              </w:rPr>
              <w:fldChar w:fldCharType="separate"/>
            </w:r>
            <w:r w:rsidR="001378A3">
              <w:rPr>
                <w:noProof/>
                <w:webHidden/>
                <w:sz w:val="24"/>
                <w:szCs w:val="24"/>
              </w:rPr>
              <w:t>295</w:t>
            </w:r>
            <w:r w:rsidRPr="000C0972">
              <w:rPr>
                <w:noProof/>
                <w:webHidden/>
                <w:sz w:val="24"/>
                <w:szCs w:val="24"/>
              </w:rPr>
              <w:fldChar w:fldCharType="end"/>
            </w:r>
          </w:hyperlink>
        </w:p>
        <w:p w14:paraId="79B1DA06" w14:textId="1506F918" w:rsidR="000C0972" w:rsidRPr="000C0972" w:rsidRDefault="000C0972">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86" w:history="1">
            <w:r w:rsidRPr="000C0972">
              <w:rPr>
                <w:rStyle w:val="Hyperlink"/>
                <w:noProof/>
                <w:sz w:val="24"/>
                <w:szCs w:val="24"/>
                <w:lang w:val="en-US"/>
              </w:rPr>
              <w:t>B.1</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Convergence Under Soft Constraints (Theorem 3.3)</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_Toc220243286 \h </w:instrText>
            </w:r>
            <w:r w:rsidRPr="000C0972">
              <w:rPr>
                <w:noProof/>
                <w:webHidden/>
                <w:sz w:val="24"/>
                <w:szCs w:val="24"/>
              </w:rPr>
            </w:r>
            <w:r w:rsidRPr="000C0972">
              <w:rPr>
                <w:noProof/>
                <w:webHidden/>
                <w:sz w:val="24"/>
                <w:szCs w:val="24"/>
              </w:rPr>
              <w:fldChar w:fldCharType="separate"/>
            </w:r>
            <w:r w:rsidR="001378A3">
              <w:rPr>
                <w:noProof/>
                <w:webHidden/>
                <w:sz w:val="24"/>
                <w:szCs w:val="24"/>
              </w:rPr>
              <w:t>295</w:t>
            </w:r>
            <w:r w:rsidRPr="000C0972">
              <w:rPr>
                <w:noProof/>
                <w:webHidden/>
                <w:sz w:val="24"/>
                <w:szCs w:val="24"/>
              </w:rPr>
              <w:fldChar w:fldCharType="end"/>
            </w:r>
          </w:hyperlink>
        </w:p>
        <w:p w14:paraId="37061C94" w14:textId="4D53CD48" w:rsidR="000C0972" w:rsidRPr="000C0972" w:rsidRDefault="000C0972">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87" w:history="1">
            <w:r w:rsidRPr="000C0972">
              <w:rPr>
                <w:rStyle w:val="Hyperlink"/>
                <w:noProof/>
                <w:sz w:val="24"/>
                <w:szCs w:val="24"/>
                <w:lang w:val="en-US"/>
              </w:rPr>
              <w:t>B.2</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Optimal Stopping Threshold (Theorem 5.5)</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_Toc220243287 \h </w:instrText>
            </w:r>
            <w:r w:rsidRPr="000C0972">
              <w:rPr>
                <w:noProof/>
                <w:webHidden/>
                <w:sz w:val="24"/>
                <w:szCs w:val="24"/>
              </w:rPr>
            </w:r>
            <w:r w:rsidRPr="000C0972">
              <w:rPr>
                <w:noProof/>
                <w:webHidden/>
                <w:sz w:val="24"/>
                <w:szCs w:val="24"/>
              </w:rPr>
              <w:fldChar w:fldCharType="separate"/>
            </w:r>
            <w:r w:rsidR="001378A3">
              <w:rPr>
                <w:noProof/>
                <w:webHidden/>
                <w:sz w:val="24"/>
                <w:szCs w:val="24"/>
              </w:rPr>
              <w:t>295</w:t>
            </w:r>
            <w:r w:rsidRPr="000C0972">
              <w:rPr>
                <w:noProof/>
                <w:webHidden/>
                <w:sz w:val="24"/>
                <w:szCs w:val="24"/>
              </w:rPr>
              <w:fldChar w:fldCharType="end"/>
            </w:r>
          </w:hyperlink>
        </w:p>
        <w:p w14:paraId="0083321C" w14:textId="7BD8830C" w:rsidR="000C0972" w:rsidRPr="000C0972" w:rsidRDefault="000C0972">
          <w:pPr>
            <w:pStyle w:val="TOC2"/>
            <w:tabs>
              <w:tab w:val="left" w:pos="960"/>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88" w:history="1">
            <w:r w:rsidRPr="000C0972">
              <w:rPr>
                <w:rStyle w:val="Hyperlink"/>
                <w:noProof/>
                <w:sz w:val="24"/>
                <w:szCs w:val="24"/>
                <w:lang w:val="en-US"/>
              </w:rPr>
              <w:t>B.3</w:t>
            </w:r>
            <w:r w:rsidRPr="000C0972">
              <w:rPr>
                <w:rFonts w:asciiTheme="minorHAnsi" w:eastAsiaTheme="minorEastAsia" w:hAnsiTheme="minorHAnsi" w:cstheme="minorBidi"/>
                <w:noProof/>
                <w:kern w:val="2"/>
                <w:sz w:val="24"/>
                <w:szCs w:val="24"/>
                <w:lang w:val="en-US" w:eastAsia="en-US"/>
                <w14:ligatures w14:val="standardContextual"/>
              </w:rPr>
              <w:tab/>
            </w:r>
            <w:r w:rsidRPr="000C0972">
              <w:rPr>
                <w:rStyle w:val="Hyperlink"/>
                <w:noProof/>
                <w:sz w:val="24"/>
                <w:szCs w:val="24"/>
                <w:lang w:val="en-US"/>
              </w:rPr>
              <w:t>Simulation Details and Approximation Validity</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_Toc220243288 \h </w:instrText>
            </w:r>
            <w:r w:rsidRPr="000C0972">
              <w:rPr>
                <w:noProof/>
                <w:webHidden/>
                <w:sz w:val="24"/>
                <w:szCs w:val="24"/>
              </w:rPr>
            </w:r>
            <w:r w:rsidRPr="000C0972">
              <w:rPr>
                <w:noProof/>
                <w:webHidden/>
                <w:sz w:val="24"/>
                <w:szCs w:val="24"/>
              </w:rPr>
              <w:fldChar w:fldCharType="separate"/>
            </w:r>
            <w:r w:rsidR="001378A3">
              <w:rPr>
                <w:noProof/>
                <w:webHidden/>
                <w:sz w:val="24"/>
                <w:szCs w:val="24"/>
              </w:rPr>
              <w:t>296</w:t>
            </w:r>
            <w:r w:rsidRPr="000C0972">
              <w:rPr>
                <w:noProof/>
                <w:webHidden/>
                <w:sz w:val="24"/>
                <w:szCs w:val="24"/>
              </w:rPr>
              <w:fldChar w:fldCharType="end"/>
            </w:r>
          </w:hyperlink>
        </w:p>
        <w:p w14:paraId="44261591" w14:textId="75D94D8A"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89" w:history="1">
            <w:r w:rsidRPr="000C0972">
              <w:rPr>
                <w:rStyle w:val="Hyperlink"/>
                <w:noProof/>
                <w:sz w:val="24"/>
                <w:szCs w:val="24"/>
                <w:lang w:val="en-US"/>
              </w:rPr>
              <w:t>Appendix C: Methodological Checklist for Researchers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_Toc220243289 \h </w:instrText>
            </w:r>
            <w:r w:rsidRPr="000C0972">
              <w:rPr>
                <w:noProof/>
                <w:webHidden/>
                <w:sz w:val="24"/>
                <w:szCs w:val="24"/>
              </w:rPr>
            </w:r>
            <w:r w:rsidRPr="000C0972">
              <w:rPr>
                <w:noProof/>
                <w:webHidden/>
                <w:sz w:val="24"/>
                <w:szCs w:val="24"/>
              </w:rPr>
              <w:fldChar w:fldCharType="separate"/>
            </w:r>
            <w:r w:rsidR="001378A3">
              <w:rPr>
                <w:noProof/>
                <w:webHidden/>
                <w:sz w:val="24"/>
                <w:szCs w:val="24"/>
              </w:rPr>
              <w:t>298</w:t>
            </w:r>
            <w:r w:rsidRPr="000C0972">
              <w:rPr>
                <w:noProof/>
                <w:webHidden/>
                <w:sz w:val="24"/>
                <w:szCs w:val="24"/>
              </w:rPr>
              <w:fldChar w:fldCharType="end"/>
            </w:r>
          </w:hyperlink>
        </w:p>
        <w:p w14:paraId="04163AC4" w14:textId="5A7BAFC9"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90" w:history="1">
            <w:r w:rsidRPr="000C0972">
              <w:rPr>
                <w:rStyle w:val="Hyperlink"/>
                <w:noProof/>
                <w:sz w:val="24"/>
                <w:szCs w:val="24"/>
              </w:rPr>
              <w:t>C.1 Hypothesis Space Audit</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_Toc220243290 \h </w:instrText>
            </w:r>
            <w:r w:rsidRPr="000C0972">
              <w:rPr>
                <w:noProof/>
                <w:webHidden/>
                <w:sz w:val="24"/>
                <w:szCs w:val="24"/>
              </w:rPr>
            </w:r>
            <w:r w:rsidRPr="000C0972">
              <w:rPr>
                <w:noProof/>
                <w:webHidden/>
                <w:sz w:val="24"/>
                <w:szCs w:val="24"/>
              </w:rPr>
              <w:fldChar w:fldCharType="separate"/>
            </w:r>
            <w:r w:rsidR="001378A3">
              <w:rPr>
                <w:noProof/>
                <w:webHidden/>
                <w:sz w:val="24"/>
                <w:szCs w:val="24"/>
              </w:rPr>
              <w:t>298</w:t>
            </w:r>
            <w:r w:rsidRPr="000C0972">
              <w:rPr>
                <w:noProof/>
                <w:webHidden/>
                <w:sz w:val="24"/>
                <w:szCs w:val="24"/>
              </w:rPr>
              <w:fldChar w:fldCharType="end"/>
            </w:r>
          </w:hyperlink>
        </w:p>
        <w:p w14:paraId="63D91D09" w14:textId="46DAE93E"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91" w:history="1">
            <w:r w:rsidRPr="000C0972">
              <w:rPr>
                <w:rStyle w:val="Hyperlink"/>
                <w:noProof/>
                <w:sz w:val="24"/>
                <w:szCs w:val="24"/>
                <w:lang w:val="en-US"/>
              </w:rPr>
              <w:t>C.2 Red Flags for Premature Closure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_Toc220243291 \h </w:instrText>
            </w:r>
            <w:r w:rsidRPr="000C0972">
              <w:rPr>
                <w:noProof/>
                <w:webHidden/>
                <w:sz w:val="24"/>
                <w:szCs w:val="24"/>
              </w:rPr>
            </w:r>
            <w:r w:rsidRPr="000C0972">
              <w:rPr>
                <w:noProof/>
                <w:webHidden/>
                <w:sz w:val="24"/>
                <w:szCs w:val="24"/>
              </w:rPr>
              <w:fldChar w:fldCharType="separate"/>
            </w:r>
            <w:r w:rsidR="001378A3">
              <w:rPr>
                <w:noProof/>
                <w:webHidden/>
                <w:sz w:val="24"/>
                <w:szCs w:val="24"/>
              </w:rPr>
              <w:t>298</w:t>
            </w:r>
            <w:r w:rsidRPr="000C0972">
              <w:rPr>
                <w:noProof/>
                <w:webHidden/>
                <w:sz w:val="24"/>
                <w:szCs w:val="24"/>
              </w:rPr>
              <w:fldChar w:fldCharType="end"/>
            </w:r>
          </w:hyperlink>
        </w:p>
        <w:p w14:paraId="1B3BC614" w14:textId="4FA945E2"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92" w:history="1">
            <w:r w:rsidRPr="000C0972">
              <w:rPr>
                <w:rStyle w:val="Hyperlink"/>
                <w:noProof/>
                <w:sz w:val="24"/>
                <w:szCs w:val="24"/>
                <w:lang w:val="en-US"/>
              </w:rPr>
              <w:t>C.3 Preconditioning Opportunities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_Toc220243292 \h </w:instrText>
            </w:r>
            <w:r w:rsidRPr="000C0972">
              <w:rPr>
                <w:noProof/>
                <w:webHidden/>
                <w:sz w:val="24"/>
                <w:szCs w:val="24"/>
              </w:rPr>
            </w:r>
            <w:r w:rsidRPr="000C0972">
              <w:rPr>
                <w:noProof/>
                <w:webHidden/>
                <w:sz w:val="24"/>
                <w:szCs w:val="24"/>
              </w:rPr>
              <w:fldChar w:fldCharType="separate"/>
            </w:r>
            <w:r w:rsidR="001378A3">
              <w:rPr>
                <w:noProof/>
                <w:webHidden/>
                <w:sz w:val="24"/>
                <w:szCs w:val="24"/>
              </w:rPr>
              <w:t>299</w:t>
            </w:r>
            <w:r w:rsidRPr="000C0972">
              <w:rPr>
                <w:noProof/>
                <w:webHidden/>
                <w:sz w:val="24"/>
                <w:szCs w:val="24"/>
              </w:rPr>
              <w:fldChar w:fldCharType="end"/>
            </w:r>
          </w:hyperlink>
        </w:p>
        <w:p w14:paraId="5F2A9EA4" w14:textId="69B2B124"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93" w:history="1">
            <w:r w:rsidRPr="000C0972">
              <w:rPr>
                <w:rStyle w:val="Hyperlink"/>
                <w:noProof/>
                <w:sz w:val="24"/>
                <w:szCs w:val="24"/>
                <w:lang w:val="en-US"/>
              </w:rPr>
              <w:t>Appendix D: Diagnostic Signs of Constraint-Bound Inference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_Toc220243293 \h </w:instrText>
            </w:r>
            <w:r w:rsidRPr="000C0972">
              <w:rPr>
                <w:noProof/>
                <w:webHidden/>
                <w:sz w:val="24"/>
                <w:szCs w:val="24"/>
              </w:rPr>
            </w:r>
            <w:r w:rsidRPr="000C0972">
              <w:rPr>
                <w:noProof/>
                <w:webHidden/>
                <w:sz w:val="24"/>
                <w:szCs w:val="24"/>
              </w:rPr>
              <w:fldChar w:fldCharType="separate"/>
            </w:r>
            <w:r w:rsidR="001378A3">
              <w:rPr>
                <w:noProof/>
                <w:webHidden/>
                <w:sz w:val="24"/>
                <w:szCs w:val="24"/>
              </w:rPr>
              <w:t>300</w:t>
            </w:r>
            <w:r w:rsidRPr="000C0972">
              <w:rPr>
                <w:noProof/>
                <w:webHidden/>
                <w:sz w:val="24"/>
                <w:szCs w:val="24"/>
              </w:rPr>
              <w:fldChar w:fldCharType="end"/>
            </w:r>
          </w:hyperlink>
        </w:p>
        <w:p w14:paraId="0114EE52" w14:textId="246529D7"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94" w:history="1">
            <w:r w:rsidRPr="000C0972">
              <w:rPr>
                <w:rStyle w:val="Hyperlink"/>
                <w:noProof/>
                <w:sz w:val="24"/>
                <w:szCs w:val="24"/>
                <w:lang w:val="en-US"/>
              </w:rPr>
              <w:t>D.1 Symptoms of Constraint-Bound Inference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_Toc220243294 \h </w:instrText>
            </w:r>
            <w:r w:rsidRPr="000C0972">
              <w:rPr>
                <w:noProof/>
                <w:webHidden/>
                <w:sz w:val="24"/>
                <w:szCs w:val="24"/>
              </w:rPr>
            </w:r>
            <w:r w:rsidRPr="000C0972">
              <w:rPr>
                <w:noProof/>
                <w:webHidden/>
                <w:sz w:val="24"/>
                <w:szCs w:val="24"/>
              </w:rPr>
              <w:fldChar w:fldCharType="separate"/>
            </w:r>
            <w:r w:rsidR="001378A3">
              <w:rPr>
                <w:noProof/>
                <w:webHidden/>
                <w:sz w:val="24"/>
                <w:szCs w:val="24"/>
              </w:rPr>
              <w:t>300</w:t>
            </w:r>
            <w:r w:rsidRPr="000C0972">
              <w:rPr>
                <w:noProof/>
                <w:webHidden/>
                <w:sz w:val="24"/>
                <w:szCs w:val="24"/>
              </w:rPr>
              <w:fldChar w:fldCharType="end"/>
            </w:r>
          </w:hyperlink>
        </w:p>
        <w:p w14:paraId="1B07731E" w14:textId="00DD40BA"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95" w:history="1">
            <w:r w:rsidRPr="000C0972">
              <w:rPr>
                <w:rStyle w:val="Hyperlink"/>
                <w:noProof/>
                <w:sz w:val="24"/>
                <w:szCs w:val="24"/>
                <w:lang w:val="en-US"/>
              </w:rPr>
              <w:t>D.2 Di erential Diagnosis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_Toc220243295 \h </w:instrText>
            </w:r>
            <w:r w:rsidRPr="000C0972">
              <w:rPr>
                <w:noProof/>
                <w:webHidden/>
                <w:sz w:val="24"/>
                <w:szCs w:val="24"/>
              </w:rPr>
            </w:r>
            <w:r w:rsidRPr="000C0972">
              <w:rPr>
                <w:noProof/>
                <w:webHidden/>
                <w:sz w:val="24"/>
                <w:szCs w:val="24"/>
              </w:rPr>
              <w:fldChar w:fldCharType="separate"/>
            </w:r>
            <w:r w:rsidR="001378A3">
              <w:rPr>
                <w:noProof/>
                <w:webHidden/>
                <w:sz w:val="24"/>
                <w:szCs w:val="24"/>
              </w:rPr>
              <w:t>301</w:t>
            </w:r>
            <w:r w:rsidRPr="000C0972">
              <w:rPr>
                <w:noProof/>
                <w:webHidden/>
                <w:sz w:val="24"/>
                <w:szCs w:val="24"/>
              </w:rPr>
              <w:fldChar w:fldCharType="end"/>
            </w:r>
          </w:hyperlink>
        </w:p>
        <w:p w14:paraId="07D809A3" w14:textId="4195C790"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96" w:history="1">
            <w:r w:rsidRPr="000C0972">
              <w:rPr>
                <w:rStyle w:val="Hyperlink"/>
                <w:noProof/>
                <w:sz w:val="24"/>
                <w:szCs w:val="24"/>
                <w:lang w:val="en-US"/>
              </w:rPr>
              <w:t>D.3 Intervention Strategies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_Toc220243296 \h </w:instrText>
            </w:r>
            <w:r w:rsidRPr="000C0972">
              <w:rPr>
                <w:noProof/>
                <w:webHidden/>
                <w:sz w:val="24"/>
                <w:szCs w:val="24"/>
              </w:rPr>
            </w:r>
            <w:r w:rsidRPr="000C0972">
              <w:rPr>
                <w:noProof/>
                <w:webHidden/>
                <w:sz w:val="24"/>
                <w:szCs w:val="24"/>
              </w:rPr>
              <w:fldChar w:fldCharType="separate"/>
            </w:r>
            <w:r w:rsidR="001378A3">
              <w:rPr>
                <w:noProof/>
                <w:webHidden/>
                <w:sz w:val="24"/>
                <w:szCs w:val="24"/>
              </w:rPr>
              <w:t>301</w:t>
            </w:r>
            <w:r w:rsidRPr="000C0972">
              <w:rPr>
                <w:noProof/>
                <w:webHidden/>
                <w:sz w:val="24"/>
                <w:szCs w:val="24"/>
              </w:rPr>
              <w:fldChar w:fldCharType="end"/>
            </w:r>
          </w:hyperlink>
        </w:p>
        <w:p w14:paraId="05F678FD" w14:textId="1E3EE0E9"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97" w:history="1">
            <w:r w:rsidRPr="000C0972">
              <w:rPr>
                <w:rStyle w:val="Hyperlink"/>
                <w:noProof/>
                <w:sz w:val="24"/>
                <w:szCs w:val="24"/>
                <w:lang w:val="en-US"/>
              </w:rPr>
              <w:t>Appendix E: Historical Case Studies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_Toc220243297 \h </w:instrText>
            </w:r>
            <w:r w:rsidRPr="000C0972">
              <w:rPr>
                <w:noProof/>
                <w:webHidden/>
                <w:sz w:val="24"/>
                <w:szCs w:val="24"/>
              </w:rPr>
            </w:r>
            <w:r w:rsidRPr="000C0972">
              <w:rPr>
                <w:noProof/>
                <w:webHidden/>
                <w:sz w:val="24"/>
                <w:szCs w:val="24"/>
              </w:rPr>
              <w:fldChar w:fldCharType="separate"/>
            </w:r>
            <w:r w:rsidR="001378A3">
              <w:rPr>
                <w:noProof/>
                <w:webHidden/>
                <w:sz w:val="24"/>
                <w:szCs w:val="24"/>
              </w:rPr>
              <w:t>302</w:t>
            </w:r>
            <w:r w:rsidRPr="000C0972">
              <w:rPr>
                <w:noProof/>
                <w:webHidden/>
                <w:sz w:val="24"/>
                <w:szCs w:val="24"/>
              </w:rPr>
              <w:fldChar w:fldCharType="end"/>
            </w:r>
          </w:hyperlink>
        </w:p>
        <w:p w14:paraId="5B8C37AB" w14:textId="5BA04E1E"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98" w:history="1">
            <w:r w:rsidRPr="000C0972">
              <w:rPr>
                <w:rStyle w:val="Hyperlink"/>
                <w:noProof/>
                <w:sz w:val="24"/>
                <w:szCs w:val="24"/>
                <w:lang w:val="en-US"/>
              </w:rPr>
              <w:t xml:space="preserve">E.1 Phlogiston </w:t>
            </w:r>
            <w:r w:rsidRPr="000C0972">
              <w:rPr>
                <w:rStyle w:val="Hyperlink"/>
                <w:rFonts w:ascii="Cambria" w:eastAsia="Cambria" w:hAnsi="Cambria" w:cs="Cambria"/>
                <w:noProof/>
                <w:sz w:val="24"/>
                <w:szCs w:val="24"/>
                <w:lang w:val="en-US"/>
              </w:rPr>
              <w:t xml:space="preserve">→ </w:t>
            </w:r>
            <w:r w:rsidRPr="000C0972">
              <w:rPr>
                <w:rStyle w:val="Hyperlink"/>
                <w:noProof/>
                <w:sz w:val="24"/>
                <w:szCs w:val="24"/>
                <w:lang w:val="en-US"/>
              </w:rPr>
              <w:t>Oxygen: Constraint Relaxation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_Toc220243298 \h </w:instrText>
            </w:r>
            <w:r w:rsidRPr="000C0972">
              <w:rPr>
                <w:noProof/>
                <w:webHidden/>
                <w:sz w:val="24"/>
                <w:szCs w:val="24"/>
              </w:rPr>
            </w:r>
            <w:r w:rsidRPr="000C0972">
              <w:rPr>
                <w:noProof/>
                <w:webHidden/>
                <w:sz w:val="24"/>
                <w:szCs w:val="24"/>
              </w:rPr>
              <w:fldChar w:fldCharType="separate"/>
            </w:r>
            <w:r w:rsidR="001378A3">
              <w:rPr>
                <w:noProof/>
                <w:webHidden/>
                <w:sz w:val="24"/>
                <w:szCs w:val="24"/>
              </w:rPr>
              <w:t>302</w:t>
            </w:r>
            <w:r w:rsidRPr="000C0972">
              <w:rPr>
                <w:noProof/>
                <w:webHidden/>
                <w:sz w:val="24"/>
                <w:szCs w:val="24"/>
              </w:rPr>
              <w:fldChar w:fldCharType="end"/>
            </w:r>
          </w:hyperlink>
        </w:p>
        <w:p w14:paraId="2D4094B2" w14:textId="008ED39C"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299" w:history="1">
            <w:r w:rsidRPr="000C0972">
              <w:rPr>
                <w:rStyle w:val="Hyperlink"/>
                <w:noProof/>
                <w:sz w:val="24"/>
                <w:szCs w:val="24"/>
                <w:lang w:val="en-US"/>
              </w:rPr>
              <w:t xml:space="preserve">E.2 Continental Drift: Correct Hypothesis with </w:t>
            </w:r>
            <w:r w:rsidRPr="000C0972">
              <w:rPr>
                <w:rStyle w:val="Hyperlink"/>
                <w:rFonts w:ascii="Cambria" w:eastAsia="Cambria" w:hAnsi="Cambria" w:cs="Cambria"/>
                <w:i/>
                <w:noProof/>
                <w:sz w:val="24"/>
                <w:szCs w:val="24"/>
                <w:lang w:val="en-US"/>
              </w:rPr>
              <w:t>w</w:t>
            </w:r>
            <w:r w:rsidRPr="000C0972">
              <w:rPr>
                <w:rStyle w:val="Hyperlink"/>
                <w:rFonts w:ascii="Cambria" w:eastAsia="Cambria" w:hAnsi="Cambria" w:cs="Cambria"/>
                <w:noProof/>
                <w:sz w:val="24"/>
                <w:szCs w:val="24"/>
                <w:lang w:val="en-US"/>
              </w:rPr>
              <w:t>≈0</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_Toc220243299 \h </w:instrText>
            </w:r>
            <w:r w:rsidRPr="000C0972">
              <w:rPr>
                <w:noProof/>
                <w:webHidden/>
                <w:sz w:val="24"/>
                <w:szCs w:val="24"/>
              </w:rPr>
            </w:r>
            <w:r w:rsidRPr="000C0972">
              <w:rPr>
                <w:noProof/>
                <w:webHidden/>
                <w:sz w:val="24"/>
                <w:szCs w:val="24"/>
              </w:rPr>
              <w:fldChar w:fldCharType="separate"/>
            </w:r>
            <w:r w:rsidR="001378A3">
              <w:rPr>
                <w:noProof/>
                <w:webHidden/>
                <w:sz w:val="24"/>
                <w:szCs w:val="24"/>
              </w:rPr>
              <w:t>303</w:t>
            </w:r>
            <w:r w:rsidRPr="000C0972">
              <w:rPr>
                <w:noProof/>
                <w:webHidden/>
                <w:sz w:val="24"/>
                <w:szCs w:val="24"/>
              </w:rPr>
              <w:fldChar w:fldCharType="end"/>
            </w:r>
          </w:hyperlink>
        </w:p>
        <w:p w14:paraId="21952C4F" w14:textId="236097D7"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00" w:history="1">
            <w:r w:rsidRPr="000C0972">
              <w:rPr>
                <w:rStyle w:val="Hyperlink"/>
                <w:noProof/>
                <w:sz w:val="24"/>
                <w:szCs w:val="24"/>
                <w:lang w:val="en-US"/>
              </w:rPr>
              <w:t>E.3 H. pylori and Ulcers: Constraint-Breaking Through Self-Experimentation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_Toc220243300 \h </w:instrText>
            </w:r>
            <w:r w:rsidRPr="000C0972">
              <w:rPr>
                <w:noProof/>
                <w:webHidden/>
                <w:sz w:val="24"/>
                <w:szCs w:val="24"/>
              </w:rPr>
            </w:r>
            <w:r w:rsidRPr="000C0972">
              <w:rPr>
                <w:noProof/>
                <w:webHidden/>
                <w:sz w:val="24"/>
                <w:szCs w:val="24"/>
              </w:rPr>
              <w:fldChar w:fldCharType="separate"/>
            </w:r>
            <w:r w:rsidR="001378A3">
              <w:rPr>
                <w:noProof/>
                <w:webHidden/>
                <w:sz w:val="24"/>
                <w:szCs w:val="24"/>
              </w:rPr>
              <w:t>303</w:t>
            </w:r>
            <w:r w:rsidRPr="000C0972">
              <w:rPr>
                <w:noProof/>
                <w:webHidden/>
                <w:sz w:val="24"/>
                <w:szCs w:val="24"/>
              </w:rPr>
              <w:fldChar w:fldCharType="end"/>
            </w:r>
          </w:hyperlink>
        </w:p>
        <w:p w14:paraId="72D19CA7" w14:textId="65924241"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01" w:history="1">
            <w:r w:rsidRPr="000C0972">
              <w:rPr>
                <w:rStyle w:val="Hyperlink"/>
                <w:noProof/>
                <w:sz w:val="24"/>
                <w:szCs w:val="24"/>
                <w:lang w:val="en-US"/>
              </w:rPr>
              <w:t>E.4 Common Patterns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_Toc220243301 \h </w:instrText>
            </w:r>
            <w:r w:rsidRPr="000C0972">
              <w:rPr>
                <w:noProof/>
                <w:webHidden/>
                <w:sz w:val="24"/>
                <w:szCs w:val="24"/>
              </w:rPr>
            </w:r>
            <w:r w:rsidRPr="000C0972">
              <w:rPr>
                <w:noProof/>
                <w:webHidden/>
                <w:sz w:val="24"/>
                <w:szCs w:val="24"/>
              </w:rPr>
              <w:fldChar w:fldCharType="separate"/>
            </w:r>
            <w:r w:rsidR="001378A3">
              <w:rPr>
                <w:noProof/>
                <w:webHidden/>
                <w:sz w:val="24"/>
                <w:szCs w:val="24"/>
              </w:rPr>
              <w:t>304</w:t>
            </w:r>
            <w:r w:rsidRPr="000C0972">
              <w:rPr>
                <w:noProof/>
                <w:webHidden/>
                <w:sz w:val="24"/>
                <w:szCs w:val="24"/>
              </w:rPr>
              <w:fldChar w:fldCharType="end"/>
            </w:r>
          </w:hyperlink>
        </w:p>
        <w:p w14:paraId="6E739738" w14:textId="4AE1808A"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02" w:history="1">
            <w:r w:rsidRPr="000C0972">
              <w:rPr>
                <w:rStyle w:val="Hyperlink"/>
                <w:noProof/>
                <w:sz w:val="24"/>
                <w:szCs w:val="24"/>
              </w:rPr>
              <w:t>References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_Toc220243302 \h </w:instrText>
            </w:r>
            <w:r w:rsidRPr="000C0972">
              <w:rPr>
                <w:noProof/>
                <w:webHidden/>
                <w:sz w:val="24"/>
                <w:szCs w:val="24"/>
              </w:rPr>
            </w:r>
            <w:r w:rsidRPr="000C0972">
              <w:rPr>
                <w:noProof/>
                <w:webHidden/>
                <w:sz w:val="24"/>
                <w:szCs w:val="24"/>
              </w:rPr>
              <w:fldChar w:fldCharType="separate"/>
            </w:r>
            <w:r w:rsidR="001378A3">
              <w:rPr>
                <w:noProof/>
                <w:webHidden/>
                <w:sz w:val="24"/>
                <w:szCs w:val="24"/>
              </w:rPr>
              <w:t>306</w:t>
            </w:r>
            <w:r w:rsidRPr="000C0972">
              <w:rPr>
                <w:noProof/>
                <w:webHidden/>
                <w:sz w:val="24"/>
                <w:szCs w:val="24"/>
              </w:rPr>
              <w:fldChar w:fldCharType="end"/>
            </w:r>
          </w:hyperlink>
        </w:p>
        <w:p w14:paraId="637D368E" w14:textId="34AA67A4" w:rsidR="000C0972" w:rsidRPr="000C0972" w:rsidRDefault="000C097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03" w:history="1">
            <w:r w:rsidRPr="000C0972">
              <w:rPr>
                <w:rStyle w:val="Hyperlink"/>
                <w:noProof/>
                <w:sz w:val="24"/>
                <w:szCs w:val="24"/>
                <w:lang w:val="en-US"/>
              </w:rPr>
              <w:t>Extended Bibliography</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_Toc220243303 \h </w:instrText>
            </w:r>
            <w:r w:rsidRPr="000C0972">
              <w:rPr>
                <w:noProof/>
                <w:webHidden/>
                <w:sz w:val="24"/>
                <w:szCs w:val="24"/>
              </w:rPr>
            </w:r>
            <w:r w:rsidRPr="000C0972">
              <w:rPr>
                <w:noProof/>
                <w:webHidden/>
                <w:sz w:val="24"/>
                <w:szCs w:val="24"/>
              </w:rPr>
              <w:fldChar w:fldCharType="separate"/>
            </w:r>
            <w:r w:rsidR="001378A3">
              <w:rPr>
                <w:noProof/>
                <w:webHidden/>
                <w:sz w:val="24"/>
                <w:szCs w:val="24"/>
              </w:rPr>
              <w:t>310</w:t>
            </w:r>
            <w:r w:rsidRPr="000C0972">
              <w:rPr>
                <w:noProof/>
                <w:webHidden/>
                <w:sz w:val="24"/>
                <w:szCs w:val="24"/>
              </w:rPr>
              <w:fldChar w:fldCharType="end"/>
            </w:r>
          </w:hyperlink>
        </w:p>
        <w:p w14:paraId="55A2BF20" w14:textId="06C7B1E6"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04" w:history="1">
            <w:r w:rsidRPr="000C0972">
              <w:rPr>
                <w:rStyle w:val="Hyperlink"/>
                <w:noProof/>
                <w:sz w:val="24"/>
                <w:szCs w:val="24"/>
                <w:lang w:val="en-US"/>
              </w:rPr>
              <w:t>Primary Sources: Francis Bacon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_Toc220243304 \h </w:instrText>
            </w:r>
            <w:r w:rsidRPr="000C0972">
              <w:rPr>
                <w:noProof/>
                <w:webHidden/>
                <w:sz w:val="24"/>
                <w:szCs w:val="24"/>
              </w:rPr>
            </w:r>
            <w:r w:rsidRPr="000C0972">
              <w:rPr>
                <w:noProof/>
                <w:webHidden/>
                <w:sz w:val="24"/>
                <w:szCs w:val="24"/>
              </w:rPr>
              <w:fldChar w:fldCharType="separate"/>
            </w:r>
            <w:r w:rsidR="001378A3">
              <w:rPr>
                <w:noProof/>
                <w:webHidden/>
                <w:sz w:val="24"/>
                <w:szCs w:val="24"/>
              </w:rPr>
              <w:t>310</w:t>
            </w:r>
            <w:r w:rsidRPr="000C0972">
              <w:rPr>
                <w:noProof/>
                <w:webHidden/>
                <w:sz w:val="24"/>
                <w:szCs w:val="24"/>
              </w:rPr>
              <w:fldChar w:fldCharType="end"/>
            </w:r>
          </w:hyperlink>
        </w:p>
        <w:p w14:paraId="5F8B0AC9" w14:textId="4DA19EB4"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05" w:history="1">
            <w:r w:rsidRPr="000C0972">
              <w:rPr>
                <w:rStyle w:val="Hyperlink"/>
                <w:noProof/>
                <w:sz w:val="24"/>
                <w:szCs w:val="24"/>
                <w:lang w:val="en-US"/>
              </w:rPr>
              <w:t>Epistemic Constraint Theory and Related Formal Work</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_Toc220243305 \h </w:instrText>
            </w:r>
            <w:r w:rsidRPr="000C0972">
              <w:rPr>
                <w:noProof/>
                <w:webHidden/>
                <w:sz w:val="24"/>
                <w:szCs w:val="24"/>
              </w:rPr>
            </w:r>
            <w:r w:rsidRPr="000C0972">
              <w:rPr>
                <w:noProof/>
                <w:webHidden/>
                <w:sz w:val="24"/>
                <w:szCs w:val="24"/>
              </w:rPr>
              <w:fldChar w:fldCharType="separate"/>
            </w:r>
            <w:r w:rsidR="001378A3">
              <w:rPr>
                <w:noProof/>
                <w:webHidden/>
                <w:sz w:val="24"/>
                <w:szCs w:val="24"/>
              </w:rPr>
              <w:t>310</w:t>
            </w:r>
            <w:r w:rsidRPr="000C0972">
              <w:rPr>
                <w:noProof/>
                <w:webHidden/>
                <w:sz w:val="24"/>
                <w:szCs w:val="24"/>
              </w:rPr>
              <w:fldChar w:fldCharType="end"/>
            </w:r>
          </w:hyperlink>
        </w:p>
        <w:p w14:paraId="7429AAE4" w14:textId="0A6A3299"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06" w:history="1">
            <w:r w:rsidRPr="000C0972">
              <w:rPr>
                <w:rStyle w:val="Hyperlink"/>
                <w:noProof/>
                <w:sz w:val="24"/>
                <w:szCs w:val="24"/>
                <w:lang w:val="en-US"/>
              </w:rPr>
              <w:t>Philosophy of Science and Scientific Method</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_Toc220243306 \h </w:instrText>
            </w:r>
            <w:r w:rsidRPr="000C0972">
              <w:rPr>
                <w:noProof/>
                <w:webHidden/>
                <w:sz w:val="24"/>
                <w:szCs w:val="24"/>
              </w:rPr>
            </w:r>
            <w:r w:rsidRPr="000C0972">
              <w:rPr>
                <w:noProof/>
                <w:webHidden/>
                <w:sz w:val="24"/>
                <w:szCs w:val="24"/>
              </w:rPr>
              <w:fldChar w:fldCharType="separate"/>
            </w:r>
            <w:r w:rsidR="001378A3">
              <w:rPr>
                <w:noProof/>
                <w:webHidden/>
                <w:sz w:val="24"/>
                <w:szCs w:val="24"/>
              </w:rPr>
              <w:t>311</w:t>
            </w:r>
            <w:r w:rsidRPr="000C0972">
              <w:rPr>
                <w:noProof/>
                <w:webHidden/>
                <w:sz w:val="24"/>
                <w:szCs w:val="24"/>
              </w:rPr>
              <w:fldChar w:fldCharType="end"/>
            </w:r>
          </w:hyperlink>
        </w:p>
        <w:p w14:paraId="7D8DDFEA" w14:textId="25A753CD"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07" w:history="1">
            <w:r w:rsidRPr="000C0972">
              <w:rPr>
                <w:rStyle w:val="Hyperlink"/>
                <w:noProof/>
                <w:sz w:val="24"/>
                <w:szCs w:val="24"/>
                <w:lang w:val="en-US"/>
              </w:rPr>
              <w:t>Cognitive Science and Psychology of Reasoning</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_Toc220243307 \h </w:instrText>
            </w:r>
            <w:r w:rsidRPr="000C0972">
              <w:rPr>
                <w:noProof/>
                <w:webHidden/>
                <w:sz w:val="24"/>
                <w:szCs w:val="24"/>
              </w:rPr>
            </w:r>
            <w:r w:rsidRPr="000C0972">
              <w:rPr>
                <w:noProof/>
                <w:webHidden/>
                <w:sz w:val="24"/>
                <w:szCs w:val="24"/>
              </w:rPr>
              <w:fldChar w:fldCharType="separate"/>
            </w:r>
            <w:r w:rsidR="001378A3">
              <w:rPr>
                <w:noProof/>
                <w:webHidden/>
                <w:sz w:val="24"/>
                <w:szCs w:val="24"/>
              </w:rPr>
              <w:t>312</w:t>
            </w:r>
            <w:r w:rsidRPr="000C0972">
              <w:rPr>
                <w:noProof/>
                <w:webHidden/>
                <w:sz w:val="24"/>
                <w:szCs w:val="24"/>
              </w:rPr>
              <w:fldChar w:fldCharType="end"/>
            </w:r>
          </w:hyperlink>
        </w:p>
        <w:p w14:paraId="46D41436" w14:textId="7429874C"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08" w:history="1">
            <w:r w:rsidRPr="000C0972">
              <w:rPr>
                <w:rStyle w:val="Hyperlink"/>
                <w:noProof/>
                <w:sz w:val="24"/>
                <w:szCs w:val="24"/>
                <w:lang w:val="en-US"/>
              </w:rPr>
              <w:t>Groupthink and Institutional Epistemology</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_Toc220243308 \h </w:instrText>
            </w:r>
            <w:r w:rsidRPr="000C0972">
              <w:rPr>
                <w:noProof/>
                <w:webHidden/>
                <w:sz w:val="24"/>
                <w:szCs w:val="24"/>
              </w:rPr>
            </w:r>
            <w:r w:rsidRPr="000C0972">
              <w:rPr>
                <w:noProof/>
                <w:webHidden/>
                <w:sz w:val="24"/>
                <w:szCs w:val="24"/>
              </w:rPr>
              <w:fldChar w:fldCharType="separate"/>
            </w:r>
            <w:r w:rsidR="001378A3">
              <w:rPr>
                <w:noProof/>
                <w:webHidden/>
                <w:sz w:val="24"/>
                <w:szCs w:val="24"/>
              </w:rPr>
              <w:t>314</w:t>
            </w:r>
            <w:r w:rsidRPr="000C0972">
              <w:rPr>
                <w:noProof/>
                <w:webHidden/>
                <w:sz w:val="24"/>
                <w:szCs w:val="24"/>
              </w:rPr>
              <w:fldChar w:fldCharType="end"/>
            </w:r>
          </w:hyperlink>
        </w:p>
        <w:p w14:paraId="51182D5D" w14:textId="254B328E"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09" w:history="1">
            <w:r w:rsidRPr="000C0972">
              <w:rPr>
                <w:rStyle w:val="Hyperlink"/>
                <w:noProof/>
                <w:sz w:val="24"/>
                <w:szCs w:val="24"/>
                <w:lang w:val="en-US"/>
              </w:rPr>
              <w:t>History of Scientific Revolutions and Case Studies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_Toc220243309 \h </w:instrText>
            </w:r>
            <w:r w:rsidRPr="000C0972">
              <w:rPr>
                <w:noProof/>
                <w:webHidden/>
                <w:sz w:val="24"/>
                <w:szCs w:val="24"/>
              </w:rPr>
            </w:r>
            <w:r w:rsidRPr="000C0972">
              <w:rPr>
                <w:noProof/>
                <w:webHidden/>
                <w:sz w:val="24"/>
                <w:szCs w:val="24"/>
              </w:rPr>
              <w:fldChar w:fldCharType="separate"/>
            </w:r>
            <w:r w:rsidR="001378A3">
              <w:rPr>
                <w:noProof/>
                <w:webHidden/>
                <w:sz w:val="24"/>
                <w:szCs w:val="24"/>
              </w:rPr>
              <w:t>315</w:t>
            </w:r>
            <w:r w:rsidRPr="000C0972">
              <w:rPr>
                <w:noProof/>
                <w:webHidden/>
                <w:sz w:val="24"/>
                <w:szCs w:val="24"/>
              </w:rPr>
              <w:fldChar w:fldCharType="end"/>
            </w:r>
          </w:hyperlink>
        </w:p>
        <w:p w14:paraId="27912925" w14:textId="1D021873"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10" w:history="1">
            <w:r w:rsidRPr="000C0972">
              <w:rPr>
                <w:rStyle w:val="Hyperlink"/>
                <w:noProof/>
                <w:sz w:val="24"/>
                <w:szCs w:val="24"/>
                <w:lang w:val="en-US"/>
              </w:rPr>
              <w:t>Francis Bacon: Secondary Literature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_Toc220243310 \h </w:instrText>
            </w:r>
            <w:r w:rsidRPr="000C0972">
              <w:rPr>
                <w:noProof/>
                <w:webHidden/>
                <w:sz w:val="24"/>
                <w:szCs w:val="24"/>
              </w:rPr>
            </w:r>
            <w:r w:rsidRPr="000C0972">
              <w:rPr>
                <w:noProof/>
                <w:webHidden/>
                <w:sz w:val="24"/>
                <w:szCs w:val="24"/>
              </w:rPr>
              <w:fldChar w:fldCharType="separate"/>
            </w:r>
            <w:r w:rsidR="001378A3">
              <w:rPr>
                <w:noProof/>
                <w:webHidden/>
                <w:sz w:val="24"/>
                <w:szCs w:val="24"/>
              </w:rPr>
              <w:t>316</w:t>
            </w:r>
            <w:r w:rsidRPr="000C0972">
              <w:rPr>
                <w:noProof/>
                <w:webHidden/>
                <w:sz w:val="24"/>
                <w:szCs w:val="24"/>
              </w:rPr>
              <w:fldChar w:fldCharType="end"/>
            </w:r>
          </w:hyperlink>
        </w:p>
        <w:p w14:paraId="06E43A8D" w14:textId="24A44E0F"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11" w:history="1">
            <w:r w:rsidRPr="000C0972">
              <w:rPr>
                <w:rStyle w:val="Hyperlink"/>
                <w:noProof/>
                <w:sz w:val="24"/>
                <w:szCs w:val="24"/>
                <w:lang w:val="en-US"/>
              </w:rPr>
              <w:t>Active Learning and Information-Seeking</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_Toc220243311 \h </w:instrText>
            </w:r>
            <w:r w:rsidRPr="000C0972">
              <w:rPr>
                <w:noProof/>
                <w:webHidden/>
                <w:sz w:val="24"/>
                <w:szCs w:val="24"/>
              </w:rPr>
            </w:r>
            <w:r w:rsidRPr="000C0972">
              <w:rPr>
                <w:noProof/>
                <w:webHidden/>
                <w:sz w:val="24"/>
                <w:szCs w:val="24"/>
              </w:rPr>
              <w:fldChar w:fldCharType="separate"/>
            </w:r>
            <w:r w:rsidR="001378A3">
              <w:rPr>
                <w:noProof/>
                <w:webHidden/>
                <w:sz w:val="24"/>
                <w:szCs w:val="24"/>
              </w:rPr>
              <w:t>316</w:t>
            </w:r>
            <w:r w:rsidRPr="000C0972">
              <w:rPr>
                <w:noProof/>
                <w:webHidden/>
                <w:sz w:val="24"/>
                <w:szCs w:val="24"/>
              </w:rPr>
              <w:fldChar w:fldCharType="end"/>
            </w:r>
          </w:hyperlink>
        </w:p>
        <w:p w14:paraId="7CA6D8FC" w14:textId="6D916D37"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12" w:history="1">
            <w:r w:rsidRPr="000C0972">
              <w:rPr>
                <w:rStyle w:val="Hyperlink"/>
                <w:noProof/>
                <w:sz w:val="24"/>
                <w:szCs w:val="24"/>
                <w:lang w:val="en-US"/>
              </w:rPr>
              <w:t>Wisdom Traditions and Contemplative Perspectives</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_Toc220243312 \h </w:instrText>
            </w:r>
            <w:r w:rsidRPr="000C0972">
              <w:rPr>
                <w:noProof/>
                <w:webHidden/>
                <w:sz w:val="24"/>
                <w:szCs w:val="24"/>
              </w:rPr>
            </w:r>
            <w:r w:rsidRPr="000C0972">
              <w:rPr>
                <w:noProof/>
                <w:webHidden/>
                <w:sz w:val="24"/>
                <w:szCs w:val="24"/>
              </w:rPr>
              <w:fldChar w:fldCharType="separate"/>
            </w:r>
            <w:r w:rsidR="001378A3">
              <w:rPr>
                <w:noProof/>
                <w:webHidden/>
                <w:sz w:val="24"/>
                <w:szCs w:val="24"/>
              </w:rPr>
              <w:t>317</w:t>
            </w:r>
            <w:r w:rsidRPr="000C0972">
              <w:rPr>
                <w:noProof/>
                <w:webHidden/>
                <w:sz w:val="24"/>
                <w:szCs w:val="24"/>
              </w:rPr>
              <w:fldChar w:fldCharType="end"/>
            </w:r>
          </w:hyperlink>
        </w:p>
        <w:p w14:paraId="27DF2A5E" w14:textId="4C45EA42"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13" w:history="1">
            <w:r w:rsidRPr="000C0972">
              <w:rPr>
                <w:rStyle w:val="Hyperlink"/>
                <w:noProof/>
                <w:sz w:val="24"/>
                <w:szCs w:val="24"/>
                <w:lang w:val="en-US"/>
              </w:rPr>
              <w:t>Contemporary Issues: Information, Media, and Polarization</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_Toc220243313 \h </w:instrText>
            </w:r>
            <w:r w:rsidRPr="000C0972">
              <w:rPr>
                <w:noProof/>
                <w:webHidden/>
                <w:sz w:val="24"/>
                <w:szCs w:val="24"/>
              </w:rPr>
            </w:r>
            <w:r w:rsidRPr="000C0972">
              <w:rPr>
                <w:noProof/>
                <w:webHidden/>
                <w:sz w:val="24"/>
                <w:szCs w:val="24"/>
              </w:rPr>
              <w:fldChar w:fldCharType="separate"/>
            </w:r>
            <w:r w:rsidR="001378A3">
              <w:rPr>
                <w:noProof/>
                <w:webHidden/>
                <w:sz w:val="24"/>
                <w:szCs w:val="24"/>
              </w:rPr>
              <w:t>318</w:t>
            </w:r>
            <w:r w:rsidRPr="000C0972">
              <w:rPr>
                <w:noProof/>
                <w:webHidden/>
                <w:sz w:val="24"/>
                <w:szCs w:val="24"/>
              </w:rPr>
              <w:fldChar w:fldCharType="end"/>
            </w:r>
          </w:hyperlink>
        </w:p>
        <w:p w14:paraId="37692480" w14:textId="69854233"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14" w:history="1">
            <w:r w:rsidRPr="000C0972">
              <w:rPr>
                <w:rStyle w:val="Hyperlink"/>
                <w:noProof/>
                <w:sz w:val="24"/>
                <w:szCs w:val="24"/>
                <w:lang w:val="en-US"/>
              </w:rPr>
              <w:t>Epistemology and Philosophy of Mind</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_Toc220243314 \h </w:instrText>
            </w:r>
            <w:r w:rsidRPr="000C0972">
              <w:rPr>
                <w:noProof/>
                <w:webHidden/>
                <w:sz w:val="24"/>
                <w:szCs w:val="24"/>
              </w:rPr>
            </w:r>
            <w:r w:rsidRPr="000C0972">
              <w:rPr>
                <w:noProof/>
                <w:webHidden/>
                <w:sz w:val="24"/>
                <w:szCs w:val="24"/>
              </w:rPr>
              <w:fldChar w:fldCharType="separate"/>
            </w:r>
            <w:r w:rsidR="001378A3">
              <w:rPr>
                <w:noProof/>
                <w:webHidden/>
                <w:sz w:val="24"/>
                <w:szCs w:val="24"/>
              </w:rPr>
              <w:t>318</w:t>
            </w:r>
            <w:r w:rsidRPr="000C0972">
              <w:rPr>
                <w:noProof/>
                <w:webHidden/>
                <w:sz w:val="24"/>
                <w:szCs w:val="24"/>
              </w:rPr>
              <w:fldChar w:fldCharType="end"/>
            </w:r>
          </w:hyperlink>
        </w:p>
        <w:p w14:paraId="57AA1FDC" w14:textId="7789E993"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15" w:history="1">
            <w:r w:rsidRPr="000C0972">
              <w:rPr>
                <w:rStyle w:val="Hyperlink"/>
                <w:noProof/>
                <w:sz w:val="24"/>
                <w:szCs w:val="24"/>
                <w:lang w:val="en-US"/>
              </w:rPr>
              <w:t>Machine Learning and Artificial Intelligence</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_Toc220243315 \h </w:instrText>
            </w:r>
            <w:r w:rsidRPr="000C0972">
              <w:rPr>
                <w:noProof/>
                <w:webHidden/>
                <w:sz w:val="24"/>
                <w:szCs w:val="24"/>
              </w:rPr>
            </w:r>
            <w:r w:rsidRPr="000C0972">
              <w:rPr>
                <w:noProof/>
                <w:webHidden/>
                <w:sz w:val="24"/>
                <w:szCs w:val="24"/>
              </w:rPr>
              <w:fldChar w:fldCharType="separate"/>
            </w:r>
            <w:r w:rsidR="001378A3">
              <w:rPr>
                <w:noProof/>
                <w:webHidden/>
                <w:sz w:val="24"/>
                <w:szCs w:val="24"/>
              </w:rPr>
              <w:t>319</w:t>
            </w:r>
            <w:r w:rsidRPr="000C0972">
              <w:rPr>
                <w:noProof/>
                <w:webHidden/>
                <w:sz w:val="24"/>
                <w:szCs w:val="24"/>
              </w:rPr>
              <w:fldChar w:fldCharType="end"/>
            </w:r>
          </w:hyperlink>
        </w:p>
        <w:p w14:paraId="34952133" w14:textId="2A65E863" w:rsidR="000C0972" w:rsidRPr="000C0972" w:rsidRDefault="000C097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243316" w:history="1">
            <w:r w:rsidRPr="000C0972">
              <w:rPr>
                <w:rStyle w:val="Hyperlink"/>
                <w:noProof/>
                <w:sz w:val="24"/>
                <w:szCs w:val="24"/>
                <w:lang w:val="en-US"/>
              </w:rPr>
              <w:t>Classical Texts in Logic and Methodology</w:t>
            </w:r>
            <w:r w:rsidRPr="000C0972">
              <w:rPr>
                <w:noProof/>
                <w:webHidden/>
                <w:sz w:val="24"/>
                <w:szCs w:val="24"/>
              </w:rPr>
              <w:tab/>
            </w:r>
            <w:r w:rsidRPr="000C0972">
              <w:rPr>
                <w:noProof/>
                <w:webHidden/>
                <w:sz w:val="24"/>
                <w:szCs w:val="24"/>
              </w:rPr>
              <w:fldChar w:fldCharType="begin"/>
            </w:r>
            <w:r w:rsidRPr="000C0972">
              <w:rPr>
                <w:noProof/>
                <w:webHidden/>
                <w:sz w:val="24"/>
                <w:szCs w:val="24"/>
              </w:rPr>
              <w:instrText xml:space="preserve"> PAGEREF _Toc220243316 \h </w:instrText>
            </w:r>
            <w:r w:rsidRPr="000C0972">
              <w:rPr>
                <w:noProof/>
                <w:webHidden/>
                <w:sz w:val="24"/>
                <w:szCs w:val="24"/>
              </w:rPr>
            </w:r>
            <w:r w:rsidRPr="000C0972">
              <w:rPr>
                <w:noProof/>
                <w:webHidden/>
                <w:sz w:val="24"/>
                <w:szCs w:val="24"/>
              </w:rPr>
              <w:fldChar w:fldCharType="separate"/>
            </w:r>
            <w:r w:rsidR="001378A3">
              <w:rPr>
                <w:noProof/>
                <w:webHidden/>
                <w:sz w:val="24"/>
                <w:szCs w:val="24"/>
              </w:rPr>
              <w:t>319</w:t>
            </w:r>
            <w:r w:rsidRPr="000C0972">
              <w:rPr>
                <w:noProof/>
                <w:webHidden/>
                <w:sz w:val="24"/>
                <w:szCs w:val="24"/>
              </w:rPr>
              <w:fldChar w:fldCharType="end"/>
            </w:r>
          </w:hyperlink>
        </w:p>
        <w:p w14:paraId="59BA554D" w14:textId="5827790B" w:rsidR="00291884" w:rsidRPr="000C0972" w:rsidRDefault="00291884">
          <w:pPr>
            <w:rPr>
              <w:sz w:val="24"/>
              <w:szCs w:val="24"/>
            </w:rPr>
          </w:pPr>
          <w:r w:rsidRPr="000C0972">
            <w:rPr>
              <w:b/>
              <w:bCs/>
              <w:noProof/>
              <w:sz w:val="24"/>
              <w:szCs w:val="24"/>
            </w:rPr>
            <w:fldChar w:fldCharType="end"/>
          </w:r>
        </w:p>
      </w:sdtContent>
    </w:sdt>
    <w:p w14:paraId="58D8C9A8" w14:textId="77777777" w:rsidR="00F617D4" w:rsidRPr="000C0972" w:rsidRDefault="00F617D4" w:rsidP="00BB6AB5">
      <w:pPr>
        <w:widowControl w:val="0"/>
        <w:pBdr>
          <w:top w:val="nil"/>
          <w:left w:val="nil"/>
          <w:bottom w:val="nil"/>
          <w:right w:val="nil"/>
          <w:between w:val="nil"/>
        </w:pBdr>
        <w:ind w:right="60"/>
        <w:rPr>
          <w:sz w:val="24"/>
          <w:szCs w:val="24"/>
          <w:lang w:val="en-CA"/>
        </w:rPr>
      </w:pPr>
    </w:p>
    <w:p w14:paraId="774EBD84" w14:textId="57F62C96" w:rsidR="00F617D4" w:rsidRPr="000C0972" w:rsidRDefault="009D334C" w:rsidP="00BB6AB5">
      <w:pPr>
        <w:widowControl w:val="0"/>
        <w:pBdr>
          <w:top w:val="nil"/>
          <w:left w:val="nil"/>
          <w:bottom w:val="nil"/>
          <w:right w:val="nil"/>
          <w:between w:val="nil"/>
        </w:pBdr>
        <w:ind w:right="60"/>
        <w:rPr>
          <w:sz w:val="24"/>
          <w:szCs w:val="24"/>
          <w:lang w:val="en-CA"/>
        </w:rPr>
      </w:pPr>
      <w:r w:rsidRPr="000C0972">
        <w:rPr>
          <w:b/>
          <w:bCs/>
          <w:sz w:val="24"/>
          <w:szCs w:val="24"/>
          <w:lang w:val="en-CA"/>
        </w:rPr>
        <w:t xml:space="preserve"> </w:t>
      </w:r>
    </w:p>
    <w:p w14:paraId="2254FC52" w14:textId="5D1C3DA1" w:rsidR="00A73A68" w:rsidRPr="000C0972" w:rsidRDefault="00A73A68">
      <w:pPr>
        <w:rPr>
          <w:sz w:val="24"/>
          <w:szCs w:val="24"/>
          <w:lang w:val="en-CA"/>
        </w:rPr>
      </w:pPr>
      <w:r w:rsidRPr="000C0972">
        <w:rPr>
          <w:sz w:val="24"/>
          <w:szCs w:val="24"/>
          <w:lang w:val="en-CA"/>
        </w:rPr>
        <w:br w:type="page"/>
      </w:r>
    </w:p>
    <w:p w14:paraId="3451C31D" w14:textId="77777777" w:rsidR="00284AE0" w:rsidRPr="000C0972" w:rsidRDefault="00284AE0" w:rsidP="000C0972">
      <w:pPr>
        <w:pStyle w:val="Heading1"/>
        <w:spacing w:line="360" w:lineRule="auto"/>
        <w:jc w:val="both"/>
        <w:rPr>
          <w:szCs w:val="28"/>
          <w:lang w:val="en-US"/>
        </w:rPr>
      </w:pPr>
      <w:bookmarkStart w:id="3" w:name="preface-the-questions-we-bring"/>
      <w:bookmarkStart w:id="4" w:name="_Toc220243214"/>
      <w:r w:rsidRPr="000C0972">
        <w:rPr>
          <w:szCs w:val="28"/>
          <w:lang w:val="en-US"/>
        </w:rPr>
        <w:lastRenderedPageBreak/>
        <w:t>Preface: The Questions We Bring</w:t>
      </w:r>
      <w:bookmarkEnd w:id="4"/>
    </w:p>
    <w:p w14:paraId="3FB70A20"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There is a peculiar moment that occurs in every serious inquiry, a moment when we realize that the obstacle to understanding lies not in the world but in ourselves. I experienced such a moment while working on what would become a formal theory of epistemic constraints—a mathematical framework describing the structural limitations on inference across Bayesian epistemology, information theory, and decision science. The equations were elegant, the theorems proved, the simulations confirmed. Yet something nagged at me. These “discoveries” felt less like revelations and more like recognitions.</w:t>
      </w:r>
    </w:p>
    <w:p w14:paraId="6C0C384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Then I returned to Francis Bacon.</w:t>
      </w:r>
    </w:p>
    <w:p w14:paraId="2BD6EC2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I had read Bacon years before, as every student of scientific method must. His </w:t>
      </w:r>
      <w:r w:rsidRPr="000C0972">
        <w:rPr>
          <w:rFonts w:ascii="Times New Roman" w:hAnsi="Times New Roman" w:cs="Times New Roman"/>
          <w:i/>
          <w:iCs/>
          <w:sz w:val="28"/>
          <w:szCs w:val="28"/>
        </w:rPr>
        <w:t>Novum Organum</w:t>
      </w:r>
      <w:r w:rsidRPr="000C0972">
        <w:rPr>
          <w:rFonts w:ascii="Times New Roman" w:hAnsi="Times New Roman" w:cs="Times New Roman"/>
          <w:sz w:val="28"/>
          <w:szCs w:val="28"/>
        </w:rPr>
        <w:t xml:space="preserve">, his doctrine of the idols, his vision of organized research—these were familiar landmarks in the history of ideas. But reading him again, with fresh eyes shaped by information theory and cognitive science, I experienced something close to </w:t>
      </w:r>
      <w:r w:rsidRPr="000C0972">
        <w:rPr>
          <w:rFonts w:ascii="Times New Roman" w:hAnsi="Times New Roman" w:cs="Times New Roman"/>
          <w:sz w:val="28"/>
          <w:szCs w:val="28"/>
        </w:rPr>
        <w:lastRenderedPageBreak/>
        <w:t>vertigo. Here was a man writing four centuries ago who had seen, with remarkable clarity, the same structural truths I had labored to formalize. His “idols of the mind” were not merely poetic metaphors for human error; they were precise descriptions of how the architecture of our assumptions constrains what we can learn.</w:t>
      </w:r>
    </w:p>
    <w:p w14:paraId="6F2E8C9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book emerges from that recognition. It is an attempt to trace a golden thread that runs from ancient wisdom traditions, through Bacon’s revolutionary methodology, to the cutting edge of contemporary epistemology. The thread is this: </w:t>
      </w:r>
      <w:r w:rsidRPr="000C0972">
        <w:rPr>
          <w:rFonts w:ascii="Times New Roman" w:hAnsi="Times New Roman" w:cs="Times New Roman"/>
          <w:b/>
          <w:bCs/>
          <w:sz w:val="28"/>
          <w:szCs w:val="28"/>
        </w:rPr>
        <w:t>the structure of our questions determines what we can know, often more fundamentally than the evidence we gather or the intelligence we apply</w:t>
      </w:r>
      <w:r w:rsidRPr="000C0972">
        <w:rPr>
          <w:rFonts w:ascii="Times New Roman" w:hAnsi="Times New Roman" w:cs="Times New Roman"/>
          <w:sz w:val="28"/>
          <w:szCs w:val="28"/>
        </w:rPr>
        <w:t>.</w:t>
      </w:r>
    </w:p>
    <w:p w14:paraId="67D3DFA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insight appears in different guises across human cultures and centuries. The Buddhist teaching of “beginner’s mind” points to it. Socrates built his entire method upon it. Bacon systematized it. And modern mathematics has now formalized it in ways that reveal its precise contours and inescapable implications.</w:t>
      </w:r>
    </w:p>
    <w:p w14:paraId="463729F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Four principles emerge from this convergence—principles that are simultaneously ancient wisdom and rigorous theorem:</w:t>
      </w:r>
    </w:p>
    <w:p w14:paraId="4D52841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t>That prejudice blinds us</w:t>
      </w:r>
      <w:r w:rsidRPr="000C0972">
        <w:rPr>
          <w:rFonts w:ascii="Times New Roman" w:hAnsi="Times New Roman" w:cs="Times New Roman"/>
          <w:sz w:val="28"/>
          <w:szCs w:val="28"/>
        </w:rPr>
        <w:t xml:space="preserve"> is not merely a moral observation but a mathematical certainty. When we exclude hypotheses from consideration, no amount of evidence or intelligence can lead us to truths that lie outside our permitted space of possibilities.</w:t>
      </w:r>
    </w:p>
    <w:p w14:paraId="71A2FEA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t>That asking the right questions matters more than possessing answers</w:t>
      </w:r>
      <w:r w:rsidRPr="000C0972">
        <w:rPr>
          <w:rFonts w:ascii="Times New Roman" w:hAnsi="Times New Roman" w:cs="Times New Roman"/>
          <w:sz w:val="28"/>
          <w:szCs w:val="28"/>
        </w:rPr>
        <w:t xml:space="preserve"> reflects a deep truth about information: the queries we select shape our knowledge more powerfully than passive accumulation of data ever could.</w:t>
      </w:r>
    </w:p>
    <w:p w14:paraId="1510871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t>That premature conclusions destroy understanding</w:t>
      </w:r>
      <w:r w:rsidRPr="000C0972">
        <w:rPr>
          <w:rFonts w:ascii="Times New Roman" w:hAnsi="Times New Roman" w:cs="Times New Roman"/>
          <w:sz w:val="28"/>
          <w:szCs w:val="28"/>
        </w:rPr>
        <w:t xml:space="preserve"> is not simply prudent advice but an optimal stopping theorem. There exists a threshold of uncertainty below which commitment is wise and above which patience yields better outcomes.</w:t>
      </w:r>
    </w:p>
    <w:p w14:paraId="361B543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t>That examining our assumptions yields greater gains than refining our reasoning</w:t>
      </w:r>
      <w:r w:rsidRPr="000C0972">
        <w:rPr>
          <w:rFonts w:ascii="Times New Roman" w:hAnsi="Times New Roman" w:cs="Times New Roman"/>
          <w:sz w:val="28"/>
          <w:szCs w:val="28"/>
        </w:rPr>
        <w:t xml:space="preserve"> inverts our usual priorities. </w:t>
      </w:r>
      <w:r w:rsidRPr="000C0972">
        <w:rPr>
          <w:rFonts w:ascii="Times New Roman" w:hAnsi="Times New Roman" w:cs="Times New Roman"/>
          <w:sz w:val="28"/>
          <w:szCs w:val="28"/>
        </w:rPr>
        <w:lastRenderedPageBreak/>
        <w:t>Preconditioning the mind—adjusting what we allow ourselves to consider—matters more than improving how we process what we already believe.</w:t>
      </w:r>
    </w:p>
    <w:p w14:paraId="5179F00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These are not merely good ideas. Under the right conditions, they are what any rational system </w:t>
      </w:r>
      <w:r w:rsidRPr="000C0972">
        <w:rPr>
          <w:rFonts w:ascii="Times New Roman" w:hAnsi="Times New Roman" w:cs="Times New Roman"/>
          <w:i/>
          <w:iCs/>
          <w:sz w:val="28"/>
          <w:szCs w:val="28"/>
        </w:rPr>
        <w:t>must</w:t>
      </w:r>
      <w:r w:rsidRPr="000C0972">
        <w:rPr>
          <w:rFonts w:ascii="Times New Roman" w:hAnsi="Times New Roman" w:cs="Times New Roman"/>
          <w:sz w:val="28"/>
          <w:szCs w:val="28"/>
        </w:rPr>
        <w:t xml:space="preserve"> do if it is to learn effectively. The folk proverbs that encode them—“prejudice blinds,” “question everything,” “don’t jump to conclusions,” “examine your assumptions”—are not just cultural wisdom passed down through generations. They are mnemonic residues of formally derivable constraints on rational inference.</w:t>
      </w:r>
    </w:p>
    <w:p w14:paraId="4DF9618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discovery raises profound questions. Why should ancient sages, lacking any formal training in probability theory or information science, have intuited truths that require sophisticated mathematics to prove? What does it tell us about the human mind that we have always, in some sense, known these things—and yet persistently fail to practice them? And what does it mean for our contemporary moment, awash in information yet seemingly starved of wisdom?</w:t>
      </w:r>
    </w:p>
    <w:p w14:paraId="731E777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I do not pretend to have complete answers. But I believe the questions themselves are worth sustained attention, and that Francis Bacon—standing at the hinge between medieval and modern thought—offers an indispensable guide.</w:t>
      </w:r>
    </w:p>
    <w:p w14:paraId="72D9F5C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understood something that our age of big data and artificial intelligence desperately needs to remember: that method precedes discovery, that how we inquire shapes what we can find, and that the greatest obstacle to knowledge is not ignorance but the illusion of knowledge. His “idols” are not relics of a prescientific age; they are permanent features of human cognition that no technology can simply engineer away.</w:t>
      </w:r>
    </w:p>
    <w:p w14:paraId="2EB5F21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book is written for the generally educated reader who wonders about such things. It does not require mathematical training, though mathematically inclined readers will find references to the formal foundations in the notes. My aim is philosophical reflection, not technical exposition. I want to invite you into a conversation about how we know, what we can know, and what stands in our way.</w:t>
      </w:r>
    </w:p>
    <w:p w14:paraId="151605E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structure of the book follows a natural arc. We begin with Bacon himself—his life, his revolution, his enduring insights. We then explore the formal framework that reveals why his insights were not merely clever but necessary. Historical case studies bring these abstractions to life: the long rejection of continental drift, the resistance to bacterial theories of ulcers, the strange persistence of phlogiston. We examine the psychological and institutional dimensions of epistemic constraint—how individuals and organizations fail to know. And we conclude with reflections on wonder, humility, and the ongoing human project of inquiry.</w:t>
      </w:r>
    </w:p>
    <w:p w14:paraId="08ED075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Throughout, I write in my own voice, sharing my reflections and questions, inviting you to think alongside me. This is not a textbook but an inquiry—an attempt to practice the very principles it describes. I do not claim to have escaped my own constraints; that would contradict everything I have learned. But I hope that by examining them together, we might loosen their grip, if only slightly.</w:t>
      </w:r>
    </w:p>
    <w:p w14:paraId="083F9D0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Bacon envisioned a “New Atlantis” where organized science would serve human flourishing. That vision </w:t>
      </w:r>
      <w:r w:rsidRPr="000C0972">
        <w:rPr>
          <w:rFonts w:ascii="Times New Roman" w:hAnsi="Times New Roman" w:cs="Times New Roman"/>
          <w:sz w:val="28"/>
          <w:szCs w:val="28"/>
        </w:rPr>
        <w:lastRenderedPageBreak/>
        <w:t>remains unfinished. Perhaps it must always remain so, for the architecture of inquiry is never complete. Each generation must build anew, examining the assumptions it inherits and the questions it chooses to ask.</w:t>
      </w:r>
    </w:p>
    <w:p w14:paraId="0B78CCA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questions we bring to inquiry are not neutral instruments. They are the blueprints of our understanding, the constraints that shape what we can build. This book is an invitation to examine those blueprints—and perhaps to redraw them.</w:t>
      </w:r>
    </w:p>
    <w:p w14:paraId="530A3418"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6A73B2BF"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51FA0F4D"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10305F36"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0FF4C388"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440FDFB1"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46B5EB5D"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025A8ED9"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011FA379"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6AE7D51D"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32AE5526" w14:textId="77777777" w:rsidR="00284AE0" w:rsidRPr="000C0972" w:rsidRDefault="00284AE0" w:rsidP="000C0972">
      <w:pPr>
        <w:pStyle w:val="Heading1"/>
        <w:spacing w:line="360" w:lineRule="auto"/>
        <w:jc w:val="both"/>
        <w:rPr>
          <w:szCs w:val="28"/>
          <w:lang w:val="en-US"/>
        </w:rPr>
      </w:pPr>
      <w:bookmarkStart w:id="5" w:name="chapter-1-the-invisible-prison"/>
      <w:bookmarkStart w:id="6" w:name="_Toc220243215"/>
      <w:r w:rsidRPr="000C0972">
        <w:rPr>
          <w:szCs w:val="28"/>
          <w:lang w:val="en-US"/>
        </w:rPr>
        <w:lastRenderedPageBreak/>
        <w:t>Chapter 1: The Invisible Prison</w:t>
      </w:r>
      <w:bookmarkEnd w:id="6"/>
    </w:p>
    <w:p w14:paraId="65056839"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There is a story, perhaps apocryphal, about a fish who asks an older fish, “What is this thing called water?” The older fish replies, “Water? What is water?” The joke, of course, is that neither fish can perceive what they are entirely immersed in. The medium of their existence is invisible precisely because it is everywhere.</w:t>
      </w:r>
    </w:p>
    <w:p w14:paraId="1B7C2F3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Human beings have their own water. We swim in assumptions so pervasive, so foundational, that we cannot see them as assumptions at all. They feel like reality itself. And just as a fish cannot conceive of dry land from within its aqueous world, we cannot conceive of possibilities that lie outside our permitted space of thought.</w:t>
      </w:r>
    </w:p>
    <w:p w14:paraId="062D43E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the invisible prison of epistemic constraint.</w:t>
      </w:r>
    </w:p>
    <w:p w14:paraId="1191C6D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Consider a thought experiment. Imagine you are a medieval physician, trained in the finest universities of Europe, learned in the texts of Galen and Hippocrates. A patient comes to you with a fever. You examine them, check their pulse, inspect their urine, and conclude that they suffer from an imbalance of humors—too much </w:t>
      </w:r>
      <w:r w:rsidRPr="000C0972">
        <w:rPr>
          <w:rFonts w:ascii="Times New Roman" w:hAnsi="Times New Roman" w:cs="Times New Roman"/>
          <w:sz w:val="28"/>
          <w:szCs w:val="28"/>
        </w:rPr>
        <w:lastRenderedPageBreak/>
        <w:t>blood, perhaps, or a surfeit of yellow bile. You prescribe bloodletting. The patient dies. What went wrong?</w:t>
      </w:r>
    </w:p>
    <w:p w14:paraId="2086C1A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From your perspective, nothing went wrong with your reasoning. Given your understanding of the body, your diagnosis was sound and your treatment appropriate. The problem was not in your logic but in your starting point—the theory of humors itself. That theory was not a hypothesis you were testing but a framework within which all your hypotheses lived. It was your water.</w:t>
      </w:r>
    </w:p>
    <w:p w14:paraId="6CBF4A4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Now imagine a visitor from the future—a physician trained in germ theory and modern pathology. She knows that your patient likely had a bacterial infection, that bloodletting weakened an already compromised body, that antibiotics might have saved them. But how could she communicate this to you? Every word she uses—bacteria, infection, immune system—refers to concepts outside your framework. To you, they would sound like nonsense or madness. Your intellectual prison has no windows through which to see her world.</w:t>
      </w:r>
    </w:p>
    <w:p w14:paraId="01916B4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This is not a failure of intelligence. Medieval physicians were often brilliant, dedicated, rigorous within their framework. The problem was structural. Certain truths were literally unthinkable—not because they were too complex but because they lay outside the space of permitted hypotheses.</w:t>
      </w:r>
    </w:p>
    <w:p w14:paraId="42CC27A1" w14:textId="77777777" w:rsidR="00284AE0" w:rsidRPr="000C0972" w:rsidRDefault="00284AE0" w:rsidP="000C0972">
      <w:pPr>
        <w:spacing w:line="360" w:lineRule="auto"/>
        <w:rPr>
          <w:sz w:val="28"/>
          <w:szCs w:val="28"/>
        </w:rPr>
      </w:pPr>
      <w:r w:rsidRPr="000C0972">
        <w:rPr>
          <w:sz w:val="28"/>
          <w:szCs w:val="28"/>
        </w:rPr>
        <w:pict w14:anchorId="51692BCA">
          <v:rect id="_x0000_i1052" style="width:0;height:1.5pt" o:hralign="center" o:hrstd="t" o:hr="t"/>
        </w:pict>
      </w:r>
    </w:p>
    <w:p w14:paraId="2D1919DE"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formal study of such constraints is relatively recent, drawing on probability theory, information science, and cognitive psychology. But the phenomenon itself is as old as human thought. Every culture, every discipline, every individual operates within some architecture of assumption that makes certain thoughts easy, others difficult, and still others impossible.</w:t>
      </w:r>
    </w:p>
    <w:p w14:paraId="3702187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technical term for this architecture is the “hypothesis space”—the set of all explanations, theories, or beliefs that a mind or system is willing to consider. It sounds abstract, but it is ruthlessly concrete in its effects. If the true explanation for some phenomenon lies outside your hypothesis space, you will never find it, no matter how </w:t>
      </w:r>
      <w:r w:rsidRPr="000C0972">
        <w:rPr>
          <w:rFonts w:ascii="Times New Roman" w:hAnsi="Times New Roman" w:cs="Times New Roman"/>
          <w:sz w:val="28"/>
          <w:szCs w:val="28"/>
        </w:rPr>
        <w:lastRenderedPageBreak/>
        <w:t>much evidence you gather, no matter how sophisticated your reasoning, no matter how powerful your instruments.</w:t>
      </w:r>
    </w:p>
    <w:p w14:paraId="667062C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a hard truth, and it cuts against some of our most cherished beliefs about knowledge and inquiry. We tend to think that truth will out, that evidence eventually prevails, that rational minds will converge on correct answers given enough time and data. And sometimes they do. But only when the truth happens to lie within the space they are searching.</w:t>
      </w:r>
    </w:p>
    <w:p w14:paraId="0089F07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When it does not, something strange happens. Evidence that should point toward the truth is systematically reinterpreted to fit the available hypotheses. Anomalies are explained away as experimental error, exceptional circumstances, or unimportant details. The framework absorbs shocks that should shatter it, bending but not breaking, accommodating but not transforming.</w:t>
      </w:r>
    </w:p>
    <w:p w14:paraId="46DBCBD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history of science is littered with such episodes. For over a century, physicists explained away the anomalies in Mercury’s orbit rather than question Newtonian mechanics. For decades, geologists dismissed the </w:t>
      </w:r>
      <w:r w:rsidRPr="000C0972">
        <w:rPr>
          <w:rFonts w:ascii="Times New Roman" w:hAnsi="Times New Roman" w:cs="Times New Roman"/>
          <w:sz w:val="28"/>
          <w:szCs w:val="28"/>
        </w:rPr>
        <w:lastRenderedPageBreak/>
        <w:t>evidence for continental drift as coincidence or misinterpretation. For years, physicians rejected the bacterial theory of ulcers as incompatible with basic chemistry. In each case, brilliant minds defended positions that now seem obviously wrong—not because they were stupid but because they were imprisoned by the architecture of their inquiry.</w:t>
      </w:r>
    </w:p>
    <w:p w14:paraId="7927EE8A" w14:textId="77777777" w:rsidR="00284AE0" w:rsidRPr="000C0972" w:rsidRDefault="00284AE0" w:rsidP="000C0972">
      <w:pPr>
        <w:spacing w:line="360" w:lineRule="auto"/>
        <w:rPr>
          <w:sz w:val="28"/>
          <w:szCs w:val="28"/>
        </w:rPr>
      </w:pPr>
      <w:r w:rsidRPr="000C0972">
        <w:rPr>
          <w:sz w:val="28"/>
          <w:szCs w:val="28"/>
        </w:rPr>
        <w:pict w14:anchorId="4AC1C377">
          <v:rect id="_x0000_i1053" style="width:0;height:1.5pt" o:hralign="center" o:hrstd="t" o:hr="t"/>
        </w:pict>
      </w:r>
    </w:p>
    <w:p w14:paraId="0BF71DF8"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makes these prisons invisible? Several factors conspire to hide them from view.</w:t>
      </w:r>
    </w:p>
    <w:p w14:paraId="2245740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First, our assumptions typically arrive before our reasoning. By the time we are old enough to think critically, we have already absorbed a vast framework of concepts, categories, and expectations. These were not presented as hypotheses to be evaluated but as facts to be learned. The fish does not remember a time before water.</w:t>
      </w:r>
    </w:p>
    <w:p w14:paraId="5D82296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Second, our social environments reinforce our assumptions. We learn from teachers who share our framework, read books written within it, converse with colleagues who accept its premises. Challenges to </w:t>
      </w:r>
      <w:r w:rsidRPr="000C0972">
        <w:rPr>
          <w:rFonts w:ascii="Times New Roman" w:hAnsi="Times New Roman" w:cs="Times New Roman"/>
          <w:sz w:val="28"/>
          <w:szCs w:val="28"/>
        </w:rPr>
        <w:lastRenderedPageBreak/>
        <w:t>foundational assumptions are rare, and when they occur, they are often met with incomprehension or hostility. The prison has guards, though they do not know they are guarding anything.</w:t>
      </w:r>
    </w:p>
    <w:p w14:paraId="657C53D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Third, our cognitive systems are designed to operate within constraints, not to question them. Perception, memory, reasoning—all work by filtering, selecting, organizing experience according to pre-existing structures. This is not a flaw; it is a necessity. Without such structures, we would be overwhelmed by the blooming, buzzing confusion of raw experience. But the price of this efficiency is blindness to what the structures exclude.</w:t>
      </w:r>
    </w:p>
    <w:p w14:paraId="6DA8B0F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Fourth, and perhaps most insidiously, our successful predictions within the framework convince us that the framework is correct. The medieval physician who bleeds a patient and sees them temporarily improve (as sometimes happened) takes this as evidence for the theory of humors. The successful predictions are noticed and remembered; the failures are explained away. This is not dishonesty; it is how human cognition naturally operates.</w:t>
      </w:r>
    </w:p>
    <w:p w14:paraId="7B99384F" w14:textId="77777777" w:rsidR="00284AE0" w:rsidRPr="000C0972" w:rsidRDefault="00284AE0" w:rsidP="000C0972">
      <w:pPr>
        <w:spacing w:line="360" w:lineRule="auto"/>
        <w:rPr>
          <w:sz w:val="28"/>
          <w:szCs w:val="28"/>
        </w:rPr>
      </w:pPr>
      <w:r w:rsidRPr="000C0972">
        <w:rPr>
          <w:sz w:val="28"/>
          <w:szCs w:val="28"/>
        </w:rPr>
        <w:lastRenderedPageBreak/>
        <w:pict w14:anchorId="06749954">
          <v:rect id="_x0000_i1054" style="width:0;height:1.5pt" o:hralign="center" o:hrstd="t" o:hr="t"/>
        </w:pict>
      </w:r>
    </w:p>
    <w:p w14:paraId="40122D67"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Is there any escape from these prisons? Not entirely, and not easily. We cannot think without structure; to have a hypothesis space is to have limits. The question is not whether we will be constrained but whether we will be aware of our constraints, and whether we will make choices about them rather than simply inheriting them.</w:t>
      </w:r>
    </w:p>
    <w:p w14:paraId="1464A84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where Francis Bacon becomes essential.</w:t>
      </w:r>
    </w:p>
    <w:p w14:paraId="7497854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writing at the dawn of modern science, saw with remarkable clarity that the chief obstacles to knowledge were internal rather than external. The problem was not that nature kept her secrets well hidden but that human minds were poorly equipped to receive them. We approached inquiry burdened with prejudices, predispositions, and preconceptions that distorted everything we saw.</w:t>
      </w:r>
    </w:p>
    <w:p w14:paraId="73E1C3F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He called these distortions “idols”—not in the religious sense of false gods, but in the philosophical sense of false images, phantoms of the mind that we mistake for realities of the world. And he identified four types: idols of the </w:t>
      </w:r>
      <w:r w:rsidRPr="000C0972">
        <w:rPr>
          <w:rFonts w:ascii="Times New Roman" w:hAnsi="Times New Roman" w:cs="Times New Roman"/>
          <w:sz w:val="28"/>
          <w:szCs w:val="28"/>
        </w:rPr>
        <w:lastRenderedPageBreak/>
        <w:t>tribe, shared by all humanity; idols of the cave, peculiar to each individual; idols of the marketplace, arising from the misuse of language; and idols of the theater, imposed by philosophical and scientific systems.</w:t>
      </w:r>
    </w:p>
    <w:p w14:paraId="3727073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will examine these idols in detail. But for now, the crucial point is that Bacon understood the invisible prison. He knew that the architecture of assumption shapes what we can learn. And he proposed a method—systematic, empirical, collaborative—designed to loosen the grip of the idols, to expand the hypothesis space, to make the invisible visible.</w:t>
      </w:r>
    </w:p>
    <w:p w14:paraId="6F4B820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Four centuries later, we have the mathematical tools to formalize what Bacon intuited. We can describe precisely how constraints on the hypothesis space bound the accuracy of inference. We can prove that no amount of evidence can overcome certain structural limitations. We can quantify the value of expanding our space of considered possibilities.</w:t>
      </w:r>
    </w:p>
    <w:p w14:paraId="3EC8D66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But the wisdom was there from the beginning, encoded not only in Bacon’s philosophy but in traditions far older—in </w:t>
      </w:r>
      <w:r w:rsidRPr="000C0972">
        <w:rPr>
          <w:rFonts w:ascii="Times New Roman" w:hAnsi="Times New Roman" w:cs="Times New Roman"/>
          <w:sz w:val="28"/>
          <w:szCs w:val="28"/>
        </w:rPr>
        <w:lastRenderedPageBreak/>
        <w:t>Socratic questioning, in Buddhist teachings about attachment to views, in folk proverbs warning against prejudice and premature judgment. The formal apparatus confirms and clarifies; it does not originate.</w:t>
      </w:r>
    </w:p>
    <w:p w14:paraId="39D54724" w14:textId="77777777" w:rsidR="00284AE0" w:rsidRPr="000C0972" w:rsidRDefault="00284AE0" w:rsidP="000C0972">
      <w:pPr>
        <w:spacing w:line="360" w:lineRule="auto"/>
        <w:rPr>
          <w:sz w:val="28"/>
          <w:szCs w:val="28"/>
        </w:rPr>
      </w:pPr>
      <w:r w:rsidRPr="000C0972">
        <w:rPr>
          <w:sz w:val="28"/>
          <w:szCs w:val="28"/>
        </w:rPr>
        <w:pict w14:anchorId="422AF0F9">
          <v:rect id="_x0000_i1055" style="width:0;height:1.5pt" o:hralign="center" o:hrstd="t" o:hr="t"/>
        </w:pict>
      </w:r>
    </w:p>
    <w:p w14:paraId="46170C3D"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book is an exploration of the invisible prison and the means of loosening its bars. It is a conversation across centuries—between ancient wisdom and modern mathematics, between Bacon’s intuitions and contemporary epistemology, between the practical challenges of human reasoning and the formal structures that govern any learning system.</w:t>
      </w:r>
    </w:p>
    <w:p w14:paraId="7D3D6A0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begin with a simple but profound observation: that what we cannot consider, we cannot discover. This is not pessimism but realism. And from this realism flows a kind of hope—for if our limitations are structural, they can be restructured. If our prisons are made of assumptions, assumptions can be examined and revised. If our hypothesis space is constrained, constraints can be relaxed.</w:t>
      </w:r>
    </w:p>
    <w:p w14:paraId="3819A7F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work is difficult, often uncomfortable. It requires questioning what feels most certain, entertaining what seems most implausible, tolerating uncertainty when we crave resolution. But it is the essential work of any mind that wishes to grow beyond its inheritance.</w:t>
      </w:r>
    </w:p>
    <w:p w14:paraId="4B4EBB7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fish cannot discover dry land while remaining in the water. But perhaps, with great effort, it can learn to see the water itself. And that seeing is the beginning of freedom.</w:t>
      </w:r>
    </w:p>
    <w:p w14:paraId="267B08FE" w14:textId="77777777" w:rsidR="00284AE0" w:rsidRPr="000C0972" w:rsidRDefault="00284AE0" w:rsidP="000C0972">
      <w:pPr>
        <w:pStyle w:val="Heading1"/>
        <w:spacing w:line="360" w:lineRule="auto"/>
        <w:jc w:val="both"/>
        <w:rPr>
          <w:szCs w:val="28"/>
          <w:lang w:val="en-US"/>
        </w:rPr>
      </w:pPr>
      <w:bookmarkStart w:id="7" w:name="Xb7c2f6ae7a25523291c36ff83edff03d93bfdc0"/>
      <w:bookmarkStart w:id="8" w:name="_Toc220243216"/>
      <w:bookmarkEnd w:id="5"/>
      <w:r w:rsidRPr="000C0972">
        <w:rPr>
          <w:szCs w:val="28"/>
          <w:lang w:val="en-US"/>
        </w:rPr>
        <w:lastRenderedPageBreak/>
        <w:t>Chapter 2: The Prophet of Method — Francis Bacon’s Revolution</w:t>
      </w:r>
      <w:bookmarkEnd w:id="8"/>
    </w:p>
    <w:p w14:paraId="5914D1A9"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 the winter of 1561, a child was born at York House on the Strand in London, near the seat of power in Tudor England. His father was Sir Nicholas Bacon, Lord Keeper of the Great Seal under Queen Elizabeth I. His mother, Anne Cooke, was one of the most learned women in England, fluent in Latin, Greek, and Italian, a translator of theological works. The boy was named Francis, and he would grow to become one of the most influential thinkers in the history of Western civilization—not through a single great discovery, but through something more fundamental: a revolution in how discoveries are made.</w:t>
      </w:r>
    </w:p>
    <w:p w14:paraId="0EBC34F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Francis Bacon lived in an age of transitions. The medieval world, with its fixed hierarchies and received authorities, was giving way to something new and uncertain. The printing press had democratized knowledge; Luther’s reformation had shattered religious unity; Copernicus had displaced the Earth from the center of the cosmos. The old certainties were crumbling, but what would replace them was not yet clear.</w:t>
      </w:r>
    </w:p>
    <w:p w14:paraId="6549734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dominant intellectual tradition was scholasticism—a method of learning based on the careful study and reconciliation of authoritative texts, above all the works of Aristotle as interpreted by medieval commentators. Scholastic philosophy had real achievements to its credit: sophisticated logical analysis, nuanced theological distinctions, the preservation and transmission of ancient learning through centuries of disruption. But by Bacon’s time, many felt it had become sterile—an endless elaboration of received ideas rather than a genuine inquiry into nature.</w:t>
      </w:r>
    </w:p>
    <w:p w14:paraId="4DD91CF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was among the most vigorous critics of this tradition. He saw scholasticism as a kind of intellectual spider, spinning elaborate webs from its own substance but never engaging with the actual world. The schoolmen, he charged, asked the wrong questions, applied the wrong methods, and thus remained trapped in error no matter how brilliant their reasoning. They were prisoners of their framework, though they did not know it.</w:t>
      </w:r>
    </w:p>
    <w:p w14:paraId="1D38772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Against this, Bacon proposed something radical: a new method of inquiry that would ground knowledge not in </w:t>
      </w:r>
      <w:r w:rsidRPr="000C0972">
        <w:rPr>
          <w:rFonts w:ascii="Times New Roman" w:hAnsi="Times New Roman" w:cs="Times New Roman"/>
          <w:sz w:val="28"/>
          <w:szCs w:val="28"/>
        </w:rPr>
        <w:lastRenderedPageBreak/>
        <w:t>authority or pure reason but in systematic observation and experiment. He called it the “Great Instauration”—a complete renovation of human learning that would, in time, give humanity power over nature and ignorance alike.</w:t>
      </w:r>
    </w:p>
    <w:p w14:paraId="1A40346B" w14:textId="77777777" w:rsidR="00284AE0" w:rsidRPr="000C0972" w:rsidRDefault="00284AE0" w:rsidP="000C0972">
      <w:pPr>
        <w:spacing w:line="360" w:lineRule="auto"/>
        <w:rPr>
          <w:sz w:val="28"/>
          <w:szCs w:val="28"/>
        </w:rPr>
      </w:pPr>
      <w:r w:rsidRPr="000C0972">
        <w:rPr>
          <w:sz w:val="28"/>
          <w:szCs w:val="28"/>
        </w:rPr>
        <w:pict w14:anchorId="046B68E9">
          <v:rect id="_x0000_i1056" style="width:0;height:1.5pt" o:hralign="center" o:hrstd="t" o:hr="t"/>
        </w:pict>
      </w:r>
    </w:p>
    <w:p w14:paraId="2C279C27"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To understand Bacon’s revolution, we must appreciate what he was rejecting.</w:t>
      </w:r>
    </w:p>
    <w:p w14:paraId="069E4F4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Aristotelian tradition, as practiced in the universities of Bacon’s day, relied heavily on deduction—reasoning from general principles to particular conclusions. If you accepted the premises, the conclusions followed with logical necessity. This was the method celebrated in the syllogism: All men are mortal; Socrates is a man; therefore, Socrates is mortal.</w:t>
      </w:r>
    </w:p>
    <w:p w14:paraId="0252FDE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problem, as Bacon saw it, was not with deduction itself but with the source of the premises. Where did the general principles come from? The scholastics inherited them from Aristotle and other authorities. But how had Aristotle arrived at them? Too often, Bacon argued, </w:t>
      </w:r>
      <w:r w:rsidRPr="000C0972">
        <w:rPr>
          <w:rFonts w:ascii="Times New Roman" w:hAnsi="Times New Roman" w:cs="Times New Roman"/>
          <w:sz w:val="28"/>
          <w:szCs w:val="28"/>
        </w:rPr>
        <w:lastRenderedPageBreak/>
        <w:t>through hasty generalization from limited experience, or through pure speculation, or through deference to earlier authorities. The foundations were weak; the elaborate superstructure built upon them was therefore unreliable.</w:t>
      </w:r>
    </w:p>
    <w:p w14:paraId="44E259F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proposed to rebuild from the ground up using induction—reasoning from particular observations to general principles. Instead of starting with received truths and deducing consequences, the inquirer should start with careful observation of nature, gather many particular instances, and only then, gradually and cautiously, ascend to broader generalizations.</w:t>
      </w:r>
    </w:p>
    <w:p w14:paraId="3AA2E9B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was not induction as the term is sometimes loosely used—a quick leap from “some swans are white” to “all swans are white.” Bacon knew such leaps were unreliable. His method involved systematic comparison of instances, the construction of tables documenting where a phenomenon appears, where it is absent, and where it varies in degree. Only after such careful preparation should the inquirer venture a provisional hypothesis, which must then be tested against further experience.</w:t>
      </w:r>
    </w:p>
    <w:p w14:paraId="16EC37A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method was laborious, even tedious. Bacon knew this. But he believed it was the only reliable path to genuine knowledge, precisely because it constrained the mind’s natural tendency to leap to conclusions, to see patterns where none exist, to force nature into preconceived categories.</w:t>
      </w:r>
    </w:p>
    <w:p w14:paraId="7F1F7095" w14:textId="77777777" w:rsidR="00284AE0" w:rsidRPr="000C0972" w:rsidRDefault="00284AE0" w:rsidP="000C0972">
      <w:pPr>
        <w:spacing w:line="360" w:lineRule="auto"/>
        <w:rPr>
          <w:sz w:val="28"/>
          <w:szCs w:val="28"/>
        </w:rPr>
      </w:pPr>
      <w:r w:rsidRPr="000C0972">
        <w:rPr>
          <w:sz w:val="28"/>
          <w:szCs w:val="28"/>
        </w:rPr>
        <w:pict w14:anchorId="27A46E11">
          <v:rect id="_x0000_i1057" style="width:0;height:1.5pt" o:hralign="center" o:hrstd="t" o:hr="t"/>
        </w:pict>
      </w:r>
    </w:p>
    <w:p w14:paraId="742EF472"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Yet Bacon’s contribution went beyond methodology. He also offered a profound diagnosis of why human inquiry so often fails—his famous doctrine of the idols.</w:t>
      </w:r>
    </w:p>
    <w:p w14:paraId="48649E0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idols, as we have noted, are systematic distortions in human thinking. They are not random errors but predictable biases rooted in the structure of the mind, the peculiarities of individuals, the confusions of language, and the dogmas of received systems. They are, in modern terms, cognitive constraints that shape and limit the hypothesis space.</w:t>
      </w:r>
    </w:p>
    <w:p w14:paraId="570FE3B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Bacon did not think the idols could be entirely eliminated. They were too deeply rooted in human nature. But he believed they could be identified, resisted, and partially </w:t>
      </w:r>
      <w:r w:rsidRPr="000C0972">
        <w:rPr>
          <w:rFonts w:ascii="Times New Roman" w:hAnsi="Times New Roman" w:cs="Times New Roman"/>
          <w:sz w:val="28"/>
          <w:szCs w:val="28"/>
        </w:rPr>
        <w:lastRenderedPageBreak/>
        <w:t>overcome through the discipline of method. The systematic procedures of observation, comparison, and testing were designed precisely to counteract the idols—to force the mind out of its habitual grooves, to expose it to evidence that might challenge its assumptions, to build knowledge on firmer foundations.</w:t>
      </w:r>
    </w:p>
    <w:p w14:paraId="17A0980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was revolutionary not because observation and experiment were new—craftsmen, alchemists, and navigators had practiced them for centuries—but because Bacon proposed to organize them, to make them systematic, to subject them to methodological discipline, and to deploy them collaboratively in an organized social enterprise.</w:t>
      </w:r>
    </w:p>
    <w:p w14:paraId="06F56AF6" w14:textId="77777777" w:rsidR="00284AE0" w:rsidRPr="000C0972" w:rsidRDefault="00284AE0" w:rsidP="000C0972">
      <w:pPr>
        <w:spacing w:line="360" w:lineRule="auto"/>
        <w:rPr>
          <w:sz w:val="28"/>
          <w:szCs w:val="28"/>
        </w:rPr>
      </w:pPr>
      <w:r w:rsidRPr="000C0972">
        <w:rPr>
          <w:sz w:val="28"/>
          <w:szCs w:val="28"/>
        </w:rPr>
        <w:pict w14:anchorId="6A1F3739">
          <v:rect id="_x0000_i1058" style="width:0;height:1.5pt" o:hralign="center" o:hrstd="t" o:hr="t"/>
        </w:pict>
      </w:r>
    </w:p>
    <w:p w14:paraId="1015231B"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last point was crucial. Bacon understood that individual minds, no matter how brilliant, remained limited by their particular idols of the cave. A single observer could not escape all biases; a single lifetime could not accumulate sufficient evidence. Genuine progress required collaboration—the pooling of </w:t>
      </w:r>
      <w:r w:rsidRPr="000C0972">
        <w:rPr>
          <w:rFonts w:ascii="Times New Roman" w:hAnsi="Times New Roman" w:cs="Times New Roman"/>
          <w:sz w:val="28"/>
          <w:szCs w:val="28"/>
        </w:rPr>
        <w:lastRenderedPageBreak/>
        <w:t>observations, the sharing of methods, the mutual criticism of results.</w:t>
      </w:r>
    </w:p>
    <w:p w14:paraId="15F07E1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In his utopian work </w:t>
      </w:r>
      <w:r w:rsidRPr="000C0972">
        <w:rPr>
          <w:rFonts w:ascii="Times New Roman" w:hAnsi="Times New Roman" w:cs="Times New Roman"/>
          <w:i/>
          <w:iCs/>
          <w:sz w:val="28"/>
          <w:szCs w:val="28"/>
        </w:rPr>
        <w:t>The New Atlantis</w:t>
      </w:r>
      <w:r w:rsidRPr="000C0972">
        <w:rPr>
          <w:rFonts w:ascii="Times New Roman" w:hAnsi="Times New Roman" w:cs="Times New Roman"/>
          <w:sz w:val="28"/>
          <w:szCs w:val="28"/>
        </w:rPr>
        <w:t>, Bacon imagined an institution called Solomon’s House—a great research establishment where scholars would work together in organized inquiry, divided into specialized roles: some gathering observations from around the world, some conducting experiments, some compiling results, some drawing generalizations, some seeking practical applications. It was a vision of science as a collective enterprise, a social technology for producing knowledge.</w:t>
      </w:r>
    </w:p>
    <w:p w14:paraId="462192B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vision was not merely fanciful. Within decades of Bacon’s death in 1626, institutions approximating his vision began to emerge. The Royal Society of London, founded in 1660, explicitly invoked Bacon as its inspiration. Its motto, </w:t>
      </w:r>
      <w:r w:rsidRPr="000C0972">
        <w:rPr>
          <w:rFonts w:ascii="Times New Roman" w:hAnsi="Times New Roman" w:cs="Times New Roman"/>
          <w:i/>
          <w:iCs/>
          <w:sz w:val="28"/>
          <w:szCs w:val="28"/>
        </w:rPr>
        <w:t>Nullius in verba</w:t>
      </w:r>
      <w:r w:rsidRPr="000C0972">
        <w:rPr>
          <w:rFonts w:ascii="Times New Roman" w:hAnsi="Times New Roman" w:cs="Times New Roman"/>
          <w:sz w:val="28"/>
          <w:szCs w:val="28"/>
        </w:rPr>
        <w:t>—“on the word of no one”—captured the Baconian rejection of authority in favor of empirical evidence. The society’s early members conducted experiments, shared observations, published their findings, and subjected each other’s claims to scrutiny.</w:t>
      </w:r>
    </w:p>
    <w:p w14:paraId="110755D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Modern science, in its institutional forms, is Bacon’s legacy. The laboratories, the peer-reviewed journals, the international conferences, the collaborative research projects—all embody, however imperfectly, the vision of organized inquiry that Bacon articulated four centuries ago.</w:t>
      </w:r>
    </w:p>
    <w:p w14:paraId="6174281D" w14:textId="77777777" w:rsidR="00284AE0" w:rsidRPr="000C0972" w:rsidRDefault="00284AE0" w:rsidP="000C0972">
      <w:pPr>
        <w:spacing w:line="360" w:lineRule="auto"/>
        <w:rPr>
          <w:sz w:val="28"/>
          <w:szCs w:val="28"/>
        </w:rPr>
      </w:pPr>
      <w:r w:rsidRPr="000C0972">
        <w:rPr>
          <w:sz w:val="28"/>
          <w:szCs w:val="28"/>
        </w:rPr>
        <w:pict w14:anchorId="4A9676A0">
          <v:rect id="_x0000_i1059" style="width:0;height:1.5pt" o:hralign="center" o:hrstd="t" o:hr="t"/>
        </w:pict>
      </w:r>
    </w:p>
    <w:p w14:paraId="4033BDAC"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motivated this vision? Bacon was not a detached philosopher pursuing truth for its own sake. He was intensely practical, a politician and statesman who rose to become Lord Chancellor of England before his fall from power on charges of corruption. He believed knowledge should serve human welfare, that understanding nature meant gaining power over it, that science was ultimately justified by its fruits.</w:t>
      </w:r>
    </w:p>
    <w:p w14:paraId="1C0040D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“Knowledge is power,” the phrase attributed to Bacon, captures this orientation. But it requires careful interpretation. Bacon did not mean power for its own sake, or power of some over others. He meant power over nature—the capacity to cure diseases, to improve </w:t>
      </w:r>
      <w:r w:rsidRPr="000C0972">
        <w:rPr>
          <w:rFonts w:ascii="Times New Roman" w:hAnsi="Times New Roman" w:cs="Times New Roman"/>
          <w:sz w:val="28"/>
          <w:szCs w:val="28"/>
        </w:rPr>
        <w:lastRenderedPageBreak/>
        <w:t>agriculture, to ease human labor, to extend the human lifespan, to ameliorate the human condition.</w:t>
      </w:r>
    </w:p>
    <w:p w14:paraId="50C4F57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 this, Bacon was optimistic to a degree that might seem naive today, having witnessed the ambiguous fruits of scientific progress—weapons of mass destruction, environmental devastation, the erosion of privacy. But his optimism was tempered by his understanding of the idols. He knew that knowledge could be corrupted, that inquiry could go astray, that the very institutions designed to produce truth could become obstacles to it. The method was necessary precisely because human beings could not be trusted to inquire well without it.</w:t>
      </w:r>
    </w:p>
    <w:p w14:paraId="2F08A866" w14:textId="77777777" w:rsidR="00284AE0" w:rsidRPr="000C0972" w:rsidRDefault="00284AE0" w:rsidP="000C0972">
      <w:pPr>
        <w:spacing w:line="360" w:lineRule="auto"/>
        <w:rPr>
          <w:sz w:val="28"/>
          <w:szCs w:val="28"/>
        </w:rPr>
      </w:pPr>
      <w:r w:rsidRPr="000C0972">
        <w:rPr>
          <w:sz w:val="28"/>
          <w:szCs w:val="28"/>
        </w:rPr>
        <w:pict w14:anchorId="0951A7B4">
          <v:rect id="_x0000_i1060" style="width:0;height:1.5pt" o:hralign="center" o:hrstd="t" o:hr="t"/>
        </w:pict>
      </w:r>
    </w:p>
    <w:p w14:paraId="7A311B4E"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Bacon’s influence is difficult to overstate. Through him, empiricism—the doctrine that knowledge derives from sensory experience—became the dominant epistemology of the modern West. Through him, the inductive method became the standard model of scientific inquiry, despite subsequent refinements and critiques. Through him, </w:t>
      </w:r>
      <w:r w:rsidRPr="000C0972">
        <w:rPr>
          <w:rFonts w:ascii="Times New Roman" w:hAnsi="Times New Roman" w:cs="Times New Roman"/>
          <w:sz w:val="28"/>
          <w:szCs w:val="28"/>
        </w:rPr>
        <w:lastRenderedPageBreak/>
        <w:t>science became an organized social activity rather than the isolated pursuit of individual geniuses.</w:t>
      </w:r>
    </w:p>
    <w:p w14:paraId="48F17FC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influence is not the same as understanding. Bacon is often caricatured as a naive inductivist, gathering facts without theory, as if scientific knowledge were simply a matter of accumulating observations. This misses the sophistication of his method, which involved hypothesis formation, systematic testing, and the careful construction of what he called “prerogative instances”—crucial experiments designed to decide between competing explanations.</w:t>
      </w:r>
    </w:p>
    <w:p w14:paraId="73BF429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More importantly, it misses the depth of his psychological insight. The doctrine of the idols is not a historical curiosity but a permanent contribution to our understanding of the human mind. Every cognitive bias documented by modern psychology finds its ancestor in Bacon’s categories. Confirmation bias, anchoring, the availability heuristic, groupthink—all are variations on themes that Bacon identified four centuries before the first psychology laboratory opened its doors.</w:t>
      </w:r>
    </w:p>
    <w:p w14:paraId="0B698FA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This is why Bacon remains essential. He was not merely the prophet of a method that has since been superseded; he was a diagnostician of the human mind whose diagnoses remain accurate. The idols have not disappeared. If anything, they have found new habitats in the information environment of the twenty-first century. To understand them is to understand ourselves—and to begin, perhaps, to loosen their grip.</w:t>
      </w:r>
    </w:p>
    <w:p w14:paraId="6BB84DD5" w14:textId="77777777" w:rsidR="00284AE0" w:rsidRPr="000C0972" w:rsidRDefault="00284AE0" w:rsidP="000C0972">
      <w:pPr>
        <w:pStyle w:val="Heading1"/>
        <w:spacing w:line="360" w:lineRule="auto"/>
        <w:jc w:val="both"/>
        <w:rPr>
          <w:szCs w:val="28"/>
          <w:lang w:val="en-US"/>
        </w:rPr>
      </w:pPr>
      <w:bookmarkStart w:id="9" w:name="Xfe00dc324c67f22e7ff60c11eb8bb8854dc8686"/>
      <w:bookmarkStart w:id="10" w:name="_Toc220243217"/>
      <w:bookmarkEnd w:id="7"/>
      <w:r w:rsidRPr="000C0972">
        <w:rPr>
          <w:szCs w:val="28"/>
          <w:lang w:val="en-US"/>
        </w:rPr>
        <w:lastRenderedPageBreak/>
        <w:t>Chapter 3: The Four Idols — Bacon’s Psychology of Error</w:t>
      </w:r>
      <w:bookmarkEnd w:id="10"/>
    </w:p>
    <w:p w14:paraId="188EDA9E"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Francis Bacon believed that the human mind, left to its own devices, was a poor instrument for discovering truth. Not because it lacked power—the mind is astonishingly capable—but because that power is systematically misdirected by built-in biases, inherited errors, and structural limitations. These he called the “idols,” and he identified four types: the Idols of the Tribe, the Idols of the Cave, the Idols of the Marketplace, and the Idols of the Theater.</w:t>
      </w:r>
    </w:p>
    <w:p w14:paraId="3B65AB2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word “idol” carried specific connotations for Bacon’s readers. In the religious discourse of his day, idols were false images worshipped in place of the true God—phantoms that captured devotion rightfully belonging elsewhere. Bacon’s epistemological idols function analogously: they are false images of reality that capture our belief, phantoms of the mind that we mistake for features of the world.</w:t>
      </w:r>
    </w:p>
    <w:p w14:paraId="4663C32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To understand these idols is to understand the architecture of our epistemic prisons. Each idol represents a different way that the hypothesis space becomes constrained—a different mechanism by which certain truths become invisible to us.</w:t>
      </w:r>
    </w:p>
    <w:p w14:paraId="7C424352" w14:textId="77777777" w:rsidR="00284AE0" w:rsidRPr="000C0972" w:rsidRDefault="00284AE0" w:rsidP="000C0972">
      <w:pPr>
        <w:spacing w:line="360" w:lineRule="auto"/>
        <w:rPr>
          <w:sz w:val="28"/>
          <w:szCs w:val="28"/>
        </w:rPr>
      </w:pPr>
      <w:r w:rsidRPr="000C0972">
        <w:rPr>
          <w:sz w:val="28"/>
          <w:szCs w:val="28"/>
        </w:rPr>
        <w:pict w14:anchorId="1C9B541F">
          <v:rect id="_x0000_i1061" style="width:0;height:1.5pt" o:hralign="center" o:hrstd="t" o:hr="t"/>
        </w:pict>
      </w:r>
    </w:p>
    <w:p w14:paraId="151D9BAD"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The Idols of the Tribe</w:t>
      </w:r>
      <w:r w:rsidRPr="000C0972">
        <w:rPr>
          <w:rFonts w:ascii="Times New Roman" w:hAnsi="Times New Roman" w:cs="Times New Roman"/>
          <w:sz w:val="28"/>
          <w:szCs w:val="28"/>
        </w:rPr>
        <w:t xml:space="preserve"> are distortions common to human nature itself—biases that we share by virtue of being human, regardless of individual differences or cultural context. They are the water in which all human fish swim.</w:t>
      </w:r>
    </w:p>
    <w:p w14:paraId="2BE9EB2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observed that the human understanding, once it has adopted an opinion, “draws all things else to support and agree with it.” We notice evidence that confirms our beliefs; we overlook or dismiss evidence that contradicts them. This is what modern psychologists call confirmation bias, and Bacon identified it with remarkable precision four centuries before the term was coined.</w:t>
      </w:r>
    </w:p>
    <w:p w14:paraId="47EE1C1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He also noted our tendency to impose order on experience whether it exists or not. We see patterns in random noise, faces in clouds, significance in coincidence. The human </w:t>
      </w:r>
      <w:r w:rsidRPr="000C0972">
        <w:rPr>
          <w:rFonts w:ascii="Times New Roman" w:hAnsi="Times New Roman" w:cs="Times New Roman"/>
          <w:sz w:val="28"/>
          <w:szCs w:val="28"/>
        </w:rPr>
        <w:lastRenderedPageBreak/>
        <w:t>mind “is of its own nature prone to suppose the existence of more order and regularity in the world than it finds.” This is the cognitive bias known as apophenia or patternicity—the tendency to perceive meaningful connections between unrelated things.</w:t>
      </w:r>
    </w:p>
    <w:p w14:paraId="14B7922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Furthermore, Bacon recognized that our senses are limited instruments. We perceive only a narrow band of the electromagnetic spectrum, hear only certain frequencies, detect only certain chemicals. What we call “reality” is a heavily filtered version of what actually exists. And we tend to forget the filtering, treating our perceptions as direct windows onto the world rather than constructed representations shaped by the peculiarities of our sensory apparatus.</w:t>
      </w:r>
    </w:p>
    <w:p w14:paraId="616F34D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Idols of the Tribe cannot be eliminated because they are rooted in our biological nature. But they can be countered through method—through instruments that extend our senses, through procedures that force us to seek disconfirming evidence, through collaborative practices that check individual perception against collective observation.</w:t>
      </w:r>
    </w:p>
    <w:p w14:paraId="024BF9CD" w14:textId="77777777" w:rsidR="00284AE0" w:rsidRPr="000C0972" w:rsidRDefault="00284AE0" w:rsidP="000C0972">
      <w:pPr>
        <w:spacing w:line="360" w:lineRule="auto"/>
        <w:rPr>
          <w:sz w:val="28"/>
          <w:szCs w:val="28"/>
        </w:rPr>
      </w:pPr>
      <w:r w:rsidRPr="000C0972">
        <w:rPr>
          <w:sz w:val="28"/>
          <w:szCs w:val="28"/>
        </w:rPr>
        <w:lastRenderedPageBreak/>
        <w:pict w14:anchorId="0DF6F7CA">
          <v:rect id="_x0000_i1062" style="width:0;height:1.5pt" o:hralign="center" o:hrstd="t" o:hr="t"/>
        </w:pict>
      </w:r>
    </w:p>
    <w:p w14:paraId="37BAD616"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The Idols of the Cave</w:t>
      </w:r>
      <w:r w:rsidRPr="000C0972">
        <w:rPr>
          <w:rFonts w:ascii="Times New Roman" w:hAnsi="Times New Roman" w:cs="Times New Roman"/>
          <w:sz w:val="28"/>
          <w:szCs w:val="28"/>
        </w:rPr>
        <w:t xml:space="preserve"> are distortions peculiar to each individual—biases arising from personal temperament, education, experience, and circumstance. While all humans share the Idols of the Tribe, each person has their own unique cave from which they view the world.</w:t>
      </w:r>
    </w:p>
    <w:p w14:paraId="15B3CEB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metaphor comes from Plato’s famous allegory, but Bacon gives it a different application. For Plato, the cave represented the human condition as such—all of us trapped in a realm of shadows, unable to perceive the true forms. For Bacon, the cave is individual: each person has their own cave, shaped by their particular history and disposition.</w:t>
      </w:r>
    </w:p>
    <w:p w14:paraId="2E0DAF8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Some minds are drawn to novelty, others to tradition. Some are analytical, others synthetic. Some are patient, others impatient. Some trust mathematics, others trust observation. These differences in temperament lead different inquirers to notice different things, to find different arguments persuasive, to make different errors.</w:t>
      </w:r>
    </w:p>
    <w:p w14:paraId="5E13833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Education deepens the cave. The physicist sees the world differently than the biologist; the economist differently than the anthropologist. Training within a discipline shapes not only what one knows but how one thinks, what questions seem important, what evidence seems relevant, what explanations seem satisfying. This is not entirely a bad thing—specialization enables depth of understanding—but it also creates blind spots.</w:t>
      </w:r>
    </w:p>
    <w:p w14:paraId="2D9EBA0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Personal experience furnishes the cave. The physician who lost a patient to a particular disease may become hyper-alert to its early signs—useful for diagnosis but potentially distorting when the signs are ambiguous. The investor who made a fortune in one market condition may cling to strategies inappropriate for different conditions. We generalize from our experience, but our experience is limited and unrepresentative.</w:t>
      </w:r>
    </w:p>
    <w:p w14:paraId="3D52F2C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Idols of the Cave explain why experts disagree—why equally intelligent, equally informed individuals can reach opposite conclusions on the same evidence. They are not simply being stubborn or irrational; they are viewing the </w:t>
      </w:r>
      <w:r w:rsidRPr="000C0972">
        <w:rPr>
          <w:rFonts w:ascii="Times New Roman" w:hAnsi="Times New Roman" w:cs="Times New Roman"/>
          <w:sz w:val="28"/>
          <w:szCs w:val="28"/>
        </w:rPr>
        <w:lastRenderedPageBreak/>
        <w:t>evidence through different lenses, shaped by different caves.</w:t>
      </w:r>
    </w:p>
    <w:p w14:paraId="3238DFDD" w14:textId="77777777" w:rsidR="00284AE0" w:rsidRPr="000C0972" w:rsidRDefault="00284AE0" w:rsidP="000C0972">
      <w:pPr>
        <w:spacing w:line="360" w:lineRule="auto"/>
        <w:rPr>
          <w:sz w:val="28"/>
          <w:szCs w:val="28"/>
        </w:rPr>
      </w:pPr>
      <w:r w:rsidRPr="000C0972">
        <w:rPr>
          <w:sz w:val="28"/>
          <w:szCs w:val="28"/>
        </w:rPr>
        <w:pict w14:anchorId="568CC1A5">
          <v:rect id="_x0000_i1063" style="width:0;height:1.5pt" o:hralign="center" o:hrstd="t" o:hr="t"/>
        </w:pict>
      </w:r>
    </w:p>
    <w:p w14:paraId="4AF0E8C4"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The Idols of the Marketplace</w:t>
      </w:r>
      <w:r w:rsidRPr="000C0972">
        <w:rPr>
          <w:rFonts w:ascii="Times New Roman" w:hAnsi="Times New Roman" w:cs="Times New Roman"/>
          <w:sz w:val="28"/>
          <w:szCs w:val="28"/>
        </w:rPr>
        <w:t xml:space="preserve"> arise from the social nature of human thought, particularly the use of language. Bacon chose the name because the marketplace was where people gathered to talk, to exchange information, to conduct business through verbal negotiation. Language, the medium of social thought, is also a source of systematic distortion.</w:t>
      </w:r>
    </w:p>
    <w:p w14:paraId="171E8BF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Words, Bacon observed, are not transparent labels attached to clearly defined things. They are human creations, shaped by history and usage, carrying connotations and ambiguities that distort thought in subtle ways. We use the same word for different things, confusing ourselves about their relationship. We use different words for the same thing, creating phantom distinctions. We coin words for things that do not exist, then spend energy debating their properties.</w:t>
      </w:r>
    </w:p>
    <w:p w14:paraId="09ED01C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Consider how much intellectual effort has been devoted to questions that may be purely verbal—disputes about whether some action is “really” free, whether some experience is “really” conscious, whether some entity is “really” alive. These questions often cannot be resolved because the terms lack precise definition. Combatants talk past each other, each interpreting the key words differently, generating heat without light.</w:t>
      </w:r>
    </w:p>
    <w:p w14:paraId="646A618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distinguished between two kinds of verbal idols. Some are names for things that do not exist—“fortune,” “prime mover,” “element of fire”—where the word creates the illusion of a referent. Others are names for things that do exist but are poorly or inconsistently defined—“moist,” “heavy,” “dense”—where the word gestures vaguely at real phenomena without capturing them precisely.</w:t>
      </w:r>
    </w:p>
    <w:p w14:paraId="602D166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Modern philosophy of language has developed sophisticated tools for analyzing such confusions, but Bacon’s basic insight stands: language shapes thought, and poorly constructed language distorts it. The hypothesis space is constrained not only by what we are </w:t>
      </w:r>
      <w:r w:rsidRPr="000C0972">
        <w:rPr>
          <w:rFonts w:ascii="Times New Roman" w:hAnsi="Times New Roman" w:cs="Times New Roman"/>
          <w:sz w:val="28"/>
          <w:szCs w:val="28"/>
        </w:rPr>
        <w:lastRenderedPageBreak/>
        <w:t>willing to consider but by what our language allows us to express.</w:t>
      </w:r>
    </w:p>
    <w:p w14:paraId="3CC1E98D" w14:textId="77777777" w:rsidR="00284AE0" w:rsidRPr="000C0972" w:rsidRDefault="00284AE0" w:rsidP="000C0972">
      <w:pPr>
        <w:spacing w:line="360" w:lineRule="auto"/>
        <w:rPr>
          <w:sz w:val="28"/>
          <w:szCs w:val="28"/>
        </w:rPr>
      </w:pPr>
      <w:r w:rsidRPr="000C0972">
        <w:rPr>
          <w:sz w:val="28"/>
          <w:szCs w:val="28"/>
        </w:rPr>
        <w:pict w14:anchorId="70EDB8CC">
          <v:rect id="_x0000_i1064" style="width:0;height:1.5pt" o:hralign="center" o:hrstd="t" o:hr="t"/>
        </w:pict>
      </w:r>
    </w:p>
    <w:p w14:paraId="7629A887"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The Idols of the Theater</w:t>
      </w:r>
      <w:r w:rsidRPr="000C0972">
        <w:rPr>
          <w:rFonts w:ascii="Times New Roman" w:hAnsi="Times New Roman" w:cs="Times New Roman"/>
          <w:sz w:val="28"/>
          <w:szCs w:val="28"/>
        </w:rPr>
        <w:t xml:space="preserve"> are distortions arising from received systems of thought—philosophical schools, scientific paradigms, religious doctrines, political ideologies. Bacon called them “idols of the theater” because these systems are like theatrical productions: elaborate, artful, internally consistent, but ultimately fictional representations rather than faithful portraits of reality.</w:t>
      </w:r>
    </w:p>
    <w:p w14:paraId="373328D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scholastic philosophy of Bacon’s day was his primary target—the Aristotelian tradition that dominated European universities. But his critique applies more broadly to any systematic framework that is accepted on authority rather than evidence, elaborated through logic rather than observation, defended through argument rather than experiment.</w:t>
      </w:r>
    </w:p>
    <w:p w14:paraId="40B3C72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Such systems have a seductive appeal. They offer comprehensive explanations, coherent worldviews, </w:t>
      </w:r>
      <w:r w:rsidRPr="000C0972">
        <w:rPr>
          <w:rFonts w:ascii="Times New Roman" w:hAnsi="Times New Roman" w:cs="Times New Roman"/>
          <w:sz w:val="28"/>
          <w:szCs w:val="28"/>
        </w:rPr>
        <w:lastRenderedPageBreak/>
        <w:t>answers to fundamental questions. They provide intellectual community—fellow believers with whom to discuss, debate, refine the system. They satisfy the human craving for certainty and order.</w:t>
      </w:r>
    </w:p>
    <w:p w14:paraId="4BEC22B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they also constrain the hypothesis space drastically. Once committed to a system, the adherent interprets all evidence through its categories, explains away anomalies using its resources, dismisses alternatives as obviously mistaken. The system becomes not a tool for understanding the world but a filter that determines what can be seen.</w:t>
      </w:r>
    </w:p>
    <w:p w14:paraId="3CFBE65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Thomas Kuhn’s concept of the “paradigm”—the constellation of beliefs, values, and methods shared by a scientific community—is a direct descendant of Bacon’s Idols of the Theater. Kuhn showed how paradigms enable “normal science” by providing shared problems and methods, but also how they constrain revolutionary science by making certain questions unaskable and certain answers unthinkable.</w:t>
      </w:r>
    </w:p>
    <w:p w14:paraId="26C0BC73" w14:textId="77777777" w:rsidR="00284AE0" w:rsidRPr="000C0972" w:rsidRDefault="00284AE0" w:rsidP="000C0972">
      <w:pPr>
        <w:spacing w:line="360" w:lineRule="auto"/>
        <w:rPr>
          <w:sz w:val="28"/>
          <w:szCs w:val="28"/>
        </w:rPr>
      </w:pPr>
      <w:r w:rsidRPr="000C0972">
        <w:rPr>
          <w:sz w:val="28"/>
          <w:szCs w:val="28"/>
        </w:rPr>
        <w:pict w14:anchorId="6AD74C7D">
          <v:rect id="_x0000_i1065" style="width:0;height:1.5pt" o:hralign="center" o:hrstd="t" o:hr="t"/>
        </w:pict>
      </w:r>
    </w:p>
    <w:p w14:paraId="4B0A52A1"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four idols interact and reinforce each other. The Idols of the Tribe—our shared human biases—make us susceptible to the confident pronouncements of authoritative systems (Idols of the Theater). Our individual quirks (Idols of the Cave) determine which systems attract us, which traditions we absorb. Language (Idols of the Marketplace) transmits and perpetuates both personal and systematic distortions.</w:t>
      </w:r>
    </w:p>
    <w:p w14:paraId="6610D5E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Together, they construct the invisible prison we discussed in Chapter 1. The hypothesis space is constrained by human nature, individual history, linguistic categories, and intellectual traditions. What lies outside these constraints is not merely unknown but unknowable—at least until the constraints themselves are loosened.</w:t>
      </w:r>
    </w:p>
    <w:p w14:paraId="2EEC1DC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Bacon’s genius was to recognize that these constraints could be identified and, to some extent, counteracted. The idols could not be eliminated—they are too deeply rooted—but they could be resisted through disciplined method. Systematic observation, controlled experiment, collaborative inquiry, mathematical formulation—all these procedures work, in part, by forcing the mind out of </w:t>
      </w:r>
      <w:r w:rsidRPr="000C0972">
        <w:rPr>
          <w:rFonts w:ascii="Times New Roman" w:hAnsi="Times New Roman" w:cs="Times New Roman"/>
          <w:sz w:val="28"/>
          <w:szCs w:val="28"/>
        </w:rPr>
        <w:lastRenderedPageBreak/>
        <w:t>its habitual grooves, exposing it to evidence it would prefer to ignore, subjecting its conclusions to external checks.</w:t>
      </w:r>
    </w:p>
    <w:p w14:paraId="333FEB22" w14:textId="77777777" w:rsidR="00284AE0" w:rsidRPr="000C0972" w:rsidRDefault="00284AE0" w:rsidP="000C0972">
      <w:pPr>
        <w:spacing w:line="360" w:lineRule="auto"/>
        <w:rPr>
          <w:sz w:val="28"/>
          <w:szCs w:val="28"/>
        </w:rPr>
      </w:pPr>
      <w:r w:rsidRPr="000C0972">
        <w:rPr>
          <w:sz w:val="28"/>
          <w:szCs w:val="28"/>
        </w:rPr>
        <w:pict w14:anchorId="609E4448">
          <v:rect id="_x0000_i1066" style="width:0;height:1.5pt" o:hralign="center" o:hrstd="t" o:hr="t"/>
        </w:pict>
      </w:r>
    </w:p>
    <w:p w14:paraId="362C50E4"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Four centuries after Bacon, cognitive psychology has confirmed and extended his insights. Confirmation bias, availability heuristic, anchoring, framing effects, motivated reasoning, groupthink—the catalog of cognitive biases grows ever longer. Each entry is a variation on Bacon’s themes, a specific mechanism by which the idols operate.</w:t>
      </w:r>
    </w:p>
    <w:p w14:paraId="5D2816F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knowing the catalog is not enough. We can study biases extensively and remain biased; we can recognize distortions intellectually while falling prey to them practically. The gap between knowing and doing is itself an epistemic constraint.</w:t>
      </w:r>
    </w:p>
    <w:p w14:paraId="6606D1C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why Bacon emphasized method over mere awareness. Understanding the idols was necessary but not sufficient; what mattered was building procedures that counteracted them. The individual inquirer, no matter how </w:t>
      </w:r>
      <w:r w:rsidRPr="000C0972">
        <w:rPr>
          <w:rFonts w:ascii="Times New Roman" w:hAnsi="Times New Roman" w:cs="Times New Roman"/>
          <w:sz w:val="28"/>
          <w:szCs w:val="28"/>
        </w:rPr>
        <w:lastRenderedPageBreak/>
        <w:t>aware of bias, could not escape the cave alone. Only the social organization of inquiry—the distribution of cognitive labor, the institutionalization of criticism, the accumulation of collective observation—could transcend individual limitations.</w:t>
      </w:r>
    </w:p>
    <w:p w14:paraId="2EAAD8B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are still building those procedures, still refining those institutions. The scientific community, at its best, embodies Bacon’s vision of organized inquiry. But it also manifests new idols—the idols of funding, of publication pressure, of disciplinary tribalism—that Bacon could not have anticipated.</w:t>
      </w:r>
    </w:p>
    <w:p w14:paraId="6B49F13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struggle against the idols is never complete. Each generation must identify its own phantoms, construct its own methods of resistance, expand its own hypothesis space against the inertia of received belief. Bacon’s doctrine is not a historical artifact but a permanent challenge—an invitation to examine our prisons and imagine their walls more permeable than they seem.</w:t>
      </w:r>
    </w:p>
    <w:p w14:paraId="67251B8A" w14:textId="77777777" w:rsidR="00284AE0" w:rsidRPr="000C0972" w:rsidRDefault="00284AE0" w:rsidP="000C0972">
      <w:pPr>
        <w:pStyle w:val="Heading1"/>
        <w:spacing w:line="360" w:lineRule="auto"/>
        <w:jc w:val="both"/>
        <w:rPr>
          <w:szCs w:val="28"/>
          <w:lang w:val="en-US"/>
        </w:rPr>
      </w:pPr>
      <w:bookmarkStart w:id="11" w:name="X376d264a202b8b7ef7feb0837ef805d8d27598b"/>
      <w:bookmarkStart w:id="12" w:name="_Toc220243218"/>
      <w:bookmarkEnd w:id="9"/>
      <w:r w:rsidRPr="000C0972">
        <w:rPr>
          <w:szCs w:val="28"/>
          <w:lang w:val="en-US"/>
        </w:rPr>
        <w:lastRenderedPageBreak/>
        <w:t>Chapter 4: The House of Solomon — Science as Organized Hope</w:t>
      </w:r>
      <w:bookmarkEnd w:id="12"/>
    </w:p>
    <w:p w14:paraId="159E60B7"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In his final, unfinished work, Francis Bacon imagined an island called Bensalem—a hidden civilization in the Pacific where a great institution called Solomon’s House pursued the systematic investigation of nature for the benefit of humanity. The work was </w:t>
      </w:r>
      <w:r w:rsidRPr="000C0972">
        <w:rPr>
          <w:rFonts w:ascii="Times New Roman" w:hAnsi="Times New Roman" w:cs="Times New Roman"/>
          <w:i/>
          <w:iCs/>
          <w:sz w:val="28"/>
          <w:szCs w:val="28"/>
        </w:rPr>
        <w:t>The New Atlantis</w:t>
      </w:r>
      <w:r w:rsidRPr="000C0972">
        <w:rPr>
          <w:rFonts w:ascii="Times New Roman" w:hAnsi="Times New Roman" w:cs="Times New Roman"/>
          <w:sz w:val="28"/>
          <w:szCs w:val="28"/>
        </w:rPr>
        <w:t>, published posthumously in 1627, and though it remains a fragment, it offers a window into Bacon’s deepest aspirations for what organized inquiry might achieve.</w:t>
      </w:r>
    </w:p>
    <w:p w14:paraId="77F10F5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name “Solomon’s House” was deliberate. King Solomon, in the biblical tradition, was the wisest of men, the builder of the great Temple, the author of proverbs, the seeker of understanding. By invoking Solomon, Bacon placed his vision of scientific research within a narrative of sacred wisdom—knowledge pursued not for power alone but in service of human flourishing and perhaps divine purpose.</w:t>
      </w:r>
    </w:p>
    <w:p w14:paraId="75E5712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institution Bacon imagined was remarkably detailed for a utopian sketch. Solomon’s House employed scholars </w:t>
      </w:r>
      <w:r w:rsidRPr="000C0972">
        <w:rPr>
          <w:rFonts w:ascii="Times New Roman" w:hAnsi="Times New Roman" w:cs="Times New Roman"/>
          <w:sz w:val="28"/>
          <w:szCs w:val="28"/>
        </w:rPr>
        <w:lastRenderedPageBreak/>
        <w:t>in specialized roles: some traveled the world collecting observations and discoveries from other nations; some conducted experiments in deep caves, high towers, and artificial environments; some compiled and organized results; some sought practical applications; some worked to discover underlying principles; some communicated findings to the state and public.</w:t>
      </w:r>
    </w:p>
    <w:p w14:paraId="7E3330E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division of labor anticipated the modern research university, the national laboratory, the international scientific collaboration. Bacon understood that the scale of inquiry he envisioned exceeded the capacity of any individual. Only through organization—through the coordination of many minds working on complementary tasks—could humanity mount a sustained assault on ignorance.</w:t>
      </w:r>
    </w:p>
    <w:p w14:paraId="0CE7BCE7" w14:textId="77777777" w:rsidR="00284AE0" w:rsidRPr="000C0972" w:rsidRDefault="00284AE0" w:rsidP="000C0972">
      <w:pPr>
        <w:spacing w:line="360" w:lineRule="auto"/>
        <w:rPr>
          <w:sz w:val="28"/>
          <w:szCs w:val="28"/>
        </w:rPr>
      </w:pPr>
      <w:r w:rsidRPr="000C0972">
        <w:rPr>
          <w:sz w:val="28"/>
          <w:szCs w:val="28"/>
        </w:rPr>
        <w:pict w14:anchorId="5CEFE970">
          <v:rect id="_x0000_i1067" style="width:0;height:1.5pt" o:hralign="center" o:hrstd="t" o:hr="t"/>
        </w:pict>
      </w:r>
    </w:p>
    <w:p w14:paraId="31469933"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vision was utopian in the best sense: not a naive fantasy but an aspirational model, a sketch of what might be possible if human beings organized themselves wisely. Bacon did not expect to see Solomon’s House in his </w:t>
      </w:r>
      <w:r w:rsidRPr="000C0972">
        <w:rPr>
          <w:rFonts w:ascii="Times New Roman" w:hAnsi="Times New Roman" w:cs="Times New Roman"/>
          <w:sz w:val="28"/>
          <w:szCs w:val="28"/>
        </w:rPr>
        <w:lastRenderedPageBreak/>
        <w:t>lifetime. He offered it as a seed, a template, an inspiration for generations to come.</w:t>
      </w:r>
    </w:p>
    <w:p w14:paraId="7C70049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And the seed took root. Within forty years of Bacon’s death, the Royal Society of London was founded, explicitly invoking Baconian principles. Its early members—Robert Boyle, Robert Hooke, Christopher Wren, Isaac Newton—conducted experiments, published observations, subjected each other’s claims to scrutiny. The Society’s motto, </w:t>
      </w:r>
      <w:r w:rsidRPr="000C0972">
        <w:rPr>
          <w:rFonts w:ascii="Times New Roman" w:hAnsi="Times New Roman" w:cs="Times New Roman"/>
          <w:i/>
          <w:iCs/>
          <w:sz w:val="28"/>
          <w:szCs w:val="28"/>
        </w:rPr>
        <w:t>Nullius in verba</w:t>
      </w:r>
      <w:r w:rsidRPr="000C0972">
        <w:rPr>
          <w:rFonts w:ascii="Times New Roman" w:hAnsi="Times New Roman" w:cs="Times New Roman"/>
          <w:sz w:val="28"/>
          <w:szCs w:val="28"/>
        </w:rPr>
        <w:t>, rejected authority in favor of evidence, precisely as Bacon had urged.</w:t>
      </w:r>
    </w:p>
    <w:p w14:paraId="706D884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Similar institutions proliferated across Europe: the Académie des Sciences in Paris, the Leopoldina in Germany, the academies of St. Petersburg, Stockholm, and beyond. The eighteenth and nineteenth centuries saw the emergence of the modern university, the professional scientific journal, the international congress, the research laboratory. Bacon’s vision materialized, though in forms he could not have precisely anticipated.</w:t>
      </w:r>
    </w:p>
    <w:p w14:paraId="3512AB4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Today, the global scientific enterprise employs millions of researchers, publishes millions of papers annually, </w:t>
      </w:r>
      <w:r w:rsidRPr="000C0972">
        <w:rPr>
          <w:rFonts w:ascii="Times New Roman" w:hAnsi="Times New Roman" w:cs="Times New Roman"/>
          <w:sz w:val="28"/>
          <w:szCs w:val="28"/>
        </w:rPr>
        <w:lastRenderedPageBreak/>
        <w:t>consumes hundreds of billions of dollars in funding. It has extended human life expectancy, revealed the structure of matter and cosmos, created technologies that would have seemed miraculous to Bacon’s contemporaries. In many ways, we inhabit the future he imagined—a world transformed by organized knowledge.</w:t>
      </w:r>
    </w:p>
    <w:p w14:paraId="28423470" w14:textId="77777777" w:rsidR="00284AE0" w:rsidRPr="000C0972" w:rsidRDefault="00284AE0" w:rsidP="000C0972">
      <w:pPr>
        <w:spacing w:line="360" w:lineRule="auto"/>
        <w:rPr>
          <w:sz w:val="28"/>
          <w:szCs w:val="28"/>
        </w:rPr>
      </w:pPr>
      <w:r w:rsidRPr="000C0972">
        <w:rPr>
          <w:sz w:val="28"/>
          <w:szCs w:val="28"/>
        </w:rPr>
        <w:pict w14:anchorId="7ADB4F04">
          <v:rect id="_x0000_i1068" style="width:0;height:1.5pt" o:hralign="center" o:hrstd="t" o:hr="t"/>
        </w:pict>
      </w:r>
    </w:p>
    <w:p w14:paraId="0EE27E83"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Yet the relationship between Bacon’s vision and modern science is complicated. Science has delivered extraordinary benefits, but also extraordinary dangers. The same knowledge that cures diseases enables biological weapons; the same understanding that powers our homes destabilizes our climate; the same techniques that connect us globally enable surveillance and manipulation.</w:t>
      </w:r>
    </w:p>
    <w:p w14:paraId="221C288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Bacon was not naive about power. He knew that knowledge could be corrupted, that inquiry could be distorted by private interests, that the idols did not disappear simply because institutions were formed. Solomon’s House in his imagination was governed by wise elders who decided what to publish and what to </w:t>
      </w:r>
      <w:r w:rsidRPr="000C0972">
        <w:rPr>
          <w:rFonts w:ascii="Times New Roman" w:hAnsi="Times New Roman" w:cs="Times New Roman"/>
          <w:sz w:val="28"/>
          <w:szCs w:val="28"/>
        </w:rPr>
        <w:lastRenderedPageBreak/>
        <w:t>withhold, what to share with the state and what to keep secret. This was not censorship in the modern pejorative sense but stewardship—an assumption that knowledge carried responsibilities as well as powers.</w:t>
      </w:r>
    </w:p>
    <w:p w14:paraId="2D4C959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Modern science has struggled with these questions. The ethical frameworks governing research—informed consent, peer review, conflict of interest disclosure—are attempts to institutionalize responsibility. But they remain imperfect, contested, unevenly applied. The commercial pressures on pharmaceutical research, the military applications of physics, the dual-use potential of biotechnology—all raise questions that Bacon posed in principle but could not address in practice.</w:t>
      </w:r>
    </w:p>
    <w:p w14:paraId="6E12CE8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Perhaps more troubling is the question of whether organized science creates its own idols—new forms of epistemic constraint that arise precisely from institutionalization. When funding flows toward certain questions and away from others, the hypothesis space contracts. When publication metrics reward quantity over quality, careful inquiry gives way to rushed production. When disciplinary boundaries harden, cross-cutting </w:t>
      </w:r>
      <w:r w:rsidRPr="000C0972">
        <w:rPr>
          <w:rFonts w:ascii="Times New Roman" w:hAnsi="Times New Roman" w:cs="Times New Roman"/>
          <w:sz w:val="28"/>
          <w:szCs w:val="28"/>
        </w:rPr>
        <w:lastRenderedPageBreak/>
        <w:t>insights become invisible. When consensus becomes enforced rather than emergent, dissent is marginalized.</w:t>
      </w:r>
    </w:p>
    <w:p w14:paraId="628A6F6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These are the Idols of the Institution—constraints that arise not from individual psychology but from organizational dynamics. Bacon’s framework helps us see them, but it does not automatically solve them. Every solution creates new problems; every institution generates its own pathologies. The work of epistemic reform is never finished.</w:t>
      </w:r>
    </w:p>
    <w:p w14:paraId="73E1ACFE" w14:textId="77777777" w:rsidR="00284AE0" w:rsidRPr="000C0972" w:rsidRDefault="00284AE0" w:rsidP="000C0972">
      <w:pPr>
        <w:spacing w:line="360" w:lineRule="auto"/>
        <w:rPr>
          <w:sz w:val="28"/>
          <w:szCs w:val="28"/>
        </w:rPr>
      </w:pPr>
      <w:r w:rsidRPr="000C0972">
        <w:rPr>
          <w:sz w:val="28"/>
          <w:szCs w:val="28"/>
        </w:rPr>
        <w:pict w14:anchorId="4A734AC8">
          <v:rect id="_x0000_i1069" style="width:0;height:1.5pt" o:hralign="center" o:hrstd="t" o:hr="t"/>
        </w:pict>
      </w:r>
    </w:p>
    <w:p w14:paraId="33B68AE7"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would Bacon make of our scientific world? The question is unanswerable, of course, but it is worth pondering.</w:t>
      </w:r>
    </w:p>
    <w:p w14:paraId="7CFB98D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He would surely marvel at our instruments—the telescopes that see to the edge of the observable universe, the microscopes that reveal individual atoms, the sensors that detect gravitational waves from colliding black holes. These represent exactly the extension of human perception that he advocated, the overcoming of sensory limitation through mechanical aid.</w:t>
      </w:r>
    </w:p>
    <w:p w14:paraId="5B23FAB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He would appreciate our methods—the randomized controlled trial, the double-blind experiment, the statistical analysis of results. These are refinements of his procedures, ways of forcing the mind to confront evidence it might prefer to ignore, of separating signal from noise.</w:t>
      </w:r>
    </w:p>
    <w:p w14:paraId="0E5589A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He would recognize our institutions—the universities, laboratories, journals, conferences—as descendants of Solomon’s House, imperfect but functional realizations of his organizational vision.</w:t>
      </w:r>
    </w:p>
    <w:p w14:paraId="028EC9B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he might also be troubled. The proliferation of knowledge has not eliminated the idols; it has perhaps multiplied them. We have more information than ever and no greater wisdom. We have more sophisticated methods and no immunity to bias. We have more powerful institutions and no guarantee of their integrity.</w:t>
      </w:r>
    </w:p>
    <w:p w14:paraId="3ADC9F6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dream of the New Atlantis was not merely technological progress but human flourishing—knowledge in service of wellbeing, power in service of mercy. The relationship between our scientific achievements and human flourishing remains ambiguous. </w:t>
      </w:r>
      <w:r w:rsidRPr="000C0972">
        <w:rPr>
          <w:rFonts w:ascii="Times New Roman" w:hAnsi="Times New Roman" w:cs="Times New Roman"/>
          <w:sz w:val="28"/>
          <w:szCs w:val="28"/>
        </w:rPr>
        <w:lastRenderedPageBreak/>
        <w:t>We live longer but not necessarily better; we know more but do not necessarily understand; we can do more but do not always know what we should do.</w:t>
      </w:r>
    </w:p>
    <w:p w14:paraId="3CDD4323" w14:textId="77777777" w:rsidR="00284AE0" w:rsidRPr="000C0972" w:rsidRDefault="00284AE0" w:rsidP="000C0972">
      <w:pPr>
        <w:spacing w:line="360" w:lineRule="auto"/>
        <w:rPr>
          <w:sz w:val="28"/>
          <w:szCs w:val="28"/>
        </w:rPr>
      </w:pPr>
      <w:r w:rsidRPr="000C0972">
        <w:rPr>
          <w:sz w:val="28"/>
          <w:szCs w:val="28"/>
        </w:rPr>
        <w:pict w14:anchorId="4408BE16">
          <v:rect id="_x0000_i1070" style="width:0;height:1.5pt" o:hralign="center" o:hrstd="t" o:hr="t"/>
        </w:pict>
      </w:r>
    </w:p>
    <w:p w14:paraId="0F657015"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Perhaps this is inevitable. Perhaps every utopia, realized, reveals new problems that the utopian vision could not anticipate. Perhaps the architecture of inquiry must be perpetually renovated, never completed.</w:t>
      </w:r>
    </w:p>
    <w:p w14:paraId="41898B5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Bacon’s unfinished work is symbolically appropriate. The New Atlantis breaks off mid-sentence, as if to say: the project continues, the story is not over, the House of Solomon is still under construction. Each generation inherits the work of its predecessors and must extend it in ways those predecessors could not foresee.</w:t>
      </w:r>
    </w:p>
    <w:p w14:paraId="54B3DE9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not a counsel of despair but of responsibility. The Baconian project remains vital precisely because it remains unfinished. The idols have not been vanquished; they have evolved. The methods of inquiry have not been perfected; they await refinement. The institutions of </w:t>
      </w:r>
      <w:r w:rsidRPr="000C0972">
        <w:rPr>
          <w:rFonts w:ascii="Times New Roman" w:hAnsi="Times New Roman" w:cs="Times New Roman"/>
          <w:sz w:val="28"/>
          <w:szCs w:val="28"/>
        </w:rPr>
        <w:lastRenderedPageBreak/>
        <w:t>science have not achieved their potential; they require reform and renewal.</w:t>
      </w:r>
    </w:p>
    <w:p w14:paraId="136F8AC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are all, in some sense, workers in Solomon’s House—contributors to a collective enterprise that transcends any individual life. The question is whether we will contribute consciously and wisely, attending to the idols that distort our vision, or whether we will simply reproduce the errors of our predecessors while adding new ones of our own.</w:t>
      </w:r>
    </w:p>
    <w:p w14:paraId="392C673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Bacon’s hope was that method could discipline mind, that institution could transcend individual, that organized inquiry could achieve what isolated genius could not. That hope remains reasonable, even necessary. But it requires vigilance, criticism, reform—the continuous examination of our own constraints.</w:t>
      </w:r>
    </w:p>
    <w:p w14:paraId="778057C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House of Solomon is not a building to be completed but a practice to be sustained.</w:t>
      </w:r>
    </w:p>
    <w:p w14:paraId="11B58E32" w14:textId="77777777" w:rsidR="00284AE0" w:rsidRPr="000C0972" w:rsidRDefault="00284AE0" w:rsidP="000C0972">
      <w:pPr>
        <w:pStyle w:val="Heading1"/>
        <w:spacing w:line="360" w:lineRule="auto"/>
        <w:jc w:val="both"/>
        <w:rPr>
          <w:szCs w:val="28"/>
          <w:lang w:val="en-US"/>
        </w:rPr>
      </w:pPr>
      <w:bookmarkStart w:id="13" w:name="Xd729ccc92f29690c1f868714592f6201eb4dd47"/>
      <w:bookmarkStart w:id="14" w:name="_Toc220243219"/>
      <w:bookmarkEnd w:id="11"/>
      <w:r w:rsidRPr="000C0972">
        <w:rPr>
          <w:szCs w:val="28"/>
          <w:lang w:val="en-US"/>
        </w:rPr>
        <w:lastRenderedPageBreak/>
        <w:t>Chapter 5: What Constraints Really Mean — The Logic of Limitation</w:t>
      </w:r>
      <w:bookmarkEnd w:id="14"/>
    </w:p>
    <w:p w14:paraId="7D1CE083"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have spoken of “epistemic constraints” in metaphorical terms—invisible prisons, bounded hypothesis spaces, the idols of the mind. Now we must make these ideas more precise, not through mathematical formalism but through careful conceptual analysis. What does it actually mean for inquiry to be constrained? What are the mechanisms? What are the consequences?</w:t>
      </w:r>
    </w:p>
    <w:p w14:paraId="57DE055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fundamental insight is deceptively simple: </w:t>
      </w:r>
      <w:r w:rsidRPr="000C0972">
        <w:rPr>
          <w:rFonts w:ascii="Times New Roman" w:hAnsi="Times New Roman" w:cs="Times New Roman"/>
          <w:b/>
          <w:bCs/>
          <w:sz w:val="28"/>
          <w:szCs w:val="28"/>
        </w:rPr>
        <w:t>what we cannot consider, we cannot discover</w:t>
      </w:r>
      <w:r w:rsidRPr="000C0972">
        <w:rPr>
          <w:rFonts w:ascii="Times New Roman" w:hAnsi="Times New Roman" w:cs="Times New Roman"/>
          <w:sz w:val="28"/>
          <w:szCs w:val="28"/>
        </w:rPr>
        <w:t>. If a hypothesis lies entirely outside the space of possibilities we are willing to entertain, no amount of evidence will lead us to it. The evidence may point toward it insistently, but we will interpret that evidence through the lens of hypotheses we do accept, forcing it into categories that distort its meaning.</w:t>
      </w:r>
    </w:p>
    <w:p w14:paraId="7B7EB47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Consider a thought experiment. Suppose you are investigating why a particular plant grows poorly in your garden. You consider several hypotheses: insufficient </w:t>
      </w:r>
      <w:r w:rsidRPr="000C0972">
        <w:rPr>
          <w:rFonts w:ascii="Times New Roman" w:hAnsi="Times New Roman" w:cs="Times New Roman"/>
          <w:sz w:val="28"/>
          <w:szCs w:val="28"/>
        </w:rPr>
        <w:lastRenderedPageBreak/>
        <w:t>sunlight, inadequate water, poor soil nutrients, pest damage. You test each systematically and find that none fully explains the problem. The plant receives adequate light, water, and nutrients, and shows no signs of pest damage, yet it continues to struggle.</w:t>
      </w:r>
    </w:p>
    <w:p w14:paraId="46DF04D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you have not considered is that the plant is being suppressed by chemical signals from a neighboring plant—a phenomenon called allelopathy. This hypothesis was not in your space of possibilities, not because you rejected it after consideration but because it never occurred to you. You might even have read about allelopathy somewhere and forgotten, or heard the word without understanding its relevance. The point is that functionally, practically, for the purposes of your inquiry, the hypothesis did not exist.</w:t>
      </w:r>
    </w:p>
    <w:p w14:paraId="74CA6A0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Now, the evidence might have been trying to point you toward allelopathy. Perhaps the plant grows fine when moved to another location; perhaps it struggles only near certain neighbors; perhaps the soil near the roots contains unusual chemical compounds. These observations could, in principle, lead to the right answer. But without the </w:t>
      </w:r>
      <w:r w:rsidRPr="000C0972">
        <w:rPr>
          <w:rFonts w:ascii="Times New Roman" w:hAnsi="Times New Roman" w:cs="Times New Roman"/>
          <w:sz w:val="28"/>
          <w:szCs w:val="28"/>
        </w:rPr>
        <w:lastRenderedPageBreak/>
        <w:t>concept of allelopathy in your repertoire, you will interpret them differently—as evidence for some soil problem, perhaps, or some mysterious disease.</w:t>
      </w:r>
    </w:p>
    <w:p w14:paraId="14525CE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constraint in action. The structure of your hypothesis space—what you are willing to consider—determines what you can learn, independently of the evidence you gather.</w:t>
      </w:r>
    </w:p>
    <w:p w14:paraId="36C37D36" w14:textId="77777777" w:rsidR="00284AE0" w:rsidRPr="000C0972" w:rsidRDefault="00284AE0" w:rsidP="000C0972">
      <w:pPr>
        <w:spacing w:line="360" w:lineRule="auto"/>
        <w:rPr>
          <w:sz w:val="28"/>
          <w:szCs w:val="28"/>
        </w:rPr>
      </w:pPr>
      <w:r w:rsidRPr="000C0972">
        <w:rPr>
          <w:sz w:val="28"/>
          <w:szCs w:val="28"/>
        </w:rPr>
        <w:pict w14:anchorId="1E712D42">
          <v:rect id="_x0000_i1071" style="width:0;height:1.5pt" o:hralign="center" o:hrstd="t" o:hr="t"/>
        </w:pict>
      </w:r>
    </w:p>
    <w:p w14:paraId="04A7524B"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Constraints come in different strengths, and the differences matter.</w:t>
      </w:r>
    </w:p>
    <w:p w14:paraId="220CBA4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A </w:t>
      </w:r>
      <w:r w:rsidRPr="000C0972">
        <w:rPr>
          <w:rFonts w:ascii="Times New Roman" w:hAnsi="Times New Roman" w:cs="Times New Roman"/>
          <w:b/>
          <w:bCs/>
          <w:sz w:val="28"/>
          <w:szCs w:val="28"/>
        </w:rPr>
        <w:t>hard constraint</w:t>
      </w:r>
      <w:r w:rsidRPr="000C0972">
        <w:rPr>
          <w:rFonts w:ascii="Times New Roman" w:hAnsi="Times New Roman" w:cs="Times New Roman"/>
          <w:sz w:val="28"/>
          <w:szCs w:val="28"/>
        </w:rPr>
        <w:t xml:space="preserve"> is absolute exclusion. The hypothesis is simply not in the space at all. It is not considered, not evaluated, not weighed against alternatives. It is invisible. Hard constraints represent the most severe form of limitation because no evidence, however compelling, can overcome them. The hypothesis is not even a candidate for belief.</w:t>
      </w:r>
    </w:p>
    <w:p w14:paraId="5D52DDA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A </w:t>
      </w:r>
      <w:r w:rsidRPr="000C0972">
        <w:rPr>
          <w:rFonts w:ascii="Times New Roman" w:hAnsi="Times New Roman" w:cs="Times New Roman"/>
          <w:b/>
          <w:bCs/>
          <w:sz w:val="28"/>
          <w:szCs w:val="28"/>
        </w:rPr>
        <w:t>soft constraint</w:t>
      </w:r>
      <w:r w:rsidRPr="000C0972">
        <w:rPr>
          <w:rFonts w:ascii="Times New Roman" w:hAnsi="Times New Roman" w:cs="Times New Roman"/>
          <w:sz w:val="28"/>
          <w:szCs w:val="28"/>
        </w:rPr>
        <w:t xml:space="preserve"> is penalization rather than exclusion. The hypothesis is in the space but weighted against, considered less likely or less plausible than alternatives. </w:t>
      </w:r>
      <w:r w:rsidRPr="000C0972">
        <w:rPr>
          <w:rFonts w:ascii="Times New Roman" w:hAnsi="Times New Roman" w:cs="Times New Roman"/>
          <w:sz w:val="28"/>
          <w:szCs w:val="28"/>
        </w:rPr>
        <w:lastRenderedPageBreak/>
        <w:t>Soft constraints can be overcome by sufficient evidence—the hypothesis can rise to acceptance if the evidence is strong enough—but they impose a cost, a burden of proof that alternatives do not bear.</w:t>
      </w:r>
    </w:p>
    <w:p w14:paraId="4F0E41C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distinction is crucial because soft constraints are much more tractable. If I merely consider a hypothesis unlikely, new evidence can change my mind. But if I cannot even conceive the hypothesis, no evidence speaks to it directly; I will always interpret the evidence as supporting something else.</w:t>
      </w:r>
    </w:p>
    <w:p w14:paraId="70FE87F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Much of the work of intellectual progress consists in converting hard constraints to soft ones—in making the inconceivable merely improbable. This is what happens in scientific revolutions. Before Darwin, the hypothesis of species transformation through natural selection was not merely considered unlikely; for many people, it was quite literally unthinkable, excluded by theological commitments and categorical assumptions about the nature of life. Making it thinkable—adding it to the hypothesis space—was the essential first step. Evaluating it against evidence came after.</w:t>
      </w:r>
    </w:p>
    <w:p w14:paraId="6FB42284" w14:textId="77777777" w:rsidR="00284AE0" w:rsidRPr="000C0972" w:rsidRDefault="00284AE0" w:rsidP="000C0972">
      <w:pPr>
        <w:spacing w:line="360" w:lineRule="auto"/>
        <w:rPr>
          <w:sz w:val="28"/>
          <w:szCs w:val="28"/>
        </w:rPr>
      </w:pPr>
      <w:r w:rsidRPr="000C0972">
        <w:rPr>
          <w:sz w:val="28"/>
          <w:szCs w:val="28"/>
        </w:rPr>
        <w:lastRenderedPageBreak/>
        <w:pict w14:anchorId="76E1F997">
          <v:rect id="_x0000_i1072" style="width:0;height:1.5pt" o:hralign="center" o:hrstd="t" o:hr="t"/>
        </w:pict>
      </w:r>
    </w:p>
    <w:p w14:paraId="6C9D1CE8"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Where do constraints come from? Their sources are multiple and interacting.</w:t>
      </w:r>
    </w:p>
    <w:p w14:paraId="626AF35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Biology</w:t>
      </w:r>
      <w:r w:rsidRPr="000C0972">
        <w:rPr>
          <w:rFonts w:ascii="Times New Roman" w:hAnsi="Times New Roman" w:cs="Times New Roman"/>
          <w:sz w:val="28"/>
          <w:szCs w:val="28"/>
        </w:rPr>
        <w:t xml:space="preserve"> imposes constraints through the structure of perception, memory, and reasoning. We evolved to solve certain kinds of problems—predator detection, social navigation, resource acquisition—and our cognitive architecture reflects this evolutionary history. We are naturally good at some inferences and naturally bad at others, naturally attentive to some features of the environment and naturally blind to others. These are the Idols of the Tribe.</w:t>
      </w:r>
    </w:p>
    <w:p w14:paraId="3C05D1E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Culture</w:t>
      </w:r>
      <w:r w:rsidRPr="000C0972">
        <w:rPr>
          <w:rFonts w:ascii="Times New Roman" w:hAnsi="Times New Roman" w:cs="Times New Roman"/>
          <w:sz w:val="28"/>
          <w:szCs w:val="28"/>
        </w:rPr>
        <w:t xml:space="preserve"> imposes constraints through the concepts, categories, and frameworks we inherit from our social environment. We learn to think in certain ways, to ask certain questions, to regard certain answers as legitimate. A child raised in one intellectual tradition will have a different hypothesis space than a child raised in another, even if both are equally intelligent. These are the Idols of the Cave at the collective level.</w:t>
      </w:r>
    </w:p>
    <w:p w14:paraId="465181F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Language</w:t>
      </w:r>
      <w:r w:rsidRPr="000C0972">
        <w:rPr>
          <w:rFonts w:ascii="Times New Roman" w:hAnsi="Times New Roman" w:cs="Times New Roman"/>
          <w:sz w:val="28"/>
          <w:szCs w:val="28"/>
        </w:rPr>
        <w:t xml:space="preserve"> imposes constraints through the vocabulary and grammar available for expressing thoughts. What we can say shapes what we can think. A language lacking a concept makes that concept harder to grasp; a language that conflates distinct phenomena makes their distinction harder to perceive. These are the Idols of the Marketplace.</w:t>
      </w:r>
    </w:p>
    <w:p w14:paraId="3FF31F9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Institutions</w:t>
      </w:r>
      <w:r w:rsidRPr="000C0972">
        <w:rPr>
          <w:rFonts w:ascii="Times New Roman" w:hAnsi="Times New Roman" w:cs="Times New Roman"/>
          <w:sz w:val="28"/>
          <w:szCs w:val="28"/>
        </w:rPr>
        <w:t xml:space="preserve"> impose constraints through the structures of training, credentialing, and reward. To succeed in a discipline, one must master its methods and share its assumptions. Those who challenge foundational premises are often marginalized—not through conspiracy but through the ordinary dynamics of professional communities. These are the Idols of the Theater in their modern form.</w:t>
      </w:r>
    </w:p>
    <w:p w14:paraId="6D10D02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These sources interact in complex ways. Biological tendencies are shaped by cultural learning; cultural frameworks are expressed in language; language is produced and maintained by institutions; institutions are staffed by biologically and culturally shaped individuals. The constraints are not independent layers but interwoven threads in a single fabric.</w:t>
      </w:r>
    </w:p>
    <w:p w14:paraId="390E6D9E" w14:textId="77777777" w:rsidR="00284AE0" w:rsidRPr="000C0972" w:rsidRDefault="00284AE0" w:rsidP="000C0972">
      <w:pPr>
        <w:spacing w:line="360" w:lineRule="auto"/>
        <w:rPr>
          <w:sz w:val="28"/>
          <w:szCs w:val="28"/>
        </w:rPr>
      </w:pPr>
      <w:r w:rsidRPr="000C0972">
        <w:rPr>
          <w:sz w:val="28"/>
          <w:szCs w:val="28"/>
        </w:rPr>
        <w:lastRenderedPageBreak/>
        <w:pict w14:anchorId="56311409">
          <v:rect id="_x0000_i1073" style="width:0;height:1.5pt" o:hralign="center" o:hrstd="t" o:hr="t"/>
        </w:pict>
      </w:r>
    </w:p>
    <w:p w14:paraId="79900D34"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happens when inquiry is constrained? The consequences are predictable, even mathematically characterizable.</w:t>
      </w:r>
    </w:p>
    <w:p w14:paraId="265776A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First, </w:t>
      </w:r>
      <w:r w:rsidRPr="000C0972">
        <w:rPr>
          <w:rFonts w:ascii="Times New Roman" w:hAnsi="Times New Roman" w:cs="Times New Roman"/>
          <w:b/>
          <w:bCs/>
          <w:sz w:val="28"/>
          <w:szCs w:val="28"/>
        </w:rPr>
        <w:t>accuracy is bounded</w:t>
      </w:r>
      <w:r w:rsidRPr="000C0972">
        <w:rPr>
          <w:rFonts w:ascii="Times New Roman" w:hAnsi="Times New Roman" w:cs="Times New Roman"/>
          <w:sz w:val="28"/>
          <w:szCs w:val="28"/>
        </w:rPr>
        <w:t>. If the true answer lies outside the hypothesis space, accuracy cannot exceed a certain limit, no matter how much evidence accumulates. The best you can do is converge on the closest available hypothesis—which may be quite far from the truth.</w:t>
      </w:r>
    </w:p>
    <w:p w14:paraId="0470D58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Second, </w:t>
      </w:r>
      <w:r w:rsidRPr="000C0972">
        <w:rPr>
          <w:rFonts w:ascii="Times New Roman" w:hAnsi="Times New Roman" w:cs="Times New Roman"/>
          <w:b/>
          <w:bCs/>
          <w:sz w:val="28"/>
          <w:szCs w:val="28"/>
        </w:rPr>
        <w:t>evidence is misinterpreted</w:t>
      </w:r>
      <w:r w:rsidRPr="000C0972">
        <w:rPr>
          <w:rFonts w:ascii="Times New Roman" w:hAnsi="Times New Roman" w:cs="Times New Roman"/>
          <w:sz w:val="28"/>
          <w:szCs w:val="28"/>
        </w:rPr>
        <w:t>. Data that would support the true hypothesis, if it were being considered, gets assimilated to the available hypotheses. The evidence does not disappear; it is reframed, explained away, or dismissed as anomalous. This is not dishonesty; it is the natural operation of a constrained inference system.</w:t>
      </w:r>
    </w:p>
    <w:p w14:paraId="77BCF14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Third, </w:t>
      </w:r>
      <w:r w:rsidRPr="000C0972">
        <w:rPr>
          <w:rFonts w:ascii="Times New Roman" w:hAnsi="Times New Roman" w:cs="Times New Roman"/>
          <w:b/>
          <w:bCs/>
          <w:sz w:val="28"/>
          <w:szCs w:val="28"/>
        </w:rPr>
        <w:t>confidence can be misplaced</w:t>
      </w:r>
      <w:r w:rsidRPr="000C0972">
        <w:rPr>
          <w:rFonts w:ascii="Times New Roman" w:hAnsi="Times New Roman" w:cs="Times New Roman"/>
          <w:sz w:val="28"/>
          <w:szCs w:val="28"/>
        </w:rPr>
        <w:t xml:space="preserve">. As evidence accumulates supporting the best available (but false) hypothesis, confidence in that hypothesis grows. The inquirer becomes increasingly certain of an incorrect </w:t>
      </w:r>
      <w:r w:rsidRPr="000C0972">
        <w:rPr>
          <w:rFonts w:ascii="Times New Roman" w:hAnsi="Times New Roman" w:cs="Times New Roman"/>
          <w:sz w:val="28"/>
          <w:szCs w:val="28"/>
        </w:rPr>
        <w:lastRenderedPageBreak/>
        <w:t>answer. This is perhaps the most dangerous consequence: constraint produces not uncertainty but false certainty.</w:t>
      </w:r>
    </w:p>
    <w:p w14:paraId="26817BC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Fourth, </w:t>
      </w:r>
      <w:r w:rsidRPr="000C0972">
        <w:rPr>
          <w:rFonts w:ascii="Times New Roman" w:hAnsi="Times New Roman" w:cs="Times New Roman"/>
          <w:b/>
          <w:bCs/>
          <w:sz w:val="28"/>
          <w:szCs w:val="28"/>
        </w:rPr>
        <w:t>anomalies accumulate</w:t>
      </w:r>
      <w:r w:rsidRPr="000C0972">
        <w:rPr>
          <w:rFonts w:ascii="Times New Roman" w:hAnsi="Times New Roman" w:cs="Times New Roman"/>
          <w:sz w:val="28"/>
          <w:szCs w:val="28"/>
        </w:rPr>
        <w:t>. Evidence that resists assimilation piles up at the margins—unexplained observations, persistent puzzles, phenomena that “don’t quite fit.” These anomalies may be ignored, explained away, or treated as unsolved problems for future research. But they are symptoms of constraint, signals that the hypothesis space is too narrow.</w:t>
      </w:r>
    </w:p>
    <w:p w14:paraId="5076375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accumulation of anomalies is often what eventually triggers constraint relaxation. At some point, the weight of unexplained phenomena becomes too great, and the scientific community becomes willing to entertain previously excluded hypotheses. This is the structure of Kuhnian paradigm shifts—but seen now not as sociological description but as rational response to constraint.</w:t>
      </w:r>
    </w:p>
    <w:p w14:paraId="6234F6D7" w14:textId="77777777" w:rsidR="00284AE0" w:rsidRPr="000C0972" w:rsidRDefault="00284AE0" w:rsidP="000C0972">
      <w:pPr>
        <w:spacing w:line="360" w:lineRule="auto"/>
        <w:rPr>
          <w:sz w:val="28"/>
          <w:szCs w:val="28"/>
        </w:rPr>
      </w:pPr>
      <w:r w:rsidRPr="000C0972">
        <w:rPr>
          <w:sz w:val="28"/>
          <w:szCs w:val="28"/>
        </w:rPr>
        <w:pict w14:anchorId="33DA729D">
          <v:rect id="_x0000_i1074" style="width:0;height:1.5pt" o:hralign="center" o:hrstd="t" o:hr="t"/>
        </w:pict>
      </w:r>
    </w:p>
    <w:p w14:paraId="24EE7CD6"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Understanding constraints changes how we think about evidence and reasoning.</w:t>
      </w:r>
    </w:p>
    <w:p w14:paraId="6C37D25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Consider the common belief that more evidence is always better—that the cure for uncertainty is information. From the constraint perspective, this is true only within limits. If the hypothesis space already contains the truth, more evidence will indeed help us converge on it. But if the truth lies outside the space, more evidence may simply strengthen our commitment to falsehood.</w:t>
      </w:r>
    </w:p>
    <w:p w14:paraId="348D411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why, in certain situations, it is more valuable to expand the hypothesis space than to gather additional evidence. Adding a new candidate for belief—even a seemingly implausible one—can yield greater epistemic gains than confirming or disconfirming the existing candidates.</w:t>
      </w:r>
    </w:p>
    <w:p w14:paraId="2A065E4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understood this intuitively. His method was not simply about gathering facts but about systematically varying conditions to reveal new possibilities. His tables of presence, absence, and degree were designed not just to test hypotheses but to generate them—to make visible phenomena that might otherwise remain hidden, to suggest explanations that might otherwise remain unconceived.</w:t>
      </w:r>
    </w:p>
    <w:p w14:paraId="515BA49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discipline of constraint expansion is difficult. It requires questioning what feels certain, entertaining what seems absurd, taking seriously possibilities that our training has taught us to dismiss. It is uncomfortable, even threatening, because our sense of intellectual identity is often bound up with our constraints. To question them is to question ourselves.</w:t>
      </w:r>
    </w:p>
    <w:p w14:paraId="43C6ADD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this is precisely what Bacon urged. The idols are not external enemies; they are part of us. The prison is not built by others; we carry it with us wherever we go. Liberation requires not merely escaping external oppression but transforming internal architecture.</w:t>
      </w:r>
    </w:p>
    <w:p w14:paraId="380801A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work is never finished. Every expansion of the hypothesis space creates new boundaries, new constraints, new blind spots. The free thinker of one generation becomes the orthodoxy of the next. The revolutionary insight calcifies into the idol of the theater.</w:t>
      </w:r>
    </w:p>
    <w:p w14:paraId="2634106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What matters is not achieving some final, unconstricted state—that is impossible for finite minds—but maintaining the practice of examination, the willingness to </w:t>
      </w:r>
      <w:r w:rsidRPr="000C0972">
        <w:rPr>
          <w:rFonts w:ascii="Times New Roman" w:hAnsi="Times New Roman" w:cs="Times New Roman"/>
          <w:sz w:val="28"/>
          <w:szCs w:val="28"/>
        </w:rPr>
        <w:lastRenderedPageBreak/>
        <w:t>question, the capacity to conceive alternatives. The architecture of inquiry must be perpetually renovated, not because the current structure is wholly wrong but because every structure has its limitations.</w:t>
      </w:r>
    </w:p>
    <w:p w14:paraId="366603C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Constraints are not merely problems to be solved; they are conditions of thought itself. We cannot think about everything; we must select, prioritize, focus. The question is whether our constraints are chosen wisely or inherited blindly, examined carefully or defended reflexively.</w:t>
      </w:r>
    </w:p>
    <w:p w14:paraId="02AACFC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To know that we are constrained is the beginning of wisdom. To act on that knowledge is the beginning of freedom.</w:t>
      </w:r>
    </w:p>
    <w:p w14:paraId="6DF16512" w14:textId="77777777" w:rsidR="00284AE0" w:rsidRPr="000C0972" w:rsidRDefault="00284AE0" w:rsidP="000C0972">
      <w:pPr>
        <w:pStyle w:val="Heading1"/>
        <w:spacing w:line="360" w:lineRule="auto"/>
        <w:jc w:val="both"/>
        <w:rPr>
          <w:szCs w:val="28"/>
          <w:lang w:val="en-US"/>
        </w:rPr>
      </w:pPr>
      <w:bookmarkStart w:id="15" w:name="X182c60562361bd4f8990df5ce374da12c1acc50"/>
      <w:bookmarkStart w:id="16" w:name="_Toc220243220"/>
      <w:bookmarkEnd w:id="13"/>
      <w:r w:rsidRPr="000C0972">
        <w:rPr>
          <w:szCs w:val="28"/>
          <w:lang w:val="en-US"/>
        </w:rPr>
        <w:lastRenderedPageBreak/>
        <w:t>Chapter 6: The Dominance of Prejudice — Why Intelligence Is Not Enough</w:t>
      </w:r>
      <w:bookmarkEnd w:id="16"/>
    </w:p>
    <w:p w14:paraId="60BF5FB2"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There is a comforting belief, widespread and deeply held, that intelligence is the remedy for error. If we are smart enough, work hard enough, think carefully enough, we will eventually arrive at truth. Mistakes are failures of capacity—insufficient data, inadequate reasoning, limited brainpower. The solution is more: more information, more analysis, more cognitive horsepower.</w:t>
      </w:r>
    </w:p>
    <w:p w14:paraId="28C71FA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belief is false. Or rather, it is true only within limits that are rarely acknowledged.</w:t>
      </w:r>
    </w:p>
    <w:p w14:paraId="7A17454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Intelligence operates within a hypothesis space. It evaluates the candidates for belief, weighs evidence for and against them, selects the best among the available options. Within a well-structured space, intelligence is indeed the path to truth. The smarter you are, the better you will navigate the options, the more accurately you will weigh evidence, the more reliably you will reach correct conclusions.</w:t>
      </w:r>
    </w:p>
    <w:p w14:paraId="69C8AFC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But intelligence does not determine the hypothesis space itself. That space is set by prior assumptions, inherited frameworks, cultural categories, linguistic structures—the whole complex of constraints we have been examining. Intelligence works within these constraints; it cannot, by its own operation, transcend them.</w:t>
      </w:r>
    </w:p>
    <w:p w14:paraId="530CEF3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the principle of constraint dominance: </w:t>
      </w:r>
      <w:r w:rsidRPr="000C0972">
        <w:rPr>
          <w:rFonts w:ascii="Times New Roman" w:hAnsi="Times New Roman" w:cs="Times New Roman"/>
          <w:b/>
          <w:bCs/>
          <w:sz w:val="28"/>
          <w:szCs w:val="28"/>
        </w:rPr>
        <w:t>structural limitations on the hypothesis space bound inferential accuracy more fundamentally than variations in processing capacity</w:t>
      </w:r>
      <w:r w:rsidRPr="000C0972">
        <w:rPr>
          <w:rFonts w:ascii="Times New Roman" w:hAnsi="Times New Roman" w:cs="Times New Roman"/>
          <w:sz w:val="28"/>
          <w:szCs w:val="28"/>
        </w:rPr>
        <w:t>. You can be brilliant and still be wrong, systematically and confidently wrong, if the truth lies outside what you are willing to consider.</w:t>
      </w:r>
    </w:p>
    <w:p w14:paraId="3241DD1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principle is not merely philosophical speculation. It can be stated precisely in probabilistic terms. If you assign zero probability to the true hypothesis—if it is simply not in your space of possibilities—then no amount of Bayesian updating, however sophisticated, will lead you to it. The evidence will be absorbed by other hypotheses; your posterior probability on the truth will remain zero. Perfect reasoning applied within the wrong space produces perfect confidence in the wrong answer.</w:t>
      </w:r>
    </w:p>
    <w:p w14:paraId="23CC43A1" w14:textId="77777777" w:rsidR="00284AE0" w:rsidRPr="000C0972" w:rsidRDefault="00284AE0" w:rsidP="000C0972">
      <w:pPr>
        <w:spacing w:line="360" w:lineRule="auto"/>
        <w:rPr>
          <w:sz w:val="28"/>
          <w:szCs w:val="28"/>
        </w:rPr>
      </w:pPr>
      <w:r w:rsidRPr="000C0972">
        <w:rPr>
          <w:sz w:val="28"/>
          <w:szCs w:val="28"/>
        </w:rPr>
        <w:lastRenderedPageBreak/>
        <w:pict w14:anchorId="5E6BC69A">
          <v:rect id="_x0000_i1075" style="width:0;height:1.5pt" o:hralign="center" o:hrstd="t" o:hr="t"/>
        </w:pict>
      </w:r>
    </w:p>
    <w:p w14:paraId="6E4B43C3"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History provides vivid illustrations.</w:t>
      </w:r>
    </w:p>
    <w:p w14:paraId="58738C9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Consider the theory of phlogiston, which dominated chemistry in the eighteenth century. Phlogiston was a hypothesized substance contained in combustible materials and released during burning. The theory explained many observations: why fire requires air (to absorb the released phlogiston), why metals gain a “calx” when heated (they lose phlogiston), why the calx weighs more than the original metal (well, phlogiston was thought to have negative weight, or the calx absorbed something from the air).</w:t>
      </w:r>
    </w:p>
    <w:p w14:paraId="63E58DB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phlogiston theorists were not fools. They included many of the leading scientists of their era. They reasoned carefully, conducted experiments, debated interpretations. Within their hypothesis space, they did excellent work.</w:t>
      </w:r>
    </w:p>
    <w:p w14:paraId="78799D6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But their hypothesis space was wrong. The true explanation—that combustion involves combination with oxygen, not release of phlogiston—lay outside it. The evidence that should have pointed toward oxygen was </w:t>
      </w:r>
      <w:r w:rsidRPr="000C0972">
        <w:rPr>
          <w:rFonts w:ascii="Times New Roman" w:hAnsi="Times New Roman" w:cs="Times New Roman"/>
          <w:sz w:val="28"/>
          <w:szCs w:val="28"/>
        </w:rPr>
        <w:lastRenderedPageBreak/>
        <w:t>systematically reinterpreted. The weight gain of metals during calcination? Phlogiston has negative weight. The necessity of air for burning? Air absorbs phlogiston. Each anomaly was accommodated, absorbed, explained away.</w:t>
      </w:r>
    </w:p>
    <w:p w14:paraId="6C98A46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changed this? Not more intelligence or more evidence. Antoine Lavoisier’s crucial contribution was not simply to gather better data but to reconceive the problem—to ask what was being added during combustion rather than what was being released. This was a constraint shift, an expansion of the hypothesis space to include possibilities that the phlogiston framework had excluded.</w:t>
      </w:r>
    </w:p>
    <w:p w14:paraId="36E6F1F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Once oxygen was in the space, the evidence supporting it became visible. The same observations that had seemed consistent with phlogiston now pointed clearly toward oxygen. The scales fell from scientific eyes, not because scientists became smarter but because the architecture of their inquiry changed.</w:t>
      </w:r>
    </w:p>
    <w:p w14:paraId="54DE14CE" w14:textId="77777777" w:rsidR="00284AE0" w:rsidRPr="000C0972" w:rsidRDefault="00284AE0" w:rsidP="000C0972">
      <w:pPr>
        <w:spacing w:line="360" w:lineRule="auto"/>
        <w:rPr>
          <w:sz w:val="28"/>
          <w:szCs w:val="28"/>
        </w:rPr>
      </w:pPr>
      <w:r w:rsidRPr="000C0972">
        <w:rPr>
          <w:sz w:val="28"/>
          <w:szCs w:val="28"/>
        </w:rPr>
        <w:pict w14:anchorId="67AEEC6B">
          <v:rect id="_x0000_i1076" style="width:0;height:1.5pt" o:hralign="center" o:hrstd="t" o:hr="t"/>
        </w:pict>
      </w:r>
    </w:p>
    <w:p w14:paraId="66D10EE1"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dominance of constraints over intelligence has a corollary that is deeply counterintuitive: </w:t>
      </w:r>
      <w:r w:rsidRPr="000C0972">
        <w:rPr>
          <w:rFonts w:ascii="Times New Roman" w:hAnsi="Times New Roman" w:cs="Times New Roman"/>
          <w:b/>
          <w:bCs/>
          <w:sz w:val="28"/>
          <w:szCs w:val="28"/>
        </w:rPr>
        <w:t xml:space="preserve">highly intelligent </w:t>
      </w:r>
      <w:r w:rsidRPr="000C0972">
        <w:rPr>
          <w:rFonts w:ascii="Times New Roman" w:hAnsi="Times New Roman" w:cs="Times New Roman"/>
          <w:b/>
          <w:bCs/>
          <w:sz w:val="28"/>
          <w:szCs w:val="28"/>
        </w:rPr>
        <w:lastRenderedPageBreak/>
        <w:t>people can be more wrong than less intelligent people, precisely because their intelligence allows them to construct more sophisticated defenses of false beliefs</w:t>
      </w:r>
      <w:r w:rsidRPr="000C0972">
        <w:rPr>
          <w:rFonts w:ascii="Times New Roman" w:hAnsi="Times New Roman" w:cs="Times New Roman"/>
          <w:sz w:val="28"/>
          <w:szCs w:val="28"/>
        </w:rPr>
        <w:t>.</w:t>
      </w:r>
    </w:p>
    <w:p w14:paraId="7D34CB1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Within a constrained hypothesis space, intelligence is directed toward finding the best available hypothesis—which may be quite far from the truth. The smarter you are, the better you will be at finding supporting evidence, constructing arguments, dismissing objections, elaborating the theory to handle anomalies. Your very brilliance becomes the servant of error.</w:t>
      </w:r>
    </w:p>
    <w:p w14:paraId="6D602D2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phenomenon is visible in historical and contemporary debates. The most sophisticated defenders of geocentrism were not ignorant; they were the leading astronomers of their time, able to construct epicycles and deferents of extraordinary mathematical complexity to save the appearances. The most articulate proponents of discredited medical theories were not quacks; they were learned physicians who could cite ancient authorities, anatomical observations, and clinical experience in support of their views.</w:t>
      </w:r>
    </w:p>
    <w:p w14:paraId="1DB0744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Today, we see the same pattern in ideological debates. Intelligent partisans on all sides construct elaborate arguments for positions that, to their opponents, seem obviously false. Each side marvels at the stupidity of the other, never recognizing that intelligence within different constraint structures will naturally reach different conclusions.</w:t>
      </w:r>
    </w:p>
    <w:p w14:paraId="1568A1A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not to say that all positions are equally valid or that truth is merely relative. The constraints are not arbitrary; some are closer to truth than others. The point is that intelligence alone cannot adjudicate between constraint structures. You cannot reason your way out of a prison using only the tools available inside it.</w:t>
      </w:r>
    </w:p>
    <w:p w14:paraId="6A0F4F4C" w14:textId="77777777" w:rsidR="00284AE0" w:rsidRPr="000C0972" w:rsidRDefault="00284AE0" w:rsidP="000C0972">
      <w:pPr>
        <w:spacing w:line="360" w:lineRule="auto"/>
        <w:rPr>
          <w:sz w:val="28"/>
          <w:szCs w:val="28"/>
        </w:rPr>
      </w:pPr>
      <w:r w:rsidRPr="000C0972">
        <w:rPr>
          <w:sz w:val="28"/>
          <w:szCs w:val="28"/>
        </w:rPr>
        <w:pict w14:anchorId="3CB0A2FB">
          <v:rect id="_x0000_i1077" style="width:0;height:1.5pt" o:hralign="center" o:hrstd="t" o:hr="t"/>
        </w:pict>
      </w:r>
    </w:p>
    <w:p w14:paraId="68621490"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follows from the dominance of constraints? Several practical implications.</w:t>
      </w:r>
    </w:p>
    <w:p w14:paraId="15BBBF1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First, </w:t>
      </w:r>
      <w:r w:rsidRPr="000C0972">
        <w:rPr>
          <w:rFonts w:ascii="Times New Roman" w:hAnsi="Times New Roman" w:cs="Times New Roman"/>
          <w:b/>
          <w:bCs/>
          <w:sz w:val="28"/>
          <w:szCs w:val="28"/>
        </w:rPr>
        <w:t>humility is warranted even for the highly intelligent</w:t>
      </w:r>
      <w:r w:rsidRPr="000C0972">
        <w:rPr>
          <w:rFonts w:ascii="Times New Roman" w:hAnsi="Times New Roman" w:cs="Times New Roman"/>
          <w:sz w:val="28"/>
          <w:szCs w:val="28"/>
        </w:rPr>
        <w:t xml:space="preserve">. The fact that you have reasoned carefully, considered many possibilities, and arrived at a confident conclusion does not guarantee correctness. The conclusion </w:t>
      </w:r>
      <w:r w:rsidRPr="000C0972">
        <w:rPr>
          <w:rFonts w:ascii="Times New Roman" w:hAnsi="Times New Roman" w:cs="Times New Roman"/>
          <w:sz w:val="28"/>
          <w:szCs w:val="28"/>
        </w:rPr>
        <w:lastRenderedPageBreak/>
        <w:t>is only as good as the hypothesis space within which it was reached. And you cannot directly inspect that space; you can only infer its boundaries from anomalies, discomforts, and the persistent disagreement of intelligent others.</w:t>
      </w:r>
    </w:p>
    <w:p w14:paraId="5E9F9D7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Second, </w:t>
      </w:r>
      <w:r w:rsidRPr="000C0972">
        <w:rPr>
          <w:rFonts w:ascii="Times New Roman" w:hAnsi="Times New Roman" w:cs="Times New Roman"/>
          <w:b/>
          <w:bCs/>
          <w:sz w:val="28"/>
          <w:szCs w:val="28"/>
        </w:rPr>
        <w:t>diversity of perspective is epistemically valuable</w:t>
      </w:r>
      <w:r w:rsidRPr="000C0972">
        <w:rPr>
          <w:rFonts w:ascii="Times New Roman" w:hAnsi="Times New Roman" w:cs="Times New Roman"/>
          <w:sz w:val="28"/>
          <w:szCs w:val="28"/>
        </w:rPr>
        <w:t>, not merely for social or political reasons, but because different people have different constraints. What is invisible from my cave may be visible from yours. Intellectual communities that enforce uniformity—that select for shared assumptions and penalize deviation—lose this advantage. They become collectively trapped in shared constraints, blind to possibilities that outsiders might see.</w:t>
      </w:r>
    </w:p>
    <w:p w14:paraId="2C68C79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Third, </w:t>
      </w:r>
      <w:r w:rsidRPr="000C0972">
        <w:rPr>
          <w:rFonts w:ascii="Times New Roman" w:hAnsi="Times New Roman" w:cs="Times New Roman"/>
          <w:b/>
          <w:bCs/>
          <w:sz w:val="28"/>
          <w:szCs w:val="28"/>
        </w:rPr>
        <w:t>constraint examination is more valuable than reasoning refinement</w:t>
      </w:r>
      <w:r w:rsidRPr="000C0972">
        <w:rPr>
          <w:rFonts w:ascii="Times New Roman" w:hAnsi="Times New Roman" w:cs="Times New Roman"/>
          <w:sz w:val="28"/>
          <w:szCs w:val="28"/>
        </w:rPr>
        <w:t xml:space="preserve"> when constraints are severely limiting. If you suspect your hypothesis space is too narrow, the priority should be expanding it, not reasoning more carefully within it. This runs counter to our usual instincts, which favor doing better what we already know how to do. But sometimes the most important work is at the boundaries, asking what we might be missing.</w:t>
      </w:r>
    </w:p>
    <w:p w14:paraId="4ABD617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 xml:space="preserve">Fourth, </w:t>
      </w:r>
      <w:r w:rsidRPr="000C0972">
        <w:rPr>
          <w:rFonts w:ascii="Times New Roman" w:hAnsi="Times New Roman" w:cs="Times New Roman"/>
          <w:b/>
          <w:bCs/>
          <w:sz w:val="28"/>
          <w:szCs w:val="28"/>
        </w:rPr>
        <w:t>anomalies deserve attention</w:t>
      </w:r>
      <w:r w:rsidRPr="000C0972">
        <w:rPr>
          <w:rFonts w:ascii="Times New Roman" w:hAnsi="Times New Roman" w:cs="Times New Roman"/>
          <w:sz w:val="28"/>
          <w:szCs w:val="28"/>
        </w:rPr>
        <w:t xml:space="preserve"> rather than dismissal. The observations that don’t fit, the puzzles that resist solution, the evidence that seems to point nowhere—these may be signals that the hypothesis space is inadequate. The natural tendency is to set them aside, to treat them as noise or error. But they may be exactly where the important truths are hidden.</w:t>
      </w:r>
    </w:p>
    <w:p w14:paraId="5E4FFC5F" w14:textId="77777777" w:rsidR="00284AE0" w:rsidRPr="000C0972" w:rsidRDefault="00284AE0" w:rsidP="000C0972">
      <w:pPr>
        <w:spacing w:line="360" w:lineRule="auto"/>
        <w:rPr>
          <w:sz w:val="28"/>
          <w:szCs w:val="28"/>
        </w:rPr>
      </w:pPr>
      <w:r w:rsidRPr="000C0972">
        <w:rPr>
          <w:sz w:val="28"/>
          <w:szCs w:val="28"/>
        </w:rPr>
        <w:pict w14:anchorId="5F69566A">
          <v:rect id="_x0000_i1078" style="width:0;height:1.5pt" o:hralign="center" o:hrstd="t" o:hr="t"/>
        </w:pict>
      </w:r>
    </w:p>
    <w:p w14:paraId="3D91BDED"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principle of constraint dominance has a spiritual dimension that Bacon himself intuited. If the greatest obstacle to knowledge is not lack of intelligence but the structure of our own assumptions, then the cultivation of wisdom requires something beyond cleverness. It requires the examination of our own minds, the willingness to question our certainties, the humility to recognize that we may be imprisoned without knowing it.</w:t>
      </w:r>
    </w:p>
    <w:p w14:paraId="1B2FF8C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why many wisdom traditions emphasize practices that seem unrelated to intellectual achievement: meditation, dialogue, exposure to different perspectives, deliberate encounters with the unfamiliar. These practices </w:t>
      </w:r>
      <w:r w:rsidRPr="000C0972">
        <w:rPr>
          <w:rFonts w:ascii="Times New Roman" w:hAnsi="Times New Roman" w:cs="Times New Roman"/>
          <w:sz w:val="28"/>
          <w:szCs w:val="28"/>
        </w:rPr>
        <w:lastRenderedPageBreak/>
        <w:t>do not make us smarter in the conventional sense. They make us differently constrained—loosening old assumptions, opening new possibilities, expanding the space within which intelligence can operate.</w:t>
      </w:r>
    </w:p>
    <w:p w14:paraId="1A67AF4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Bacon’s method was, in part, such a practice. The systematic procedures of observation, comparison, and experiment were designed to force the mind out of its habitual grooves, to expose it to evidence it might prefer to ignore. The collaboration with others, the submission to criticism, the discipline of publication—all served to check individual constraints against collective judgment.</w:t>
      </w:r>
    </w:p>
    <w:p w14:paraId="16BD01F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need such practices more than ever. Our information environment is vast but not neutral; it reinforces existing beliefs through algorithmic selection, creates echo chambers of the like-minded, rewards confident assertion over humble inquiry. Intelligence without constraint examination becomes a tool for sophisticated self-deception, for constructing ever more elaborate defenses of positions we already hold.</w:t>
      </w:r>
    </w:p>
    <w:p w14:paraId="6C01A7F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dominance of prejudice is not a historical curiosity. It is a permanent feature of human cognition, as present in our scientific institutions as in medieval universities, as operative in our political discourse as in theological debates. Recognizing it is the first step; acting on that recognition—building practices and institutions that check constraint rather than reinforce it—is the ongoing work.</w:t>
      </w:r>
    </w:p>
    <w:p w14:paraId="169587E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Intelligence is a gift. But it is a gift that can serve truth or falsehood with equal facility. What determines its direction is not the gift itself but the architecture within which it operates. That architecture is our responsibility to examine, to question, to rebuild.</w:t>
      </w:r>
    </w:p>
    <w:p w14:paraId="018B3C0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smartest person in a prison is still in prison. Wisdom begins when we ask what walls we cannot see.</w:t>
      </w:r>
    </w:p>
    <w:p w14:paraId="0CA103F4" w14:textId="77777777" w:rsidR="00284AE0" w:rsidRPr="000C0972" w:rsidRDefault="00284AE0" w:rsidP="000C0972">
      <w:pPr>
        <w:pStyle w:val="Heading1"/>
        <w:spacing w:line="360" w:lineRule="auto"/>
        <w:jc w:val="both"/>
        <w:rPr>
          <w:szCs w:val="28"/>
          <w:lang w:val="en-US"/>
        </w:rPr>
      </w:pPr>
      <w:bookmarkStart w:id="17" w:name="Xfbd3b264c624fada75ab7576e838f5194bdaf1d"/>
      <w:bookmarkStart w:id="18" w:name="_Toc220243221"/>
      <w:bookmarkEnd w:id="15"/>
      <w:r w:rsidRPr="000C0972">
        <w:rPr>
          <w:szCs w:val="28"/>
          <w:lang w:val="en-US"/>
        </w:rPr>
        <w:lastRenderedPageBreak/>
        <w:t>Chapter 7: The Continental Drift of Ideas — When Evidence Is Not Enough</w:t>
      </w:r>
      <w:bookmarkEnd w:id="18"/>
    </w:p>
    <w:p w14:paraId="18217053"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 1912, a German meteorologist named Alfred Wegener presented a radical hypothesis to the scientific world. He proposed that the continents had once been joined in a single supercontinent, which he called Pangaea, and had since drifted apart to their current positions. He offered evidence: the striking fit of coastlines across the Atlantic, the matching geological formations on opposite shores, the distribution of fossils suggesting that now-separated continents had once been connected.</w:t>
      </w:r>
    </w:p>
    <w:p w14:paraId="55DEDAF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response was brutal. Wegener was ridiculed, dismissed, marginalized. His hypothesis was called “delirious ravings,” “pseudo-scientific fantasy,” “mere geopoetry.” The most distinguished geologists of the day rejected his ideas with contempt. When Wegener died on an expedition to Greenland in 1930, his theory remained at the fringes of scientific respectability.</w:t>
      </w:r>
    </w:p>
    <w:p w14:paraId="61834C7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Half a century later, continental drift—now refined into the theory of plate tectonics—became the unifying </w:t>
      </w:r>
      <w:r w:rsidRPr="000C0972">
        <w:rPr>
          <w:rFonts w:ascii="Times New Roman" w:hAnsi="Times New Roman" w:cs="Times New Roman"/>
          <w:sz w:val="28"/>
          <w:szCs w:val="28"/>
        </w:rPr>
        <w:lastRenderedPageBreak/>
        <w:t>paradigm of earth science. The evidence Wegener had cited, long dismissed or explained away, was now recognized as pointing toward the truth. Today, no reputable geologist doubts that continents move. The hypothesis that was once unthinkable is now unquestionable.</w:t>
      </w:r>
    </w:p>
    <w:p w14:paraId="051A1C9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happened? Did new evidence emerge that suddenly made the case compelling? Not really. The key observations—coastline fits, fossil distributions, geological matches—had been known since Wegener’s time. What changed was the hypothesis space of the geological community. A new possibility—seafloor spreading, the mechanism by which plates move—became conceivable, and with it, continental drift became a legitimate candidate for belief.</w:t>
      </w:r>
    </w:p>
    <w:p w14:paraId="55C6D99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case illustrates, with unusual clarity, the principle of constraint dominance. The evidence was there; the constraint was the problem. And overcoming the constraint required not more data but a shift in what the community was willing to consider.</w:t>
      </w:r>
    </w:p>
    <w:p w14:paraId="48974E4D" w14:textId="77777777" w:rsidR="00284AE0" w:rsidRPr="000C0972" w:rsidRDefault="00284AE0" w:rsidP="000C0972">
      <w:pPr>
        <w:spacing w:line="360" w:lineRule="auto"/>
        <w:rPr>
          <w:sz w:val="28"/>
          <w:szCs w:val="28"/>
        </w:rPr>
      </w:pPr>
      <w:r w:rsidRPr="000C0972">
        <w:rPr>
          <w:sz w:val="28"/>
          <w:szCs w:val="28"/>
        </w:rPr>
        <w:lastRenderedPageBreak/>
        <w:pict w14:anchorId="1F7B8488">
          <v:rect id="_x0000_i1079" style="width:0;height:1.5pt" o:hralign="center" o:hrstd="t" o:hr="t"/>
        </w:pict>
      </w:r>
    </w:p>
    <w:p w14:paraId="6FA3B9E2"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Why was continental drift excluded from the geological hypothesis space for so long?</w:t>
      </w:r>
    </w:p>
    <w:p w14:paraId="771F121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Part of the answer is the absence of mechanism. Wegener could describe what he believed had happened—the breakup of Pangaea, the slow movement of continents—but he could not explain how it happened. How could solid rock drift across the face of the Earth? What force could move entire continents? His proposed mechanisms, including centrifugal force from Earth’s rotation, were quickly shown to be inadequate. Without a plausible mechanism, the hypothesis seemed not merely unproven but impossible.</w:t>
      </w:r>
    </w:p>
    <w:p w14:paraId="7E066B2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a common pattern. Hypotheses without mechanisms are penalized in scientific evaluation, sometimes to the point of exclusion. The demand for mechanism is reasonable—it distinguishes scientific hypothesis from mere storytelling—but it can also become a constraint that excludes true hypotheses when the mechanism has not yet been discovered.</w:t>
      </w:r>
    </w:p>
    <w:p w14:paraId="57498CC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In Wegener’s case, the mechanism (convection currents in the mantle, driving seafloor spreading) would not be understood until decades after his death. The evidence he cited was consistent with the true hypothesis, but the true hypothesis was excluded because its mechanism was unknown. This is a specific instance of constraint dominance: the requirement for mechanism constrained the hypothesis space more severely than the evidence could overcome.</w:t>
      </w:r>
    </w:p>
    <w:p w14:paraId="3BABD2B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Part of the answer is also disciplinary politics. Wegener was an outsider—a meteorologist venturing into geology. The geological establishment viewed him with suspicion, skeptical that someone outside their discipline could overturn their foundational assumptions. His lack of proper credentials became grounds for dismissing his ideas, independent of their merit.</w:t>
      </w:r>
    </w:p>
    <w:p w14:paraId="49BF977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the Idol of the Theater in disciplinary form. Scientific communities develop shared assumptions, methods, and standards that define what counts as legitimate work. Challenges from outside—from people who have not been properly socialized into the </w:t>
      </w:r>
      <w:r w:rsidRPr="000C0972">
        <w:rPr>
          <w:rFonts w:ascii="Times New Roman" w:hAnsi="Times New Roman" w:cs="Times New Roman"/>
          <w:sz w:val="28"/>
          <w:szCs w:val="28"/>
        </w:rPr>
        <w:lastRenderedPageBreak/>
        <w:t>discipline—are automatically suspect. Sometimes this gatekeeping is appropriate, filtering out genuine crackpots. But sometimes it excludes genuine insights that happen to come from unexpected quarters.</w:t>
      </w:r>
    </w:p>
    <w:p w14:paraId="56217F2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Part of the answer is conceptual inertia. The geological community of Wegener’s time had a framework—fixism, the assumption that continents were permanently in place—that had served them well. It organized their observations, guided their research, provided a coherent picture of Earth’s history. Abandoning this framework meant not just accepting continental drift but reconceptualizing the entire discipline. The costs of such reconceptualization are high, and they are not evenly distributed. Those who have built careers on the old framework have the most to lose.</w:t>
      </w:r>
    </w:p>
    <w:p w14:paraId="5E18B2DE" w14:textId="77777777" w:rsidR="00284AE0" w:rsidRPr="000C0972" w:rsidRDefault="00284AE0" w:rsidP="000C0972">
      <w:pPr>
        <w:spacing w:line="360" w:lineRule="auto"/>
        <w:rPr>
          <w:sz w:val="28"/>
          <w:szCs w:val="28"/>
        </w:rPr>
      </w:pPr>
      <w:r w:rsidRPr="000C0972">
        <w:rPr>
          <w:sz w:val="28"/>
          <w:szCs w:val="28"/>
        </w:rPr>
        <w:pict w14:anchorId="60982474">
          <v:rect id="_x0000_i1080" style="width:0;height:1.5pt" o:hralign="center" o:hrstd="t" o:hr="t"/>
        </w:pict>
      </w:r>
    </w:p>
    <w:p w14:paraId="7492E076"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case of continental drift reveals something important about how scientific communities process evidence.</w:t>
      </w:r>
    </w:p>
    <w:p w14:paraId="41BA0BB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When evidence appears to contradict an established framework, the first response is typically </w:t>
      </w:r>
      <w:r w:rsidRPr="000C0972">
        <w:rPr>
          <w:rFonts w:ascii="Times New Roman" w:hAnsi="Times New Roman" w:cs="Times New Roman"/>
          <w:sz w:val="28"/>
          <w:szCs w:val="28"/>
        </w:rPr>
        <w:lastRenderedPageBreak/>
        <w:t>accommodation—reinterpreting the evidence to fit the framework rather than revising the framework to fit the evidence. This is not necessarily irrational. Any framework faces some anomalous observations; if scientists abandoned their theories at the first discordant data point, science would be chaos.</w:t>
      </w:r>
    </w:p>
    <w:p w14:paraId="195F9D2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geological community had ways of accommodating Wegener’s evidence. The coastline fit? Coincidence, or perhaps evidence of ancient land bridges now sunk beneath the ocean. The fossil distributions? Animals had migrated along those land bridges, or similar species had evolved independently. The geological matches? Coincidence again, or evidence of global cataclysms that had nothing to do with continental movement.</w:t>
      </w:r>
    </w:p>
    <w:p w14:paraId="041DCEA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Each piece of evidence, taken individually, could be explained away. And explaining away evidence is what intelligent people within a constrained hypothesis space naturally do. They are not being dishonest; they are doing their job, which is to make sense of observations using the conceptual tools available.</w:t>
      </w:r>
    </w:p>
    <w:p w14:paraId="068E519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problem is that the accumulation of accommodations eventually becomes strained. The land bridges required to explain fossil distributions would need to be extensive, numerous, and conveniently sunk. The coincidences required to explain the evidence would need to be implausibly frequent. At some point, the auxiliary hypotheses needed to save the framework become more extravagant than the hypothesis they were introduced to avoid.</w:t>
      </w:r>
    </w:p>
    <w:p w14:paraId="1CDD9F3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the structure of paradigm crisis, as Thomas Kuhn described it. Anomalies accumulate; accommodations proliferate; the framework becomes increasingly baroque. At some point, scientists become willing to consider alternatives they had previously excluded. The constraint relaxes, and previously invisible hypotheses become visible.</w:t>
      </w:r>
    </w:p>
    <w:p w14:paraId="7D310C9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In the case of continental drift, the crisis was resolved by the discovery of seafloor spreading in the 1960s. Oceanographic surveys revealed that new crust was being created at mid-ocean ridges and consumed at subduction zones. This provided the mechanism Wegener had </w:t>
      </w:r>
      <w:r w:rsidRPr="000C0972">
        <w:rPr>
          <w:rFonts w:ascii="Times New Roman" w:hAnsi="Times New Roman" w:cs="Times New Roman"/>
          <w:sz w:val="28"/>
          <w:szCs w:val="28"/>
        </w:rPr>
        <w:lastRenderedPageBreak/>
        <w:t>lacked—not a force pushing continents through oceanic crust, but a conveyor belt carrying continents along with oceanic crust as it spreads and recycles.</w:t>
      </w:r>
    </w:p>
    <w:p w14:paraId="5DBDDFD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With a plausible mechanism in hand, continental drift became thinkable. The evidence that had been there all along suddenly became compelling. Scientists who had dismissed Wegener’s ideas now embraced them, sometimes without acknowledging how recently they had been opponents. The conversion was remarkably swift once the constraint was removed.</w:t>
      </w:r>
    </w:p>
    <w:p w14:paraId="584212CD" w14:textId="77777777" w:rsidR="00284AE0" w:rsidRPr="000C0972" w:rsidRDefault="00284AE0" w:rsidP="000C0972">
      <w:pPr>
        <w:spacing w:line="360" w:lineRule="auto"/>
        <w:rPr>
          <w:sz w:val="28"/>
          <w:szCs w:val="28"/>
        </w:rPr>
      </w:pPr>
      <w:r w:rsidRPr="000C0972">
        <w:rPr>
          <w:sz w:val="28"/>
          <w:szCs w:val="28"/>
        </w:rPr>
        <w:pict w14:anchorId="47BB682E">
          <v:rect id="_x0000_i1081" style="width:0;height:1.5pt" o:hralign="center" o:hrstd="t" o:hr="t"/>
        </w:pict>
      </w:r>
    </w:p>
    <w:p w14:paraId="79D8236D"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lessons can we draw from this episode?</w:t>
      </w:r>
    </w:p>
    <w:p w14:paraId="73D40E7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First, </w:t>
      </w:r>
      <w:r w:rsidRPr="000C0972">
        <w:rPr>
          <w:rFonts w:ascii="Times New Roman" w:hAnsi="Times New Roman" w:cs="Times New Roman"/>
          <w:b/>
          <w:bCs/>
          <w:sz w:val="28"/>
          <w:szCs w:val="28"/>
        </w:rPr>
        <w:t>evidence is necessary but not sufficient</w:t>
      </w:r>
      <w:r w:rsidRPr="000C0972">
        <w:rPr>
          <w:rFonts w:ascii="Times New Roman" w:hAnsi="Times New Roman" w:cs="Times New Roman"/>
          <w:sz w:val="28"/>
          <w:szCs w:val="28"/>
        </w:rPr>
        <w:t>. Wegener had evidence—substantial, diverse, compelling evidence—and it did not matter. The evidence could not speak for itself; it was always interpreted through the lens of the prevailing framework. Only when the framework changed did the evidence become visible for what it was.</w:t>
      </w:r>
    </w:p>
    <w:p w14:paraId="293B236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humbling for those who believe that science is simply a matter of following the evidence. It is following </w:t>
      </w:r>
      <w:r w:rsidRPr="000C0972">
        <w:rPr>
          <w:rFonts w:ascii="Times New Roman" w:hAnsi="Times New Roman" w:cs="Times New Roman"/>
          <w:sz w:val="28"/>
          <w:szCs w:val="28"/>
        </w:rPr>
        <w:lastRenderedPageBreak/>
        <w:t>the evidence, but within a hypothesis space that determines what the evidence can mean. Changing the hypothesis space is a precondition for certain discoveries, not a consequence of them.</w:t>
      </w:r>
    </w:p>
    <w:p w14:paraId="5CC8EC5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Second, </w:t>
      </w:r>
      <w:r w:rsidRPr="000C0972">
        <w:rPr>
          <w:rFonts w:ascii="Times New Roman" w:hAnsi="Times New Roman" w:cs="Times New Roman"/>
          <w:b/>
          <w:bCs/>
          <w:sz w:val="28"/>
          <w:szCs w:val="28"/>
        </w:rPr>
        <w:t>mechanism functions as a meta-constraint</w:t>
      </w:r>
      <w:r w:rsidRPr="000C0972">
        <w:rPr>
          <w:rFonts w:ascii="Times New Roman" w:hAnsi="Times New Roman" w:cs="Times New Roman"/>
          <w:sz w:val="28"/>
          <w:szCs w:val="28"/>
        </w:rPr>
        <w:t>. The demand for mechanism is itself a constraint on the hypothesis space, one that can exclude true hypotheses when mechanisms are unknown. This is a reasonable heuristic—mechanismless hypotheses are often false—but it is not infallible. Sometimes the mechanism comes later, and demanding it upfront blocks the discovery.</w:t>
      </w:r>
    </w:p>
    <w:p w14:paraId="2320D1D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Third, </w:t>
      </w:r>
      <w:r w:rsidRPr="000C0972">
        <w:rPr>
          <w:rFonts w:ascii="Times New Roman" w:hAnsi="Times New Roman" w:cs="Times New Roman"/>
          <w:b/>
          <w:bCs/>
          <w:sz w:val="28"/>
          <w:szCs w:val="28"/>
        </w:rPr>
        <w:t>disciplinary boundaries are epistemic constraints</w:t>
      </w:r>
      <w:r w:rsidRPr="000C0972">
        <w:rPr>
          <w:rFonts w:ascii="Times New Roman" w:hAnsi="Times New Roman" w:cs="Times New Roman"/>
          <w:sz w:val="28"/>
          <w:szCs w:val="28"/>
        </w:rPr>
        <w:t>. Wegener’s outsider status was held against him, not because geology had explicit rules excluding meteorologists, but because of subtler dynamics of trust, credibility, and professional identity. These dynamics are not unique to this case; they operate wherever disciplines exist. Important truths can fall between disciplines, visible to none because they belong to none.</w:t>
      </w:r>
    </w:p>
    <w:p w14:paraId="3D1E794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 xml:space="preserve">Fourth, </w:t>
      </w:r>
      <w:r w:rsidRPr="000C0972">
        <w:rPr>
          <w:rFonts w:ascii="Times New Roman" w:hAnsi="Times New Roman" w:cs="Times New Roman"/>
          <w:b/>
          <w:bCs/>
          <w:sz w:val="28"/>
          <w:szCs w:val="28"/>
        </w:rPr>
        <w:t>conversion can be swift once constraints relax</w:t>
      </w:r>
      <w:r w:rsidRPr="000C0972">
        <w:rPr>
          <w:rFonts w:ascii="Times New Roman" w:hAnsi="Times New Roman" w:cs="Times New Roman"/>
          <w:sz w:val="28"/>
          <w:szCs w:val="28"/>
        </w:rPr>
        <w:t>. The scientific community that had resisted continental drift for decades embraced plate tectonics within years. This is often how paradigm shifts work—long resistance followed by rapid conversion. The constraint is a dam holding back the evidence; once the dam breaks, the flood is immediate.</w:t>
      </w:r>
    </w:p>
    <w:p w14:paraId="551F424D" w14:textId="77777777" w:rsidR="00284AE0" w:rsidRPr="000C0972" w:rsidRDefault="00284AE0" w:rsidP="000C0972">
      <w:pPr>
        <w:spacing w:line="360" w:lineRule="auto"/>
        <w:rPr>
          <w:sz w:val="28"/>
          <w:szCs w:val="28"/>
        </w:rPr>
      </w:pPr>
      <w:r w:rsidRPr="000C0972">
        <w:rPr>
          <w:sz w:val="28"/>
          <w:szCs w:val="28"/>
        </w:rPr>
        <w:pict w14:anchorId="7B989814">
          <v:rect id="_x0000_i1082" style="width:0;height:1.5pt" o:hralign="center" o:hrstd="t" o:hr="t"/>
        </w:pict>
      </w:r>
    </w:p>
    <w:p w14:paraId="2B3F75F1"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continental drift case is not unique. Similar patterns appear throughout the history of science, in episodes large and small. Ignaz Semmelweis and hand hygiene, Barbara McClintock and jumping genes, Dan Shechtman and quasicrystals—again and again, correct hypotheses have been resisted not because the evidence was lacking but because the hypothesis space was too narrow.</w:t>
      </w:r>
    </w:p>
    <w:p w14:paraId="3C9C5C9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does not mean that all rejected hypotheses are correct. Most rejected hypotheses are rejected for good reason; they are false, and the scientific community is right to exclude them. The challenge is distinguishing between </w:t>
      </w:r>
      <w:r w:rsidRPr="000C0972">
        <w:rPr>
          <w:rFonts w:ascii="Times New Roman" w:hAnsi="Times New Roman" w:cs="Times New Roman"/>
          <w:sz w:val="28"/>
          <w:szCs w:val="28"/>
        </w:rPr>
        <w:lastRenderedPageBreak/>
        <w:t>legitimate exclusion and premature closure, between reasonable skepticism and constraint-bound blindness.</w:t>
      </w:r>
    </w:p>
    <w:p w14:paraId="5598F5F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There is no formula for this distinction. It requires judgment, self-awareness, attention to the anomalies that resist assimilation. It requires asking not just “is there evidence for this hypothesis?” but “am I in a position to see such evidence if it existed?” It requires intellectual humility—the recognition that our current framework, however successful, may be missing something important.</w:t>
      </w:r>
    </w:p>
    <w:p w14:paraId="682171F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drifting continents remind us that the earth beneath our feet is not as stable as it seems. The same may be true of the intellectual ground on which we stand. The frameworks we take for granted, the hypotheses we cannot imagine, the evidence we cannot see—these are our constraints, invisible until the next shift reveals them.</w:t>
      </w:r>
    </w:p>
    <w:p w14:paraId="661D7A5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do not know which of our current certainties will seem as quaint as fixism in fifty years. But the history of science suggests that some of them will. The question is whether we will be defenders of the old framework or scouts for the new.</w:t>
      </w:r>
    </w:p>
    <w:p w14:paraId="13EAB672" w14:textId="77777777" w:rsidR="00284AE0" w:rsidRPr="000C0972" w:rsidRDefault="00284AE0" w:rsidP="000C0972">
      <w:pPr>
        <w:pStyle w:val="Heading1"/>
        <w:spacing w:line="360" w:lineRule="auto"/>
        <w:jc w:val="both"/>
        <w:rPr>
          <w:szCs w:val="28"/>
          <w:lang w:val="en-US"/>
        </w:rPr>
      </w:pPr>
      <w:bookmarkStart w:id="19" w:name="Xbadb73261c18137d2b3bf9bcd854df3f2f51388"/>
      <w:bookmarkStart w:id="20" w:name="_Toc220243222"/>
      <w:bookmarkEnd w:id="17"/>
      <w:r w:rsidRPr="000C0972">
        <w:rPr>
          <w:szCs w:val="28"/>
          <w:lang w:val="en-US"/>
        </w:rPr>
        <w:lastRenderedPageBreak/>
        <w:t>Chapter 8: The Stomach That Couldn’t Have Bacteria — Breaking Through Closed Minds</w:t>
      </w:r>
      <w:bookmarkEnd w:id="20"/>
    </w:p>
    <w:p w14:paraId="2E65E34B"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 the early 1980s, two Australian physicians made a discovery that would eventually revolutionize the treatment of gastric ulcers and earn them the Nobel Prize. Barry Marshall and Robin Warren found that a bacterium—Helicobacter pylori—was present in the stomachs of most patients with ulcers and gastritis. They proposed that this bacterium was the cause of these conditions and that antibiotic treatment could cure them.</w:t>
      </w:r>
    </w:p>
    <w:p w14:paraId="15CD90B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medical establishment’s response was dismissive. The hypothesis contradicted a foundational assumption of gastric medicine: that the stomach, with its highly acidic environment, was essentially sterile. No bacterium could survive in such conditions—this was textbook knowledge, taught in every medical school, assumed in every treatment protocol.</w:t>
      </w:r>
    </w:p>
    <w:p w14:paraId="0A354F2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Moreover, the received wisdom about ulcers pointed elsewhere. Ulcers were caused by stress, diet, excessive acid production, lifestyle factors. The treatment was acid </w:t>
      </w:r>
      <w:r w:rsidRPr="000C0972">
        <w:rPr>
          <w:rFonts w:ascii="Times New Roman" w:hAnsi="Times New Roman" w:cs="Times New Roman"/>
          <w:sz w:val="28"/>
          <w:szCs w:val="28"/>
        </w:rPr>
        <w:lastRenderedPageBreak/>
        <w:t>suppression, dietary modification, stress reduction—and in severe cases, surgery. An entire industry had grown up around these approaches, and an entire conceptual framework supported them.</w:t>
      </w:r>
    </w:p>
    <w:p w14:paraId="3A29D45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Marshall and Warren’s bacterial hypothesis was not merely unproven; it was, from the perspective of the prevailing framework, impossible. Bacteria in the stomach? Infection as the cause of ulcers? The ideas were dismissed as contamination artifact, as correlation mistaken for causation, as the enthusiasm of outsiders who did not understand gastric physiology.</w:t>
      </w:r>
    </w:p>
    <w:p w14:paraId="71C32920" w14:textId="77777777" w:rsidR="00284AE0" w:rsidRPr="000C0972" w:rsidRDefault="00284AE0" w:rsidP="000C0972">
      <w:pPr>
        <w:spacing w:line="360" w:lineRule="auto"/>
        <w:rPr>
          <w:sz w:val="28"/>
          <w:szCs w:val="28"/>
        </w:rPr>
      </w:pPr>
      <w:r w:rsidRPr="000C0972">
        <w:rPr>
          <w:sz w:val="28"/>
          <w:szCs w:val="28"/>
        </w:rPr>
        <w:pict w14:anchorId="280F42A2">
          <v:rect id="_x0000_i1083" style="width:0;height:1.5pt" o:hralign="center" o:hrstd="t" o:hr="t"/>
        </w:pict>
      </w:r>
    </w:p>
    <w:p w14:paraId="670D9A92"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evidence, however, kept accumulating. Marshall and Warren found H. pylori in patient after patient with ulcers. They found it less frequently in healthy controls. They documented cases where antibiotic treatment cleared both the bacteria and the ulcers. They published their findings in reputable journals.</w:t>
      </w:r>
    </w:p>
    <w:p w14:paraId="0FEFCD4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None of this was enough. The hypothesis space of the medical community did not include bacterial causation of </w:t>
      </w:r>
      <w:r w:rsidRPr="000C0972">
        <w:rPr>
          <w:rFonts w:ascii="Times New Roman" w:hAnsi="Times New Roman" w:cs="Times New Roman"/>
          <w:sz w:val="28"/>
          <w:szCs w:val="28"/>
        </w:rPr>
        <w:lastRenderedPageBreak/>
        <w:t>ulcers, and evidence was interpreted accordingly. The bacteria were present, yes, but as opportunistic colonizers of already-damaged tissue, not as causative agents. The antibiotics helped, yes, but perhaps through anti-inflammatory effects unrelated to bacterial killing. Each piece of evidence was accommodated within the existing framework.</w:t>
      </w:r>
    </w:p>
    <w:p w14:paraId="7DA1CD8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Marshall grew increasingly frustrated. The evidence was there; why couldn’t people see it? He was facing the constraint dominance principle in real time—watching intelligent, well-trained physicians systematically reinterpret evidence to fit a framework that excluded the true hypothesis.</w:t>
      </w:r>
    </w:p>
    <w:p w14:paraId="4357174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 1984, Marshall took a drastic step. He drank a broth culture of H. pylori. Within days, he developed gastritis. He documented the bacteria in his own stomach lining. He then treated himself with antibiotics and recovered. He had demonstrated Koch’s postulates—the gold standard for establishing infectious causation—on his own body.</w:t>
      </w:r>
    </w:p>
    <w:p w14:paraId="7F25BBA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This dramatic self-experiment was not additional evidence in the ordinary sense. The causal connection between H. pylori and gastritis had already been demonstrated by less dramatic means. What the self-experiment did was challenge the constraint directly—it was designed to be un-dismissible, to force the hypothesis into the space of consideration.</w:t>
      </w:r>
    </w:p>
    <w:p w14:paraId="659D48A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If a healthy person drinks bacteria and gets gastritis, and antibiotics cure both the infection and the gastritis, the bacterial hypothesis cannot easily be explained away. The self-experiment did not add new data points; it added undeniable force to existing data. It was a rhetorical intervention as much as a scientific one, aimed at shifting the hypothesis space rather than accumulating evidence within it.</w:t>
      </w:r>
    </w:p>
    <w:p w14:paraId="5DF98EC7" w14:textId="77777777" w:rsidR="00284AE0" w:rsidRPr="000C0972" w:rsidRDefault="00284AE0" w:rsidP="000C0972">
      <w:pPr>
        <w:spacing w:line="360" w:lineRule="auto"/>
        <w:rPr>
          <w:sz w:val="28"/>
          <w:szCs w:val="28"/>
        </w:rPr>
      </w:pPr>
      <w:r w:rsidRPr="000C0972">
        <w:rPr>
          <w:sz w:val="28"/>
          <w:szCs w:val="28"/>
        </w:rPr>
        <w:pict w14:anchorId="6C7C14FE">
          <v:rect id="_x0000_i1084" style="width:0;height:1.5pt" o:hralign="center" o:hrstd="t" o:hr="t"/>
        </w:pict>
      </w:r>
    </w:p>
    <w:p w14:paraId="49E74D25"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Even after Marshall’s self-experiment, acceptance was slow. Medical education continued to teach the stress-and-acid model. Treatment protocols continued to emphasize acid suppression. Pharmaceutical companies continued to </w:t>
      </w:r>
      <w:r w:rsidRPr="000C0972">
        <w:rPr>
          <w:rFonts w:ascii="Times New Roman" w:hAnsi="Times New Roman" w:cs="Times New Roman"/>
          <w:sz w:val="28"/>
          <w:szCs w:val="28"/>
        </w:rPr>
        <w:lastRenderedPageBreak/>
        <w:t>market antacids and H2 blockers. The constraint had been challenged but not yet broken.</w:t>
      </w:r>
    </w:p>
    <w:p w14:paraId="4987710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eventually shifted the consensus was a combination of factors: the accumulation of evidence from multiple independent researchers, the development of effective diagnostic tests for H. pylori, the demonstration of cure through antibiotic treatment in large clinical trials, and the gradual retirement of physicians trained in the old framework.</w:t>
      </w:r>
    </w:p>
    <w:p w14:paraId="6C07617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By the time Marshall and Warren received the Nobel Prize in Physiology or Medicine in 2005, their once-heretical hypothesis had become orthodoxy. Today, the first-line treatment for H. pylori-positive ulcers is antibiotic therapy. The stress-and-diet model has not disappeared—psychological factors can indeed affect gastric physiology—but it is no longer considered the primary cause of most ulcers.</w:t>
      </w:r>
    </w:p>
    <w:p w14:paraId="7234241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case is often cited as an example of scientific conservatism overcome by evidence. But a closer reading reveals something more troubling. The evidence was there </w:t>
      </w:r>
      <w:r w:rsidRPr="000C0972">
        <w:rPr>
          <w:rFonts w:ascii="Times New Roman" w:hAnsi="Times New Roman" w:cs="Times New Roman"/>
          <w:sz w:val="28"/>
          <w:szCs w:val="28"/>
        </w:rPr>
        <w:lastRenderedPageBreak/>
        <w:t>for over a decade before it was accepted. During that decade, millions of patients received suboptimal treatment—acid suppression when antibiotics could have cured them, surgery when pills could have worked. The constraint cost lives.</w:t>
      </w:r>
    </w:p>
    <w:p w14:paraId="5558A5C6" w14:textId="77777777" w:rsidR="00284AE0" w:rsidRPr="000C0972" w:rsidRDefault="00284AE0" w:rsidP="000C0972">
      <w:pPr>
        <w:spacing w:line="360" w:lineRule="auto"/>
        <w:rPr>
          <w:sz w:val="28"/>
          <w:szCs w:val="28"/>
        </w:rPr>
      </w:pPr>
      <w:r w:rsidRPr="000C0972">
        <w:rPr>
          <w:sz w:val="28"/>
          <w:szCs w:val="28"/>
        </w:rPr>
        <w:pict w14:anchorId="6F3E53CD">
          <v:rect id="_x0000_i1085" style="width:0;height:1.5pt" o:hralign="center" o:hrstd="t" o:hr="t"/>
        </w:pict>
      </w:r>
    </w:p>
    <w:p w14:paraId="44DC71AC"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made this constraint so resistant to evidence?</w:t>
      </w:r>
    </w:p>
    <w:p w14:paraId="5801BE0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First, there was the textbook knowledge about stomach acidity. This was not a speculative hypothesis but established fact—stomach pH is around 1-2, highly acidic, inhospitable to most bacteria. The existence of H. pylori required explaining how bacteria could survive in such conditions. (The answer: H. pylori produces urease, which converts urea to ammonia, creating a local alkaline microenvironment that protects it from acid.) Without this understanding, the bacterial hypothesis seemed to violate basic chemistry.</w:t>
      </w:r>
    </w:p>
    <w:p w14:paraId="55E41DF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again the mechanism constraint. The hypothesis lacked a plausible mechanism, and this was held against it even when the evidence supported it. The mechanism </w:t>
      </w:r>
      <w:r w:rsidRPr="000C0972">
        <w:rPr>
          <w:rFonts w:ascii="Times New Roman" w:hAnsi="Times New Roman" w:cs="Times New Roman"/>
          <w:sz w:val="28"/>
          <w:szCs w:val="28"/>
        </w:rPr>
        <w:lastRenderedPageBreak/>
        <w:t>(urease production) was eventually discovered, but in the meantime, the absence of known mechanism functioned as grounds for exclusion.</w:t>
      </w:r>
    </w:p>
    <w:p w14:paraId="2B5F27A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Second, there was the established treatment paradigm. An entire infrastructure—diagnostic categories, treatment protocols, pharmaceutical products, surgical procedures—was built around the stress-and-acid model. Accepting the bacterial hypothesis meant not just changing intellectual beliefs but restructuring clinical practice, retraining physicians, rethinking the pharmaceutical market. The inertia of established practice reinforced the epistemic constraint.</w:t>
      </w:r>
    </w:p>
    <w:p w14:paraId="7C81536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Third, there was the insider-outsider dynamic. Marshall was a relatively junior physician, not a gastroenterologist but an internist with limited research credentials. Warren was a pathologist, not a clinician. The gastroenterology establishment viewed them with the skepticism that establishments typically direct at outsiders challenging foundational assumptions.</w:t>
      </w:r>
    </w:p>
    <w:p w14:paraId="086ACFC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Fourth, and most subtly, there was the asymmetry of evidence standards. Hypotheses that fit the existing framework are accepted on modest evidence; hypotheses that challenge the framework face a much higher burden of proof. Marshall and Warren had to demonstrate not just correlation but causation, not just association but mechanism, not just possibility but certainty. Meanwhile, the stress-and-acid model had never been held to such rigorous standards—it was simply assumed, taught, practiced.</w:t>
      </w:r>
    </w:p>
    <w:p w14:paraId="04B0A72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asymmetry is characteristic of constraint-bound thinking. The favored hypotheses are innocent until proven guilty; the disfavored hypotheses are guilty until proven innocent. The asymmetry is not deliberate; it is built into how constrained inference systems process evidence.</w:t>
      </w:r>
    </w:p>
    <w:p w14:paraId="0808878A" w14:textId="77777777" w:rsidR="00284AE0" w:rsidRPr="000C0972" w:rsidRDefault="00284AE0" w:rsidP="000C0972">
      <w:pPr>
        <w:spacing w:line="360" w:lineRule="auto"/>
        <w:rPr>
          <w:sz w:val="28"/>
          <w:szCs w:val="28"/>
        </w:rPr>
      </w:pPr>
      <w:r w:rsidRPr="000C0972">
        <w:rPr>
          <w:sz w:val="28"/>
          <w:szCs w:val="28"/>
        </w:rPr>
        <w:pict w14:anchorId="4521BF4E">
          <v:rect id="_x0000_i1086" style="width:0;height:1.5pt" o:hralign="center" o:hrstd="t" o:hr="t"/>
        </w:pict>
      </w:r>
    </w:p>
    <w:p w14:paraId="4A4477D9"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Marshall’s self-experiment was a direct assault on the constraint. By making the evidence undeniable, it forced the hypothesis into the space of consideration. But such </w:t>
      </w:r>
      <w:r w:rsidRPr="000C0972">
        <w:rPr>
          <w:rFonts w:ascii="Times New Roman" w:hAnsi="Times New Roman" w:cs="Times New Roman"/>
          <w:sz w:val="28"/>
          <w:szCs w:val="28"/>
        </w:rPr>
        <w:lastRenderedPageBreak/>
        <w:t>dramatic tactics are not always available or appropriate. What are the ordinary means of breaking through closed minds?</w:t>
      </w:r>
    </w:p>
    <w:p w14:paraId="3FB69AF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H. pylori case suggests several strategies.</w:t>
      </w:r>
    </w:p>
    <w:p w14:paraId="5B630AF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Accumulate evidence from multiple independent sources</w:t>
      </w:r>
      <w:r w:rsidRPr="000C0972">
        <w:rPr>
          <w:rFonts w:ascii="Times New Roman" w:hAnsi="Times New Roman" w:cs="Times New Roman"/>
          <w:sz w:val="28"/>
          <w:szCs w:val="28"/>
        </w:rPr>
        <w:t>. A single study can be dismissed as anomaly; multiple studies from different researchers, using different methods, are harder to explain away. Marshall and Warren’s work was eventually supported by laboratories around the world, creating a weight of evidence that could not be ignored.</w:t>
      </w:r>
    </w:p>
    <w:p w14:paraId="01A8391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Find the mechanism</w:t>
      </w:r>
      <w:r w:rsidRPr="000C0972">
        <w:rPr>
          <w:rFonts w:ascii="Times New Roman" w:hAnsi="Times New Roman" w:cs="Times New Roman"/>
          <w:sz w:val="28"/>
          <w:szCs w:val="28"/>
        </w:rPr>
        <w:t>. The discovery that H. pylori produces urease, enabling it to survive stomach acidity, removed a key objection to the bacterial hypothesis. Mechanisms make hypotheses conceivable as well as probable; they bridge the gap between “impossible” and “unlikely.”</w:t>
      </w:r>
    </w:p>
    <w:p w14:paraId="2DA1EF6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Target the young</w:t>
      </w:r>
      <w:r w:rsidRPr="000C0972">
        <w:rPr>
          <w:rFonts w:ascii="Times New Roman" w:hAnsi="Times New Roman" w:cs="Times New Roman"/>
          <w:sz w:val="28"/>
          <w:szCs w:val="28"/>
        </w:rPr>
        <w:t xml:space="preserve">. Established scientists have the most invested in existing frameworks; younger scientists have more to gain from new ones. Paradigm shifts often occur </w:t>
      </w:r>
      <w:r w:rsidRPr="000C0972">
        <w:rPr>
          <w:rFonts w:ascii="Times New Roman" w:hAnsi="Times New Roman" w:cs="Times New Roman"/>
          <w:sz w:val="28"/>
          <w:szCs w:val="28"/>
        </w:rPr>
        <w:lastRenderedPageBreak/>
        <w:t>generationally, as the defenders of the old framework retire and are replaced by those trained with the new one in their repertoire.</w:t>
      </w:r>
    </w:p>
    <w:p w14:paraId="386A456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Create undeniable demonstrations</w:t>
      </w:r>
      <w:r w:rsidRPr="000C0972">
        <w:rPr>
          <w:rFonts w:ascii="Times New Roman" w:hAnsi="Times New Roman" w:cs="Times New Roman"/>
          <w:sz w:val="28"/>
          <w:szCs w:val="28"/>
        </w:rPr>
        <w:t>. Marshall’s self-experiment was dramatic, but the principle extends to any evidence that resists the usual accommodations. Predictions that are precise, surprising, and confirmed have special force because they are hard to explain as coincidence or artifact.</w:t>
      </w:r>
    </w:p>
    <w:p w14:paraId="5FF5062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Build institutional support</w:t>
      </w:r>
      <w:r w:rsidRPr="000C0972">
        <w:rPr>
          <w:rFonts w:ascii="Times New Roman" w:hAnsi="Times New Roman" w:cs="Times New Roman"/>
          <w:sz w:val="28"/>
          <w:szCs w:val="28"/>
        </w:rPr>
        <w:t>. New hypotheses need homes—journals willing to publish them, conferences willing to discuss them, funding agencies willing to support them. Creating alternative institutional structures can nurture hypotheses that the mainstream excludes.</w:t>
      </w:r>
    </w:p>
    <w:p w14:paraId="55F9C8D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None of these strategies guarantees success. Some constraint-challenging hypotheses are simply false, and they deserve to be resisted. The difficulty is that from inside a constrained system, false challenges and true challenges may look the same. Only time, evidence, and </w:t>
      </w:r>
      <w:r w:rsidRPr="000C0972">
        <w:rPr>
          <w:rFonts w:ascii="Times New Roman" w:hAnsi="Times New Roman" w:cs="Times New Roman"/>
          <w:sz w:val="28"/>
          <w:szCs w:val="28"/>
        </w:rPr>
        <w:lastRenderedPageBreak/>
        <w:t>argument can sort them out—and even then, the sorting is imperfect.</w:t>
      </w:r>
    </w:p>
    <w:p w14:paraId="6A9B465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H. pylori case is a success story: constraint was overcome, truth was recognized, patients benefited. But for every Marshall and Warren, how many correct insights have been buried by establishment resistance, never to emerge? We cannot know, and that uncertainty should haunt us.</w:t>
      </w:r>
    </w:p>
    <w:p w14:paraId="61E7183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stomach that couldn’t have bacteria did have bacteria. The knowledge that seemed certain was wrong. The constraints that seemed reasonable were barriers to truth. We should remember this the next time we are certain that something is impossible.</w:t>
      </w:r>
    </w:p>
    <w:p w14:paraId="79995CFB" w14:textId="77777777" w:rsidR="00284AE0" w:rsidRPr="000C0972" w:rsidRDefault="00284AE0" w:rsidP="000C0972">
      <w:pPr>
        <w:pStyle w:val="Heading1"/>
        <w:spacing w:line="360" w:lineRule="auto"/>
        <w:jc w:val="both"/>
        <w:rPr>
          <w:szCs w:val="28"/>
          <w:lang w:val="en-US"/>
        </w:rPr>
      </w:pPr>
      <w:bookmarkStart w:id="21" w:name="Xbff490316877dea38e14183a30c1c9a27aed45f"/>
      <w:bookmarkStart w:id="22" w:name="_Toc220243223"/>
      <w:bookmarkEnd w:id="19"/>
      <w:r w:rsidRPr="000C0972">
        <w:rPr>
          <w:szCs w:val="28"/>
          <w:lang w:val="en-US"/>
        </w:rPr>
        <w:lastRenderedPageBreak/>
        <w:t>Chapter 9: The Art of Asking — Why Questions Matter More Than Answers</w:t>
      </w:r>
      <w:bookmarkEnd w:id="22"/>
    </w:p>
    <w:p w14:paraId="0B910951"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tend to think of knowledge as a collection of answers—facts we possess, truths we have established, beliefs we hold with confidence. The knowledgeable person, on this view, is one who has many answers; the process of learning is the accumulation of more.</w:t>
      </w:r>
    </w:p>
    <w:p w14:paraId="561F0CE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this picture is subtly misleading. It misses the degree to which our answers are shaped by our questions, and our questions are constrained by what we think to ask. The hypothesis space is defined not just by what we are willing to believe but by what we are willing to inquire about. What we never ask, we never learn.</w:t>
      </w:r>
    </w:p>
    <w:p w14:paraId="003F587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the principle of interrogative primacy: </w:t>
      </w:r>
      <w:r w:rsidRPr="000C0972">
        <w:rPr>
          <w:rFonts w:ascii="Times New Roman" w:hAnsi="Times New Roman" w:cs="Times New Roman"/>
          <w:b/>
          <w:bCs/>
          <w:sz w:val="28"/>
          <w:szCs w:val="28"/>
        </w:rPr>
        <w:t>in the architecture of inquiry, questions are more fundamental than answers</w:t>
      </w:r>
      <w:r w:rsidRPr="000C0972">
        <w:rPr>
          <w:rFonts w:ascii="Times New Roman" w:hAnsi="Times New Roman" w:cs="Times New Roman"/>
          <w:sz w:val="28"/>
          <w:szCs w:val="28"/>
        </w:rPr>
        <w:t xml:space="preserve">. The right questions open up the hypothesis space; the wrong questions keep it closed. A mind that asks better questions will, over time, arrive at better answers—not because it reasons more carefully </w:t>
      </w:r>
      <w:r w:rsidRPr="000C0972">
        <w:rPr>
          <w:rFonts w:ascii="Times New Roman" w:hAnsi="Times New Roman" w:cs="Times New Roman"/>
          <w:sz w:val="28"/>
          <w:szCs w:val="28"/>
        </w:rPr>
        <w:lastRenderedPageBreak/>
        <w:t>within a fixed space, but because it continuously reshapes the space within which reasoning occurs.</w:t>
      </w:r>
    </w:p>
    <w:p w14:paraId="1931461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understood this. His method of induction was not simply a procedure for evaluating hypotheses but a discipline for generating them. The tables of presence, absence, and degree were designed to make visible patterns that might otherwise remain hidden—to prompt questions that ordinary observation would not provoke. By systematically varying conditions and documenting results, the inquirer creates opportunities for the unexpected to appear, for nature to suggest new possibilities.</w:t>
      </w:r>
    </w:p>
    <w:p w14:paraId="125B969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contrast with scholastic method is illuminating. The scholastics were skilled questioners—their disputations and quaestiones were highly structured inquiry procedures. But they asked questions within a fixed framework, seeking to reconcile authorities or resolve apparent contradictions in received texts. The framework itself was not questioned; it was the container within which questions arose.</w:t>
      </w:r>
    </w:p>
    <w:p w14:paraId="5EABD3D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Bacon proposed questioning the framework. Not every framework, not arbitrarily, but systematically and empirically, by examining nature directly rather than through the lens of authoritative texts. This was a revolution in questioning—a shift from “what do the authorities say?” to “what does nature show?”</w:t>
      </w:r>
    </w:p>
    <w:p w14:paraId="00EB57C7" w14:textId="77777777" w:rsidR="00284AE0" w:rsidRPr="000C0972" w:rsidRDefault="00284AE0" w:rsidP="000C0972">
      <w:pPr>
        <w:spacing w:line="360" w:lineRule="auto"/>
        <w:rPr>
          <w:sz w:val="28"/>
          <w:szCs w:val="28"/>
        </w:rPr>
      </w:pPr>
      <w:r w:rsidRPr="000C0972">
        <w:rPr>
          <w:sz w:val="28"/>
          <w:szCs w:val="28"/>
        </w:rPr>
        <w:pict w14:anchorId="3AB4F977">
          <v:rect id="_x0000_i1087" style="width:0;height:1.5pt" o:hralign="center" o:hrstd="t" o:hr="t"/>
        </w:pict>
      </w:r>
    </w:p>
    <w:p w14:paraId="5F932377"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value of questions can be understood formally in terms of information theory.</w:t>
      </w:r>
    </w:p>
    <w:p w14:paraId="2AC4729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When we ask a question and receive an answer, we gain information—we reduce our uncertainty about the world. But not all questions are equally informative. Some questions, no matter how they are answered, tell us very little; others are highly discriminating, sharply narrowing the space of possibilities with each answer.</w:t>
      </w:r>
    </w:p>
    <w:p w14:paraId="4D6CA81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Consider a game of Twenty Questions, where one player thinks of an object and another tries to identify it through yes-or-no questions. A naive strategy is to guess directly: “Is it a cat?” “Is it a toaster?” Each question has a small </w:t>
      </w:r>
      <w:r w:rsidRPr="000C0972">
        <w:rPr>
          <w:rFonts w:ascii="Times New Roman" w:hAnsi="Times New Roman" w:cs="Times New Roman"/>
          <w:sz w:val="28"/>
          <w:szCs w:val="28"/>
        </w:rPr>
        <w:lastRenderedPageBreak/>
        <w:t>chance of success but provides little information if the answer is no.</w:t>
      </w:r>
    </w:p>
    <w:p w14:paraId="5C78DAF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A better strategy is to ask questions that divide the possibility space roughly in half: “Is it living?” “Is it larger than a breadbox?” “Is it found indoors?” Each such question, regardless of the answer, eliminates about half the remaining possibilities. Twenty such questions can distinguish among over a million objects.</w:t>
      </w:r>
    </w:p>
    <w:p w14:paraId="2374E51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same principle applies to scientific inquiry, though the situation is more complex because we don’t know the full possibility space in advance. The best questions are those that discriminate among the hypotheses we are currently considering—that have different answers depending on which hypothesis is true.</w:t>
      </w:r>
    </w:p>
    <w:p w14:paraId="56854F0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the logic of crucial experiments. A crucial experiment is a question posed to nature, designed so that different hypotheses predict different answers. If hypothesis A predicts the object will fall and hypothesis B predicts it will rise, dropping the object is a crucial </w:t>
      </w:r>
      <w:r w:rsidRPr="000C0972">
        <w:rPr>
          <w:rFonts w:ascii="Times New Roman" w:hAnsi="Times New Roman" w:cs="Times New Roman"/>
          <w:sz w:val="28"/>
          <w:szCs w:val="28"/>
        </w:rPr>
        <w:lastRenderedPageBreak/>
        <w:t>experiment. Whatever happens, we learn something; one hypothesis is supported while the other is disconfirmed.</w:t>
      </w:r>
    </w:p>
    <w:p w14:paraId="5336088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value of a question depends on the hypothesis space. A question that is highly discriminating within one space may be useless within another. If all your hypotheses predict the same answer to a question, asking it tells you nothing (about those hypotheses). The art of inquiry lies in finding questions that matter—that have different answers under different hypotheses and thus drive learning forward.</w:t>
      </w:r>
    </w:p>
    <w:p w14:paraId="5AF0F67B" w14:textId="77777777" w:rsidR="00284AE0" w:rsidRPr="000C0972" w:rsidRDefault="00284AE0" w:rsidP="000C0972">
      <w:pPr>
        <w:spacing w:line="360" w:lineRule="auto"/>
        <w:rPr>
          <w:sz w:val="28"/>
          <w:szCs w:val="28"/>
        </w:rPr>
      </w:pPr>
      <w:r w:rsidRPr="000C0972">
        <w:rPr>
          <w:sz w:val="28"/>
          <w:szCs w:val="28"/>
        </w:rPr>
        <w:pict w14:anchorId="4BD313CF">
          <v:rect id="_x0000_i1088" style="width:0;height:1.5pt" o:hralign="center" o:hrstd="t" o:hr="t"/>
        </w:pict>
      </w:r>
    </w:p>
    <w:p w14:paraId="692CC0AC"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there is a deeper level to interrogative primacy. Questions do not merely discriminate among existing hypotheses; they can generate new ones.</w:t>
      </w:r>
    </w:p>
    <w:p w14:paraId="74E8673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When we ask “why does this phenomenon occur?” we implicitly invite explanations we may not have considered. The question opens a space for new hypotheses to emerge. When we ask “what would happen if we changed this condition?” we generate experiments that may reveal unexpected patterns. When we ask “how </w:t>
      </w:r>
      <w:r w:rsidRPr="000C0972">
        <w:rPr>
          <w:rFonts w:ascii="Times New Roman" w:hAnsi="Times New Roman" w:cs="Times New Roman"/>
          <w:sz w:val="28"/>
          <w:szCs w:val="28"/>
        </w:rPr>
        <w:lastRenderedPageBreak/>
        <w:t>do these two phenomena relate?” we create opportunities for connections that were previously invisible.</w:t>
      </w:r>
    </w:p>
    <w:p w14:paraId="12CC95E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generative power of questions is what Bacon was tapping with his inductive method. The systematic variation of conditions—asking “what happens when we add heat? remove moisture? increase pressure?”—generates observations that suggest new explanatory hypotheses. The questions create the raw material from which new hypotheses are formed.</w:t>
      </w:r>
    </w:p>
    <w:p w14:paraId="4DA0832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Socrates understood this. His method of questioning—the elenchus—was designed not to transmit information from teacher to student but to provoke insight in the student through carefully crafted questions. By asking “what is justice?” “what is knowledge?” “what is virtue?” Socrates forced his interlocutors to examine their assumptions, discover contradictions in their beliefs, and generate new understanding.</w:t>
      </w:r>
    </w:p>
    <w:p w14:paraId="21D3879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Socratic method has often been interpreted as a technique for exposing ignorance—showing the overconfident that they do not know what they claim to </w:t>
      </w:r>
      <w:r w:rsidRPr="000C0972">
        <w:rPr>
          <w:rFonts w:ascii="Times New Roman" w:hAnsi="Times New Roman" w:cs="Times New Roman"/>
          <w:sz w:val="28"/>
          <w:szCs w:val="28"/>
        </w:rPr>
        <w:lastRenderedPageBreak/>
        <w:t>know. This is true but incomplete. The deeper function of the method is to expand the hypothesis space through questioning, to make conceivable what was previously inconceivable.</w:t>
      </w:r>
    </w:p>
    <w:p w14:paraId="4B06913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When Socrates asks “what is courage?” and his interlocutor answers “standing firm in battle,” the subsequent questioning reveals that this answer is too narrow—there are courageous actions that do not involve battle, and not all firm standing is courageous. This revelation does not simply discard the original answer; it expands the space of possible answers, suggesting that courage must be understood more abstractly.</w:t>
      </w:r>
    </w:p>
    <w:p w14:paraId="55FCC1A4" w14:textId="77777777" w:rsidR="00284AE0" w:rsidRPr="000C0972" w:rsidRDefault="00284AE0" w:rsidP="000C0972">
      <w:pPr>
        <w:spacing w:line="360" w:lineRule="auto"/>
        <w:rPr>
          <w:sz w:val="28"/>
          <w:szCs w:val="28"/>
        </w:rPr>
      </w:pPr>
      <w:r w:rsidRPr="000C0972">
        <w:rPr>
          <w:sz w:val="28"/>
          <w:szCs w:val="28"/>
        </w:rPr>
        <w:pict w14:anchorId="7BABD445">
          <v:rect id="_x0000_i1089" style="width:0;height:1.5pt" o:hralign="center" o:hrstd="t" o:hr="t"/>
        </w:pict>
      </w:r>
    </w:p>
    <w:p w14:paraId="5C9D9D4C"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interrogative primacy principle has practical implications for how we should conduct inquiry.</w:t>
      </w:r>
    </w:p>
    <w:p w14:paraId="25A85BF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First, </w:t>
      </w:r>
      <w:r w:rsidRPr="000C0972">
        <w:rPr>
          <w:rFonts w:ascii="Times New Roman" w:hAnsi="Times New Roman" w:cs="Times New Roman"/>
          <w:b/>
          <w:bCs/>
          <w:sz w:val="28"/>
          <w:szCs w:val="28"/>
        </w:rPr>
        <w:t>we should invest in question quality, not just answer quality</w:t>
      </w:r>
      <w:r w:rsidRPr="000C0972">
        <w:rPr>
          <w:rFonts w:ascii="Times New Roman" w:hAnsi="Times New Roman" w:cs="Times New Roman"/>
          <w:sz w:val="28"/>
          <w:szCs w:val="28"/>
        </w:rPr>
        <w:t xml:space="preserve">. We spend enormous resources trying to answer our questions well—designing experiments, gathering data, analyzing results. We spend far less effort examining whether we are asking the right questions. Yet </w:t>
      </w:r>
      <w:r w:rsidRPr="000C0972">
        <w:rPr>
          <w:rFonts w:ascii="Times New Roman" w:hAnsi="Times New Roman" w:cs="Times New Roman"/>
          <w:sz w:val="28"/>
          <w:szCs w:val="28"/>
        </w:rPr>
        <w:lastRenderedPageBreak/>
        <w:t>the quality of our questions bounds the value of our answers.</w:t>
      </w:r>
    </w:p>
    <w:p w14:paraId="46DC765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would it mean to invest in question quality? It would mean deliberately seeking questions that challenge our assumptions rather than confirm them. It would mean asking not just “is this hypothesis true?” but “what hypothesis have I not considered?” It would mean cultivating intellectual environments where questioning is valued, where asking “why do we do it this way?” is welcomed rather than treated as insubordination.</w:t>
      </w:r>
    </w:p>
    <w:p w14:paraId="12B47AC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Second, </w:t>
      </w:r>
      <w:r w:rsidRPr="000C0972">
        <w:rPr>
          <w:rFonts w:ascii="Times New Roman" w:hAnsi="Times New Roman" w:cs="Times New Roman"/>
          <w:b/>
          <w:bCs/>
          <w:sz w:val="28"/>
          <w:szCs w:val="28"/>
        </w:rPr>
        <w:t>we should attend to questions that provoke discomfort</w:t>
      </w:r>
      <w:r w:rsidRPr="000C0972">
        <w:rPr>
          <w:rFonts w:ascii="Times New Roman" w:hAnsi="Times New Roman" w:cs="Times New Roman"/>
          <w:sz w:val="28"/>
          <w:szCs w:val="28"/>
        </w:rPr>
        <w:t>. The questions we avoid are often the most important ones. They are avoided precisely because they threaten our existing framework, challenge our commitments, introduce uncertainty where we prefer confidence. But these are exactly the questions that can expand our hypothesis space.</w:t>
      </w:r>
    </w:p>
    <w:p w14:paraId="30D75E0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Discomfort is a signal worth attending to. When a question makes us uneasy—when we find ourselves dismissing it as naive, impertinent, or unanswerable—that unease may </w:t>
      </w:r>
      <w:r w:rsidRPr="000C0972">
        <w:rPr>
          <w:rFonts w:ascii="Times New Roman" w:hAnsi="Times New Roman" w:cs="Times New Roman"/>
          <w:sz w:val="28"/>
          <w:szCs w:val="28"/>
        </w:rPr>
        <w:lastRenderedPageBreak/>
        <w:t>indicate a constraint being touched. The question is pressing against the boundaries of what we are willing to consider.</w:t>
      </w:r>
    </w:p>
    <w:p w14:paraId="513F8A7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Third, </w:t>
      </w:r>
      <w:r w:rsidRPr="000C0972">
        <w:rPr>
          <w:rFonts w:ascii="Times New Roman" w:hAnsi="Times New Roman" w:cs="Times New Roman"/>
          <w:b/>
          <w:bCs/>
          <w:sz w:val="28"/>
          <w:szCs w:val="28"/>
        </w:rPr>
        <w:t>we should learn from those who ask different questions</w:t>
      </w:r>
      <w:r w:rsidRPr="000C0972">
        <w:rPr>
          <w:rFonts w:ascii="Times New Roman" w:hAnsi="Times New Roman" w:cs="Times New Roman"/>
          <w:sz w:val="28"/>
          <w:szCs w:val="28"/>
        </w:rPr>
        <w:t>. Different disciplines, different cultures, different individuals ask different questions because they have different frameworks, different assumptions, different hypothesis spaces. Engaging with these different questioners is a way of expanding our own space indirectly.</w:t>
      </w:r>
    </w:p>
    <w:p w14:paraId="0DB0A39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one reason why interdisciplinary work can be valuable despite its difficulties. When a physicist and a biologist collaborate, they bring different question-asking repertoires. The physicist may ask questions about physical constraints that the biologist would never have formulated; the biologist may ask questions about evolutionary function that would not occur to the physicist. Each expands the other’s space of inquiry.</w:t>
      </w:r>
    </w:p>
    <w:p w14:paraId="4C81C5C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Fourth, </w:t>
      </w:r>
      <w:r w:rsidRPr="000C0972">
        <w:rPr>
          <w:rFonts w:ascii="Times New Roman" w:hAnsi="Times New Roman" w:cs="Times New Roman"/>
          <w:b/>
          <w:bCs/>
          <w:sz w:val="28"/>
          <w:szCs w:val="28"/>
        </w:rPr>
        <w:t>we should cultivate the habit of meta-questioning—asking questions about our questions</w:t>
      </w:r>
      <w:r w:rsidRPr="000C0972">
        <w:rPr>
          <w:rFonts w:ascii="Times New Roman" w:hAnsi="Times New Roman" w:cs="Times New Roman"/>
          <w:sz w:val="28"/>
          <w:szCs w:val="28"/>
        </w:rPr>
        <w:t xml:space="preserve">. </w:t>
      </w:r>
      <w:r w:rsidRPr="000C0972">
        <w:rPr>
          <w:rFonts w:ascii="Times New Roman" w:hAnsi="Times New Roman" w:cs="Times New Roman"/>
          <w:sz w:val="28"/>
          <w:szCs w:val="28"/>
        </w:rPr>
        <w:lastRenderedPageBreak/>
        <w:t>Why are we asking this question rather than another? What assumptions does the question encode? What alternatives does it foreclose? These meta-questions can reveal constraints we were not aware of, opening spaces that the original questions kept closed.</w:t>
      </w:r>
    </w:p>
    <w:p w14:paraId="298E4EC6" w14:textId="77777777" w:rsidR="00284AE0" w:rsidRPr="000C0972" w:rsidRDefault="00284AE0" w:rsidP="000C0972">
      <w:pPr>
        <w:spacing w:line="360" w:lineRule="auto"/>
        <w:rPr>
          <w:sz w:val="28"/>
          <w:szCs w:val="28"/>
        </w:rPr>
      </w:pPr>
      <w:r w:rsidRPr="000C0972">
        <w:rPr>
          <w:sz w:val="28"/>
          <w:szCs w:val="28"/>
        </w:rPr>
        <w:pict w14:anchorId="09FB66BD">
          <v:rect id="_x0000_i1090" style="width:0;height:1.5pt" o:hralign="center" o:hrstd="t" o:hr="t"/>
        </w:pict>
      </w:r>
    </w:p>
    <w:p w14:paraId="5370BAB9"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There is wisdom in the ancient traditions that emphasized questions over answers. The Jewish tradition of study through questioning—pilpul, havruta learning, the Passover seder’s structure of questions—reflects a deep understanding that inquiry is constitutive of understanding. The Zen koan tradition, with its unanswerable questions, aims to break the mind out of its habitual patterns, to reveal the inadequacy of ordinary conceptual frameworks.</w:t>
      </w:r>
    </w:p>
    <w:p w14:paraId="26B83F4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These traditions understood that questions are not merely instruments for obtaining answers. Questions are forms of engagement with reality, ways of holding ourselves open to what we do not yet understand. A good question </w:t>
      </w:r>
      <w:r w:rsidRPr="000C0972">
        <w:rPr>
          <w:rFonts w:ascii="Times New Roman" w:hAnsi="Times New Roman" w:cs="Times New Roman"/>
          <w:sz w:val="28"/>
          <w:szCs w:val="28"/>
        </w:rPr>
        <w:lastRenderedPageBreak/>
        <w:t>transforms the questioner as much as it reveals about the questioned.</w:t>
      </w:r>
    </w:p>
    <w:p w14:paraId="056021C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Bacon’s revolution was, in part, a revolution in questioning. He proposed that we ask nature, rather than authorities, what is true. This simple shift—from “what does Aristotle say?” to “what do the phenomena show?”—opened a new epoch in human knowledge. The questions we have not yet asked may open others.</w:t>
      </w:r>
    </w:p>
    <w:p w14:paraId="53FC450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architecture of inquiry is built from questions. The answers are the furnishings; the questions are the rooms. We cannot discover what lies in rooms we have not built. The art of asking is, therefore, the fundamental art of knowing.</w:t>
      </w:r>
    </w:p>
    <w:p w14:paraId="2458BCFC" w14:textId="77777777" w:rsidR="00284AE0" w:rsidRPr="000C0972" w:rsidRDefault="00284AE0" w:rsidP="000C0972">
      <w:pPr>
        <w:pStyle w:val="Heading1"/>
        <w:spacing w:line="360" w:lineRule="auto"/>
        <w:jc w:val="both"/>
        <w:rPr>
          <w:szCs w:val="28"/>
          <w:lang w:val="en-US"/>
        </w:rPr>
      </w:pPr>
      <w:bookmarkStart w:id="23" w:name="X586d74281532a68802f07b5524bee5fb6d1e19b"/>
      <w:bookmarkStart w:id="24" w:name="_Toc220243224"/>
      <w:bookmarkEnd w:id="21"/>
      <w:r w:rsidRPr="000C0972">
        <w:rPr>
          <w:szCs w:val="28"/>
          <w:lang w:val="en-US"/>
        </w:rPr>
        <w:lastRenderedPageBreak/>
        <w:t>Chapter 10: The Patience of Wisdom — When Not to Decide</w:t>
      </w:r>
      <w:bookmarkEnd w:id="24"/>
    </w:p>
    <w:p w14:paraId="7B56D920"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There is a story told about the great physicist Niels Bohr. A visitor to his country home noticed a horseshoe nailed above the door. “Surely you don’t believe in that superstition?” the visitor asked. “Of course not,” Bohr replied, “but I’m told it works whether you believe in it or not.”</w:t>
      </w:r>
    </w:p>
    <w:p w14:paraId="4DD488B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story is almost certainly apocryphal, but it captures something true: the tension between the urge to decide and the value of remaining undecided. Bohr was famous for his ability to hold contradictory ideas in mind simultaneously, to resist premature resolution, to tolerate ambiguity that drove others to distraction. His principle of complementarity—that light is both wave and particle, depending on how you observe it—embodied this tolerance for the unresolved.</w:t>
      </w:r>
    </w:p>
    <w:p w14:paraId="6D8D206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We live in a culture that valorizes decision. The decisive leader, the confident expert, the person who knows their own mind—these are our heroes. Indecision is weakness; </w:t>
      </w:r>
      <w:r w:rsidRPr="000C0972">
        <w:rPr>
          <w:rFonts w:ascii="Times New Roman" w:hAnsi="Times New Roman" w:cs="Times New Roman"/>
          <w:sz w:val="28"/>
          <w:szCs w:val="28"/>
        </w:rPr>
        <w:lastRenderedPageBreak/>
        <w:t>uncertainty is failure; not knowing is a problem to be solved as quickly as possible. We are uncomfortable with open questions and eager to close them.</w:t>
      </w:r>
    </w:p>
    <w:p w14:paraId="5A21066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the architecture of inquiry reveals that this eagerness has costs. There exists, in any learning process, an optimal threshold for commitment—a point before which deciding is premature and after which waiting is wasteful. Deciding too early means acting on insufficient information, locking in conclusions that better evidence would have revised. Waiting too long means bearing the costs of delay when the evidence already warrants action.</w:t>
      </w:r>
    </w:p>
    <w:p w14:paraId="3FFF885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the principle of uncertainty tolerance: </w:t>
      </w:r>
      <w:r w:rsidRPr="000C0972">
        <w:rPr>
          <w:rFonts w:ascii="Times New Roman" w:hAnsi="Times New Roman" w:cs="Times New Roman"/>
          <w:b/>
          <w:bCs/>
          <w:sz w:val="28"/>
          <w:szCs w:val="28"/>
        </w:rPr>
        <w:t>wisdom requires the capacity to withhold judgment until sufficient evidence has accumulated, neither rushing to conclusions nor refusing to reach them</w:t>
      </w:r>
      <w:r w:rsidRPr="000C0972">
        <w:rPr>
          <w:rFonts w:ascii="Times New Roman" w:hAnsi="Times New Roman" w:cs="Times New Roman"/>
          <w:sz w:val="28"/>
          <w:szCs w:val="28"/>
        </w:rPr>
        <w:t>.</w:t>
      </w:r>
    </w:p>
    <w:p w14:paraId="491E5329" w14:textId="77777777" w:rsidR="00284AE0" w:rsidRPr="000C0972" w:rsidRDefault="00284AE0" w:rsidP="000C0972">
      <w:pPr>
        <w:spacing w:line="360" w:lineRule="auto"/>
        <w:rPr>
          <w:sz w:val="28"/>
          <w:szCs w:val="28"/>
        </w:rPr>
      </w:pPr>
      <w:r w:rsidRPr="000C0972">
        <w:rPr>
          <w:sz w:val="28"/>
          <w:szCs w:val="28"/>
        </w:rPr>
        <w:pict w14:anchorId="13216823">
          <v:rect id="_x0000_i1091" style="width:0;height:1.5pt" o:hralign="center" o:hrstd="t" o:hr="t"/>
        </w:pict>
      </w:r>
    </w:p>
    <w:p w14:paraId="2B6938C4"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principle can be understood through the framework of optimal stopping—a branch of mathematics that studies when to commit to a decision.</w:t>
      </w:r>
    </w:p>
    <w:p w14:paraId="7EB38E1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Consider a classic example: the “secretary problem.” You are hiring a secretary from a pool of applicants. They arrive one by one, in random order. After each interview, you must decide immediately whether to hire that applicant or continue searching. If you pass on an applicant, they are gone forever; if you hire them, the search ends. How should you decide?</w:t>
      </w:r>
    </w:p>
    <w:p w14:paraId="496009B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mathematical analysis reveals a surprising strategy. You should interview the first 37% of applicants without hiring any of them, simply to establish a baseline for quality. Then you should hire the first subsequent applicant who exceeds the best of the baseline group. This strategy maximizes your probability of hiring the best candidate.</w:t>
      </w:r>
    </w:p>
    <w:p w14:paraId="04616BD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key insight is that there is value in waiting—in gathering information before committing. The first applicants, no matter how good, are passed over because you don’t yet have enough information to judge their quality relative to the pool. But there is also cost in waiting—eventually you must decide, or you will end up with the last applicant by default.</w:t>
      </w:r>
    </w:p>
    <w:p w14:paraId="287350C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optimal stopping point depends on the costs and benefits of delay. If waiting is cheap and the penalty for poor decisions is high, you should wait longer, gathering more information. If waiting is expensive and the penalty for indecision is high, you should commit sooner, acting on whatever information you have.</w:t>
      </w:r>
    </w:p>
    <w:p w14:paraId="6AEEC02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secretary problem is a simplified model, but the principle extends to scientific inquiry. A scientist deciding whether to commit to a hypothesis faces a similar tradeoff. Committing too early means potentially publishing a false result, building a research program on shaky foundations, wasting resources pursuing a dead end. Committing too late means delaying the benefits of correct conclusions, missing opportunities that depend on timely action, getting scooped by competitors willing to take earlier risks.</w:t>
      </w:r>
    </w:p>
    <w:p w14:paraId="644F6F0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optimal stopping point in scientific inquiry can be expressed in terms of residual uncertainty. When your uncertainty about a hypothesis falls below a certain threshold—when the evidence has accumulated sufficiently to warrant confidence—commitment becomes </w:t>
      </w:r>
      <w:r w:rsidRPr="000C0972">
        <w:rPr>
          <w:rFonts w:ascii="Times New Roman" w:hAnsi="Times New Roman" w:cs="Times New Roman"/>
          <w:sz w:val="28"/>
          <w:szCs w:val="28"/>
        </w:rPr>
        <w:lastRenderedPageBreak/>
        <w:t>appropriate. Above that threshold, patience is the wiser course.</w:t>
      </w:r>
    </w:p>
    <w:p w14:paraId="5663B3AA" w14:textId="77777777" w:rsidR="00284AE0" w:rsidRPr="000C0972" w:rsidRDefault="00284AE0" w:rsidP="000C0972">
      <w:pPr>
        <w:spacing w:line="360" w:lineRule="auto"/>
        <w:rPr>
          <w:sz w:val="28"/>
          <w:szCs w:val="28"/>
        </w:rPr>
      </w:pPr>
      <w:r w:rsidRPr="000C0972">
        <w:rPr>
          <w:sz w:val="28"/>
          <w:szCs w:val="28"/>
        </w:rPr>
        <w:pict w14:anchorId="03A4B6AC">
          <v:rect id="_x0000_i1092" style="width:0;height:1.5pt" o:hralign="center" o:hrstd="t" o:hr="t"/>
        </w:pict>
      </w:r>
    </w:p>
    <w:p w14:paraId="49F06337"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keeps us from optimal patience? Several factors conspire to push us toward premature commitment.</w:t>
      </w:r>
    </w:p>
    <w:p w14:paraId="261B026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First, there is the psychological discomfort of uncertainty. Human beings crave closure—the resolution of open questions, the settling of undecided matters. This “need for closure,” as psychologists call it, varies among individuals but is present in everyone. High-stakes situations and time pressure intensify the need, pushing us toward decision even when waiting would be wiser.</w:t>
      </w:r>
    </w:p>
    <w:p w14:paraId="7537356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discomfort of uncertainty is not irrational; it reflects real cognitive costs. Maintaining multiple hypotheses in mind is effortful. Unresolved questions nag at attention, consuming mental resources. The relief that comes with decision is real, even if the decision is premature.</w:t>
      </w:r>
    </w:p>
    <w:p w14:paraId="62098FE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But acting on discomfort rather than evidence leads to systematic error. If you commit to hypotheses that feel right rather than hypotheses that are supported, you will </w:t>
      </w:r>
      <w:r w:rsidRPr="000C0972">
        <w:rPr>
          <w:rFonts w:ascii="Times New Roman" w:hAnsi="Times New Roman" w:cs="Times New Roman"/>
          <w:sz w:val="28"/>
          <w:szCs w:val="28"/>
        </w:rPr>
        <w:lastRenderedPageBreak/>
        <w:t>converge on conclusions that satisfy your need for closure rather than conclusions that match reality. The idols of the cave include our individual tolerance for uncertainty.</w:t>
      </w:r>
    </w:p>
    <w:p w14:paraId="23E2941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Second, there are social and institutional pressures toward commitment. Science is not conducted in a vacuum; it operates within communities that reward certain behaviors and penalize others. Publication requires claims; grants require proposed outcomes; tenure requires demonstrated productivity. The institution of science creates pressure to commit to hypotheses, to announce conclusions, to demonstrate that one knows things.</w:t>
      </w:r>
    </w:p>
    <w:p w14:paraId="46591EC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These pressures are not simply pathologies; they serve functions. Without pressure to commit, inquiry might never terminate; without publication, knowledge might never accumulate; without claims, there would be nothing to criticize and refine. But the pressures can also distort the optimal timing of commitment, pushing scientists to publish before the evidence warrants and to defend positions beyond what the data support.</w:t>
      </w:r>
    </w:p>
    <w:p w14:paraId="63FDECD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Third, there is the strategic dimension of scientific competition. Being first to a discovery brings rewards—credit, citation, funding, reputation. If you wait for certainty while a competitor publishes with less evidence, you may lose the priority. This creates pressure to commit earlier than epistemic considerations alone would warrant.</w:t>
      </w:r>
    </w:p>
    <w:p w14:paraId="1F73D15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result is a tragedy of the commons, where individual rationality (publish early) conflicts with collective welfare (publish correctly). The proliferating replication crisis in many scientific fields reflects, in part, this dynamic: researchers commit to conclusions before the evidence is sufficient, and subsequent attempts to replicate fail.</w:t>
      </w:r>
    </w:p>
    <w:p w14:paraId="3931E8C4" w14:textId="77777777" w:rsidR="00284AE0" w:rsidRPr="000C0972" w:rsidRDefault="00284AE0" w:rsidP="000C0972">
      <w:pPr>
        <w:spacing w:line="360" w:lineRule="auto"/>
        <w:rPr>
          <w:sz w:val="28"/>
          <w:szCs w:val="28"/>
        </w:rPr>
      </w:pPr>
      <w:r w:rsidRPr="000C0972">
        <w:rPr>
          <w:sz w:val="28"/>
          <w:szCs w:val="28"/>
        </w:rPr>
        <w:pict w14:anchorId="6100A18D">
          <v:rect id="_x0000_i1093" style="width:0;height:1.5pt" o:hralign="center" o:hrstd="t" o:hr="t"/>
        </w:pict>
      </w:r>
    </w:p>
    <w:p w14:paraId="4ABB86F6"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How can we cultivate better uncertainty tolerance?</w:t>
      </w:r>
    </w:p>
    <w:p w14:paraId="17356A7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First, we can recognize the bias toward closure and deliberately counteract it. When you feel the urge to decide, that feeling is information about your psychological state, not about the evidence. Asking “why do I want to decide now?” can reveal whether the impulse </w:t>
      </w:r>
      <w:r w:rsidRPr="000C0972">
        <w:rPr>
          <w:rFonts w:ascii="Times New Roman" w:hAnsi="Times New Roman" w:cs="Times New Roman"/>
          <w:sz w:val="28"/>
          <w:szCs w:val="28"/>
        </w:rPr>
        <w:lastRenderedPageBreak/>
        <w:t>is grounded in sufficient evidence or merely in discomfort with uncertainty.</w:t>
      </w:r>
    </w:p>
    <w:p w14:paraId="7741AAD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does not mean never deciding. The point is to calibrate the timing of decision to the state of the evidence, not to the state of your feelings. Sometimes the evidence warrants immediate commitment; sometimes it warrants patient waiting. The skill is distinguishing which is which.</w:t>
      </w:r>
    </w:p>
    <w:p w14:paraId="2D4518D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Second, we can create institutional structures that support patience. Funding agencies could support longer-term research programs rather than demanding quick deliverables. Journals could publish null results and uncertain findings, not just confident claims. Tenure committees could evaluate the quality of inquiry, not just the quantity of publications. These are difficult changes to implement, but they would shift incentives toward the epistemic optimum.</w:t>
      </w:r>
    </w:p>
    <w:p w14:paraId="4ED68BE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Third, we can practice the intellectual virtue of “negative capability”—a term coined by the poet John Keats to describe the capacity to remain “in uncertainties, mysteries, doubts, without any irritable reaching after fact </w:t>
      </w:r>
      <w:r w:rsidRPr="000C0972">
        <w:rPr>
          <w:rFonts w:ascii="Times New Roman" w:hAnsi="Times New Roman" w:cs="Times New Roman"/>
          <w:sz w:val="28"/>
          <w:szCs w:val="28"/>
        </w:rPr>
        <w:lastRenderedPageBreak/>
        <w:t>and reason.” This is not anti-rational; it is hyper-rational, recognizing that premature certainty is itself a kind of irrationality.</w:t>
      </w:r>
    </w:p>
    <w:p w14:paraId="17C205A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Negative capability can be cultivated through exposure to genuine complexity, through dialogue with those who see things differently, through meditation and reflection that build tolerance for unresolved states. It is a skill that strengthens with practice and atrophies with neglect.</w:t>
      </w:r>
    </w:p>
    <w:p w14:paraId="0960486B" w14:textId="77777777" w:rsidR="00284AE0" w:rsidRPr="000C0972" w:rsidRDefault="00284AE0" w:rsidP="000C0972">
      <w:pPr>
        <w:spacing w:line="360" w:lineRule="auto"/>
        <w:rPr>
          <w:sz w:val="28"/>
          <w:szCs w:val="28"/>
        </w:rPr>
      </w:pPr>
      <w:r w:rsidRPr="000C0972">
        <w:rPr>
          <w:sz w:val="28"/>
          <w:szCs w:val="28"/>
        </w:rPr>
        <w:pict w14:anchorId="7042797C">
          <v:rect id="_x0000_i1094" style="width:0;height:1.5pt" o:hralign="center" o:hrstd="t" o:hr="t"/>
        </w:pict>
      </w:r>
    </w:p>
    <w:p w14:paraId="4DC6D570"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principle of uncertainty tolerance has dimensions beyond individual psychology.</w:t>
      </w:r>
    </w:p>
    <w:p w14:paraId="5FF6F5B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 organizational decision-making, the pressure toward premature commitment is even stronger. Committees want conclusions; leaders want action; stakeholders want certainty. The organization that admits uncertainty may seem weak, indecisive, lacking in leadership. Yet acting on insufficient information leads to costly errors that a more patient approach would have avoided.</w:t>
      </w:r>
    </w:p>
    <w:p w14:paraId="203E3B8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best organizations find ways to act while acknowledging uncertainty—to commit to courses of </w:t>
      </w:r>
      <w:r w:rsidRPr="000C0972">
        <w:rPr>
          <w:rFonts w:ascii="Times New Roman" w:hAnsi="Times New Roman" w:cs="Times New Roman"/>
          <w:sz w:val="28"/>
          <w:szCs w:val="28"/>
        </w:rPr>
        <w:lastRenderedPageBreak/>
        <w:t>action while remaining open to revision as new evidence emerges. This requires intellectual humility at the collective level, a willingness to say “we believe this, but we might be wrong, and here is how we will know.”</w:t>
      </w:r>
    </w:p>
    <w:p w14:paraId="0E7DE0F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 personal life, the tradeoff between decision and patience appears in every significant choice. Should I take this job or wait for something better? Should I commit to this relationship or keep my options open? Should I pursue this course of study or explore alternatives? In each case, there are costs to early commitment and costs to extended delay.</w:t>
      </w:r>
    </w:p>
    <w:p w14:paraId="0E2D1FE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wisdom traditions have long recognized this. “Look before you leap,” counsels prudence. “He who hesitates is lost,” warns against excessive caution. The apparent contradiction dissolves when we recognize that both proverbs are true in their domains—sometimes the evidence warrants commitment, sometimes it warrants patience, and wisdom lies in discerning which is which.</w:t>
      </w:r>
    </w:p>
    <w:p w14:paraId="742EB50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Bacon’s method was, in part, a discipline for patience. The systematic gathering of instances, the construction of tables, the gradual ascent from particulars to </w:t>
      </w:r>
      <w:r w:rsidRPr="000C0972">
        <w:rPr>
          <w:rFonts w:ascii="Times New Roman" w:hAnsi="Times New Roman" w:cs="Times New Roman"/>
          <w:sz w:val="28"/>
          <w:szCs w:val="28"/>
        </w:rPr>
        <w:lastRenderedPageBreak/>
        <w:t>generalizations—all this imposed delay on the eager mind, forcing it to wait until the evidence warranted conclusion. The scholastics, by contrast, leaped to general principles and then deduced consequences, a method that felt more decisive but built on shakier foundations.</w:t>
      </w:r>
    </w:p>
    <w:p w14:paraId="3EE3463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patience of wisdom is not passivity. It is active waiting—continuing to gather evidence, refine hypotheses, test implications, while resisting the temptation to close the inquiry prematurely. It requires courage as well as caution, for it means tolerating uncertainty when certainty would be more comfortable, admitting ignorance when knowledge would bring more credit.</w:t>
      </w:r>
    </w:p>
    <w:p w14:paraId="3008F42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 the architecture of inquiry, there is a room for waiting—a place where hypotheses are held in suspension, evidence is weighed, and judgment is reserved. We do not like this room; we want to leave it as quickly as possible. But some of the most important truths can only be found by those willing to remain there.</w:t>
      </w:r>
    </w:p>
    <w:p w14:paraId="628B965E" w14:textId="77777777" w:rsidR="00284AE0" w:rsidRPr="000C0972" w:rsidRDefault="00284AE0" w:rsidP="000C0972">
      <w:pPr>
        <w:pStyle w:val="Heading1"/>
        <w:spacing w:line="360" w:lineRule="auto"/>
        <w:jc w:val="both"/>
        <w:rPr>
          <w:szCs w:val="28"/>
          <w:lang w:val="en-US"/>
        </w:rPr>
      </w:pPr>
      <w:bookmarkStart w:id="25" w:name="X9c033631694ca2771c3b67d886f886e89602f7c"/>
      <w:bookmarkStart w:id="26" w:name="_Toc220243225"/>
      <w:bookmarkEnd w:id="23"/>
      <w:r w:rsidRPr="000C0972">
        <w:rPr>
          <w:szCs w:val="28"/>
          <w:lang w:val="en-US"/>
        </w:rPr>
        <w:lastRenderedPageBreak/>
        <w:t>Chapter 11: Kuhn’s Paradigms and Bacon’s Idols — The Structure of Scientific Revolutions Revisited</w:t>
      </w:r>
      <w:bookmarkEnd w:id="26"/>
    </w:p>
    <w:p w14:paraId="20148D4F"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In 1962, the philosopher and historian of science Thomas Kuhn published </w:t>
      </w:r>
      <w:r w:rsidRPr="000C0972">
        <w:rPr>
          <w:rFonts w:ascii="Times New Roman" w:hAnsi="Times New Roman" w:cs="Times New Roman"/>
          <w:i/>
          <w:iCs/>
          <w:sz w:val="28"/>
          <w:szCs w:val="28"/>
        </w:rPr>
        <w:t>The Structure of Scientific Revolutions</w:t>
      </w:r>
      <w:r w:rsidRPr="000C0972">
        <w:rPr>
          <w:rFonts w:ascii="Times New Roman" w:hAnsi="Times New Roman" w:cs="Times New Roman"/>
          <w:sz w:val="28"/>
          <w:szCs w:val="28"/>
        </w:rPr>
        <w:t>, a book that would transform how we think about scientific change. Kuhn argued that science does not progress through the steady accumulation of knowledge but through periodic revolutions, punctuated equilibria in which one “paradigm” is replaced by another.</w:t>
      </w:r>
    </w:p>
    <w:p w14:paraId="4F7DDE8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word “paradigm” entered common usage through Kuhn’s work, though he used it in various ways that he later acknowledged were somewhat confused. In its most important sense, a paradigm is a constellation of beliefs, values, methods, and exemplars shared by a scientific community—the framework within which “normal science” is conducted.</w:t>
      </w:r>
    </w:p>
    <w:p w14:paraId="2ACE97D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Normal science, for Kuhn, is puzzle-solving within an established framework. The paradigm defines what counts as a problem, what counts as a solution, what methods are </w:t>
      </w:r>
      <w:r w:rsidRPr="000C0972">
        <w:rPr>
          <w:rFonts w:ascii="Times New Roman" w:hAnsi="Times New Roman" w:cs="Times New Roman"/>
          <w:sz w:val="28"/>
          <w:szCs w:val="28"/>
        </w:rPr>
        <w:lastRenderedPageBreak/>
        <w:t>appropriate, what results are significant. Scientists working within a paradigm do not question its fundamental assumptions; they take them for granted and work on the puzzles they define.</w:t>
      </w:r>
    </w:p>
    <w:p w14:paraId="52A2FE4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not, in Kuhn’s view, intellectual laziness or conformity for its own sake. It is necessary for progress. By agreeing on fundamentals, scientists can focus their efforts on detailed investigation rather than endless foundational debates. The paradigm enables depth of research that would be impossible if everything were always up for grabs.</w:t>
      </w:r>
    </w:p>
    <w:p w14:paraId="52028D7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paradigms also constrain. They exclude certain questions as meaningless, certain methods as inappropriate, certain hypotheses as unworthy of consideration. The very features that enable normal science also create blind spots. Observations that don’t fit the paradigm—“anomalies”—are set aside, explained away, or treated as unsolved puzzles rather than challenges to the framework.</w:t>
      </w:r>
    </w:p>
    <w:p w14:paraId="46FAD31F" w14:textId="77777777" w:rsidR="00284AE0" w:rsidRPr="000C0972" w:rsidRDefault="00284AE0" w:rsidP="000C0972">
      <w:pPr>
        <w:spacing w:line="360" w:lineRule="auto"/>
        <w:rPr>
          <w:sz w:val="28"/>
          <w:szCs w:val="28"/>
        </w:rPr>
      </w:pPr>
      <w:r w:rsidRPr="000C0972">
        <w:rPr>
          <w:sz w:val="28"/>
          <w:szCs w:val="28"/>
        </w:rPr>
        <w:pict w14:anchorId="413B6D07">
          <v:rect id="_x0000_i1095" style="width:0;height:1.5pt" o:hralign="center" o:hrstd="t" o:hr="t"/>
        </w:pict>
      </w:r>
    </w:p>
    <w:p w14:paraId="1F821685"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parallel to Bacon’s Idols of the Theater is striking. For Bacon, the received systems of philosophy—the Aristotelian framework, the various schools of ancient thought—functioned as intellectual prisons, constraining what could be thought and seen. For Kuhn, paradigms function similarly: they enable certain kinds of inquiry while foreclosing others.</w:t>
      </w:r>
    </w:p>
    <w:p w14:paraId="5CA6A00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there is a crucial difference in evaluation. Bacon saw the idols as obstacles to be overcome, distortions to be eliminated through proper method. Kuhn saw paradigms as necessary conditions for science, not merely problems to be solved. Without paradigms, there would be no normal science, no sustained puzzle-solving, no cumulative progress within a domain.</w:t>
      </w:r>
    </w:p>
    <w:p w14:paraId="7F55A00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difference reflects a deeper disagreement about the possibility of unframed inquiry. Bacon believed, or at least hoped, that proper method could approximate a view from nowhere—that systematic empiricism could strip away the distortions of the idols and reveal nature as it truly is. Kuhn was skeptical that such an unframed view was possible. All observation is theory-laden; all inquiry occurs within </w:t>
      </w:r>
      <w:r w:rsidRPr="000C0972">
        <w:rPr>
          <w:rFonts w:ascii="Times New Roman" w:hAnsi="Times New Roman" w:cs="Times New Roman"/>
          <w:sz w:val="28"/>
          <w:szCs w:val="28"/>
        </w:rPr>
        <w:lastRenderedPageBreak/>
        <w:t>some framework; the dream of naked empiricism is itself an ideology.</w:t>
      </w:r>
    </w:p>
    <w:p w14:paraId="12E91FF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From the perspective of epistemic constraint theory, both views contain truth. Bacon was right that constraints can be loosened, that methods can expand the hypothesis space, that the idols can be partially overcome through discipline and collaboration. Kuhn was right that some constraint is inevitable, that we cannot think without frameworks, that the choice is never between constrained and unconstrained but between different structures of constraint.</w:t>
      </w:r>
    </w:p>
    <w:p w14:paraId="147AE32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question is not whether to have a paradigm but which paradigm to have—and, crucially, how to revise paradigms when they fail.</w:t>
      </w:r>
    </w:p>
    <w:p w14:paraId="4969F689" w14:textId="77777777" w:rsidR="00284AE0" w:rsidRPr="000C0972" w:rsidRDefault="00284AE0" w:rsidP="000C0972">
      <w:pPr>
        <w:spacing w:line="360" w:lineRule="auto"/>
        <w:rPr>
          <w:sz w:val="28"/>
          <w:szCs w:val="28"/>
        </w:rPr>
      </w:pPr>
      <w:r w:rsidRPr="000C0972">
        <w:rPr>
          <w:sz w:val="28"/>
          <w:szCs w:val="28"/>
        </w:rPr>
        <w:pict w14:anchorId="1FD27D70">
          <v:rect id="_x0000_i1096" style="width:0;height:1.5pt" o:hralign="center" o:hrstd="t" o:hr="t"/>
        </w:pict>
      </w:r>
    </w:p>
    <w:p w14:paraId="0123C0A9"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Kuhn’s account of paradigm change—“scientific revolution”—describes the process by which one framework replaces another.</w:t>
      </w:r>
    </w:p>
    <w:p w14:paraId="53A2D38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Revolutions begin with the accumulation of anomalies. Observations that resist assimilation to the paradigm pile </w:t>
      </w:r>
      <w:r w:rsidRPr="000C0972">
        <w:rPr>
          <w:rFonts w:ascii="Times New Roman" w:hAnsi="Times New Roman" w:cs="Times New Roman"/>
          <w:sz w:val="28"/>
          <w:szCs w:val="28"/>
        </w:rPr>
        <w:lastRenderedPageBreak/>
        <w:t>up. At first, they are treated as puzzles—unsolved problems that will eventually yield to persistent effort within the framework. But as anomalies proliferate and resist solution, a sense of crisis develops. The paradigm seems increasingly inadequate to its task.</w:t>
      </w:r>
    </w:p>
    <w:p w14:paraId="2899F4D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 this crisis state, scientists become willing to consider alternatives they would previously have dismissed. New paradigms are proposed, debated, developed. But because the new paradigm involves different assumptions, different methods, different standards of evaluation, it cannot simply be compared to the old paradigm on neutral ground. The paradigms are “incommensurable”—they divide up the world differently, making straightforward comparison impossible.</w:t>
      </w:r>
    </w:p>
    <w:p w14:paraId="355247F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Eventually, the scientific community shifts to a new paradigm. But this shift, Kuhn argued, is not simply a matter of following the evidence. It involves something more like conversion—a gestalt switch in which the scientist begins to see the world differently, not just to believe different things about it.</w:t>
      </w:r>
    </w:p>
    <w:p w14:paraId="309F147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Kuhn’s account has been controversial, particularly the suggestion of incommensurability. Critics argue that if paradigms were truly incommensurable, rational comparison would be impossible and paradigm choice would be arbitrary. Kuhn later softened his position, acknowledging that paradigms can be compared, even if the comparison is not straightforward.</w:t>
      </w:r>
    </w:p>
    <w:p w14:paraId="61DFDA6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From the constraint perspective, what is happening in paradigm shift is the relaxation and replacement of constraints. The old paradigm constrained the hypothesis space in certain ways; the new paradigm constrains it differently. The “revolution” is the moment when the community collectively adopts a new constraint structure.</w:t>
      </w:r>
    </w:p>
    <w:p w14:paraId="63C9EFA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does not make the shift arbitrary. Evidence plays a role—the new paradigm typically handles the accumulated anomalies better than the old one. Values play a role—simplicity, scope, fruitfulness are criteria for paradigm evaluation. Social dynamics play a role—who advocates for the new paradigm, who resists, how the debate is conducted. The shift is not purely rational, but it is not purely irrational either. It is the complex, historically </w:t>
      </w:r>
      <w:r w:rsidRPr="000C0972">
        <w:rPr>
          <w:rFonts w:ascii="Times New Roman" w:hAnsi="Times New Roman" w:cs="Times New Roman"/>
          <w:sz w:val="28"/>
          <w:szCs w:val="28"/>
        </w:rPr>
        <w:lastRenderedPageBreak/>
        <w:t>contingent process by which communities of inquirers revise their frameworks.</w:t>
      </w:r>
    </w:p>
    <w:p w14:paraId="54FC3595" w14:textId="77777777" w:rsidR="00284AE0" w:rsidRPr="000C0972" w:rsidRDefault="00284AE0" w:rsidP="000C0972">
      <w:pPr>
        <w:spacing w:line="360" w:lineRule="auto"/>
        <w:rPr>
          <w:sz w:val="28"/>
          <w:szCs w:val="28"/>
        </w:rPr>
      </w:pPr>
      <w:r w:rsidRPr="000C0972">
        <w:rPr>
          <w:sz w:val="28"/>
          <w:szCs w:val="28"/>
        </w:rPr>
        <w:pict w14:anchorId="6922E7A2">
          <v:rect id="_x0000_i1097" style="width:0;height:1.5pt" o:hralign="center" o:hrstd="t" o:hr="t"/>
        </w:pict>
      </w:r>
    </w:p>
    <w:p w14:paraId="6AA07363"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Kuhnian picture has implications for how we think about constraint and constraint-breaking.</w:t>
      </w:r>
    </w:p>
    <w:p w14:paraId="28778A2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First, it suggests that anomalies are not just problems but opportunities. The observations that don’t fit—the awkward data, the puzzling results, the phenomena that resist explanation—are windows onto the limitations of our current framework. Treating them as mere noise to be ignored or puzzles to be solved later is a way of defending the paradigm. Treating them as potential signals of paradigm inadequacy is a way of opening the hypothesis space.</w:t>
      </w:r>
    </w:p>
    <w:p w14:paraId="0CFB2D2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Second, it suggests that paradigm-preserving strategies have limits. Within normal science, the appropriate response to anomaly is often to seek accommodation—to explain the troublesome observation in a way consistent with the paradigm. This is reasonable up to a point. But if every anomaly is accommodated, if no observation could </w:t>
      </w:r>
      <w:r w:rsidRPr="000C0972">
        <w:rPr>
          <w:rFonts w:ascii="Times New Roman" w:hAnsi="Times New Roman" w:cs="Times New Roman"/>
          <w:sz w:val="28"/>
          <w:szCs w:val="28"/>
        </w:rPr>
        <w:lastRenderedPageBreak/>
        <w:t>ever count against the paradigm, then the paradigm has become unfalsifiable and ceased to be scientific. The framework that explains everything explains nothing.</w:t>
      </w:r>
    </w:p>
    <w:p w14:paraId="1AFFA26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Third, it suggests that paradigm shifts are traumatic. They involve not just intellectual change but loss—the abandonment of frameworks in which scientists have invested their careers, the obsolescence of skills and methods, the devaluation of work that made sense within the old paradigm. Resistance to paradigm change is not simply stubbornness; it has real costs, and those costs are not evenly distributed.</w:t>
      </w:r>
    </w:p>
    <w:p w14:paraId="5C0651F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Fourth, it suggests that the evaluation of paradigms is necessarily complex. There is no algorithm for paradigm choice, no set of criteria that mechanically determines which paradigm is better. Evidence, values, social dynamics, historical contingency—all play roles. The best we can do is make the evaluation as transparent as possible, being clear about what criteria we are using and how we are weighing them.</w:t>
      </w:r>
    </w:p>
    <w:p w14:paraId="79823C13" w14:textId="77777777" w:rsidR="00284AE0" w:rsidRPr="000C0972" w:rsidRDefault="00284AE0" w:rsidP="000C0972">
      <w:pPr>
        <w:spacing w:line="360" w:lineRule="auto"/>
        <w:rPr>
          <w:sz w:val="28"/>
          <w:szCs w:val="28"/>
        </w:rPr>
      </w:pPr>
      <w:r w:rsidRPr="000C0972">
        <w:rPr>
          <w:sz w:val="28"/>
          <w:szCs w:val="28"/>
        </w:rPr>
        <w:pict w14:anchorId="7B1D29A9">
          <v:rect id="_x0000_i1098" style="width:0;height:1.5pt" o:hralign="center" o:hrstd="t" o:hr="t"/>
        </w:pict>
      </w:r>
    </w:p>
    <w:p w14:paraId="1447A795"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connection between Kuhn and Bacon is deeper than the parallel between paradigms and idols. Both thinkers were fundamentally concerned with the conditions that make knowledge possible and the obstacles that make it difficult.</w:t>
      </w:r>
    </w:p>
    <w:p w14:paraId="1BF4AA3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looked forward to a science freed from the idols—a method that would constrain human error and allow nature to speak. Kuhn looked back at the history of science and saw that even the most successful sciences had passed through revolutionary changes, suggesting that no framework is final.</w:t>
      </w:r>
    </w:p>
    <w:p w14:paraId="1432C47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These perspectives are not contradictory; they are complementary. Bacon was right that method matters, that discipline can loosen constraints, that organized inquiry can achieve what individual genius cannot. Kuhn was right that all inquiry occurs within frameworks, that those frameworks eventually fail, that scientific progress includes rupture as well as accumulation.</w:t>
      </w:r>
    </w:p>
    <w:p w14:paraId="7AA7E3D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synthesis is a view of inquiry as perpetual construction. We build frameworks, work within them, </w:t>
      </w:r>
      <w:r w:rsidRPr="000C0972">
        <w:rPr>
          <w:rFonts w:ascii="Times New Roman" w:hAnsi="Times New Roman" w:cs="Times New Roman"/>
          <w:sz w:val="28"/>
          <w:szCs w:val="28"/>
        </w:rPr>
        <w:lastRenderedPageBreak/>
        <w:t>push against their limits, and eventually replace them with better frameworks—which will themselves be pushed against and eventually replaced. There is no final framework, no view from nowhere, no end of inquiry. But there is progress: frameworks that handle more evidence, solve more problems, open more questions.</w:t>
      </w:r>
    </w:p>
    <w:p w14:paraId="15DBB9E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Bacon’s New Atlantis was unfinished; the House of Solomon is never complete. Kuhn’s history of science shows why: every paradigm carries the seeds of its own transcendence, every framework defines the anomalies that will eventually undo it. The architecture of inquiry is always under renovation.</w:t>
      </w:r>
    </w:p>
    <w:p w14:paraId="297842EA" w14:textId="77777777" w:rsidR="00284AE0" w:rsidRPr="000C0972" w:rsidRDefault="00284AE0" w:rsidP="000C0972">
      <w:pPr>
        <w:spacing w:line="360" w:lineRule="auto"/>
        <w:rPr>
          <w:sz w:val="28"/>
          <w:szCs w:val="28"/>
        </w:rPr>
      </w:pPr>
      <w:r w:rsidRPr="000C0972">
        <w:rPr>
          <w:sz w:val="28"/>
          <w:szCs w:val="28"/>
        </w:rPr>
        <w:pict w14:anchorId="28D4233E">
          <v:rect id="_x0000_i1099" style="width:0;height:1.5pt" o:hralign="center" o:hrstd="t" o:hr="t"/>
        </w:pict>
      </w:r>
    </w:p>
    <w:p w14:paraId="05ABDCFC"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does this mean for practice?</w:t>
      </w:r>
    </w:p>
    <w:p w14:paraId="2D49581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For scientists, it means holding paradigms with appropriate tentativeness—working within them seriously while remaining alert to their limitations. The good scientist is neither a paradigm defender who explains away every anomaly nor a paradigm rebel who rejects frameworks at the first sign of trouble. The good scientist </w:t>
      </w:r>
      <w:r w:rsidRPr="000C0972">
        <w:rPr>
          <w:rFonts w:ascii="Times New Roman" w:hAnsi="Times New Roman" w:cs="Times New Roman"/>
          <w:sz w:val="28"/>
          <w:szCs w:val="28"/>
        </w:rPr>
        <w:lastRenderedPageBreak/>
        <w:t>is someone who understands that frameworks are necessary but not eternal, that normal science is valuable but not sufficient, that the measure of a paradigm is ultimately its capacity to be transcended.</w:t>
      </w:r>
    </w:p>
    <w:p w14:paraId="71C501B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For institutions, it means creating conditions where paradigm examination is possible. Normal science requires consensus, but too much consensus stifles the diversity of thought from which new paradigms emerge. The healthy scientific community is one where normal science and paradigm criticism coexist in productive tension.</w:t>
      </w:r>
    </w:p>
    <w:p w14:paraId="2DE0568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For individuals seeking wisdom, it means recognizing that our personal paradigms—our worldviews, our frameworks for understanding life—are subject to the same dynamics. They enable us to make sense of experience, but they also constrain what we can see. The anomalies in our personal lives—the experiences that don’t fit, the contradictions we can’t resolve, the questions we can’t answer—may be signals that our framework needs revision.</w:t>
      </w:r>
    </w:p>
    <w:p w14:paraId="12651D3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Bacon sought freedom from the idols; Kuhn showed that such freedom is never complete. The synthesis is neither naive hope nor resigned acceptance but the ongoing work of inquiry: loosening constraints where we can, recognizing constraints where we must, building and rebuilding the architecture within which knowledge becomes possible.</w:t>
      </w:r>
    </w:p>
    <w:p w14:paraId="4C1D9C98" w14:textId="77777777" w:rsidR="00284AE0" w:rsidRPr="000C0972" w:rsidRDefault="00284AE0" w:rsidP="000C0972">
      <w:pPr>
        <w:pStyle w:val="Heading1"/>
        <w:spacing w:line="360" w:lineRule="auto"/>
        <w:jc w:val="both"/>
        <w:rPr>
          <w:szCs w:val="28"/>
          <w:lang w:val="en-US"/>
        </w:rPr>
      </w:pPr>
      <w:bookmarkStart w:id="27" w:name="X1407e2b959c462bdd68045a593b2aa9fef3222e"/>
      <w:bookmarkStart w:id="28" w:name="_Toc220243226"/>
      <w:bookmarkEnd w:id="25"/>
      <w:r w:rsidRPr="000C0972">
        <w:rPr>
          <w:szCs w:val="28"/>
          <w:lang w:val="en-US"/>
        </w:rPr>
        <w:lastRenderedPageBreak/>
        <w:t>Chapter 12: The Examined Assumption — Preconditioning the Mind</w:t>
      </w:r>
      <w:bookmarkEnd w:id="28"/>
    </w:p>
    <w:p w14:paraId="270D4B1D"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Socrates famously declared that the unexamined life is not worth living. The statement is often read as a call to self-reflection, to questioning one’s values and choices. But it has an epistemological dimension that is equally important: the unexamined assumption is not worth believing.</w:t>
      </w:r>
    </w:p>
    <w:p w14:paraId="44074D7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have seen that the hypothesis space—the set of possibilities we are willing to consider—constrains what we can learn. We have seen that this constraint can dominate evidence, that within a fixed space, no amount of intelligence can overcome structural limitations. We have seen that paradigms and idols impose such constraints, often invisibly.</w:t>
      </w:r>
    </w:p>
    <w:p w14:paraId="67345F7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question naturally arises: what can we do about it? If constraints are so powerful, if they shape what we can know so fundamentally, is there any way to loosen them?</w:t>
      </w:r>
    </w:p>
    <w:p w14:paraId="5F404F9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answer is yes, but it requires a shift in where we direct our efforts. The natural inclination when facing difficult </w:t>
      </w:r>
      <w:r w:rsidRPr="000C0972">
        <w:rPr>
          <w:rFonts w:ascii="Times New Roman" w:hAnsi="Times New Roman" w:cs="Times New Roman"/>
          <w:sz w:val="28"/>
          <w:szCs w:val="28"/>
        </w:rPr>
        <w:lastRenderedPageBreak/>
        <w:t>problems is to work harder within our existing framework—to gather more evidence, reason more carefully, think more rigorously. These efforts are valuable, but they operate within constraints rather than on them. If the constraint is the problem, improving performance within the constraint is not the solution.</w:t>
      </w:r>
    </w:p>
    <w:p w14:paraId="413B615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alternative is what we might call preconditioning—adjusting the hypothesis space itself rather than simply operating within it. This means examining our assumptions, questioning our frameworks, considering possibilities we had previously excluded. It is the deliberate expansion of what we are willing to consider.</w:t>
      </w:r>
    </w:p>
    <w:p w14:paraId="1E12845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principle of cognitive preconditioning states: </w:t>
      </w:r>
      <w:r w:rsidRPr="000C0972">
        <w:rPr>
          <w:rFonts w:ascii="Times New Roman" w:hAnsi="Times New Roman" w:cs="Times New Roman"/>
          <w:b/>
          <w:bCs/>
          <w:sz w:val="28"/>
          <w:szCs w:val="28"/>
        </w:rPr>
        <w:t>correcting prior assumptions yields greater epistemic gains than refining reasoning within fixed assumptions, especially when those assumptions severely constrain the hypothesis space</w:t>
      </w:r>
      <w:r w:rsidRPr="000C0972">
        <w:rPr>
          <w:rFonts w:ascii="Times New Roman" w:hAnsi="Times New Roman" w:cs="Times New Roman"/>
          <w:sz w:val="28"/>
          <w:szCs w:val="28"/>
        </w:rPr>
        <w:t>.</w:t>
      </w:r>
    </w:p>
    <w:p w14:paraId="476B3AB2" w14:textId="77777777" w:rsidR="00284AE0" w:rsidRPr="000C0972" w:rsidRDefault="00284AE0" w:rsidP="000C0972">
      <w:pPr>
        <w:spacing w:line="360" w:lineRule="auto"/>
        <w:rPr>
          <w:sz w:val="28"/>
          <w:szCs w:val="28"/>
        </w:rPr>
      </w:pPr>
      <w:r w:rsidRPr="000C0972">
        <w:rPr>
          <w:sz w:val="28"/>
          <w:szCs w:val="28"/>
        </w:rPr>
        <w:pict w14:anchorId="6D58DC42">
          <v:rect id="_x0000_i1100" style="width:0;height:1.5pt" o:hralign="center" o:hrstd="t" o:hr="t"/>
        </w:pict>
      </w:r>
    </w:p>
    <w:p w14:paraId="77B790A2"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principle inverts our usual priorities. We tend to think that getting the right answer requires thinking better—</w:t>
      </w:r>
      <w:r w:rsidRPr="000C0972">
        <w:rPr>
          <w:rFonts w:ascii="Times New Roman" w:hAnsi="Times New Roman" w:cs="Times New Roman"/>
          <w:sz w:val="28"/>
          <w:szCs w:val="28"/>
        </w:rPr>
        <w:lastRenderedPageBreak/>
        <w:t>more evidence, more logic, more rigor. But if the right answer lies outside our hypothesis space, thinking better within that space cannot reach it. We need to think differently—to expand what we are willing to consider before applying our reasoning capacities.</w:t>
      </w:r>
    </w:p>
    <w:p w14:paraId="58348C1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asymmetry is surprising. Small adjustments to assumptions can yield large improvements in accuracy; large improvements in reasoning can yield small improvements if the assumptions are wrong. The returns to assumption examination are often greater than the returns to reasoning refinement.</w:t>
      </w:r>
    </w:p>
    <w:p w14:paraId="72F018B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Consider a concrete example. Suppose you are trying to diagnose why your car won’t start. Your hypothesis space includes: dead battery, empty fuel tank, faulty starter motor, bad spark plugs. You reason carefully about each, gathering evidence, testing connections, examining components. But the car still won’t start, and you can’t figure out why.</w:t>
      </w:r>
    </w:p>
    <w:p w14:paraId="7FF0F8B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Now suppose that someone asks: “Have you checked whether the car is actually in park?” You hadn’t </w:t>
      </w:r>
      <w:r w:rsidRPr="000C0972">
        <w:rPr>
          <w:rFonts w:ascii="Times New Roman" w:hAnsi="Times New Roman" w:cs="Times New Roman"/>
          <w:sz w:val="28"/>
          <w:szCs w:val="28"/>
        </w:rPr>
        <w:lastRenderedPageBreak/>
        <w:t>considered this. You assumed the car was in park because that’s where you always leave it. But in fact, it’s in neutral, and the safety interlock prevents starting. The moment you shift to park, the car starts immediately.</w:t>
      </w:r>
    </w:p>
    <w:p w14:paraId="5A81CB2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solution required not better reasoning about batteries and fuel but examination of an assumption you hadn’t even noticed you were making. The effort required was minimal—shift a lever—but the payoff was complete. All your sophisticated troubleshooting within the wrong hypothesis space was less valuable than a simple expansion of the space.</w:t>
      </w:r>
    </w:p>
    <w:p w14:paraId="405BBF8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preconditioning in miniature. The assumption that the car was in park was a constraint on your hypothesis space. Examining that assumption—making it explicit, questioning it, testing it—expanded the space to include the actual problem.</w:t>
      </w:r>
    </w:p>
    <w:p w14:paraId="1ACFA3DE" w14:textId="77777777" w:rsidR="00284AE0" w:rsidRPr="000C0972" w:rsidRDefault="00284AE0" w:rsidP="000C0972">
      <w:pPr>
        <w:spacing w:line="360" w:lineRule="auto"/>
        <w:rPr>
          <w:sz w:val="28"/>
          <w:szCs w:val="28"/>
        </w:rPr>
      </w:pPr>
      <w:r w:rsidRPr="000C0972">
        <w:rPr>
          <w:sz w:val="28"/>
          <w:szCs w:val="28"/>
        </w:rPr>
        <w:pict w14:anchorId="0506CEE9">
          <v:rect id="_x0000_i1101" style="width:0;height:1.5pt" o:hralign="center" o:hrstd="t" o:hr="t"/>
        </w:pict>
      </w:r>
    </w:p>
    <w:p w14:paraId="2ACE3EDC"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How do we examine assumptions we don’t know we’re making?</w:t>
      </w:r>
    </w:p>
    <w:p w14:paraId="454E552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This is the hard problem. Assumptions are invisible precisely because they are foundational. They are the lens through which we see, not objects we see through the lens. The fish does not notice the water.</w:t>
      </w:r>
    </w:p>
    <w:p w14:paraId="69250A0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Several strategies can help.</w:t>
      </w:r>
    </w:p>
    <w:p w14:paraId="4CFEF1C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First, </w:t>
      </w:r>
      <w:r w:rsidRPr="000C0972">
        <w:rPr>
          <w:rFonts w:ascii="Times New Roman" w:hAnsi="Times New Roman" w:cs="Times New Roman"/>
          <w:b/>
          <w:bCs/>
          <w:sz w:val="28"/>
          <w:szCs w:val="28"/>
        </w:rPr>
        <w:t>seek out disagreement</w:t>
      </w:r>
      <w:r w:rsidRPr="000C0972">
        <w:rPr>
          <w:rFonts w:ascii="Times New Roman" w:hAnsi="Times New Roman" w:cs="Times New Roman"/>
          <w:sz w:val="28"/>
          <w:szCs w:val="28"/>
        </w:rPr>
        <w:t>. If everyone you talk to shares your assumptions, those assumptions will remain invisible. But if you engage with people who think differently—who have different frameworks, different training, different experiences—their questions may reveal assumptions you didn’t know you had.</w:t>
      </w:r>
    </w:p>
    <w:p w14:paraId="6B8F534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one of the deepest arguments for intellectual diversity. It is not merely a social good but an epistemic one. Homogeneous communities are assumption-reinforcing communities; diverse communities are assumption-revealing communities.</w:t>
      </w:r>
    </w:p>
    <w:p w14:paraId="747BF7F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Second, </w:t>
      </w:r>
      <w:r w:rsidRPr="000C0972">
        <w:rPr>
          <w:rFonts w:ascii="Times New Roman" w:hAnsi="Times New Roman" w:cs="Times New Roman"/>
          <w:b/>
          <w:bCs/>
          <w:sz w:val="28"/>
          <w:szCs w:val="28"/>
        </w:rPr>
        <w:t>pay attention to anomalies</w:t>
      </w:r>
      <w:r w:rsidRPr="000C0972">
        <w:rPr>
          <w:rFonts w:ascii="Times New Roman" w:hAnsi="Times New Roman" w:cs="Times New Roman"/>
          <w:sz w:val="28"/>
          <w:szCs w:val="28"/>
        </w:rPr>
        <w:t xml:space="preserve">. The observations that don’t fit your framework are clues to its limitations. When you find yourself explaining away evidence, treating observations as noise, or setting aside puzzles as </w:t>
      </w:r>
      <w:r w:rsidRPr="000C0972">
        <w:rPr>
          <w:rFonts w:ascii="Times New Roman" w:hAnsi="Times New Roman" w:cs="Times New Roman"/>
          <w:sz w:val="28"/>
          <w:szCs w:val="28"/>
        </w:rPr>
        <w:lastRenderedPageBreak/>
        <w:t>“interesting but not important,” you may be defending assumptions that need examination.</w:t>
      </w:r>
    </w:p>
    <w:p w14:paraId="52E542C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discipline here is to treat anomalies as signals rather than nuisances. Something in your framework may need adjustment. The anomaly is a gift—an invitation to expand.</w:t>
      </w:r>
    </w:p>
    <w:p w14:paraId="4040C4F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Third, </w:t>
      </w:r>
      <w:r w:rsidRPr="000C0972">
        <w:rPr>
          <w:rFonts w:ascii="Times New Roman" w:hAnsi="Times New Roman" w:cs="Times New Roman"/>
          <w:b/>
          <w:bCs/>
          <w:sz w:val="28"/>
          <w:szCs w:val="28"/>
        </w:rPr>
        <w:t>practice perspective-taking</w:t>
      </w:r>
      <w:r w:rsidRPr="000C0972">
        <w:rPr>
          <w:rFonts w:ascii="Times New Roman" w:hAnsi="Times New Roman" w:cs="Times New Roman"/>
          <w:sz w:val="28"/>
          <w:szCs w:val="28"/>
        </w:rPr>
        <w:t>. Try to understand how someone with a different framework would view the same evidence. What would they notice that you don’t? What questions would they ask that you haven’t? What hypotheses would they consider that you’ve excluded?</w:t>
      </w:r>
    </w:p>
    <w:p w14:paraId="0FD0C8F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not relativism—not the claim that all perspectives are equally valid. It is the recognition that different perspectives reveal different features of reality, and that examining your own perspective from outside can reveal its blind spots.</w:t>
      </w:r>
    </w:p>
    <w:p w14:paraId="57BA7D0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Fourth, </w:t>
      </w:r>
      <w:r w:rsidRPr="000C0972">
        <w:rPr>
          <w:rFonts w:ascii="Times New Roman" w:hAnsi="Times New Roman" w:cs="Times New Roman"/>
          <w:b/>
          <w:bCs/>
          <w:sz w:val="28"/>
          <w:szCs w:val="28"/>
        </w:rPr>
        <w:t>engage in adversarial collaboration</w:t>
      </w:r>
      <w:r w:rsidRPr="000C0972">
        <w:rPr>
          <w:rFonts w:ascii="Times New Roman" w:hAnsi="Times New Roman" w:cs="Times New Roman"/>
          <w:sz w:val="28"/>
          <w:szCs w:val="28"/>
        </w:rPr>
        <w:t xml:space="preserve">. Work with someone who disagrees with you, not to defeat them but to learn from the disagreement. Design studies together that have the potential to change both your minds. Force </w:t>
      </w:r>
      <w:r w:rsidRPr="000C0972">
        <w:rPr>
          <w:rFonts w:ascii="Times New Roman" w:hAnsi="Times New Roman" w:cs="Times New Roman"/>
          <w:sz w:val="28"/>
          <w:szCs w:val="28"/>
        </w:rPr>
        <w:lastRenderedPageBreak/>
        <w:t>yourselves to specify in advance what evidence would cause you to revise your views.</w:t>
      </w:r>
    </w:p>
    <w:p w14:paraId="285B527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practice operationalizes assumption examination. It makes your assumptions explicit and subjects them to test. It creates conditions under which revision is possible.</w:t>
      </w:r>
    </w:p>
    <w:p w14:paraId="52770EF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Fifth, </w:t>
      </w:r>
      <w:r w:rsidRPr="000C0972">
        <w:rPr>
          <w:rFonts w:ascii="Times New Roman" w:hAnsi="Times New Roman" w:cs="Times New Roman"/>
          <w:b/>
          <w:bCs/>
          <w:sz w:val="28"/>
          <w:szCs w:val="28"/>
        </w:rPr>
        <w:t>conduct pre-mortems</w:t>
      </w:r>
      <w:r w:rsidRPr="000C0972">
        <w:rPr>
          <w:rFonts w:ascii="Times New Roman" w:hAnsi="Times New Roman" w:cs="Times New Roman"/>
          <w:sz w:val="28"/>
          <w:szCs w:val="28"/>
        </w:rPr>
        <w:t>. Before committing to a hypothesis or decision, imagine that it has failed dramatically and ask: what caused the failure? This exercise often surfaces assumptions that were not visible before. The projection into imagined failure reveals constraints that success would have hidden.</w:t>
      </w:r>
    </w:p>
    <w:p w14:paraId="3C863056" w14:textId="77777777" w:rsidR="00284AE0" w:rsidRPr="000C0972" w:rsidRDefault="00284AE0" w:rsidP="000C0972">
      <w:pPr>
        <w:spacing w:line="360" w:lineRule="auto"/>
        <w:rPr>
          <w:sz w:val="28"/>
          <w:szCs w:val="28"/>
        </w:rPr>
      </w:pPr>
      <w:r w:rsidRPr="000C0972">
        <w:rPr>
          <w:sz w:val="28"/>
          <w:szCs w:val="28"/>
        </w:rPr>
        <w:pict w14:anchorId="713C68BA">
          <v:rect id="_x0000_i1102" style="width:0;height:1.5pt" o:hralign="center" o:hrstd="t" o:hr="t"/>
        </w:pict>
      </w:r>
    </w:p>
    <w:p w14:paraId="02F930D5"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value of preconditioning connects to broader themes in intellectual history.</w:t>
      </w:r>
    </w:p>
    <w:p w14:paraId="2CD309D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In the Buddhist tradition, “beginner’s mind” is the attitude of approaching a subject without preconceptions, as if encountering it for the first time. This is not anti-intellectual; it is hyper-intellectual, recognizing that expertise can become a prison of assumption as much as a </w:t>
      </w:r>
      <w:r w:rsidRPr="000C0972">
        <w:rPr>
          <w:rFonts w:ascii="Times New Roman" w:hAnsi="Times New Roman" w:cs="Times New Roman"/>
          <w:sz w:val="28"/>
          <w:szCs w:val="28"/>
        </w:rPr>
        <w:lastRenderedPageBreak/>
        <w:t>liberation of understanding. The expert knows many things but may have forgotten how to question them.</w:t>
      </w:r>
    </w:p>
    <w:p w14:paraId="372D21E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 the scientific tradition, the practice of suspending judgment—epoché, as the ancient skeptics called it—serves a similar function. Before rushing to conclusion, one pauses, holds back, allows the phenomena to present themselves without forcing them into pre-existing categories. This is assumption examination in real time.</w:t>
      </w:r>
    </w:p>
    <w:p w14:paraId="597A462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 the philosophical tradition, Descartes’ method of radical doubt attempted something similar: to question everything questionable, to strip away assumptions until an indubitable foundation was reached. The enterprise may have been too ambitious—Descartes never fully escaped his own assumptions—but the impulse was sound. To know what we truly know, we must examine what we merely assume.</w:t>
      </w:r>
    </w:p>
    <w:p w14:paraId="42E2189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Bacon’s idols were a catalogue of the assumptions to examine. The Idols of the Tribe: what am I assuming because I am human? The Idols of the Cave: what am I assuming because of my particular history and </w:t>
      </w:r>
      <w:r w:rsidRPr="000C0972">
        <w:rPr>
          <w:rFonts w:ascii="Times New Roman" w:hAnsi="Times New Roman" w:cs="Times New Roman"/>
          <w:sz w:val="28"/>
          <w:szCs w:val="28"/>
        </w:rPr>
        <w:lastRenderedPageBreak/>
        <w:t>temperament? The Idols of the Marketplace: what am I assuming because of the language I use? The Idols of the Theater: what am I assuming because of the intellectual traditions I inhabit?</w:t>
      </w:r>
    </w:p>
    <w:p w14:paraId="76D62B3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Each category is a guide for assumption examination. Each suggests where to look for constraints that may be limiting our hypothesis space.</w:t>
      </w:r>
    </w:p>
    <w:p w14:paraId="11443546" w14:textId="77777777" w:rsidR="00284AE0" w:rsidRPr="000C0972" w:rsidRDefault="00284AE0" w:rsidP="000C0972">
      <w:pPr>
        <w:spacing w:line="360" w:lineRule="auto"/>
        <w:rPr>
          <w:sz w:val="28"/>
          <w:szCs w:val="28"/>
        </w:rPr>
      </w:pPr>
      <w:r w:rsidRPr="000C0972">
        <w:rPr>
          <w:sz w:val="28"/>
          <w:szCs w:val="28"/>
        </w:rPr>
        <w:pict w14:anchorId="358AAE98">
          <v:rect id="_x0000_i1103" style="width:0;height:1.5pt" o:hralign="center" o:hrstd="t" o:hr="t"/>
        </w:pict>
      </w:r>
    </w:p>
    <w:p w14:paraId="00BC67B8"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Preconditioning is particularly valuable in contexts where we suspect our constraints may be severe—where we keep failing to solve a problem, where we find ourselves in persistent disagreement with intelligent others, where anomalies accumulate without resolution.</w:t>
      </w:r>
    </w:p>
    <w:p w14:paraId="56E3B48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 such contexts, the priority should shift from “think better” to “think differently.” The question is not “how can I reason more carefully about my current hypotheses?” but “what hypotheses have I not considered?”</w:t>
      </w:r>
    </w:p>
    <w:p w14:paraId="789202E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uncomfortable. We are invested in our frameworks; they represent our identity, our expertise, our sense of competence. Questioning them feels like questioning </w:t>
      </w:r>
      <w:r w:rsidRPr="000C0972">
        <w:rPr>
          <w:rFonts w:ascii="Times New Roman" w:hAnsi="Times New Roman" w:cs="Times New Roman"/>
          <w:sz w:val="28"/>
          <w:szCs w:val="28"/>
        </w:rPr>
        <w:lastRenderedPageBreak/>
        <w:t>ourselves. The discomfort is real, and it explains why preconditioning is rare despite its value.</w:t>
      </w:r>
    </w:p>
    <w:p w14:paraId="1486250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the discomfort is also a signal. When examining an assumption feels threatening, that assumption may be particularly important. The assumptions we resist examining most fiercely are often those we most need to examine.</w:t>
      </w:r>
    </w:p>
    <w:p w14:paraId="7947073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examined assumption is not guaranteed to be false. Examination may confirm it, may strengthen our confidence in it, may reveal that it was well-grounded all along. But even in this case, the examination is valuable, for it transforms the assumption from something we merely hold to something we have tested.</w:t>
      </w:r>
    </w:p>
    <w:p w14:paraId="34EC66A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examined life, Socrates suggested, is the only life worth living. The examined assumption, we may add, is the only assumption worth believing. In the architecture of inquiry, the foundations deserve at least as much attention as the superstructure. The preconditioning of the mind is the first work of wisdom.</w:t>
      </w:r>
    </w:p>
    <w:p w14:paraId="1D21913B" w14:textId="77777777" w:rsidR="00284AE0" w:rsidRPr="000C0972" w:rsidRDefault="00284AE0" w:rsidP="000C0972">
      <w:pPr>
        <w:pStyle w:val="Heading1"/>
        <w:spacing w:line="360" w:lineRule="auto"/>
        <w:jc w:val="both"/>
        <w:rPr>
          <w:szCs w:val="28"/>
          <w:lang w:val="en-US"/>
        </w:rPr>
      </w:pPr>
      <w:bookmarkStart w:id="29" w:name="Xf250b8de9037d57570a4ae9c1ff9c44582e1742"/>
      <w:bookmarkStart w:id="30" w:name="_Toc220243227"/>
      <w:bookmarkEnd w:id="27"/>
      <w:r w:rsidRPr="000C0972">
        <w:rPr>
          <w:szCs w:val="28"/>
          <w:lang w:val="en-US"/>
        </w:rPr>
        <w:lastRenderedPageBreak/>
        <w:t>Chapter 13: Cognitive Bias and Ancient Wisdom — What the Sages Knew</w:t>
      </w:r>
      <w:bookmarkEnd w:id="30"/>
    </w:p>
    <w:p w14:paraId="2BCD4D7E"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modern science of cognitive bias is barely half a century old. Beginning with the work of Amos Tversky and Daniel Kahneman in the 1970s, psychologists have documented dozens of systematic errors in human judgment—confirmation bias, anchoring, availability heuristic, overconfidence, and many more. This research has earned Nobel Prizes, transformed economics, and spawned a popular literature on the quirks and flaws of the human mind.</w:t>
      </w:r>
    </w:p>
    <w:p w14:paraId="7E22921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Yet there is something curious about these “discoveries.” When we examine them closely, we find that many of them had been recognized, in different language, for millennia. The cognitive biases that modern psychology catalogs are variations on themes that ancient sages identified long ago.</w:t>
      </w:r>
    </w:p>
    <w:p w14:paraId="0F4A985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Consider confirmation bias—the tendency to seek and favor evidence that confirms what we already believe while ignoring or dismissing evidence that contradicts it. </w:t>
      </w:r>
      <w:r w:rsidRPr="000C0972">
        <w:rPr>
          <w:rFonts w:ascii="Times New Roman" w:hAnsi="Times New Roman" w:cs="Times New Roman"/>
          <w:sz w:val="28"/>
          <w:szCs w:val="28"/>
        </w:rPr>
        <w:lastRenderedPageBreak/>
        <w:t>Kahneman and Tversky demonstrated this experimentally, but Bacon described it in 1620: “The human understanding when it has once adopted an opinion… draws all things else to support and agree with it.” The Idols of the Tribe include exactly this tendency.</w:t>
      </w:r>
    </w:p>
    <w:p w14:paraId="3BC295A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Consider the overconfidence effect—the tendency to be more certain of our judgments than the evidence warrants. This is a well-documented psychological phenomenon, but Socrates made intellectual humility the cornerstone of his philosophy. “I know that I know nothing,” he said, and built his method on the recognition that those who think they know are often most ignorant.</w:t>
      </w:r>
    </w:p>
    <w:p w14:paraId="32F2DD1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Consider the anchoring effect—the tendency to rely too heavily on the first piece of information encountered. This is now a standard finding in judgment and decision-making research, but the wisdom traditions long warned against first impressions, hasty judgments, the distortions that come from initial framing.</w:t>
      </w:r>
    </w:p>
    <w:p w14:paraId="2A1782A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pattern repeats across the catalog of biases. For each systematic error that modern psychology has identified, </w:t>
      </w:r>
      <w:r w:rsidRPr="000C0972">
        <w:rPr>
          <w:rFonts w:ascii="Times New Roman" w:hAnsi="Times New Roman" w:cs="Times New Roman"/>
          <w:sz w:val="28"/>
          <w:szCs w:val="28"/>
        </w:rPr>
        <w:lastRenderedPageBreak/>
        <w:t>there seems to be a corresponding warning in the wisdom literature—a proverb, a teaching, a philosophical observation that recognizes the same tendency and counsels against it.</w:t>
      </w:r>
    </w:p>
    <w:p w14:paraId="62FC4AAF" w14:textId="77777777" w:rsidR="00284AE0" w:rsidRPr="000C0972" w:rsidRDefault="00284AE0" w:rsidP="000C0972">
      <w:pPr>
        <w:spacing w:line="360" w:lineRule="auto"/>
        <w:rPr>
          <w:sz w:val="28"/>
          <w:szCs w:val="28"/>
        </w:rPr>
      </w:pPr>
      <w:r w:rsidRPr="000C0972">
        <w:rPr>
          <w:sz w:val="28"/>
          <w:szCs w:val="28"/>
        </w:rPr>
        <w:pict w14:anchorId="46777D17">
          <v:rect id="_x0000_i1104" style="width:0;height:1.5pt" o:hralign="center" o:hrstd="t" o:hr="t"/>
        </w:pict>
      </w:r>
    </w:p>
    <w:p w14:paraId="03CA0BBF"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are we to make of this convergence?</w:t>
      </w:r>
    </w:p>
    <w:p w14:paraId="79314EA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One interpretation is coincidence. Perhaps the wisdom traditions, through centuries of observation and reflection, stumbled upon some truths about human cognition that modern science has now verified. The convergence is real but accidental—two independent paths that happen to reach similar destinations.</w:t>
      </w:r>
    </w:p>
    <w:p w14:paraId="73A2C28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this interpretation is too thin. The convergence is too systematic, too extensive, to be mere coincidence. Something deeper seems to be at work.</w:t>
      </w:r>
    </w:p>
    <w:p w14:paraId="460D332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A better interpretation is that both the wisdom traditions and modern psychology are tracking the same underlying reality—the structure of human cognition with its characteristic strengths and weaknesses. The sages knew these weaknesses because they observed them in </w:t>
      </w:r>
      <w:r w:rsidRPr="000C0972">
        <w:rPr>
          <w:rFonts w:ascii="Times New Roman" w:hAnsi="Times New Roman" w:cs="Times New Roman"/>
          <w:sz w:val="28"/>
          <w:szCs w:val="28"/>
        </w:rPr>
        <w:lastRenderedPageBreak/>
        <w:t>themselves and others; modern psychologists know them because they have measured them experimentally. The methods differ, but the object of study is the same.</w:t>
      </w:r>
    </w:p>
    <w:p w14:paraId="0370E42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From the perspective of epistemic constraint theory, the convergence makes perfect sense. The constraints on human inference are structural—they arise from how minds work, not from particular cultural or historical circumstances. Any tradition that reflects carefully on human knowing will encounter these constraints. The sages recognized them through introspection and observation; modern science recognizes them through experiment and statistical analysis. Both are valid approaches to the same phenomena.</w:t>
      </w:r>
    </w:p>
    <w:p w14:paraId="1CED2C0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wisdom traditions, lacking formal methods, could not quantify the biases or specify their boundary conditions. But they could recognize that humans tend to confirm their beliefs, overestimate their knowledge, leap to conclusions, and judge by first impressions. And they could offer strategies for counteracting these tendencies—disciplines, practices, proverbs that encode hard-won insights about the pitfalls of human judgment.</w:t>
      </w:r>
    </w:p>
    <w:p w14:paraId="51BE87B8" w14:textId="77777777" w:rsidR="00284AE0" w:rsidRPr="000C0972" w:rsidRDefault="00284AE0" w:rsidP="000C0972">
      <w:pPr>
        <w:spacing w:line="360" w:lineRule="auto"/>
        <w:rPr>
          <w:sz w:val="28"/>
          <w:szCs w:val="28"/>
        </w:rPr>
      </w:pPr>
      <w:r w:rsidRPr="000C0972">
        <w:rPr>
          <w:sz w:val="28"/>
          <w:szCs w:val="28"/>
        </w:rPr>
        <w:lastRenderedPageBreak/>
        <w:pict w14:anchorId="7106B6FD">
          <v:rect id="_x0000_i1105" style="width:0;height:1.5pt" o:hralign="center" o:hrstd="t" o:hr="t"/>
        </w:pict>
      </w:r>
    </w:p>
    <w:p w14:paraId="156977C3"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Let us examine some of these parallels more closely.</w:t>
      </w:r>
    </w:p>
    <w:p w14:paraId="0A24261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Confirmation bias and the teaching against prejudice.</w:t>
      </w:r>
      <w:r w:rsidRPr="000C0972">
        <w:rPr>
          <w:rFonts w:ascii="Times New Roman" w:hAnsi="Times New Roman" w:cs="Times New Roman"/>
          <w:sz w:val="28"/>
          <w:szCs w:val="28"/>
        </w:rPr>
        <w:t xml:space="preserve"> Every wisdom tradition warns against prejudice—pre-judgment that distorts what we can see. “Judge not, that ye be not judged,” says the Gospel. “Free yourself from all bondage to views,” counsels the Buddha. “The scholar seeks truth; the partisan, victory,” observes a Chinese proverb.</w:t>
      </w:r>
    </w:p>
    <w:p w14:paraId="27D7222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These are not merely moral teachings; they are epistemic ones. Prejudice is not just unfair to others; it is harmful to the prejudiced, constraining their hypothesis space, preventing them from seeing what lies beyond their preconceptions. The bias that modern psychology measures in the laboratory is the same bias that sages warned against in temples and academies.</w:t>
      </w:r>
    </w:p>
    <w:p w14:paraId="03469A3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Overconfidence and the teaching of humility.</w:t>
      </w:r>
      <w:r w:rsidRPr="000C0972">
        <w:rPr>
          <w:rFonts w:ascii="Times New Roman" w:hAnsi="Times New Roman" w:cs="Times New Roman"/>
          <w:sz w:val="28"/>
          <w:szCs w:val="28"/>
        </w:rPr>
        <w:t xml:space="preserve"> The Delphic oracle proclaimed Socrates the wisest of men because he alone knew that he did not know. This is not false modesty but accurate self-assessment—recognition </w:t>
      </w:r>
      <w:r w:rsidRPr="000C0972">
        <w:rPr>
          <w:rFonts w:ascii="Times New Roman" w:hAnsi="Times New Roman" w:cs="Times New Roman"/>
          <w:sz w:val="28"/>
          <w:szCs w:val="28"/>
        </w:rPr>
        <w:lastRenderedPageBreak/>
        <w:t>that human knowledge is limited, provisional, subject to error.</w:t>
      </w:r>
    </w:p>
    <w:p w14:paraId="469744F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Modern research confirms that people systematically overestimate their accuracy. Asked to rate their confidence in their answers, subjects are far more confident than their actual performance warrants. This miscalibration has practical consequences: overconfident decisions are under-hedged decisions, vulnerable to surprises that the decision-maker did not anticipate.</w:t>
      </w:r>
    </w:p>
    <w:p w14:paraId="343C88E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wisdom traditions cultivated humility not as self-abnegation but as accurate self-knowledge. To know your limitations is to be protected from their consequences. The humble inquirer hedges appropriately, gathers more evidence, remains open to revision. The overconfident inquirer rushes to judgment, dismisses contrary evidence, and is blindsided by error.</w:t>
      </w:r>
    </w:p>
    <w:p w14:paraId="115DBF7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Premature closure and the teaching of patience.</w:t>
      </w:r>
      <w:r w:rsidRPr="000C0972">
        <w:rPr>
          <w:rFonts w:ascii="Times New Roman" w:hAnsi="Times New Roman" w:cs="Times New Roman"/>
          <w:sz w:val="28"/>
          <w:szCs w:val="28"/>
        </w:rPr>
        <w:t xml:space="preserve"> “Don’t jump to conclusions,” we tell children. “Look before you leap.” “Haste makes waste.” These proverbs encode the principle of uncertainty tolerance that we examined in </w:t>
      </w:r>
      <w:r w:rsidRPr="000C0972">
        <w:rPr>
          <w:rFonts w:ascii="Times New Roman" w:hAnsi="Times New Roman" w:cs="Times New Roman"/>
          <w:sz w:val="28"/>
          <w:szCs w:val="28"/>
        </w:rPr>
        <w:lastRenderedPageBreak/>
        <w:t>Chapter 10—the recognition that commitment before sufficient evidence is costly.</w:t>
      </w:r>
    </w:p>
    <w:p w14:paraId="548824F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psychological research on “need for closure” shows that individuals vary in their tolerance for uncertainty, and that high need for closure correlates with more rigid thinking, more stereotyping, more resistance to contrary evidence. The wisdom traditions recognized this and counseled patience—the capacity to withhold judgment, to remain in uncertainty, to resist the itch for premature resolution.</w:t>
      </w:r>
    </w:p>
    <w:p w14:paraId="05FF93B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Assumption blindness and the teaching of self-examination.</w:t>
      </w:r>
      <w:r w:rsidRPr="000C0972">
        <w:rPr>
          <w:rFonts w:ascii="Times New Roman" w:hAnsi="Times New Roman" w:cs="Times New Roman"/>
          <w:sz w:val="28"/>
          <w:szCs w:val="28"/>
        </w:rPr>
        <w:t xml:space="preserve"> “Know thyself,” said the Delphic inscription. “The unexamined life is not worth living,” said Socrates. “Why do you see the speck in your neighbor’s eye, but do not notice the log in your own?” asked Jesus.</w:t>
      </w:r>
    </w:p>
    <w:p w14:paraId="38D2A7D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These are teachings about assumption examination—the recognition that our deepest constraints are often invisible to us, that the obstacles to knowledge lie in ourselves, not only in the world. Modern psychology has documented the difficulty of introspection, the limits of self-knowledge, </w:t>
      </w:r>
      <w:r w:rsidRPr="000C0972">
        <w:rPr>
          <w:rFonts w:ascii="Times New Roman" w:hAnsi="Times New Roman" w:cs="Times New Roman"/>
          <w:sz w:val="28"/>
          <w:szCs w:val="28"/>
        </w:rPr>
        <w:lastRenderedPageBreak/>
        <w:t>the ways in which our assumptions shape perception without our awareness. The sages knew this and counseled practices of self-examination—meditation, confession, philosophical dialogue—designed to make the invisible visible.</w:t>
      </w:r>
    </w:p>
    <w:p w14:paraId="047E1DE8" w14:textId="77777777" w:rsidR="00284AE0" w:rsidRPr="000C0972" w:rsidRDefault="00284AE0" w:rsidP="000C0972">
      <w:pPr>
        <w:spacing w:line="360" w:lineRule="auto"/>
        <w:rPr>
          <w:sz w:val="28"/>
          <w:szCs w:val="28"/>
        </w:rPr>
      </w:pPr>
      <w:r w:rsidRPr="000C0972">
        <w:rPr>
          <w:sz w:val="28"/>
          <w:szCs w:val="28"/>
        </w:rPr>
        <w:pict w14:anchorId="29A70DBC">
          <v:rect id="_x0000_i1106" style="width:0;height:1.5pt" o:hralign="center" o:hrstd="t" o:hr="t"/>
        </w:pict>
      </w:r>
    </w:p>
    <w:p w14:paraId="754DFA3C"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four principles of epistemic constraint theory that we have examined—constraint dominance, interrogative primacy, uncertainty tolerance, and cognitive preconditioning—each have their analogues in the wisdom traditions.</w:t>
      </w:r>
    </w:p>
    <w:p w14:paraId="4B85CF6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Constraint dominance</w:t>
      </w:r>
      <w:r w:rsidRPr="000C0972">
        <w:rPr>
          <w:rFonts w:ascii="Times New Roman" w:hAnsi="Times New Roman" w:cs="Times New Roman"/>
          <w:sz w:val="28"/>
          <w:szCs w:val="28"/>
        </w:rPr>
        <w:t xml:space="preserve"> corresponds to the teaching that prejudice blinds. The structure of our assumptions determines what we can see; until we examine and loosen those assumptions, no amount of evidence or intelligence will avail.</w:t>
      </w:r>
    </w:p>
    <w:p w14:paraId="677262C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Interrogative primacy</w:t>
      </w:r>
      <w:r w:rsidRPr="000C0972">
        <w:rPr>
          <w:rFonts w:ascii="Times New Roman" w:hAnsi="Times New Roman" w:cs="Times New Roman"/>
          <w:sz w:val="28"/>
          <w:szCs w:val="28"/>
        </w:rPr>
        <w:t xml:space="preserve"> corresponds to the Socratic emphasis on questioning. The questions we ask shape the answers we can find; wisdom lies not in accumulating answers but in learning to ask better questions.</w:t>
      </w:r>
    </w:p>
    <w:p w14:paraId="2A446D9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Uncertainty tolerance</w:t>
      </w:r>
      <w:r w:rsidRPr="000C0972">
        <w:rPr>
          <w:rFonts w:ascii="Times New Roman" w:hAnsi="Times New Roman" w:cs="Times New Roman"/>
          <w:sz w:val="28"/>
          <w:szCs w:val="28"/>
        </w:rPr>
        <w:t xml:space="preserve"> corresponds to the teaching of patience and non-attachment. Premature commitment costs accuracy; wisdom requires the capacity to remain uncertain when uncertainty is appropriate.</w:t>
      </w:r>
    </w:p>
    <w:p w14:paraId="1E2E33D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Cognitive preconditioning</w:t>
      </w:r>
      <w:r w:rsidRPr="000C0972">
        <w:rPr>
          <w:rFonts w:ascii="Times New Roman" w:hAnsi="Times New Roman" w:cs="Times New Roman"/>
          <w:sz w:val="28"/>
          <w:szCs w:val="28"/>
        </w:rPr>
        <w:t xml:space="preserve"> corresponds to the teaching of self-examination. Correcting our assumptions yields greater gains than refining our reasoning; the examined assumption is the foundation of true knowledge.</w:t>
      </w:r>
    </w:p>
    <w:p w14:paraId="6D88B3F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These are not loose analogies but tight correspondences. The formal framework articulates, with mathematical precision, what the wisdom traditions encoded in proverb and practice. The convergence suggests that both are tracking genuine features of the epistemic landscape.</w:t>
      </w:r>
    </w:p>
    <w:p w14:paraId="306C4520" w14:textId="77777777" w:rsidR="00284AE0" w:rsidRPr="000C0972" w:rsidRDefault="00284AE0" w:rsidP="000C0972">
      <w:pPr>
        <w:spacing w:line="360" w:lineRule="auto"/>
        <w:rPr>
          <w:sz w:val="28"/>
          <w:szCs w:val="28"/>
        </w:rPr>
      </w:pPr>
      <w:r w:rsidRPr="000C0972">
        <w:rPr>
          <w:sz w:val="28"/>
          <w:szCs w:val="28"/>
        </w:rPr>
        <w:pict w14:anchorId="08C6A8A9">
          <v:rect id="_x0000_i1107" style="width:0;height:1.5pt" o:hralign="center" o:hrstd="t" o:hr="t"/>
        </w:pict>
      </w:r>
    </w:p>
    <w:p w14:paraId="44A499FE"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Why should ancient sages, without formal training in probability or information theory, have recognized truths that require sophisticated mathematics to prove?</w:t>
      </w:r>
    </w:p>
    <w:p w14:paraId="79B4760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One answer is that the constraints are observable through ordinary experience. You don’t need statistics to notice that you tend to favor evidence that confirms your beliefs, </w:t>
      </w:r>
      <w:r w:rsidRPr="000C0972">
        <w:rPr>
          <w:rFonts w:ascii="Times New Roman" w:hAnsi="Times New Roman" w:cs="Times New Roman"/>
          <w:sz w:val="28"/>
          <w:szCs w:val="28"/>
        </w:rPr>
        <w:lastRenderedPageBreak/>
        <w:t>or that you often feel more certain than you should, or that first impressions can be misleading. These patterns are visible to anyone who reflects carefully on their own mind.</w:t>
      </w:r>
    </w:p>
    <w:p w14:paraId="1B217CD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Another answer is that the constraints are practically consequential. Traditions that ignore them pay costs—bad decisions, failed predictions, persistent conflicts. Over time, cultural evolution selects for practices and proverbs that mitigate the costs of bias. The wisdom traditions are repositories of strategies that worked, encoded in forms that could be transmitted across generations.</w:t>
      </w:r>
    </w:p>
    <w:p w14:paraId="6EBFB6F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A third answer is that the constraints are, in some sense, the same constraints that any learning system faces. Whether that system is a human mind, a scientific community, or an artificial intelligence, it must allocate attention, form beliefs, balance evidence against prior assumptions. The formal mathematics describes these universal constraints; the wisdom traditions describe them as experienced by human beings.</w:t>
      </w:r>
    </w:p>
    <w:p w14:paraId="4BDA568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last point suggests something remarkable. The proverbs that seem like mere folk wisdom—“prejudice </w:t>
      </w:r>
      <w:r w:rsidRPr="000C0972">
        <w:rPr>
          <w:rFonts w:ascii="Times New Roman" w:hAnsi="Times New Roman" w:cs="Times New Roman"/>
          <w:sz w:val="28"/>
          <w:szCs w:val="28"/>
        </w:rPr>
        <w:lastRenderedPageBreak/>
        <w:t>blinds,” “question everything,” “don’t jump to conclusions,” “examine your assumptions”—are mnemonic encodings of formally derivable constraints on rational inference. They are not arbitrary; they are necessary. Any being that must learn from evidence will face the same structural challenges.</w:t>
      </w:r>
    </w:p>
    <w:p w14:paraId="12355E9E" w14:textId="77777777" w:rsidR="00284AE0" w:rsidRPr="000C0972" w:rsidRDefault="00284AE0" w:rsidP="000C0972">
      <w:pPr>
        <w:spacing w:line="360" w:lineRule="auto"/>
        <w:rPr>
          <w:sz w:val="28"/>
          <w:szCs w:val="28"/>
        </w:rPr>
      </w:pPr>
      <w:r w:rsidRPr="000C0972">
        <w:rPr>
          <w:sz w:val="28"/>
          <w:szCs w:val="28"/>
        </w:rPr>
        <w:pict w14:anchorId="48411A2F">
          <v:rect id="_x0000_i1108" style="width:0;height:1.5pt" o:hralign="center" o:hrstd="t" o:hr="t"/>
        </w:pict>
      </w:r>
    </w:p>
    <w:p w14:paraId="247B9F61"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are the implications of this convergence?</w:t>
      </w:r>
    </w:p>
    <w:p w14:paraId="359E06C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First, it suggests that the wisdom traditions deserve more respect than they sometimes receive. In an age of scientific triumphalism, it is tempting to dismiss ancient teachings as prescientific superstition. But the convergence we have traced suggests that the sages were tracking real phenomena, using methods appropriate to their time. Their insights were not replaced by science; they were confirmed by it.</w:t>
      </w:r>
    </w:p>
    <w:p w14:paraId="0A76150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Second, it suggests that scientific findings about cognition have practical and even spiritual significance. The research on bias is not merely academic; it reveals constraints that affect every aspect of human life. Learning </w:t>
      </w:r>
      <w:r w:rsidRPr="000C0972">
        <w:rPr>
          <w:rFonts w:ascii="Times New Roman" w:hAnsi="Times New Roman" w:cs="Times New Roman"/>
          <w:sz w:val="28"/>
          <w:szCs w:val="28"/>
        </w:rPr>
        <w:lastRenderedPageBreak/>
        <w:t>to counteract these constraints—through the practices the wisdom traditions developed or through new methods inspired by science—is not optional but essential for anyone who wishes to think and live well.</w:t>
      </w:r>
    </w:p>
    <w:p w14:paraId="6F10504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Third, it suggests a deep unity beneath the diversity of human knowledge. Different cultures, different eras, different methods—all converging on similar insights about the human mind and its limitations. This convergence is itself evidence for the reality of what is being described. If the constraints were merely cultural constructs, different cultures would not independently recognize them. Their universality suggests their objectivity.</w:t>
      </w:r>
    </w:p>
    <w:p w14:paraId="5FE4A53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architecture of inquiry is not a human invention but a discovery—a mapping of terrain that exists independently of any particular inquirer. Bacon began that mapping; the wisdom traditions began it before him; modern science continues it. Each approach has its strengths and limitations. Together, they reveal more than any could alone.</w:t>
      </w:r>
    </w:p>
    <w:p w14:paraId="61A3C8E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sages knew what they knew. Modern science has confirmed it. The task now is to live accordingly—to build practices, institutions, and habits of mind that embody the hard-won wisdom of millennia.</w:t>
      </w:r>
    </w:p>
    <w:p w14:paraId="6360665E" w14:textId="77777777" w:rsidR="00284AE0" w:rsidRPr="000C0972" w:rsidRDefault="00284AE0" w:rsidP="000C0972">
      <w:pPr>
        <w:pStyle w:val="Heading1"/>
        <w:spacing w:line="360" w:lineRule="auto"/>
        <w:jc w:val="both"/>
        <w:rPr>
          <w:szCs w:val="28"/>
          <w:lang w:val="en-US"/>
        </w:rPr>
      </w:pPr>
      <w:bookmarkStart w:id="31" w:name="X2cc8378fb445cacc442bef6f8bf76c165e4bfa2"/>
      <w:bookmarkStart w:id="32" w:name="_Toc220243228"/>
      <w:bookmarkEnd w:id="29"/>
      <w:r w:rsidRPr="000C0972">
        <w:rPr>
          <w:szCs w:val="28"/>
          <w:lang w:val="en-US"/>
        </w:rPr>
        <w:lastRenderedPageBreak/>
        <w:t>Chapter 14: The Idols of Our Age — Contemporary Epistemic Failures</w:t>
      </w:r>
      <w:bookmarkEnd w:id="32"/>
    </w:p>
    <w:p w14:paraId="0444136C"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Every age has its characteristic errors—the blind spots that seem obvious in retrospect but are invisible to those living through them. The medieval age had its scholastic rigidities; the Enlightenment had its rationalist overconfidence; the industrial age had its mechanistic reductionism. What are the idols of our own age, the epistemic constraints that shape and limit contemporary understanding?</w:t>
      </w:r>
    </w:p>
    <w:p w14:paraId="42A9BF9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question is difficult because the idols we live within are, by definition, hard to see. We can recognize the errors of past ages because we stand outside their frameworks; we cannot so easily recognize our own because we stand inside them. Nevertheless, the very awareness of epistemic constraint gives us tools for the attempt.</w:t>
      </w:r>
    </w:p>
    <w:p w14:paraId="05280E4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Bacon’s categories remain useful: idols of the tribe (shared human biases), idols of the cave (individual distortions), idols of the marketplace (linguistic confusions), and idols of the theater (systematic dogmas). Each has </w:t>
      </w:r>
      <w:r w:rsidRPr="000C0972">
        <w:rPr>
          <w:rFonts w:ascii="Times New Roman" w:hAnsi="Times New Roman" w:cs="Times New Roman"/>
          <w:sz w:val="28"/>
          <w:szCs w:val="28"/>
        </w:rPr>
        <w:lastRenderedPageBreak/>
        <w:t>contemporary manifestations that the framework helps us identify.</w:t>
      </w:r>
    </w:p>
    <w:p w14:paraId="6CB77388" w14:textId="77777777" w:rsidR="00284AE0" w:rsidRPr="000C0972" w:rsidRDefault="00284AE0" w:rsidP="000C0972">
      <w:pPr>
        <w:spacing w:line="360" w:lineRule="auto"/>
        <w:rPr>
          <w:sz w:val="28"/>
          <w:szCs w:val="28"/>
        </w:rPr>
      </w:pPr>
      <w:r w:rsidRPr="000C0972">
        <w:rPr>
          <w:sz w:val="28"/>
          <w:szCs w:val="28"/>
        </w:rPr>
        <w:pict w14:anchorId="04965F29">
          <v:rect id="_x0000_i1109" style="width:0;height:1.5pt" o:hralign="center" o:hrstd="t" o:hr="t"/>
        </w:pict>
      </w:r>
    </w:p>
    <w:p w14:paraId="54D810C8"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The Idols of the Tribe in the Digital Age</w:t>
      </w:r>
    </w:p>
    <w:p w14:paraId="0008A38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basic human biases—confirmation, overconfidence, anchoring, availability—have not changed. But the information environment has changed dramatically, in ways that often amplify rather than mitigate these biases.</w:t>
      </w:r>
    </w:p>
    <w:p w14:paraId="6676F1F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Consider confirmation bias in the age of algorithmic curation. Social media platforms and search engines personalize content based on past behavior, creating “filter bubbles” that surround users with information congenial to their existing views. What you see is shaped by what you have clicked on before; what you click on reflects your prior beliefs; the cycle reinforces itself.</w:t>
      </w:r>
    </w:p>
    <w:p w14:paraId="7C2EB00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confirmation bias mechanized and scaled. Where once you had to seek out confirming evidence, now it is delivered to you automatically. Where once contrary evidence might accidentally intrude, now it is systematically filtered away. The natural human tendency </w:t>
      </w:r>
      <w:r w:rsidRPr="000C0972">
        <w:rPr>
          <w:rFonts w:ascii="Times New Roman" w:hAnsi="Times New Roman" w:cs="Times New Roman"/>
          <w:sz w:val="28"/>
          <w:szCs w:val="28"/>
        </w:rPr>
        <w:lastRenderedPageBreak/>
        <w:t>to favor confirming information has been encoded in algorithms and amplified by networks.</w:t>
      </w:r>
    </w:p>
    <w:p w14:paraId="2625108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result is not just individual bias but collective polarization. As different groups receive different information, curated to their different starting points, they develop increasingly divergent pictures of reality. Each group sees evidence confirming its views and remains unaware of evidence available to other groups. Shared frameworks for evaluating claims erode; common ground disappears.</w:t>
      </w:r>
    </w:p>
    <w:p w14:paraId="76F9010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Consider the availability heuristic in the age of viral content. We judge the frequency and importance of events by how easily examples come to mind. In an information environment dominated by what spreads rather than what matters, availability is systematically distorted. Dramatic, emotional, outrage-inducing content spreads further and faster than accurate, nuanced, important content.</w:t>
      </w:r>
    </w:p>
    <w:p w14:paraId="49A8995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result is a skewed perception of risk, priority, and reality. What is trending is not what is true or important; it is what triggers the psychological buttons that drive </w:t>
      </w:r>
      <w:r w:rsidRPr="000C0972">
        <w:rPr>
          <w:rFonts w:ascii="Times New Roman" w:hAnsi="Times New Roman" w:cs="Times New Roman"/>
          <w:sz w:val="28"/>
          <w:szCs w:val="28"/>
        </w:rPr>
        <w:lastRenderedPageBreak/>
        <w:t>sharing. The landscape of available information reflects not the landscape of reality but the landscape of human attention and emotion.</w:t>
      </w:r>
    </w:p>
    <w:p w14:paraId="64109DDD" w14:textId="77777777" w:rsidR="00284AE0" w:rsidRPr="000C0972" w:rsidRDefault="00284AE0" w:rsidP="000C0972">
      <w:pPr>
        <w:spacing w:line="360" w:lineRule="auto"/>
        <w:rPr>
          <w:sz w:val="28"/>
          <w:szCs w:val="28"/>
        </w:rPr>
      </w:pPr>
      <w:r w:rsidRPr="000C0972">
        <w:rPr>
          <w:sz w:val="28"/>
          <w:szCs w:val="28"/>
        </w:rPr>
        <w:pict w14:anchorId="17CD5275">
          <v:rect id="_x0000_i1110" style="width:0;height:1.5pt" o:hralign="center" o:hrstd="t" o:hr="t"/>
        </w:pict>
      </w:r>
    </w:p>
    <w:p w14:paraId="6C8504A5"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The Idols of the Cave in the Age of Identity</w:t>
      </w:r>
    </w:p>
    <w:p w14:paraId="4610143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Individual biases have always reflected personal history, temperament, and circumstance. But contemporary culture has intensified the identification of belief with identity, making it harder to revise views without threatening the self.</w:t>
      </w:r>
    </w:p>
    <w:p w14:paraId="71E47FE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When beliefs become markers of group membership, changing one’s mind means not just updating one’s views but betraying one’s tribe. The social costs of belief revision escalate; the psychological investment in maintaining consistency deepens. The cave becomes a fortress.</w:t>
      </w:r>
    </w:p>
    <w:p w14:paraId="660CDAA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dynamic appears across the political spectrum. On contested issues—climate, vaccines, immigration, policing—beliefs correlate with group identity more strongly than with evidence or argument. The same </w:t>
      </w:r>
      <w:r w:rsidRPr="000C0972">
        <w:rPr>
          <w:rFonts w:ascii="Times New Roman" w:hAnsi="Times New Roman" w:cs="Times New Roman"/>
          <w:sz w:val="28"/>
          <w:szCs w:val="28"/>
        </w:rPr>
        <w:lastRenderedPageBreak/>
        <w:t>information is processed differently depending on who you are and who you identify with. Facts become tribal markers rather than shared reference points.</w:t>
      </w:r>
    </w:p>
    <w:p w14:paraId="162C0E0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phenomenon of “motivated reasoning” describes this process at the individual level. We do not simply believe what the evidence supports; we believe what serves our emotional and social needs, and we construct reasoning to justify those beliefs. Intelligence becomes the servant of motivation, finding sophisticated arguments for whatever we wanted to believe.</w:t>
      </w:r>
    </w:p>
    <w:p w14:paraId="3324187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epistemic constraint here is severe. If belief is tied to identity, and identity is defended rather than examined, then the hypothesis space is fixed by who we are rather than what we can learn. The examined assumption becomes impossible when examination itself is experienced as attack.</w:t>
      </w:r>
    </w:p>
    <w:p w14:paraId="0ACA4301" w14:textId="77777777" w:rsidR="00284AE0" w:rsidRPr="000C0972" w:rsidRDefault="00284AE0" w:rsidP="000C0972">
      <w:pPr>
        <w:spacing w:line="360" w:lineRule="auto"/>
        <w:rPr>
          <w:sz w:val="28"/>
          <w:szCs w:val="28"/>
        </w:rPr>
      </w:pPr>
      <w:r w:rsidRPr="000C0972">
        <w:rPr>
          <w:sz w:val="28"/>
          <w:szCs w:val="28"/>
        </w:rPr>
        <w:pict w14:anchorId="3AE10C93">
          <v:rect id="_x0000_i1111" style="width:0;height:1.5pt" o:hralign="center" o:hrstd="t" o:hr="t"/>
        </w:pict>
      </w:r>
    </w:p>
    <w:p w14:paraId="0C792754"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The Idols of the Marketplace in the Age of Content</w:t>
      </w:r>
    </w:p>
    <w:p w14:paraId="1EE66A3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Bacon worried about the confusions that arise from imprecise language. In an age of content—limitless text, </w:t>
      </w:r>
      <w:r w:rsidRPr="000C0972">
        <w:rPr>
          <w:rFonts w:ascii="Times New Roman" w:hAnsi="Times New Roman" w:cs="Times New Roman"/>
          <w:sz w:val="28"/>
          <w:szCs w:val="28"/>
        </w:rPr>
        <w:lastRenderedPageBreak/>
        <w:t>image, video, competing for attention—the problems have multiplied.</w:t>
      </w:r>
    </w:p>
    <w:p w14:paraId="0885189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Words are weaponized. The same term means different things to different groups, and the ambiguity is exploited rather than resolved. Debates proceed without shared definitions; participants talk past each other, each hearing something different from what was said.</w:t>
      </w:r>
    </w:p>
    <w:p w14:paraId="750C5E0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Information is produced to serve purposes other than truth—to attract clicks, to generate engagement, to advance agendas. The marketplace of ideas becomes a marketplace in the economic sense, where what sells is not necessarily what is true and where the dynamics of competition favor attention-grabbing over accuracy.</w:t>
      </w:r>
    </w:p>
    <w:p w14:paraId="7680D75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sheer volume of content creates its own problems. When information is scarce, the challenge is finding it; when information is abundant, the challenge is filtering it. But filtering requires criteria, and the criteria we use are themselves subject to bias. What passes through our filters reflects what we already believe is worth attending to.</w:t>
      </w:r>
    </w:p>
    <w:p w14:paraId="47D2DEE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Misinformation spreads not despite the abundance of good information but partly because of it. In a crowded information environment, false claims can persist because correcting them requires attention that could go elsewhere. The correction competes with new claims, new outrage, new content. The marketplace rewards volume and novelty, not accuracy and depth.</w:t>
      </w:r>
    </w:p>
    <w:p w14:paraId="7FBF29B2" w14:textId="77777777" w:rsidR="00284AE0" w:rsidRPr="000C0972" w:rsidRDefault="00284AE0" w:rsidP="000C0972">
      <w:pPr>
        <w:spacing w:line="360" w:lineRule="auto"/>
        <w:rPr>
          <w:sz w:val="28"/>
          <w:szCs w:val="28"/>
        </w:rPr>
      </w:pPr>
      <w:r w:rsidRPr="000C0972">
        <w:rPr>
          <w:sz w:val="28"/>
          <w:szCs w:val="28"/>
        </w:rPr>
        <w:pict w14:anchorId="66AC3479">
          <v:rect id="_x0000_i1112" style="width:0;height:1.5pt" o:hralign="center" o:hrstd="t" o:hr="t"/>
        </w:pict>
      </w:r>
    </w:p>
    <w:p w14:paraId="63AF9EAD"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The Idols of the Theater in the Age of Expertise</w:t>
      </w:r>
    </w:p>
    <w:p w14:paraId="63674D5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Every age has its received systems of thought, its authorities whose pronouncements are accepted without question. Our age is no different, though the authorities have changed.</w:t>
      </w:r>
    </w:p>
    <w:p w14:paraId="0D0F753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Science has become the dominant authority for many questions, and rightly so—its methods have proven remarkably effective at discovering truths about the natural world. But authority can ossify into dogma. The pronouncements of “science” can be accepted or rejected wholesale, as markers of identity rather than as provisional conclusions open to revision.</w:t>
      </w:r>
    </w:p>
    <w:p w14:paraId="2510EB6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This plays out in two opposite directions. On one hand, scientific authority is sometimes rejected entirely by those who distrust the institutions that produce it. “Do your own research” becomes a slogan for dismissing expert consensus in favor of information found through unguided search—which typically means information that confirms prior beliefs.</w:t>
      </w:r>
    </w:p>
    <w:p w14:paraId="1523337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On the other hand, scientific authority is sometimes invoked uncritically, as if current scientific consensus were certain truth rather than current best understanding. “The science says” becomes a way of shutting down debate rather than advancing it, treating provisional conclusions as settled facts.</w:t>
      </w:r>
    </w:p>
    <w:p w14:paraId="0279674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Both responses misunderstand the nature of scientific knowledge. Science is neither infallible authority nor arbitrary opinion; it is a set of methods for reducing error over time. Current conclusions are the best we have but are subject to revision as new evidence emerges. Proper respect for science means taking its methods seriously, not treating its current conclusions as beyond question.</w:t>
      </w:r>
    </w:p>
    <w:p w14:paraId="067B872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idol of the theater today includes not just scientific institutions but also the institutions of media, government, technology, and finance that shape the information environment and the frameworks within which we think. Each has its characteristic blind spots, its incentives that distort what it produces, its ways of constraining the hypothesis space of those who rely on it.</w:t>
      </w:r>
    </w:p>
    <w:p w14:paraId="4BFCA8C7" w14:textId="77777777" w:rsidR="00284AE0" w:rsidRPr="000C0972" w:rsidRDefault="00284AE0" w:rsidP="000C0972">
      <w:pPr>
        <w:spacing w:line="360" w:lineRule="auto"/>
        <w:rPr>
          <w:sz w:val="28"/>
          <w:szCs w:val="28"/>
        </w:rPr>
      </w:pPr>
      <w:r w:rsidRPr="000C0972">
        <w:rPr>
          <w:sz w:val="28"/>
          <w:szCs w:val="28"/>
        </w:rPr>
        <w:pict w14:anchorId="7765F453">
          <v:rect id="_x0000_i1113" style="width:0;height:1.5pt" o:hralign="center" o:hrstd="t" o:hr="t"/>
        </w:pict>
      </w:r>
    </w:p>
    <w:p w14:paraId="36E3C150"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Diagnosis and Response</w:t>
      </w:r>
    </w:p>
    <w:p w14:paraId="5A7BDB4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can we do about the idols of our age? The first step is diagnosis—recognizing that the information environment we inhabit is not neutral but shapes and constrains what we can think. The second step is the deliberate cultivation of practices that counteract these constraints.</w:t>
      </w:r>
    </w:p>
    <w:p w14:paraId="5C97012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Seek diverse sources.</w:t>
      </w:r>
      <w:r w:rsidRPr="000C0972">
        <w:rPr>
          <w:rFonts w:ascii="Times New Roman" w:hAnsi="Times New Roman" w:cs="Times New Roman"/>
          <w:sz w:val="28"/>
          <w:szCs w:val="28"/>
        </w:rPr>
        <w:t xml:space="preserve"> The filter bubble is powerful because it is invisible. Breaking out requires deliberate effort—reading across ideological lines, exposing yourself to views you disagree with, actively seeking disconfirmation rather than confirmation.</w:t>
      </w:r>
    </w:p>
    <w:p w14:paraId="2813823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Separate belief from identity.</w:t>
      </w:r>
      <w:r w:rsidRPr="000C0972">
        <w:rPr>
          <w:rFonts w:ascii="Times New Roman" w:hAnsi="Times New Roman" w:cs="Times New Roman"/>
          <w:sz w:val="28"/>
          <w:szCs w:val="28"/>
        </w:rPr>
        <w:t xml:space="preserve"> The entanglement of belief with tribal membership makes revision costly and examination threatening. Practices that create space between “who I am” and “what I believe” can reduce this cost—intellectual humility as a virtue, the capacity to say “I was wrong” without shame.</w:t>
      </w:r>
    </w:p>
    <w:p w14:paraId="0F77646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Attend to the quality of information, not just its availability.</w:t>
      </w:r>
      <w:r w:rsidRPr="000C0972">
        <w:rPr>
          <w:rFonts w:ascii="Times New Roman" w:hAnsi="Times New Roman" w:cs="Times New Roman"/>
          <w:sz w:val="28"/>
          <w:szCs w:val="28"/>
        </w:rPr>
        <w:t xml:space="preserve"> Not all sources are equal; not all claims deserve equal consideration. Developing the skills to evaluate sources—checking credentials, identifying biases, tracing claims to primary sources—is essential in an environment of abundance.</w:t>
      </w:r>
    </w:p>
    <w:p w14:paraId="725396E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Maintain appropriate skepticism toward all authorities, including favored ones.</w:t>
      </w:r>
      <w:r w:rsidRPr="000C0972">
        <w:rPr>
          <w:rFonts w:ascii="Times New Roman" w:hAnsi="Times New Roman" w:cs="Times New Roman"/>
          <w:sz w:val="28"/>
          <w:szCs w:val="28"/>
        </w:rPr>
        <w:t xml:space="preserve"> The idols of the theater are most dangerous when invisible. The institutions we trust are not infallible; they are human constructions with human limitations. Respecting their achievements while remaining alert to their failures is the proper epistemic stance.</w:t>
      </w:r>
    </w:p>
    <w:p w14:paraId="0BD069A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Build institutions that counteract rather than amplify bias.</w:t>
      </w:r>
      <w:r w:rsidRPr="000C0972">
        <w:rPr>
          <w:rFonts w:ascii="Times New Roman" w:hAnsi="Times New Roman" w:cs="Times New Roman"/>
          <w:sz w:val="28"/>
          <w:szCs w:val="28"/>
        </w:rPr>
        <w:t xml:space="preserve"> Individual effort is necessary but not sufficient. The structural features of our information environment—algorithms, incentives, norms—shape what is possible. Reforming those structures to promote accuracy over engagement, depth over novelty, is a collective challenge that requires collective action.</w:t>
      </w:r>
    </w:p>
    <w:p w14:paraId="5571971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idols of our age are not fate. They are constraints that can be recognized and, to some extent, overcome. The tools of epistemic constraint theory—awareness of hypothesis space, attention to anomalies, practice of questioning—are available to us. Whether we use them is a choice.</w:t>
      </w:r>
    </w:p>
    <w:p w14:paraId="01BD1C87" w14:textId="77777777" w:rsidR="00284AE0" w:rsidRPr="000C0972" w:rsidRDefault="00284AE0" w:rsidP="000C0972">
      <w:pPr>
        <w:pStyle w:val="Heading1"/>
        <w:spacing w:line="360" w:lineRule="auto"/>
        <w:jc w:val="both"/>
        <w:rPr>
          <w:szCs w:val="28"/>
          <w:lang w:val="en-US"/>
        </w:rPr>
      </w:pPr>
      <w:bookmarkStart w:id="33" w:name="Xdfc37af74612bf034a7684fb6654aad820edffa"/>
      <w:bookmarkStart w:id="34" w:name="_Toc220243229"/>
      <w:bookmarkEnd w:id="31"/>
      <w:r w:rsidRPr="000C0972">
        <w:rPr>
          <w:szCs w:val="28"/>
          <w:lang w:val="en-US"/>
        </w:rPr>
        <w:lastRenderedPageBreak/>
        <w:t>Chapter 15: Institutions and Their Blindness — Organizational Epistemology</w:t>
      </w:r>
      <w:bookmarkEnd w:id="34"/>
    </w:p>
    <w:p w14:paraId="4EFC271B"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Institutions know things. The scientific community knows things no individual scientist knows; the legal system knows things no individual lawyer knows; corporations know things no individual employee knows. The aggregation of many minds, organized by procedures and practices, achieves understanding that exceeds what any component mind could achieve alone.</w:t>
      </w:r>
    </w:p>
    <w:p w14:paraId="3A751C4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Bacon’s vision realized. Solomon’s House was an institution—a collective enterprise where specialized roles and coordinated effort produced knowledge beyond individual capacity. Modern science, as we have seen, embodies this vision, however imperfectly.</w:t>
      </w:r>
    </w:p>
    <w:p w14:paraId="39CA24E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institutions can also fail to know. They can be constrained by their own structures, blind to what their procedures cannot see, trapped in frameworks that their incentives reinforce. The same features that enable collective intelligence can also disable it.</w:t>
      </w:r>
    </w:p>
    <w:p w14:paraId="1AF7C29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This is organizational epistemology: the study of how institutions come to know or fail to know, how collective inquiry succeeds or fails, how the architecture of organizations shapes the architecture of their understanding.</w:t>
      </w:r>
    </w:p>
    <w:p w14:paraId="2DEFCAB5" w14:textId="77777777" w:rsidR="00284AE0" w:rsidRPr="000C0972" w:rsidRDefault="00284AE0" w:rsidP="000C0972">
      <w:pPr>
        <w:spacing w:line="360" w:lineRule="auto"/>
        <w:rPr>
          <w:sz w:val="28"/>
          <w:szCs w:val="28"/>
        </w:rPr>
      </w:pPr>
      <w:r w:rsidRPr="000C0972">
        <w:rPr>
          <w:sz w:val="28"/>
          <w:szCs w:val="28"/>
        </w:rPr>
        <w:pict w14:anchorId="1D5B0359">
          <v:rect id="_x0000_i1114" style="width:0;height:1.5pt" o:hralign="center" o:hrstd="t" o:hr="t"/>
        </w:pict>
      </w:r>
    </w:p>
    <w:p w14:paraId="634044AA"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Consider the phenomenon of groupthink, identified by psychologist Irving Janis in his study of policy disasters. Groupthink occurs when a cohesive group prioritizes consensus over accuracy, suppressing dissent and converging on conclusions that no individual member would have reached alone.</w:t>
      </w:r>
    </w:p>
    <w:p w14:paraId="33970F7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Bay of Pigs invasion, the failure to anticipate Pearl Harbor, the escalation of the Vietnam War—Janis traced these policy failures to groupthink dynamics. In each case, groups of intelligent, well-intentioned individuals collectively reached conclusions that were obviously flawed, while suppressing or ignoring information that pointed toward better alternatives.</w:t>
      </w:r>
    </w:p>
    <w:p w14:paraId="45391CA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Groupthink is constraint enforcement at the collective level. The group develops a shared hypothesis space, and the dynamics of cohesion and conformity prevent that space from expanding. Members who raise contrary possibilities are discouraged, explicitly or implicitly; the group converges on whatever hypothesis its initial framing made most salient.</w:t>
      </w:r>
    </w:p>
    <w:p w14:paraId="3B0DE78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features that promote groupthink are familiar from our analysis of individual constraints: insulation from outside perspectives, illusion of invulnerability, collective rationalization of warnings, stereotyping of opponents, self-censorship of dissent, illusion of unanimity. Each feature serves a function—cohesion, morale, decisiveness—but their combined effect is epistemic closure.</w:t>
      </w:r>
    </w:p>
    <w:p w14:paraId="1F77CEE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Counteracting groupthink requires deliberate structural interventions: appointing devil’s advocates, seeking outside perspectives, encouraging dissent before consensus, separating idea generation from idea evaluation. These are institutional analogues of the </w:t>
      </w:r>
      <w:r w:rsidRPr="000C0972">
        <w:rPr>
          <w:rFonts w:ascii="Times New Roman" w:hAnsi="Times New Roman" w:cs="Times New Roman"/>
          <w:sz w:val="28"/>
          <w:szCs w:val="28"/>
        </w:rPr>
        <w:lastRenderedPageBreak/>
        <w:t>individual practices we examined earlier—ways of expanding the collective hypothesis space.</w:t>
      </w:r>
    </w:p>
    <w:p w14:paraId="5248675A" w14:textId="77777777" w:rsidR="00284AE0" w:rsidRPr="000C0972" w:rsidRDefault="00284AE0" w:rsidP="000C0972">
      <w:pPr>
        <w:spacing w:line="360" w:lineRule="auto"/>
        <w:rPr>
          <w:sz w:val="28"/>
          <w:szCs w:val="28"/>
        </w:rPr>
      </w:pPr>
      <w:r w:rsidRPr="000C0972">
        <w:rPr>
          <w:sz w:val="28"/>
          <w:szCs w:val="28"/>
        </w:rPr>
        <w:pict w14:anchorId="479C3616">
          <v:rect id="_x0000_i1115" style="width:0;height:1.5pt" o:hralign="center" o:hrstd="t" o:hr="t"/>
        </w:pict>
      </w:r>
    </w:p>
    <w:p w14:paraId="3EB1CAD3"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institutions can fail to know for reasons beyond groupthink. The very structures that enable specialization and coordination also create blind spots.</w:t>
      </w:r>
    </w:p>
    <w:p w14:paraId="45BEE66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Consider how academic disciplines work. Specialization enables depth; division of labor enables progress; shared methods enable accumulation. But specialization also means that each discipline sees only what its methods can detect; division of labor means that cross-cutting phenomena fall between fields; shared methods mean that anomalies visible from other perspectives go unnoticed.</w:t>
      </w:r>
    </w:p>
    <w:p w14:paraId="4799F0E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disciplinary structure of the academy is an Idol of the Theater at the institutional level. It constrains what counts as a legitimate question, a proper method, a significant finding. Work that crosses boundaries faces obstacles—it may be seen as amateurish by specialists in each relevant field, or it may fall outside the scope of any journal or </w:t>
      </w:r>
      <w:r w:rsidRPr="000C0972">
        <w:rPr>
          <w:rFonts w:ascii="Times New Roman" w:hAnsi="Times New Roman" w:cs="Times New Roman"/>
          <w:sz w:val="28"/>
          <w:szCs w:val="28"/>
        </w:rPr>
        <w:lastRenderedPageBreak/>
        <w:t>conference, or it may threaten the status arrangements that disciplinary boundaries protect.</w:t>
      </w:r>
    </w:p>
    <w:p w14:paraId="77BAE46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Some of the most important scientific advances have come from crossing disciplinary boundaries—from individuals or teams willing to transgress the structures that their institutions maintained. But such transgression is costly, and institutions often resist it. The constraint-preserving incentives are strong.</w:t>
      </w:r>
    </w:p>
    <w:p w14:paraId="57D9C04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Consider how corporations know. The knowledge of a corporation is distributed across many individuals, embedded in procedures and databases and routines. No one person knows all of it; the organization as a whole “knows” more than any component.</w:t>
      </w:r>
    </w:p>
    <w:p w14:paraId="57B3254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corporate knowledge is also filtered and distorted by incentives. Employees have reasons to share some information and conceal other information; managers have reasons to favor certain conclusions over others; the structures of reporting and decision-making privilege some perspectives while marginalizing others.</w:t>
      </w:r>
    </w:p>
    <w:p w14:paraId="0EAB31A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result is that organizations can “know” things that are false—conclusions that the formal processes produce but that no one who examined the underlying reality would endorse. The official forecast, the stated policy, the announced strategy—these may reflect the incentives of their production more than the realities they purport to describe.</w:t>
      </w:r>
    </w:p>
    <w:p w14:paraId="589C810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Corporate disasters often involve failures of organizational epistemology. The warnings were there; individuals knew things that, aggregated properly, would have prevented the catastrophe. But the structures of the organization prevented aggregation—information was siloed, dissent was punished, inconvenient facts were filtered out on their way up the hierarchy.</w:t>
      </w:r>
    </w:p>
    <w:p w14:paraId="070DB2B9" w14:textId="77777777" w:rsidR="00284AE0" w:rsidRPr="000C0972" w:rsidRDefault="00284AE0" w:rsidP="000C0972">
      <w:pPr>
        <w:spacing w:line="360" w:lineRule="auto"/>
        <w:rPr>
          <w:sz w:val="28"/>
          <w:szCs w:val="28"/>
        </w:rPr>
      </w:pPr>
      <w:r w:rsidRPr="000C0972">
        <w:rPr>
          <w:sz w:val="28"/>
          <w:szCs w:val="28"/>
        </w:rPr>
        <w:pict w14:anchorId="4ED3D224">
          <v:rect id="_x0000_i1116" style="width:0;height:1.5pt" o:hralign="center" o:hrstd="t" o:hr="t"/>
        </w:pict>
      </w:r>
    </w:p>
    <w:p w14:paraId="338E0EE4"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makes institutions epistemically healthy?</w:t>
      </w:r>
    </w:p>
    <w:p w14:paraId="6BDE16B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question matters because institutions are inescapable. We cannot pursue knowledge as isolated individuals; we depend on collective enterprises that produce, validate, </w:t>
      </w:r>
      <w:r w:rsidRPr="000C0972">
        <w:rPr>
          <w:rFonts w:ascii="Times New Roman" w:hAnsi="Times New Roman" w:cs="Times New Roman"/>
          <w:sz w:val="28"/>
          <w:szCs w:val="28"/>
        </w:rPr>
        <w:lastRenderedPageBreak/>
        <w:t>and transmit understanding. The question is not whether to have institutions but how to make them better.</w:t>
      </w:r>
    </w:p>
    <w:p w14:paraId="42198AA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Several features seem to characterize epistemically healthy institutions.</w:t>
      </w:r>
    </w:p>
    <w:p w14:paraId="68E8D00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Tolerance for dissent.</w:t>
      </w:r>
      <w:r w:rsidRPr="000C0972">
        <w:rPr>
          <w:rFonts w:ascii="Times New Roman" w:hAnsi="Times New Roman" w:cs="Times New Roman"/>
          <w:sz w:val="28"/>
          <w:szCs w:val="28"/>
        </w:rPr>
        <w:t xml:space="preserve"> Institutions that punish disagreement converge prematurely on consensus that may be wrong. Institutions that welcome disagreement—that treat it as valuable input rather than threat—can maintain the diversity of perspectives from which correction emerges. This requires not just formal permission to dissent but cultural norms that make dissent safe.</w:t>
      </w:r>
    </w:p>
    <w:p w14:paraId="46809E1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Exposure to outside perspectives.</w:t>
      </w:r>
      <w:r w:rsidRPr="000C0972">
        <w:rPr>
          <w:rFonts w:ascii="Times New Roman" w:hAnsi="Times New Roman" w:cs="Times New Roman"/>
          <w:sz w:val="28"/>
          <w:szCs w:val="28"/>
        </w:rPr>
        <w:t xml:space="preserve"> Institutions that are insulated from external challenge become self-reinforcing bubbles. Institutions that regularly encounter outside perspectives—through collaboration, review, competition, criticism—have opportunities to discover their blind spots. This requires openness that many institutions find threatening.</w:t>
      </w:r>
    </w:p>
    <w:p w14:paraId="4F3CB4A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Alignment between incentives and truth-seeking.</w:t>
      </w:r>
      <w:r w:rsidRPr="000C0972">
        <w:rPr>
          <w:rFonts w:ascii="Times New Roman" w:hAnsi="Times New Roman" w:cs="Times New Roman"/>
          <w:sz w:val="28"/>
          <w:szCs w:val="28"/>
        </w:rPr>
        <w:t xml:space="preserve"> Institutions whose reward structures favor accuracy will tend toward accuracy; institutions whose reward structures favor other things will tend toward those things. The challenge is that many valuable activities—science, journalism, governance—have diffuse benefits and concentrated costs, creating incentive structures that may not favor truth.</w:t>
      </w:r>
    </w:p>
    <w:p w14:paraId="66EAAF7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Mechanisms for error correction.</w:t>
      </w:r>
      <w:r w:rsidRPr="000C0972">
        <w:rPr>
          <w:rFonts w:ascii="Times New Roman" w:hAnsi="Times New Roman" w:cs="Times New Roman"/>
          <w:sz w:val="28"/>
          <w:szCs w:val="28"/>
        </w:rPr>
        <w:t xml:space="preserve"> All institutions make mistakes; the question is whether they can correct them. Institutions that acknowledge error, learn from failure, and revise their procedures are epistemically healthier than those that defend mistakes, punish whistleblowers, and resist change. This requires humility at the institutional level—the recognition that current procedures are provisional and improvable.</w:t>
      </w:r>
    </w:p>
    <w:p w14:paraId="545AA22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Appropriate aggregation of distributed knowledge.</w:t>
      </w:r>
      <w:r w:rsidRPr="000C0972">
        <w:rPr>
          <w:rFonts w:ascii="Times New Roman" w:hAnsi="Times New Roman" w:cs="Times New Roman"/>
          <w:sz w:val="28"/>
          <w:szCs w:val="28"/>
        </w:rPr>
        <w:t xml:space="preserve"> Institutions that successfully combine what different members know can achieve collective intelligence that exceeds individual capacity. Institutions that fail to aggregate—through siloing, hierarchy, or filtering—can </w:t>
      </w:r>
      <w:r w:rsidRPr="000C0972">
        <w:rPr>
          <w:rFonts w:ascii="Times New Roman" w:hAnsi="Times New Roman" w:cs="Times New Roman"/>
          <w:sz w:val="28"/>
          <w:szCs w:val="28"/>
        </w:rPr>
        <w:lastRenderedPageBreak/>
        <w:t>be collectively stupider than their smartest members. The design of aggregation mechanisms is a critical challenge.</w:t>
      </w:r>
    </w:p>
    <w:p w14:paraId="340A986B" w14:textId="77777777" w:rsidR="00284AE0" w:rsidRPr="000C0972" w:rsidRDefault="00284AE0" w:rsidP="000C0972">
      <w:pPr>
        <w:spacing w:line="360" w:lineRule="auto"/>
        <w:rPr>
          <w:sz w:val="28"/>
          <w:szCs w:val="28"/>
        </w:rPr>
      </w:pPr>
      <w:r w:rsidRPr="000C0972">
        <w:rPr>
          <w:sz w:val="28"/>
          <w:szCs w:val="28"/>
        </w:rPr>
        <w:pict w14:anchorId="2F319B5A">
          <v:rect id="_x0000_i1117" style="width:0;height:1.5pt" o:hralign="center" o:hrstd="t" o:hr="t"/>
        </w:pict>
      </w:r>
    </w:p>
    <w:p w14:paraId="1585FED7"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These principles suggest directions for institutional reform, but they do not provide simple recipes. Each institution faces particular constraints, particular incentive structures, particular historical legacies. What works in one context may fail in another.</w:t>
      </w:r>
    </w:p>
    <w:p w14:paraId="508E39E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Moreover, there are tensions among the principles. Tolerance for dissent can slide into chaos; exposure to outside perspectives can undermine the shared frameworks that enable cumulative progress; mechanisms for error correction can become pretexts for endless second-guessing. The healthy institution balances these tensions, maintaining constraint and openness, consensus and dissent, stability and change.</w:t>
      </w:r>
    </w:p>
    <w:p w14:paraId="7B50047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Baconian vision of organized inquiry remains compelling: the House of Solomon, where many minds work together to produce knowledge beyond individual reach. But that vision must be tempered by awareness of </w:t>
      </w:r>
      <w:r w:rsidRPr="000C0972">
        <w:rPr>
          <w:rFonts w:ascii="Times New Roman" w:hAnsi="Times New Roman" w:cs="Times New Roman"/>
          <w:sz w:val="28"/>
          <w:szCs w:val="28"/>
        </w:rPr>
        <w:lastRenderedPageBreak/>
        <w:t>the ways that organization can constrain as well as enable, blind as well as illuminate.</w:t>
      </w:r>
    </w:p>
    <w:p w14:paraId="47C765B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need institutions; we cannot escape them. The question is whether we will build them wisely—with structures that open hypothesis spaces rather than close them, that encourage examination of assumptions rather than enforce them, that aggregate knowledge rather than filter it away.</w:t>
      </w:r>
    </w:p>
    <w:p w14:paraId="4796620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not merely a technical challenge but a political and cultural one. Institutions reflect the values and interests of those who create and maintain them. Epistemically healthy institutions require communities that value epistemic health—that care about truth and are willing to build structures that serve it.</w:t>
      </w:r>
    </w:p>
    <w:p w14:paraId="6F3B1E4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architecture of inquiry is not just individual but collective. The House of Solomon is built not by any single architect but by generations of builders, each adding their contribution, each constrained by what came before, each able to expand or restrict what comes after.</w:t>
      </w:r>
    </w:p>
    <w:p w14:paraId="4A064A9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We are all institution-builders, whether we know it or not. The choices we make—what norms we enforce, what behaviors we reward, what structures we maintain—shape the collective capacity to know. The epistemic health of our institutions is not someone else’s responsibility; it is ours.</w:t>
      </w:r>
    </w:p>
    <w:p w14:paraId="478BD35F" w14:textId="77777777" w:rsidR="00284AE0" w:rsidRPr="000C0972" w:rsidRDefault="00284AE0" w:rsidP="000C0972">
      <w:pPr>
        <w:pStyle w:val="Heading1"/>
        <w:spacing w:line="360" w:lineRule="auto"/>
        <w:jc w:val="both"/>
        <w:rPr>
          <w:szCs w:val="28"/>
          <w:lang w:val="en-US"/>
        </w:rPr>
      </w:pPr>
      <w:bookmarkStart w:id="35" w:name="X224ad58352a558c83d96dba8143dafd0b2b36f1"/>
      <w:bookmarkStart w:id="36" w:name="_Toc220243230"/>
      <w:bookmarkEnd w:id="33"/>
      <w:r w:rsidRPr="000C0972">
        <w:rPr>
          <w:szCs w:val="28"/>
          <w:lang w:val="en-US"/>
        </w:rPr>
        <w:lastRenderedPageBreak/>
        <w:t>Chapter 16: The Personal Practice of Inquiry — Cultivating Wisdom</w:t>
      </w:r>
      <w:bookmarkEnd w:id="36"/>
    </w:p>
    <w:p w14:paraId="5A38B123"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have examined epistemic constraints from many angles—historical, theoretical, institutional. We have seen how constraints shape what individuals and communities can know, how they enable and disable inquiry, how they can be loosened or tightened by method and practice.</w:t>
      </w:r>
    </w:p>
    <w:p w14:paraId="4BF06C7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knowledge is ultimately personal. However much we depend on institutions, however much our frameworks are socially shaped, each of us must think our own thoughts, form our own beliefs, act on our own understanding. The architecture of inquiry is not merely an abstract structure but a lived practice, something we do or fail to do every day.</w:t>
      </w:r>
    </w:p>
    <w:p w14:paraId="617D3E5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chapter turns to that personal dimension. What does it mean to practice inquiry well? How can we cultivate the habits of mind that the framework reveals as essential? What does wisdom look like in the concrete texture of everyday thinking?</w:t>
      </w:r>
    </w:p>
    <w:p w14:paraId="1CCE2D4F" w14:textId="77777777" w:rsidR="00284AE0" w:rsidRPr="000C0972" w:rsidRDefault="00284AE0" w:rsidP="000C0972">
      <w:pPr>
        <w:spacing w:line="360" w:lineRule="auto"/>
        <w:rPr>
          <w:sz w:val="28"/>
          <w:szCs w:val="28"/>
        </w:rPr>
      </w:pPr>
      <w:r w:rsidRPr="000C0972">
        <w:rPr>
          <w:sz w:val="28"/>
          <w:szCs w:val="28"/>
        </w:rPr>
        <w:pict w14:anchorId="395C1756">
          <v:rect id="_x0000_i1118" style="width:0;height:1.5pt" o:hralign="center" o:hrstd="t" o:hr="t"/>
        </w:pict>
      </w:r>
    </w:p>
    <w:p w14:paraId="2CACFA08"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 xml:space="preserve">The first practice is </w:t>
      </w:r>
      <w:r w:rsidRPr="000C0972">
        <w:rPr>
          <w:rFonts w:ascii="Times New Roman" w:hAnsi="Times New Roman" w:cs="Times New Roman"/>
          <w:b/>
          <w:bCs/>
          <w:sz w:val="28"/>
          <w:szCs w:val="28"/>
        </w:rPr>
        <w:t>recognizing when you might be constraint-bound</w:t>
      </w:r>
      <w:r w:rsidRPr="000C0972">
        <w:rPr>
          <w:rFonts w:ascii="Times New Roman" w:hAnsi="Times New Roman" w:cs="Times New Roman"/>
          <w:sz w:val="28"/>
          <w:szCs w:val="28"/>
        </w:rPr>
        <w:t>.</w:t>
      </w:r>
    </w:p>
    <w:p w14:paraId="0300BF9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Not every failure of understanding stems from constraint. Sometimes we simply lack information; sometimes we reason badly; sometimes we are deceived by misleading evidence. But some failures have a different character—a sense of being stuck, of going in circles, of encountering the same obstacles despite repeated effort.</w:t>
      </w:r>
    </w:p>
    <w:p w14:paraId="4EC24CD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These are the symptoms of constraint-bound inference:</w:t>
      </w:r>
    </w:p>
    <w:p w14:paraId="0F0B615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t>Persistent disagreement with intelligent others.</w:t>
      </w:r>
      <w:r w:rsidRPr="000C0972">
        <w:rPr>
          <w:rFonts w:ascii="Times New Roman" w:hAnsi="Times New Roman" w:cs="Times New Roman"/>
          <w:sz w:val="28"/>
          <w:szCs w:val="28"/>
        </w:rPr>
        <w:t xml:space="preserve"> If people you respect, whose judgment you trust in other domains, consistently reach different conclusions than you, this is a signal worth attending to. It may be that they are wrong and you are right. But it may also be that you are operating within different hypothesis spaces, seeing different possibilities, excluding different alternatives.</w:t>
      </w:r>
    </w:p>
    <w:p w14:paraId="42A18FF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t>Accumulation of anomalies.</w:t>
      </w:r>
      <w:r w:rsidRPr="000C0972">
        <w:rPr>
          <w:rFonts w:ascii="Times New Roman" w:hAnsi="Times New Roman" w:cs="Times New Roman"/>
          <w:sz w:val="28"/>
          <w:szCs w:val="28"/>
        </w:rPr>
        <w:t xml:space="preserve"> If observations keep piling up that don’t quite fit your framework—data points you explain away, puzzles you set aside, facts that feel uncomfortable—this may indicate that your framework is </w:t>
      </w:r>
      <w:r w:rsidRPr="000C0972">
        <w:rPr>
          <w:rFonts w:ascii="Times New Roman" w:hAnsi="Times New Roman" w:cs="Times New Roman"/>
          <w:sz w:val="28"/>
          <w:szCs w:val="28"/>
        </w:rPr>
        <w:lastRenderedPageBreak/>
        <w:t>too narrow. Anomalies are gifts; they point toward the edges of your hypothesis space.</w:t>
      </w:r>
    </w:p>
    <w:p w14:paraId="4B1D806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t>Feeling of obviousness.</w:t>
      </w:r>
      <w:r w:rsidRPr="000C0972">
        <w:rPr>
          <w:rFonts w:ascii="Times New Roman" w:hAnsi="Times New Roman" w:cs="Times New Roman"/>
          <w:sz w:val="28"/>
          <w:szCs w:val="28"/>
        </w:rPr>
        <w:t xml:space="preserve"> If an alternative seems not just improbable but unthinkable—absurd, self-evidently wrong, not worth considering—this is a warning sign. Strong emotional reactions to hypotheses, especially dismissive ones, often indicate constraint rather than evidence. The hypothesis you cannot consider may be the one you most need to consider.</w:t>
      </w:r>
    </w:p>
    <w:p w14:paraId="45D4B32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t>Repetitive arguments.</w:t>
      </w:r>
      <w:r w:rsidRPr="000C0972">
        <w:rPr>
          <w:rFonts w:ascii="Times New Roman" w:hAnsi="Times New Roman" w:cs="Times New Roman"/>
          <w:sz w:val="28"/>
          <w:szCs w:val="28"/>
        </w:rPr>
        <w:t xml:space="preserve"> If you find yourself making the same arguments over and over, meeting the same objections, never getting past the same impasses, something structural may be preventing progress. The loop may reflect a constrained hypothesis space that cannot accommodate the truth both parties are circling around.</w:t>
      </w:r>
    </w:p>
    <w:p w14:paraId="0BEAE6E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When you notice these patterns, the appropriate response is not to argue harder within your current framework but to examine the framework itself. What are you assuming? </w:t>
      </w:r>
      <w:r w:rsidRPr="000C0972">
        <w:rPr>
          <w:rFonts w:ascii="Times New Roman" w:hAnsi="Times New Roman" w:cs="Times New Roman"/>
          <w:sz w:val="28"/>
          <w:szCs w:val="28"/>
        </w:rPr>
        <w:lastRenderedPageBreak/>
        <w:t>What are you excluding? What would you need to believe to see things as your interlocutor sees them?</w:t>
      </w:r>
    </w:p>
    <w:p w14:paraId="4DA8AA58" w14:textId="77777777" w:rsidR="00284AE0" w:rsidRPr="000C0972" w:rsidRDefault="00284AE0" w:rsidP="000C0972">
      <w:pPr>
        <w:spacing w:line="360" w:lineRule="auto"/>
        <w:rPr>
          <w:sz w:val="28"/>
          <w:szCs w:val="28"/>
        </w:rPr>
      </w:pPr>
      <w:r w:rsidRPr="000C0972">
        <w:rPr>
          <w:sz w:val="28"/>
          <w:szCs w:val="28"/>
        </w:rPr>
        <w:pict w14:anchorId="1CF80D25">
          <v:rect id="_x0000_i1119" style="width:0;height:1.5pt" o:hralign="center" o:hrstd="t" o:hr="t"/>
        </w:pict>
      </w:r>
    </w:p>
    <w:p w14:paraId="5A9BD2ED"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second practice is </w:t>
      </w:r>
      <w:r w:rsidRPr="000C0972">
        <w:rPr>
          <w:rFonts w:ascii="Times New Roman" w:hAnsi="Times New Roman" w:cs="Times New Roman"/>
          <w:b/>
          <w:bCs/>
          <w:sz w:val="28"/>
          <w:szCs w:val="28"/>
        </w:rPr>
        <w:t>deliberately expanding your hypothesis space</w:t>
      </w:r>
      <w:r w:rsidRPr="000C0972">
        <w:rPr>
          <w:rFonts w:ascii="Times New Roman" w:hAnsi="Times New Roman" w:cs="Times New Roman"/>
          <w:sz w:val="28"/>
          <w:szCs w:val="28"/>
        </w:rPr>
        <w:t>.</w:t>
      </w:r>
    </w:p>
    <w:p w14:paraId="26F7A99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Having recognized possible constraint, how do you loosen it? Several techniques can help.</w:t>
      </w:r>
    </w:p>
    <w:p w14:paraId="0631B10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t>Steel-manning.</w:t>
      </w:r>
      <w:r w:rsidRPr="000C0972">
        <w:rPr>
          <w:rFonts w:ascii="Times New Roman" w:hAnsi="Times New Roman" w:cs="Times New Roman"/>
          <w:sz w:val="28"/>
          <w:szCs w:val="28"/>
        </w:rPr>
        <w:t xml:space="preserve"> Construct the strongest version of the opposing view—not a caricature to dismiss but a genuine argument that could persuade a reasonable person. This forces you to understand how the alternative looks from inside, what evidence supports it, what assumptions make it plausible. Often, in the process of steel-manning, you discover possibilities you had not considered.</w:t>
      </w:r>
    </w:p>
    <w:p w14:paraId="3B60B1E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t>Red-teaming.</w:t>
      </w:r>
      <w:r w:rsidRPr="000C0972">
        <w:rPr>
          <w:rFonts w:ascii="Times New Roman" w:hAnsi="Times New Roman" w:cs="Times New Roman"/>
          <w:sz w:val="28"/>
          <w:szCs w:val="28"/>
        </w:rPr>
        <w:t xml:space="preserve"> Imagine you have been assigned to argue against your current position. What would you say? What weaknesses would you exploit? What evidence would you emphasize? This adversarial exercise can reveal vulnerabilities and gaps that you miss from your normal perspective.</w:t>
      </w:r>
    </w:p>
    <w:p w14:paraId="0795E7C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lastRenderedPageBreak/>
        <w:t>Perspective rotation.</w:t>
      </w:r>
      <w:r w:rsidRPr="000C0972">
        <w:rPr>
          <w:rFonts w:ascii="Times New Roman" w:hAnsi="Times New Roman" w:cs="Times New Roman"/>
          <w:sz w:val="28"/>
          <w:szCs w:val="28"/>
        </w:rPr>
        <w:t xml:space="preserve"> Deliberately try to see the question from different standpoints—different disciplines, different cultures, different historical periods, different individuals. How would an economist see this? A sociologist? A historian? Someone from a different political tradition? Each perspective may reveal aspects invisible from your own.</w:t>
      </w:r>
    </w:p>
    <w:p w14:paraId="1CE87BC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t>Explicit assumption listing.</w:t>
      </w:r>
      <w:r w:rsidRPr="000C0972">
        <w:rPr>
          <w:rFonts w:ascii="Times New Roman" w:hAnsi="Times New Roman" w:cs="Times New Roman"/>
          <w:sz w:val="28"/>
          <w:szCs w:val="28"/>
        </w:rPr>
        <w:t xml:space="preserve"> Write down the assumptions you are making, as specifically as you can. This is harder than it sounds; assumptions are often invisible precisely because they are foundational. But the act of trying to list them makes some of them explicit, and once explicit, they can be examined.</w:t>
      </w:r>
    </w:p>
    <w:p w14:paraId="1DE06E2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i/>
          <w:iCs/>
          <w:sz w:val="28"/>
          <w:szCs w:val="28"/>
        </w:rPr>
        <w:t>Pre-mortem analysis.</w:t>
      </w:r>
      <w:r w:rsidRPr="000C0972">
        <w:rPr>
          <w:rFonts w:ascii="Times New Roman" w:hAnsi="Times New Roman" w:cs="Times New Roman"/>
          <w:sz w:val="28"/>
          <w:szCs w:val="28"/>
        </w:rPr>
        <w:t xml:space="preserve"> Imagine that your conclusion has proven spectacularly wrong. What caused the failure? Working backward from imagined failure often surfaces assumptions that working forward from current position does not reveal.</w:t>
      </w:r>
    </w:p>
    <w:p w14:paraId="45EDF21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These techniques are not guarantees. You can practice them and still remain constrained; the assumptions may be </w:t>
      </w:r>
      <w:r w:rsidRPr="000C0972">
        <w:rPr>
          <w:rFonts w:ascii="Times New Roman" w:hAnsi="Times New Roman" w:cs="Times New Roman"/>
          <w:sz w:val="28"/>
          <w:szCs w:val="28"/>
        </w:rPr>
        <w:lastRenderedPageBreak/>
        <w:t>too deep, the alternatives too foreign, the investment too great. But they increase the probability of expansion, creating conditions under which previously excluded hypotheses might enter consideration.</w:t>
      </w:r>
    </w:p>
    <w:p w14:paraId="546CE067" w14:textId="77777777" w:rsidR="00284AE0" w:rsidRPr="000C0972" w:rsidRDefault="00284AE0" w:rsidP="000C0972">
      <w:pPr>
        <w:spacing w:line="360" w:lineRule="auto"/>
        <w:rPr>
          <w:sz w:val="28"/>
          <w:szCs w:val="28"/>
        </w:rPr>
      </w:pPr>
      <w:r w:rsidRPr="000C0972">
        <w:rPr>
          <w:sz w:val="28"/>
          <w:szCs w:val="28"/>
        </w:rPr>
        <w:pict w14:anchorId="731D022E">
          <v:rect id="_x0000_i1120" style="width:0;height:1.5pt" o:hralign="center" o:hrstd="t" o:hr="t"/>
        </w:pict>
      </w:r>
    </w:p>
    <w:p w14:paraId="6FE9A1E9"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third practice is </w:t>
      </w:r>
      <w:r w:rsidRPr="000C0972">
        <w:rPr>
          <w:rFonts w:ascii="Times New Roman" w:hAnsi="Times New Roman" w:cs="Times New Roman"/>
          <w:b/>
          <w:bCs/>
          <w:sz w:val="28"/>
          <w:szCs w:val="28"/>
        </w:rPr>
        <w:t>calibrating confidence to evidence</w:t>
      </w:r>
      <w:r w:rsidRPr="000C0972">
        <w:rPr>
          <w:rFonts w:ascii="Times New Roman" w:hAnsi="Times New Roman" w:cs="Times New Roman"/>
          <w:sz w:val="28"/>
          <w:szCs w:val="28"/>
        </w:rPr>
        <w:t>.</w:t>
      </w:r>
    </w:p>
    <w:p w14:paraId="70F5675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Much of what we believe, we believe too strongly. The overconfidence effect is pervasive: we are systematically more certain than our evidence warrants. This miscalibration has consequences—we are surprised by outcomes we should have anticipated, we dismiss alternatives we should have considered, we make decisions that are under-hedged against possibilities we failed to take seriously.</w:t>
      </w:r>
    </w:p>
    <w:p w14:paraId="1189A26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Good epistemic practice requires matching confidence to evidence. This is not false humility—claiming not to know what you actually do know—but accurate humility—recognizing the limits of what your evidence actually supports.</w:t>
      </w:r>
    </w:p>
    <w:p w14:paraId="6828661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One technique is explicit probability assignment. When you make a prediction or form a belief, try to assign a probability to it. How confident are you, really? 50%? 80%? 95%? The act of quantifying forces precision; vague feelings of certainty must become specific numbers.</w:t>
      </w:r>
    </w:p>
    <w:p w14:paraId="70E1794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Then track your predictions. Over time, you can calibrate your confidence: are the things you’re 80% sure of true 80% of the time? If not, you can adjust. This is the practice of superforecasters—people who have demonstrated unusual accuracy in prediction—and it is available to anyone willing to make their beliefs explicit and track their results.</w:t>
      </w:r>
    </w:p>
    <w:p w14:paraId="14F6EC2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Another technique is actively seeking disconfirmation. When you form a belief, ask: what would change my mind? What evidence would count against this? Then look for that evidence. The absence of disconfirming evidence you actively sought is more meaningful than the absence of evidence you never looked for.</w:t>
      </w:r>
    </w:p>
    <w:p w14:paraId="5FCEF0D5" w14:textId="77777777" w:rsidR="00284AE0" w:rsidRPr="000C0972" w:rsidRDefault="00284AE0" w:rsidP="000C0972">
      <w:pPr>
        <w:spacing w:line="360" w:lineRule="auto"/>
        <w:rPr>
          <w:sz w:val="28"/>
          <w:szCs w:val="28"/>
        </w:rPr>
      </w:pPr>
      <w:r w:rsidRPr="000C0972">
        <w:rPr>
          <w:sz w:val="28"/>
          <w:szCs w:val="28"/>
        </w:rPr>
        <w:pict w14:anchorId="3AE99253">
          <v:rect id="_x0000_i1121" style="width:0;height:1.5pt" o:hralign="center" o:hrstd="t" o:hr="t"/>
        </w:pict>
      </w:r>
    </w:p>
    <w:p w14:paraId="20F9F299"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 xml:space="preserve">The fourth practice is </w:t>
      </w:r>
      <w:r w:rsidRPr="000C0972">
        <w:rPr>
          <w:rFonts w:ascii="Times New Roman" w:hAnsi="Times New Roman" w:cs="Times New Roman"/>
          <w:b/>
          <w:bCs/>
          <w:sz w:val="28"/>
          <w:szCs w:val="28"/>
        </w:rPr>
        <w:t>managing the timing of commitment</w:t>
      </w:r>
      <w:r w:rsidRPr="000C0972">
        <w:rPr>
          <w:rFonts w:ascii="Times New Roman" w:hAnsi="Times New Roman" w:cs="Times New Roman"/>
          <w:sz w:val="28"/>
          <w:szCs w:val="28"/>
        </w:rPr>
        <w:t>.</w:t>
      </w:r>
    </w:p>
    <w:p w14:paraId="2FDC9B8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have seen that both premature commitment and excessive delay have costs. Wisdom requires knowing when to decide and when to wait—calibrating the timing of commitment to the state of the evidence.</w:t>
      </w:r>
    </w:p>
    <w:p w14:paraId="3D47F3A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harder than it sounds because the pressures toward premature commitment are strong. We want closure; we want certainty; we want to move on. The temptation to decide, even on insufficient evidence, is ever-present.</w:t>
      </w:r>
    </w:p>
    <w:p w14:paraId="0C5BCE9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Resistance requires recognizing the temptation as such—noticing when the urge to decide is driven by desire for closure rather than adequacy of evidence. Asking “why do I want to decide now?” can reveal whether the impulse is grounded in epistemic considerations or merely in psychological discomfort.</w:t>
      </w:r>
    </w:p>
    <w:p w14:paraId="3911978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It also requires creating structures that support patience. Explicit staging—“I will gather evidence until date X before concluding”—can counteract the drift toward premature closure. Accountability to others who value </w:t>
      </w:r>
      <w:r w:rsidRPr="000C0972">
        <w:rPr>
          <w:rFonts w:ascii="Times New Roman" w:hAnsi="Times New Roman" w:cs="Times New Roman"/>
          <w:sz w:val="28"/>
          <w:szCs w:val="28"/>
        </w:rPr>
        <w:lastRenderedPageBreak/>
        <w:t>accuracy over speed can provide external support for what internal discipline might not sustain.</w:t>
      </w:r>
    </w:p>
    <w:p w14:paraId="72EDF41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And it requires knowing when enough is enough. Endless waiting is not wisdom but paralysis. At some point, the evidence is sufficient, the costs of delay exceed the benefits, and commitment is appropriate. The skill is recognizing that point—neither before nor after it.</w:t>
      </w:r>
    </w:p>
    <w:p w14:paraId="2DBB354F" w14:textId="77777777" w:rsidR="00284AE0" w:rsidRPr="000C0972" w:rsidRDefault="00284AE0" w:rsidP="000C0972">
      <w:pPr>
        <w:spacing w:line="360" w:lineRule="auto"/>
        <w:rPr>
          <w:sz w:val="28"/>
          <w:szCs w:val="28"/>
        </w:rPr>
      </w:pPr>
      <w:r w:rsidRPr="000C0972">
        <w:rPr>
          <w:sz w:val="28"/>
          <w:szCs w:val="28"/>
        </w:rPr>
        <w:pict w14:anchorId="2D9F5E7C">
          <v:rect id="_x0000_i1122" style="width:0;height:1.5pt" o:hralign="center" o:hrstd="t" o:hr="t"/>
        </w:pict>
      </w:r>
    </w:p>
    <w:p w14:paraId="01F8EED8"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fifth practice is </w:t>
      </w:r>
      <w:r w:rsidRPr="000C0972">
        <w:rPr>
          <w:rFonts w:ascii="Times New Roman" w:hAnsi="Times New Roman" w:cs="Times New Roman"/>
          <w:b/>
          <w:bCs/>
          <w:sz w:val="28"/>
          <w:szCs w:val="28"/>
        </w:rPr>
        <w:t>engaging with diverse perspectives</w:t>
      </w:r>
      <w:r w:rsidRPr="000C0972">
        <w:rPr>
          <w:rFonts w:ascii="Times New Roman" w:hAnsi="Times New Roman" w:cs="Times New Roman"/>
          <w:sz w:val="28"/>
          <w:szCs w:val="28"/>
        </w:rPr>
        <w:t>.</w:t>
      </w:r>
    </w:p>
    <w:p w14:paraId="45EF917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have seen that diversity is epistemically valuable—that different perspectives reveal different features of reality and expose different blind spots. But diversity does not automatically yield its benefits; it must be engaged, not merely encountered.</w:t>
      </w:r>
    </w:p>
    <w:p w14:paraId="12AC302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Engaging diverse perspectives means actually listening—not waiting to argue, not looking for points to refute, but genuinely trying to understand how the world looks from a different vantage point. It means taking seriously the possibility that you might learn something, that your own perspective might be partial or mistaken.</w:t>
      </w:r>
    </w:p>
    <w:p w14:paraId="72C092F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This is psychologically challenging. Our identities are bound up with our views; encountering fundamental disagreement can feel threatening. The temptation is to dismiss, to caricature, to find reasons why the other perspective is not worth engaging.</w:t>
      </w:r>
    </w:p>
    <w:p w14:paraId="60D4356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Resisting this temptation requires cultivating genuine curiosity—the kind of interest that finds difference fascinating rather than threatening. It requires separating the evaluation of a view from the evaluation of the person who holds it. It requires recognizing that being wrong is not shameful but inevitable, and that discovering one’s errors is not defeat but growth.</w:t>
      </w:r>
    </w:p>
    <w:p w14:paraId="48107DB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Practical techniques can help. Deliberately seek out sources you disagree with—read across ideological lines, follow thinkers outside your usual circles, engage with traditions different from your own. When you encounter disagreement, resist the immediate urge to argue; first, understand. When you find yourself dismissing a view as obviously wrong, treat that dismissal as a hypothesis to be tested rather than a conclusion to be defended.</w:t>
      </w:r>
    </w:p>
    <w:p w14:paraId="3BB3A727" w14:textId="77777777" w:rsidR="00284AE0" w:rsidRPr="000C0972" w:rsidRDefault="00284AE0" w:rsidP="000C0972">
      <w:pPr>
        <w:spacing w:line="360" w:lineRule="auto"/>
        <w:rPr>
          <w:sz w:val="28"/>
          <w:szCs w:val="28"/>
        </w:rPr>
      </w:pPr>
      <w:r w:rsidRPr="000C0972">
        <w:rPr>
          <w:sz w:val="28"/>
          <w:szCs w:val="28"/>
        </w:rPr>
        <w:lastRenderedPageBreak/>
        <w:pict w14:anchorId="55F876D7">
          <v:rect id="_x0000_i1123" style="width:0;height:1.5pt" o:hralign="center" o:hrstd="t" o:hr="t"/>
        </w:pict>
      </w:r>
    </w:p>
    <w:p w14:paraId="76205C8E"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These practices do not guarantee wisdom. There are no guarantees in the domain of inquiry. We are finite creatures with limited information, limited cognition, limited time. Error is inevitable; bias is ineliminable; constraint is permanent.</w:t>
      </w:r>
    </w:p>
    <w:p w14:paraId="528BA82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the practices can shift the probabilities. They can make it more likely that we will recognize our constraints, expand our hypothesis spaces, calibrate our confidence, time our commitments well, and learn from those who see differently. Over time, compounded across many decisions and many inquiries, these shifts matter.</w:t>
      </w:r>
    </w:p>
    <w:p w14:paraId="52BF921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examined life that Socrates commended is not a destination but a practice—a continuous work of questioning, testing, revising, expanding. It does not achieve certainty but improves probability; it does not escape constraint but loosens its grip.</w:t>
      </w:r>
    </w:p>
    <w:p w14:paraId="1A54BB6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what it means to cultivate wisdom: not to arrive at a state of complete understanding but to engage in a practice of ongoing inquiry, disciplined by method, </w:t>
      </w:r>
      <w:r w:rsidRPr="000C0972">
        <w:rPr>
          <w:rFonts w:ascii="Times New Roman" w:hAnsi="Times New Roman" w:cs="Times New Roman"/>
          <w:sz w:val="28"/>
          <w:szCs w:val="28"/>
        </w:rPr>
        <w:lastRenderedPageBreak/>
        <w:t>humbled by limitation, open to revision. The architecture of inquiry is something we build day by day, decision by decision, question by question.</w:t>
      </w:r>
    </w:p>
    <w:p w14:paraId="3FA6FF1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tools are available. Whether we use them is our choice.</w:t>
      </w:r>
    </w:p>
    <w:p w14:paraId="0495F66C" w14:textId="77777777" w:rsidR="00284AE0" w:rsidRPr="000C0972" w:rsidRDefault="00284AE0" w:rsidP="000C0972">
      <w:pPr>
        <w:pStyle w:val="Heading1"/>
        <w:spacing w:line="360" w:lineRule="auto"/>
        <w:jc w:val="both"/>
        <w:rPr>
          <w:szCs w:val="28"/>
          <w:lang w:val="en-US"/>
        </w:rPr>
      </w:pPr>
      <w:bookmarkStart w:id="37" w:name="Xa2c39f7d3f1fab951ede32efaa795b5a74d1f5b"/>
      <w:bookmarkStart w:id="38" w:name="_Toc220243231"/>
      <w:bookmarkEnd w:id="35"/>
      <w:r w:rsidRPr="000C0972">
        <w:rPr>
          <w:szCs w:val="28"/>
          <w:lang w:val="en-US"/>
        </w:rPr>
        <w:lastRenderedPageBreak/>
        <w:t>Chapter 17: Wonder at the Edge of Knowledge — Humility Before Mystery</w:t>
      </w:r>
      <w:bookmarkEnd w:id="38"/>
    </w:p>
    <w:p w14:paraId="081B3C85"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have traveled far in this inquiry—from Bacon’s idols to contemporary cognitive bias, from formal constraints to personal practices, from historical revolutions to everyday reasoning. What have we found?</w:t>
      </w:r>
    </w:p>
    <w:p w14:paraId="17ED5F0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have found that knowing is harder than it seems. The architecture of inquiry is not a smooth road from ignorance to knowledge but a landscape of constraints and possibilities, where what we can learn depends on what we allow ourselves to consider, where evidence must find its way through the filters of assumption, where intelligence alone cannot overcome the limitations of structure.</w:t>
      </w:r>
    </w:p>
    <w:p w14:paraId="08638FE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have found that ancient wisdom and modern science converge on similar insights—that prejudice blinds, that questions matter more than answers, that premature commitment costs, that examining assumptions is the first work of wisdom. This convergence suggests that these are not merely cultural conventions but features of the epistemic terrain itself.</w:t>
      </w:r>
    </w:p>
    <w:p w14:paraId="6E9423C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We have found practical applications—ways of diagnosing constraint, expanding hypothesis spaces, calibrating confidence, timing commitment, engaging diversity. The framework is not merely theoretical; it has consequences for how we should think and live.</w:t>
      </w:r>
    </w:p>
    <w:p w14:paraId="442E409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we have also found something else, something harder to articulate. At the edge of knowledge, where our inquiries reach their limits, there is an opening—not to answers but to wonder.</w:t>
      </w:r>
    </w:p>
    <w:p w14:paraId="3D71E2D0" w14:textId="77777777" w:rsidR="00284AE0" w:rsidRPr="000C0972" w:rsidRDefault="00284AE0" w:rsidP="000C0972">
      <w:pPr>
        <w:spacing w:line="360" w:lineRule="auto"/>
        <w:rPr>
          <w:sz w:val="28"/>
          <w:szCs w:val="28"/>
        </w:rPr>
      </w:pPr>
      <w:r w:rsidRPr="000C0972">
        <w:rPr>
          <w:sz w:val="28"/>
          <w:szCs w:val="28"/>
        </w:rPr>
        <w:pict w14:anchorId="37F3EDFF">
          <v:rect id="_x0000_i1124" style="width:0;height:1.5pt" o:hralign="center" o:hrstd="t" o:hr="t"/>
        </w:pict>
      </w:r>
    </w:p>
    <w:p w14:paraId="5517113D"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observed that shallow knowledge inclines toward dismissiveness while deep knowledge inclines toward reverence. The more we understand, the more we appreciate how much we do not understand. The mastery of a domain reveals the vastness of what lies beyond it; the clarification of one puzzle reveals the existence of others.</w:t>
      </w:r>
    </w:p>
    <w:p w14:paraId="70FD3C8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is not a failure of inquiry but its success. The purpose of knowledge is not to close the world but to open it—to reveal depths and dimensions we did not suspect, to transform the familiar into the strange, to replace the </w:t>
      </w:r>
      <w:r w:rsidRPr="000C0972">
        <w:rPr>
          <w:rFonts w:ascii="Times New Roman" w:hAnsi="Times New Roman" w:cs="Times New Roman"/>
          <w:sz w:val="28"/>
          <w:szCs w:val="28"/>
        </w:rPr>
        <w:lastRenderedPageBreak/>
        <w:t>complacency of supposed understanding with the wonder of genuine encounter.</w:t>
      </w:r>
    </w:p>
    <w:p w14:paraId="3E08126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epistemic constraints we have examined are not merely obstacles to overcome. They are, in their way, invitations—indications that reality exceeds our grasp, that truth is larger than our hypotheses, that the universe is more than we have yet imagined.</w:t>
      </w:r>
    </w:p>
    <w:p w14:paraId="56B71A4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When we recognize that our hypothesis space is constrained, we recognize simultaneously that there are possibilities beyond it. The very limitation points toward something unlimited. The walls of our prison are also windows onto what lies beyond.</w:t>
      </w:r>
    </w:p>
    <w:p w14:paraId="4978620C" w14:textId="77777777" w:rsidR="00284AE0" w:rsidRPr="000C0972" w:rsidRDefault="00284AE0" w:rsidP="000C0972">
      <w:pPr>
        <w:spacing w:line="360" w:lineRule="auto"/>
        <w:rPr>
          <w:sz w:val="28"/>
          <w:szCs w:val="28"/>
        </w:rPr>
      </w:pPr>
      <w:r w:rsidRPr="000C0972">
        <w:rPr>
          <w:sz w:val="28"/>
          <w:szCs w:val="28"/>
        </w:rPr>
        <w:pict w14:anchorId="23FE2BF3">
          <v:rect id="_x0000_i1125" style="width:0;height:1.5pt" o:hralign="center" o:hrstd="t" o:hr="t"/>
        </w:pict>
      </w:r>
    </w:p>
    <w:p w14:paraId="2A56460B"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There is a spiritual dimension to this recognition, though it need not be expressed in religious terms. To encounter the limits of knowledge is to encounter something larger than ourselves—call it reality, call it nature, call it mystery, call it what you will. The appropriate response is not frustration but humility, not despair but awe.</w:t>
      </w:r>
    </w:p>
    <w:p w14:paraId="4AC9EC1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sages of many traditions have known this. The Tao that can be spoken is not the true Tao; the finger pointing at the moon is not the moon; the map is not the territory. These formulations point toward a reality that exceeds our categories, a truth that our words can gesture toward but not capture.</w:t>
      </w:r>
    </w:p>
    <w:p w14:paraId="3F73DF6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Modern science, in its way, arrives at the same place. The more we learn about the cosmos—its vast scale, its intricate structures, its strange quantum underpinnings—the more we confront how much exceeds our intuition. The physicist who understands the equations may still wonder at what the equations describe. The biologist who traces the mechanisms may still marvel at the fact that such mechanisms exist.</w:t>
      </w:r>
    </w:p>
    <w:p w14:paraId="5B4DC46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Understanding does not eliminate wonder; it deepens it. The child wonders at the stars without knowing what they are. The astronomer wonders at the stars knowing what they are—and what knowing cannot reach.</w:t>
      </w:r>
    </w:p>
    <w:p w14:paraId="5174DC1E" w14:textId="77777777" w:rsidR="00284AE0" w:rsidRPr="000C0972" w:rsidRDefault="00284AE0" w:rsidP="000C0972">
      <w:pPr>
        <w:spacing w:line="360" w:lineRule="auto"/>
        <w:rPr>
          <w:sz w:val="28"/>
          <w:szCs w:val="28"/>
        </w:rPr>
      </w:pPr>
      <w:r w:rsidRPr="000C0972">
        <w:rPr>
          <w:sz w:val="28"/>
          <w:szCs w:val="28"/>
        </w:rPr>
        <w:pict w14:anchorId="68E8DAB9">
          <v:rect id="_x0000_i1126" style="width:0;height:1.5pt" o:hralign="center" o:hrstd="t" o:hr="t"/>
        </w:pict>
      </w:r>
    </w:p>
    <w:p w14:paraId="0B2D3AED"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This is why intellectual humility is not merely a useful corrective to overconfidence but a genuine form of wisdom. To know that you do not know is not merely a preliminary stage to be overcome; it is a permanent orientation toward a reality that always exceeds understanding.</w:t>
      </w:r>
    </w:p>
    <w:p w14:paraId="613A494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Socrates was declared wisest by the Delphic oracle not because he had more knowledge than others but because he knew the limits of his knowledge. This was not false modesty or rhetorical trick; it was accurate perception of the human condition. We are finite creatures confronting an infinite world, bounded minds engaging an unbounded reality.</w:t>
      </w:r>
    </w:p>
    <w:p w14:paraId="1419DE9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constraints we have examined—hypothesis space limitations, cognitive biases, institutional blind spots—are not embarrassments but features of finitude. To be a learning system is to be constrained; to be a particular perspective is to have a perspective and therefore to have blind spots. The alternative would be not insight but omniscience, and omniscience is not available to us.</w:t>
      </w:r>
    </w:p>
    <w:p w14:paraId="3F7D30B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The proper response to this condition is neither despair (we cannot know everything, so why try?) nor denial (we can overcome all limitations if we try hard enough). It is acceptance coupled with aspiration—recognition of limits combined with commitment to push against them. We cannot escape our constraints, but we can loosen them. We cannot achieve total knowledge, but we can improve our understanding. We cannot see everything, but we can expand what we see.</w:t>
      </w:r>
    </w:p>
    <w:p w14:paraId="40C342A9" w14:textId="77777777" w:rsidR="00284AE0" w:rsidRPr="000C0972" w:rsidRDefault="00284AE0" w:rsidP="000C0972">
      <w:pPr>
        <w:spacing w:line="360" w:lineRule="auto"/>
        <w:rPr>
          <w:sz w:val="28"/>
          <w:szCs w:val="28"/>
        </w:rPr>
      </w:pPr>
      <w:r w:rsidRPr="000C0972">
        <w:rPr>
          <w:sz w:val="28"/>
          <w:szCs w:val="28"/>
        </w:rPr>
        <w:pict w14:anchorId="481BD60E">
          <v:rect id="_x0000_i1127" style="width:0;height:1.5pt" o:hralign="center" o:hrstd="t" o:hr="t"/>
        </w:pict>
      </w:r>
    </w:p>
    <w:p w14:paraId="1DE1273C"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There is a difference between the mystery that results from ignorance and the mystery that results from understanding. The first is the darkness before dawn, awaiting illumination. The second is the depth that opens within illumination itself, the recognition that every light casts shadows, every answer raises questions, every mastery reveals further reaches.</w:t>
      </w:r>
    </w:p>
    <w:p w14:paraId="61AAFA7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constraints we have examined participate in this second kind of mystery. They are not merely problems to solve but windows onto the nature of inquiry itself. To </w:t>
      </w:r>
      <w:r w:rsidRPr="000C0972">
        <w:rPr>
          <w:rFonts w:ascii="Times New Roman" w:hAnsi="Times New Roman" w:cs="Times New Roman"/>
          <w:sz w:val="28"/>
          <w:szCs w:val="28"/>
        </w:rPr>
        <w:lastRenderedPageBreak/>
        <w:t>understand why we are constrained is already a kind of understanding—an understanding of our own understanding, a reflection on the conditions of knowledge.</w:t>
      </w:r>
    </w:p>
    <w:p w14:paraId="7757A6F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And this reflection opens onto wonder. The fact that there are constraints means that there is something beyond them. The fact that our hypotheses are limited means that reality is not limited to our hypotheses. The fact that we can recognize our biases means that we participate in something larger than our biases.</w:t>
      </w:r>
    </w:p>
    <w:p w14:paraId="78ADDFC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is this something larger? Here words fail, as perhaps they must. It is the reality that inquiry seeks to understand, the truth that evidence approximates, the world that our frameworks try to map. Call it nature, call it being, call it the given—whatever we call it, it exceeds our names.</w:t>
      </w:r>
    </w:p>
    <w:p w14:paraId="416E7AAF" w14:textId="77777777" w:rsidR="00284AE0" w:rsidRPr="000C0972" w:rsidRDefault="00284AE0" w:rsidP="000C0972">
      <w:pPr>
        <w:spacing w:line="360" w:lineRule="auto"/>
        <w:rPr>
          <w:sz w:val="28"/>
          <w:szCs w:val="28"/>
        </w:rPr>
      </w:pPr>
      <w:r w:rsidRPr="000C0972">
        <w:rPr>
          <w:sz w:val="28"/>
          <w:szCs w:val="28"/>
        </w:rPr>
        <w:pict w14:anchorId="6EEFB1AC">
          <v:rect id="_x0000_i1128" style="width:0;height:1.5pt" o:hralign="center" o:hrstd="t" o:hr="t"/>
        </w:pict>
      </w:r>
    </w:p>
    <w:p w14:paraId="466557A0"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practice of inquiry, conducted with awareness of its constraints, becomes a form of contemplation. Not the passive contemplation of received truth, but the active </w:t>
      </w:r>
      <w:r w:rsidRPr="000C0972">
        <w:rPr>
          <w:rFonts w:ascii="Times New Roman" w:hAnsi="Times New Roman" w:cs="Times New Roman"/>
          <w:sz w:val="28"/>
          <w:szCs w:val="28"/>
        </w:rPr>
        <w:lastRenderedPageBreak/>
        <w:t>contemplation of ongoing exploration—always partial, always revisable, always opening onto more.</w:t>
      </w:r>
    </w:p>
    <w:p w14:paraId="38DF7CF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why the best scientists combine rigor with wonder, precision with humility, mastery with reverence. They are not diminished by recognizing the limits of their knowledge but enlarged by it. The universe is not less marvelous for being understood; it is more marvelous, because understanding reveals depths that ignorance never suspected.</w:t>
      </w:r>
    </w:p>
    <w:p w14:paraId="70CA533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dreamed of power over nature, and his methods have delivered remarkable power. But they have also delivered something Bacon perhaps did not anticipate: a deepening awareness of nature’s richness, complexity, and strangeness. The more we learn, the more we appreciate how much there is to learn. The more we understand, the more we appreciate the magnitude of what we do not understand.</w:t>
      </w:r>
    </w:p>
    <w:p w14:paraId="1CE7615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At the edge of knowledge, wonder waits. Not the wonder of ignorance but the wonder of inquiry—the recognition that we are privileged to engage a reality that exceeds us, </w:t>
      </w:r>
      <w:r w:rsidRPr="000C0972">
        <w:rPr>
          <w:rFonts w:ascii="Times New Roman" w:hAnsi="Times New Roman" w:cs="Times New Roman"/>
          <w:sz w:val="28"/>
          <w:szCs w:val="28"/>
        </w:rPr>
        <w:lastRenderedPageBreak/>
        <w:t>that every question opens onto further questions, that the architecture of inquiry is not a building to be completed but a practice to be sustained.</w:t>
      </w:r>
    </w:p>
    <w:p w14:paraId="738EF45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examined life, Socrates said, is the only life worth living. Perhaps he meant not just the examination of our choices and values but the examination of our knowing itself—the ongoing inquiry into how we inquire, the questioning of our questions, the wondering at our wonder.</w:t>
      </w:r>
    </w:p>
    <w:p w14:paraId="4E40995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the deepest teaching of the wisdom traditions and the unexpected gift of epistemic constraint theory: that limitation is not merely obstacle but opening, that the walls of our knowledge are also doors, that at the edge of what we know lies not nothing but everything we do not yet know.</w:t>
      </w:r>
    </w:p>
    <w:p w14:paraId="1F47F35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Wonder is the beginning of philosophy, said Aristotle. It may also be its end—not conclusion but continuation, not closing but opening, the perpetual stance of minds awake to mystery.</w:t>
      </w:r>
    </w:p>
    <w:p w14:paraId="264EAAFE" w14:textId="77777777" w:rsidR="00284AE0" w:rsidRPr="000C0972" w:rsidRDefault="00284AE0" w:rsidP="000C0972">
      <w:pPr>
        <w:pStyle w:val="Heading1"/>
        <w:spacing w:line="360" w:lineRule="auto"/>
        <w:jc w:val="both"/>
        <w:rPr>
          <w:szCs w:val="28"/>
          <w:lang w:val="en-US"/>
        </w:rPr>
      </w:pPr>
      <w:bookmarkStart w:id="39" w:name="X3377bdbcc4f1aafe73f80d4da660f6a2090876e"/>
      <w:bookmarkStart w:id="40" w:name="_Toc220243232"/>
      <w:bookmarkEnd w:id="37"/>
      <w:r w:rsidRPr="000C0972">
        <w:rPr>
          <w:szCs w:val="28"/>
          <w:lang w:val="en-US"/>
        </w:rPr>
        <w:lastRenderedPageBreak/>
        <w:t>Chapter 18: The Unfinished Atlantis — Knowledge and the Human Future</w:t>
      </w:r>
      <w:bookmarkEnd w:id="40"/>
    </w:p>
    <w:p w14:paraId="3302A512"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Bacon’s </w:t>
      </w:r>
      <w:r w:rsidRPr="000C0972">
        <w:rPr>
          <w:rFonts w:ascii="Times New Roman" w:hAnsi="Times New Roman" w:cs="Times New Roman"/>
          <w:i/>
          <w:iCs/>
          <w:sz w:val="28"/>
          <w:szCs w:val="28"/>
        </w:rPr>
        <w:t>New Atlantis</w:t>
      </w:r>
      <w:r w:rsidRPr="000C0972">
        <w:rPr>
          <w:rFonts w:ascii="Times New Roman" w:hAnsi="Times New Roman" w:cs="Times New Roman"/>
          <w:sz w:val="28"/>
          <w:szCs w:val="28"/>
        </w:rPr>
        <w:t xml:space="preserve"> was never finished. The narrative breaks off mid-description, leaving the utopian island of Bensalem incomplete, its full possibilities unrealized. Perhaps Bacon ran out of time; perhaps he recognized that the project he envisioned could never be completed in a book, only in the ongoing work of human inquiry.</w:t>
      </w:r>
    </w:p>
    <w:p w14:paraId="0783725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That unfinished quality is fitting. The house of knowledge is never complete. Each generation inherits the structure built by previous generations, works within it, extends it, and eventually transforms it. There is no final blueprint, no point at which we can say “the building is done.” The architecture of inquiry is perpetually under construction.</w:t>
      </w:r>
    </w:p>
    <w:p w14:paraId="58C736E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We live in Bacon’s future—a world transformed by the organized inquiry he envisioned. The scientific revolution he helped launch has reshaped every aspect of human existence: how we heal illness, how we grow food, how we communicate, how we travel, how we work, how we fight wars, how we entertain ourselves. The power over </w:t>
      </w:r>
      <w:r w:rsidRPr="000C0972">
        <w:rPr>
          <w:rFonts w:ascii="Times New Roman" w:hAnsi="Times New Roman" w:cs="Times New Roman"/>
          <w:sz w:val="28"/>
          <w:szCs w:val="28"/>
        </w:rPr>
        <w:lastRenderedPageBreak/>
        <w:t>nature that Bacon sought has been achieved beyond anything he could have imagined.</w:t>
      </w:r>
    </w:p>
    <w:p w14:paraId="6D92CD1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And yet the New Atlantis remains unfinished. The utopia has not arrived. The power we have gained has brought problems Bacon did not anticipate—environmental destruction, weapons of unprecedented destructiveness, technologies that surveil and manipulate as well as liberate. Knowledge has proven to be not simply power for good but power simpliciter, capable of serving any master.</w:t>
      </w:r>
    </w:p>
    <w:p w14:paraId="33D368B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was foreseeable, perhaps. Bacon himself recognized that inquiry could be corrupted, that the idols would not vanish simply because method improved. But the scale of our power, and therefore the scale of our capacity for harm, exceeds what any previous generation could have imagined.</w:t>
      </w:r>
    </w:p>
    <w:p w14:paraId="506406B9" w14:textId="77777777" w:rsidR="00284AE0" w:rsidRPr="000C0972" w:rsidRDefault="00284AE0" w:rsidP="000C0972">
      <w:pPr>
        <w:spacing w:line="360" w:lineRule="auto"/>
        <w:rPr>
          <w:sz w:val="28"/>
          <w:szCs w:val="28"/>
        </w:rPr>
      </w:pPr>
      <w:r w:rsidRPr="000C0972">
        <w:rPr>
          <w:sz w:val="28"/>
          <w:szCs w:val="28"/>
        </w:rPr>
        <w:pict w14:anchorId="7C800479">
          <v:rect id="_x0000_i1129" style="width:0;height:1.5pt" o:hralign="center" o:hrstd="t" o:hr="t"/>
        </w:pict>
      </w:r>
    </w:p>
    <w:p w14:paraId="2862B86E"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framework we have explored in this book speaks to this situation, though it does not resolve it.</w:t>
      </w:r>
    </w:p>
    <w:p w14:paraId="6E4A29E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First, it reminds us that our understanding is always constrained. The hypothesis spaces within which we </w:t>
      </w:r>
      <w:r w:rsidRPr="000C0972">
        <w:rPr>
          <w:rFonts w:ascii="Times New Roman" w:hAnsi="Times New Roman" w:cs="Times New Roman"/>
          <w:sz w:val="28"/>
          <w:szCs w:val="28"/>
        </w:rPr>
        <w:lastRenderedPageBreak/>
        <w:t>operate—scientific, political, economic, ethical—are not neutral maps of all possibilities but structured selections that include some options and exclude others. The solutions we can imagine are bounded by the frameworks we inhabit.</w:t>
      </w:r>
    </w:p>
    <w:p w14:paraId="2E3669D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means that our current approaches to the challenges we face may be fundamentally insufficient—not because we are not trying hard enough within them but because the frameworks themselves are too narrow. Climate change, nuclear weapons, artificial intelligence, global inequality—each of these challenges may require not just better solutions within existing paradigms but paradigm shifts to new ways of framing the problems.</w:t>
      </w:r>
    </w:p>
    <w:p w14:paraId="788859A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Second, the framework reminds us that intelligence alone is not enough. The brilliant technologists and policymakers who address our challenges are constrained by the same cognitive biases, the same institutional blind spots, the same hypothesis space limitations that affect everyone. Being smart does not protect against structural limitation; it may even exacerbate it, providing </w:t>
      </w:r>
      <w:r w:rsidRPr="000C0972">
        <w:rPr>
          <w:rFonts w:ascii="Times New Roman" w:hAnsi="Times New Roman" w:cs="Times New Roman"/>
          <w:sz w:val="28"/>
          <w:szCs w:val="28"/>
        </w:rPr>
        <w:lastRenderedPageBreak/>
        <w:t>sophisticated defenses for positions that ought to be questioned.</w:t>
      </w:r>
    </w:p>
    <w:p w14:paraId="21E4BDC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means that addressing our challenges requires not just deploying intelligence but examining the constraints within which intelligence operates. The examined assumption is as important in collective decisions as in individual ones.</w:t>
      </w:r>
    </w:p>
    <w:p w14:paraId="5F5242C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Third, the framework reminds us that wisdom traditions offer resources that formal methods alone cannot provide. The virtues of humility, patience, openness, self-examination—these are not merely nice personality traits but cognitive necessities for inquiry under constraint. The sages who cultivated these virtues were not indulging in idle philosophy but developing tools for navigating the limitations of the human mind.</w:t>
      </w:r>
    </w:p>
    <w:p w14:paraId="71D9B0C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This means that the cultivation of wisdom—through practices, communities, and traditions that have developed over millennia—remains essential even in an age of science and technology. We need not only better methods </w:t>
      </w:r>
      <w:r w:rsidRPr="000C0972">
        <w:rPr>
          <w:rFonts w:ascii="Times New Roman" w:hAnsi="Times New Roman" w:cs="Times New Roman"/>
          <w:sz w:val="28"/>
          <w:szCs w:val="28"/>
        </w:rPr>
        <w:lastRenderedPageBreak/>
        <w:t>but better minds, and the shaping of minds toward wisdom is a task that extends beyond any formal education.</w:t>
      </w:r>
    </w:p>
    <w:p w14:paraId="47608BC1" w14:textId="77777777" w:rsidR="00284AE0" w:rsidRPr="000C0972" w:rsidRDefault="00284AE0" w:rsidP="000C0972">
      <w:pPr>
        <w:spacing w:line="360" w:lineRule="auto"/>
        <w:rPr>
          <w:sz w:val="28"/>
          <w:szCs w:val="28"/>
        </w:rPr>
      </w:pPr>
      <w:r w:rsidRPr="000C0972">
        <w:rPr>
          <w:sz w:val="28"/>
          <w:szCs w:val="28"/>
        </w:rPr>
        <w:pict w14:anchorId="563892DD">
          <v:rect id="_x0000_i1130" style="width:0;height:1.5pt" o:hralign="center" o:hrstd="t" o:hr="t"/>
        </w:pict>
      </w:r>
    </w:p>
    <w:p w14:paraId="5DDE3883"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What would it mean to build the House of Solomon wisely, with awareness of the constraints and the dangers?</w:t>
      </w:r>
    </w:p>
    <w:p w14:paraId="312AEBC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It would mean building institutions that check their own biases—that actively seek disconfirmation, welcome dissent, reward error correction, maintain exposure to outside perspectives. The healthy institution is not one that enforces consensus but one that structures productive disagreement, channeling conflict toward truth rather than suppressing it toward comfort.</w:t>
      </w:r>
    </w:p>
    <w:p w14:paraId="56A42A9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It would mean cultivating a culture of intellectual humility—not the false humility that pretends not to know what it knows, but the genuine humility that recognizes the limits of all knowing. In public discourse, in political debate, in scientific communication, the acknowledgment of uncertainty should be not weakness but strength, not evasion but honesty.</w:t>
      </w:r>
    </w:p>
    <w:p w14:paraId="730332B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It would mean connecting knowledge to ethics—recognizing that the question of what we can do is inseparable from the question of what we should do. Bacon’s vision of science was always practical, aimed at “the relief of man’s estate.” But relief requires wisdom about what truly benefits humanity, and that wisdom is not given by science alone.</w:t>
      </w:r>
    </w:p>
    <w:p w14:paraId="5CBD1EA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It would mean remembering that the purpose of inquiry is not power for its own sake but understanding in service of flourishing. The House of Solomon in Bacon’s imagination was devoted to “the knowledge of causes, and secret motions of things; and the enlarging of the bounds of human empire, to the effecting of all things possible.” The effecting of all things possible is a magnificent ambition—but it requires discrimination between things that should be effected and things that should not.</w:t>
      </w:r>
    </w:p>
    <w:p w14:paraId="5E4D9880" w14:textId="77777777" w:rsidR="00284AE0" w:rsidRPr="000C0972" w:rsidRDefault="00284AE0" w:rsidP="000C0972">
      <w:pPr>
        <w:spacing w:line="360" w:lineRule="auto"/>
        <w:rPr>
          <w:sz w:val="28"/>
          <w:szCs w:val="28"/>
        </w:rPr>
      </w:pPr>
      <w:r w:rsidRPr="000C0972">
        <w:rPr>
          <w:sz w:val="28"/>
          <w:szCs w:val="28"/>
        </w:rPr>
        <w:pict w14:anchorId="5366FA55">
          <v:rect id="_x0000_i1131" style="width:0;height:1.5pt" o:hralign="center" o:hrstd="t" o:hr="t"/>
        </w:pict>
      </w:r>
    </w:p>
    <w:p w14:paraId="61E04A4E"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As I complete this book, I am aware of my own constraints. The framework I have presented is itself a hypothesis space, one way of organizing a complex </w:t>
      </w:r>
      <w:r w:rsidRPr="000C0972">
        <w:rPr>
          <w:rFonts w:ascii="Times New Roman" w:hAnsi="Times New Roman" w:cs="Times New Roman"/>
          <w:sz w:val="28"/>
          <w:szCs w:val="28"/>
        </w:rPr>
        <w:lastRenderedPageBreak/>
        <w:t>domain, almost certainly partial and possibly mistaken in ways I cannot see. The parallels I have drawn, the conclusions I have reached, the applications I have suggested—all bear the marks of my own cave, my own training, my own limitations.</w:t>
      </w:r>
    </w:p>
    <w:p w14:paraId="748F6A1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not false modesty but acknowledgment of what the framework itself implies. I have argued that we should examine our assumptions; I cannot be certain I have examined my own. I have argued that we should seek diverse perspectives; I have not fully escaped my own. I have argued that wisdom requires humility; the act of writing a book is in tension with that humility.</w:t>
      </w:r>
    </w:p>
    <w:p w14:paraId="3CE54FA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Perhaps all intellectual work carries this tension. To say anything is to commit, and commitment is always premature relative to full understanding. But to say nothing is to withdraw from the conversation, to abdicate the responsibility that knowing imposes. We must speak from within our constraints while acknowledging that they are constraints, must offer our understanding while recognizing its limits.</w:t>
      </w:r>
    </w:p>
    <w:p w14:paraId="442D206B" w14:textId="77777777" w:rsidR="00284AE0" w:rsidRPr="000C0972" w:rsidRDefault="00284AE0" w:rsidP="000C0972">
      <w:pPr>
        <w:spacing w:line="360" w:lineRule="auto"/>
        <w:rPr>
          <w:sz w:val="28"/>
          <w:szCs w:val="28"/>
        </w:rPr>
      </w:pPr>
      <w:r w:rsidRPr="000C0972">
        <w:rPr>
          <w:sz w:val="28"/>
          <w:szCs w:val="28"/>
        </w:rPr>
        <w:lastRenderedPageBreak/>
        <w:pict w14:anchorId="309E64BF">
          <v:rect id="_x0000_i1132" style="width:0;height:1.5pt" o:hralign="center" o:hrstd="t" o:hr="t"/>
        </w:pict>
      </w:r>
    </w:p>
    <w:p w14:paraId="12417A8C"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New Atlantis remains unfinished. The House of Solomon remains under construction. The architecture of inquiry is never complete.</w:t>
      </w:r>
    </w:p>
    <w:p w14:paraId="7506FFE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this incompleteness is not failure. It is the condition of finite minds engaging infinite reality. It is the shape of human knowing, bounded but open, constrained but expanding, always partial but always growing.</w:t>
      </w:r>
    </w:p>
    <w:p w14:paraId="289375B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gave us a vision of organized inquiry—method disciplining mind, collaboration extending individual capacity, knowledge accumulating across generations. That vision has proven its power; the world we inhabit is its fruit.</w:t>
      </w:r>
    </w:p>
    <w:p w14:paraId="3C16D30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Bacon also gave us a warning—the doctrine of the idols, the recognition that the obstacles to knowledge lie in ourselves. The idols have not vanished. They have taken new forms, found new habitats, exercised new powers. Each generation must identify its own idols, develop its own methods of resistance, build its own architecture of inquiry.</w:t>
      </w:r>
    </w:p>
    <w:p w14:paraId="52AB8C1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This is our task. We inherit the structures our predecessors built; we will pass on structures to our successors. The question is what we will add, what we will modify, what we will preserve, what we will transcend.</w:t>
      </w:r>
    </w:p>
    <w:p w14:paraId="1A2922B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architecture of inquiry is our collective work—the ongoing human project of understanding, bounded by limitation, driven by wonder, shaped by wisdom, opened by humility. It is never finished because we are never finished, because reality is never exhausted, because questions beget questions in endless proliferation.</w:t>
      </w:r>
    </w:p>
    <w:p w14:paraId="3724DB2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Francis Bacon did not complete his utopia. Neither will we. But the work continues, and the work is worth doing—not for the completion that will never come but for the understanding that grows along the way.</w:t>
      </w:r>
    </w:p>
    <w:p w14:paraId="1BF96FB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Let us continue to build.</w:t>
      </w:r>
    </w:p>
    <w:bookmarkEnd w:id="39"/>
    <w:p w14:paraId="0E9FE475"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711451F2" w14:textId="29604AE2" w:rsidR="00284AE0" w:rsidRPr="000C0972" w:rsidRDefault="00284AE0" w:rsidP="000C0972">
      <w:pPr>
        <w:pStyle w:val="Heading1"/>
        <w:spacing w:line="360" w:lineRule="auto"/>
        <w:jc w:val="both"/>
        <w:rPr>
          <w:szCs w:val="28"/>
          <w:lang w:val="en-US"/>
        </w:rPr>
      </w:pPr>
      <w:bookmarkStart w:id="41" w:name="conclusion-the-questions-that-remain"/>
      <w:bookmarkStart w:id="42" w:name="_Toc220243233"/>
      <w:bookmarkEnd w:id="3"/>
      <w:r w:rsidRPr="000C0972">
        <w:rPr>
          <w:szCs w:val="28"/>
          <w:lang w:val="en-US"/>
        </w:rPr>
        <w:lastRenderedPageBreak/>
        <w:t>Conclusion: The Questions That Remain</w:t>
      </w:r>
      <w:bookmarkEnd w:id="42"/>
    </w:p>
    <w:p w14:paraId="33989F49"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have traveled a long path together, from Francis Bacon’s England to the frontiers of contemporary epistemology, from ancient proverbs to mathematical theorems, from historical revolutions in science to the quiet struggles of individual minds seeking to understand. What have we found?</w:t>
      </w:r>
    </w:p>
    <w:p w14:paraId="01237C6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First, and most fundamentally, we have found convergence. The formal framework of epistemic constraints reveals that four principles—constraint dominance, interrogative primacy, uncertainty tolerance, and cognitive preconditioning—are not merely good advice but structural necessities for any system that learns from evidence. Yet these same principles appear, in different language, across wisdom traditions stretching back millennia. Bacon’s idols, Buddhist mindfulness, Socratic questioning, folk proverbs about prejudice and patience—all point toward the same deep truths about the architecture of knowing.</w:t>
      </w:r>
    </w:p>
    <w:p w14:paraId="4969315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lastRenderedPageBreak/>
        <w:t>This convergence is remarkable. It suggests that human beings have always, in some fashion, understood the constraints under which they labor. The village elder who counsels “don’t judge before you know” and the information theorist who proves that premature commitment reduces expected accuracy are pointing at the same moon. The difference is precision, not insight.</w:t>
      </w:r>
    </w:p>
    <w:p w14:paraId="6395FAD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Why should this be? Perhaps because we are creatures who must learn to survive, and creatures who must learn will inevitably discover, through painful experience, the principles that govern learning itself. Evolution, cultural selection, and individual suffering have conspired to encode these truths in our collective memory, even when we lack the formal tools to articulate them. The proverbs are not arbitrary; they are distilled from countless generations of cognitive trial and error.</w:t>
      </w:r>
    </w:p>
    <w:p w14:paraId="0BC41C0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Second, we have found that Bacon’s contribution was not merely historical but perennial. His doctrine of the idols anticipated cognitive science by four centuries. His method of organized empiricism remains the foundation of scientific practice. His vision of knowledge as power in </w:t>
      </w:r>
      <w:r w:rsidRPr="000C0972">
        <w:rPr>
          <w:rFonts w:ascii="Times New Roman" w:hAnsi="Times New Roman" w:cs="Times New Roman"/>
          <w:sz w:val="28"/>
          <w:szCs w:val="28"/>
        </w:rPr>
        <w:lastRenderedPageBreak/>
        <w:t>service of humanity still defines our technological civilization. But more than this, Bacon understood something our age tends to forget: that the obstacles to knowledge are primarily internal, not external. The idols are not demons to be exorcised but tendencies to be managed. They are features of mind, not bugs to be fixed.</w:t>
      </w:r>
    </w:p>
    <w:p w14:paraId="7D7465A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humbling. We live in an era of unprecedented access to information, computational power, and collective intelligence. Yet misinformation flourishes, polarization deepens, and obvious truths remain contested. The problem is not lack of data. The problem is the architecture of our inquiry—the constraints we impose, the questions we ask, the assumptions we refuse to examine.</w:t>
      </w:r>
    </w:p>
    <w:p w14:paraId="756B9B9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Third, we have found that the principles themselves are easier to state than to practice. Knowing that prejudice constrains our hypothesis space does not automatically relax those constraints. Understanding that questions matter more than answers does not immediately improve our questions. Recognizing the cost of premature commitment does not automatically cultivate patience. </w:t>
      </w:r>
      <w:r w:rsidRPr="000C0972">
        <w:rPr>
          <w:rFonts w:ascii="Times New Roman" w:hAnsi="Times New Roman" w:cs="Times New Roman"/>
          <w:sz w:val="28"/>
          <w:szCs w:val="28"/>
        </w:rPr>
        <w:lastRenderedPageBreak/>
        <w:t>Appreciating the value of examining assumptions does not magically reveal our hidden assumptions.</w:t>
      </w:r>
    </w:p>
    <w:p w14:paraId="3C3CE26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gap between knowing and doing is itself a profound epistemic constraint. We are creatures who can understand, abstractly, that we are limited—and yet remain limited nonetheless. Philosophy and mathematics can map the territory; they cannot walk it for us.</w:t>
      </w:r>
    </w:p>
    <w:p w14:paraId="06C718B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This is why wisdom traditions have always emphasized practice over theory. Meditation, dialogue, discipline, community—these are technologies for loosening constraints that mere understanding cannot touch. The examined life that Socrates commended is not an intellectual exercise but a way of being, a continuous practice of inquiry that gradually reshapes the architecture of the mind.</w:t>
      </w:r>
    </w:p>
    <w:p w14:paraId="1F0CB36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Fourth, we have found that institutions matter enormously. Individual minds are constrained; collective minds can be more or less so, depending on how they are organized. Science, at its best, is a social technology for relaxing constraints that individuals cannot escape alone. Peer </w:t>
      </w:r>
      <w:r w:rsidRPr="000C0972">
        <w:rPr>
          <w:rFonts w:ascii="Times New Roman" w:hAnsi="Times New Roman" w:cs="Times New Roman"/>
          <w:sz w:val="28"/>
          <w:szCs w:val="28"/>
        </w:rPr>
        <w:lastRenderedPageBreak/>
        <w:t>review, replication, adversarial collaboration, the sharing of data and methods—these practices, imperfect as they are, create conditions under which the idols of the individual cave can be challenged by the perspectives of others.</w:t>
      </w:r>
    </w:p>
    <w:p w14:paraId="454C08E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institutions can also calcify constraints, transforming provisional assumptions into sacred dogmas, punishing those who question received wisdom, optimizing for consensus over truth. The history of science includes not only triumphant discoveries but long periods of stagnation, enforced orthodoxies, and the persecution of those who saw further. We must design our institutions with epistemic health in mind, building in mechanisms for the examination and revision of foundational assumptions.</w:t>
      </w:r>
    </w:p>
    <w:p w14:paraId="10FD86F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Fifth, and finally, we have found that the proper response to understanding our constraints is not despair but wonder. The vastness revealed by inquiry—the immense space of possibilities we have not considered, the questions we have not thought to ask, the truths that lie beyond our current horizon—is not a rebuke but an invitation. To recognize that we see through a glass darkly is the </w:t>
      </w:r>
      <w:r w:rsidRPr="000C0972">
        <w:rPr>
          <w:rFonts w:ascii="Times New Roman" w:hAnsi="Times New Roman" w:cs="Times New Roman"/>
          <w:sz w:val="28"/>
          <w:szCs w:val="28"/>
        </w:rPr>
        <w:lastRenderedPageBreak/>
        <w:t>beginning of humility, and humility is the precondition for learning.</w:t>
      </w:r>
    </w:p>
    <w:p w14:paraId="69307D4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Bacon observed that shallow knowledge inclines toward dismissiveness, while deep knowledge inclines toward reverence. The more we understand, the more we appreciate how much we do not understand. The architecture of inquiry opens onto mystery, not mastery. And this is as it should be. A complete understanding would be the end of inquiry, the death of wonder, the closure of the mind. The constraints that limit us also define the shape of our reaching.</w:t>
      </w:r>
    </w:p>
    <w:p w14:paraId="04435082" w14:textId="77777777" w:rsidR="00284AE0" w:rsidRPr="000C0972" w:rsidRDefault="00284AE0" w:rsidP="000C0972">
      <w:pPr>
        <w:spacing w:line="360" w:lineRule="auto"/>
        <w:rPr>
          <w:sz w:val="28"/>
          <w:szCs w:val="28"/>
        </w:rPr>
      </w:pPr>
      <w:r w:rsidRPr="000C0972">
        <w:rPr>
          <w:sz w:val="28"/>
          <w:szCs w:val="28"/>
        </w:rPr>
        <w:pict w14:anchorId="3D59AD15">
          <v:rect id="_x0000_i1027" style="width:0;height:1.5pt" o:hralign="center" o:hrstd="t" o:hr="t"/>
        </w:pict>
      </w:r>
    </w:p>
    <w:p w14:paraId="25744FCA"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What questions remain? Many, of course. This book has offered a framework, not a final theory. The mathematical foundations, while rigorous within their domain, do not derive all four principles from a single master theorem. The applications to contemporary challenges—political polarization, misinformation, artificial intelligence—are suggestive rather than definitive. The connections to wisdom traditions are provocative but not systematic. </w:t>
      </w:r>
      <w:r w:rsidRPr="000C0972">
        <w:rPr>
          <w:rFonts w:ascii="Times New Roman" w:hAnsi="Times New Roman" w:cs="Times New Roman"/>
          <w:sz w:val="28"/>
          <w:szCs w:val="28"/>
        </w:rPr>
        <w:lastRenderedPageBreak/>
        <w:t>Much work remains, for researchers and for reflective individuals alike.</w:t>
      </w:r>
    </w:p>
    <w:p w14:paraId="7A25B39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But perhaps the most important question is personal. Each of us carries our own architecture of inquiry—our assumptions, our permitted hypotheses, our habitual questions, our tolerance for uncertainty. This architecture was not chosen; it was inherited, absorbed, constructed without our awareness. Yet it shapes everything we can know and everything we cannot.</w:t>
      </w:r>
    </w:p>
    <w:p w14:paraId="1366FB4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invitation of this book is to examine that architecture. Not to demolish it—we cannot think without structure—but to inspect it, to test its load-bearing walls, to ask whether its rooms have become too cramped or its doors too few. This is slow work, uncomfortable work, work that is never finished. But it is the essential work of a mind that wishes to grow.</w:t>
      </w:r>
    </w:p>
    <w:p w14:paraId="70C2836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Bacon’s New Atlantis remained unfinished at his death. The utopia he envisioned—where organized knowledge serves human flourishing—remains unfinished still. Perhaps it must always remain so. The architecture of </w:t>
      </w:r>
      <w:r w:rsidRPr="000C0972">
        <w:rPr>
          <w:rFonts w:ascii="Times New Roman" w:hAnsi="Times New Roman" w:cs="Times New Roman"/>
          <w:sz w:val="28"/>
          <w:szCs w:val="28"/>
        </w:rPr>
        <w:lastRenderedPageBreak/>
        <w:t>inquiry is not a building to be completed but a practice to be sustained, generation after generation, each adding its rooms, opening its windows, discovering its hidden chambers.</w:t>
      </w:r>
    </w:p>
    <w:p w14:paraId="71389BA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We are all architects of inquiry, whether we know it or not. The question is whether we will build consciously or blindly, whether we will examine our foundations or simply assume them, whether we will ask the questions that matter or settle for the answers that comfort.</w:t>
      </w:r>
    </w:p>
    <w:p w14:paraId="23B8323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Francis Bacon called his method a “new instrument”—a tool for extending human power over nature and ignorance. But the deepest power is not over nature; it is over ourselves. To understand the constraints of our own minds, to work within them and beyond them, to cultivate the patience and humility and courage that genuine inquiry requires—this is the architecture of wisdom.</w:t>
      </w:r>
    </w:p>
    <w:p w14:paraId="6C6ADB5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 xml:space="preserve">The questions remain. They always will. That is not a failure but a gift—the gift of a universe that exceeds our grasp, a future that exceeds our prediction, a self that exceeds our understanding. The architecture of inquiry is </w:t>
      </w:r>
      <w:r w:rsidRPr="000C0972">
        <w:rPr>
          <w:rFonts w:ascii="Times New Roman" w:hAnsi="Times New Roman" w:cs="Times New Roman"/>
          <w:sz w:val="28"/>
          <w:szCs w:val="28"/>
        </w:rPr>
        <w:lastRenderedPageBreak/>
        <w:t>never finished because inquiry itself is what makes us most fully human.</w:t>
      </w:r>
    </w:p>
    <w:p w14:paraId="5A6C97E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Let us continue to build.</w:t>
      </w:r>
    </w:p>
    <w:p w14:paraId="4F25E98B"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7232574A"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078CAB84"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606E924D"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717260B3"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59B252B4"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2DCC763E"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29A4DE6A"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015D0A03"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68466549" w14:textId="77777777" w:rsidR="00284AE0" w:rsidRPr="000C0972" w:rsidRDefault="00284AE0" w:rsidP="000C0972">
      <w:pPr>
        <w:pStyle w:val="Heading1"/>
        <w:spacing w:line="360" w:lineRule="auto"/>
        <w:jc w:val="both"/>
        <w:rPr>
          <w:szCs w:val="28"/>
          <w:lang w:val="en-US"/>
        </w:rPr>
      </w:pPr>
      <w:bookmarkStart w:id="43" w:name="X6cb5116df40a898a92c260f92400ffe41fa3bea"/>
      <w:bookmarkStart w:id="44" w:name="_Toc220243234"/>
      <w:r w:rsidRPr="000C0972">
        <w:rPr>
          <w:szCs w:val="28"/>
          <w:lang w:val="en-US"/>
        </w:rPr>
        <w:lastRenderedPageBreak/>
        <w:t>Timeline: The Architecture of Inquiry from Ancient Times to the Present</w:t>
      </w:r>
      <w:bookmarkEnd w:id="44"/>
    </w:p>
    <w:p w14:paraId="6FA881A6" w14:textId="77777777" w:rsidR="00284AE0" w:rsidRPr="000C0972" w:rsidRDefault="00284AE0" w:rsidP="000C0972">
      <w:pPr>
        <w:pStyle w:val="Heading2"/>
        <w:spacing w:line="360" w:lineRule="auto"/>
        <w:rPr>
          <w:lang w:val="en-US"/>
        </w:rPr>
      </w:pPr>
      <w:bookmarkStart w:id="45" w:name="ancient-foundations-600-bce-400-ce"/>
      <w:bookmarkStart w:id="46" w:name="_Toc220243235"/>
      <w:r w:rsidRPr="000C0972">
        <w:rPr>
          <w:lang w:val="en-US"/>
        </w:rPr>
        <w:t>Ancient Foundations (600 BCE – 400 CE)</w:t>
      </w:r>
      <w:bookmarkEnd w:id="46"/>
    </w:p>
    <w:p w14:paraId="2E82BF3B"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 600 BCE</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Thales of Miletus</w:t>
      </w:r>
      <w:r w:rsidRPr="000C0972">
        <w:rPr>
          <w:rFonts w:ascii="Times New Roman" w:hAnsi="Times New Roman" w:cs="Times New Roman"/>
          <w:sz w:val="28"/>
          <w:szCs w:val="28"/>
        </w:rPr>
        <w:t xml:space="preserve"> begins the Western philosophical tradition by seeking natural explanations for phenomena rather than mythological ones, marking the birth of systematic inquiry.</w:t>
      </w:r>
    </w:p>
    <w:p w14:paraId="68EF131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 500 BCE</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Heraclitus</w:t>
      </w:r>
      <w:r w:rsidRPr="000C0972">
        <w:rPr>
          <w:rFonts w:ascii="Times New Roman" w:hAnsi="Times New Roman" w:cs="Times New Roman"/>
          <w:sz w:val="28"/>
          <w:szCs w:val="28"/>
        </w:rPr>
        <w:t xml:space="preserve"> emphasizes the limits of sensory knowledge, observing that “eyes and ears are bad witnesses to those who have barbarian souls”—an early recognition of cognitive constraint.</w:t>
      </w:r>
    </w:p>
    <w:p w14:paraId="36BB952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 470-399 BCE</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Socrates</w:t>
      </w:r>
      <w:r w:rsidRPr="000C0972">
        <w:rPr>
          <w:rFonts w:ascii="Times New Roman" w:hAnsi="Times New Roman" w:cs="Times New Roman"/>
          <w:sz w:val="28"/>
          <w:szCs w:val="28"/>
        </w:rPr>
        <w:t xml:space="preserve"> develops the method of questioning (elenchus), demonstrating that examining assumptions is more valuable than accumulating answers. His declaration “I know that I know nothing” establishes intellectual humility as a philosophical virtue.</w:t>
      </w:r>
    </w:p>
    <w:p w14:paraId="5556879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 428-348 BCE</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Plato</w:t>
      </w:r>
      <w:r w:rsidRPr="000C0972">
        <w:rPr>
          <w:rFonts w:ascii="Times New Roman" w:hAnsi="Times New Roman" w:cs="Times New Roman"/>
          <w:sz w:val="28"/>
          <w:szCs w:val="28"/>
        </w:rPr>
        <w:t xml:space="preserve"> introduces the Allegory of the Cave in </w:t>
      </w:r>
      <w:r w:rsidRPr="000C0972">
        <w:rPr>
          <w:rFonts w:ascii="Times New Roman" w:hAnsi="Times New Roman" w:cs="Times New Roman"/>
          <w:i/>
          <w:iCs/>
          <w:sz w:val="28"/>
          <w:szCs w:val="28"/>
        </w:rPr>
        <w:t>The Republic</w:t>
      </w:r>
      <w:r w:rsidRPr="000C0972">
        <w:rPr>
          <w:rFonts w:ascii="Times New Roman" w:hAnsi="Times New Roman" w:cs="Times New Roman"/>
          <w:sz w:val="28"/>
          <w:szCs w:val="28"/>
        </w:rPr>
        <w:t xml:space="preserve">, describing how humans are imprisoned by limited perspectives and mistake shadows </w:t>
      </w:r>
      <w:r w:rsidRPr="000C0972">
        <w:rPr>
          <w:rFonts w:ascii="Times New Roman" w:hAnsi="Times New Roman" w:cs="Times New Roman"/>
          <w:sz w:val="28"/>
          <w:szCs w:val="28"/>
        </w:rPr>
        <w:lastRenderedPageBreak/>
        <w:t>for reality—a foundational metaphor for epistemic constraint.</w:t>
      </w:r>
    </w:p>
    <w:p w14:paraId="739C4DB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384-322 BCE</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Aristotle</w:t>
      </w:r>
      <w:r w:rsidRPr="000C0972">
        <w:rPr>
          <w:rFonts w:ascii="Times New Roman" w:hAnsi="Times New Roman" w:cs="Times New Roman"/>
          <w:sz w:val="28"/>
          <w:szCs w:val="28"/>
        </w:rPr>
        <w:t xml:space="preserve"> systematizes logic and establishes the syllogism as the foundation of deductive reasoning. His works dominate Western philosophy for nearly two millennia, becoming both resource and constraint.</w:t>
      </w:r>
    </w:p>
    <w:p w14:paraId="4E5E8FF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 300 BCE</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Pyrrho of Elis</w:t>
      </w:r>
      <w:r w:rsidRPr="000C0972">
        <w:rPr>
          <w:rFonts w:ascii="Times New Roman" w:hAnsi="Times New Roman" w:cs="Times New Roman"/>
          <w:sz w:val="28"/>
          <w:szCs w:val="28"/>
        </w:rPr>
        <w:t xml:space="preserve"> founds Pyrrhonian skepticism, advocating suspension of judgment (</w:t>
      </w:r>
      <w:r w:rsidRPr="000C0972">
        <w:rPr>
          <w:rFonts w:ascii="Times New Roman" w:hAnsi="Times New Roman" w:cs="Times New Roman"/>
          <w:i/>
          <w:iCs/>
          <w:sz w:val="28"/>
          <w:szCs w:val="28"/>
        </w:rPr>
        <w:t>epoché</w:t>
      </w:r>
      <w:r w:rsidRPr="000C0972">
        <w:rPr>
          <w:rFonts w:ascii="Times New Roman" w:hAnsi="Times New Roman" w:cs="Times New Roman"/>
          <w:sz w:val="28"/>
          <w:szCs w:val="28"/>
        </w:rPr>
        <w:t>) on matters where evidence is insufficient—an early articulation of uncertainty tolerance.</w:t>
      </w:r>
    </w:p>
    <w:p w14:paraId="1CC4F36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 300 BCE</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Euclid</w:t>
      </w:r>
      <w:r w:rsidRPr="000C0972">
        <w:rPr>
          <w:rFonts w:ascii="Times New Roman" w:hAnsi="Times New Roman" w:cs="Times New Roman"/>
          <w:sz w:val="28"/>
          <w:szCs w:val="28"/>
        </w:rPr>
        <w:t xml:space="preserve"> composes the </w:t>
      </w:r>
      <w:r w:rsidRPr="000C0972">
        <w:rPr>
          <w:rFonts w:ascii="Times New Roman" w:hAnsi="Times New Roman" w:cs="Times New Roman"/>
          <w:i/>
          <w:iCs/>
          <w:sz w:val="28"/>
          <w:szCs w:val="28"/>
        </w:rPr>
        <w:t>Elements</w:t>
      </w:r>
      <w:r w:rsidRPr="000C0972">
        <w:rPr>
          <w:rFonts w:ascii="Times New Roman" w:hAnsi="Times New Roman" w:cs="Times New Roman"/>
          <w:sz w:val="28"/>
          <w:szCs w:val="28"/>
        </w:rPr>
        <w:t>, demonstrating the power of axiomatic reasoning and establishing mathematics as a model for certain knowledge.</w:t>
      </w:r>
    </w:p>
    <w:p w14:paraId="4AB9C07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 100 CE</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Sextus Empiricus</w:t>
      </w:r>
      <w:r w:rsidRPr="000C0972">
        <w:rPr>
          <w:rFonts w:ascii="Times New Roman" w:hAnsi="Times New Roman" w:cs="Times New Roman"/>
          <w:sz w:val="28"/>
          <w:szCs w:val="28"/>
        </w:rPr>
        <w:t xml:space="preserve"> records the methods of Pyrrhonian skepticism, including systematic techniques for exposing the limitations of human judgment.</w:t>
      </w:r>
    </w:p>
    <w:p w14:paraId="531A0C45" w14:textId="77777777" w:rsidR="00284AE0" w:rsidRPr="000C0972" w:rsidRDefault="00284AE0" w:rsidP="000C0972">
      <w:pPr>
        <w:spacing w:line="360" w:lineRule="auto"/>
        <w:rPr>
          <w:sz w:val="28"/>
          <w:szCs w:val="28"/>
        </w:rPr>
      </w:pPr>
      <w:r w:rsidRPr="000C0972">
        <w:rPr>
          <w:sz w:val="28"/>
          <w:szCs w:val="28"/>
        </w:rPr>
        <w:pict w14:anchorId="7A4529B2">
          <v:rect id="_x0000_i1153" style="width:0;height:1.5pt" o:hralign="center" o:hrstd="t" o:hr="t"/>
        </w:pict>
      </w:r>
    </w:p>
    <w:p w14:paraId="295587E3" w14:textId="77777777" w:rsidR="00284AE0" w:rsidRPr="000C0972" w:rsidRDefault="00284AE0" w:rsidP="000C0972">
      <w:pPr>
        <w:pStyle w:val="Heading2"/>
        <w:spacing w:line="360" w:lineRule="auto"/>
        <w:rPr>
          <w:lang w:val="en-US"/>
        </w:rPr>
      </w:pPr>
      <w:bookmarkStart w:id="47" w:name="medieval-developments-400-1400"/>
      <w:bookmarkStart w:id="48" w:name="_Toc220243236"/>
      <w:bookmarkEnd w:id="45"/>
      <w:r w:rsidRPr="000C0972">
        <w:rPr>
          <w:lang w:val="en-US"/>
        </w:rPr>
        <w:lastRenderedPageBreak/>
        <w:t>Medieval Developments (400 – 1400)</w:t>
      </w:r>
      <w:bookmarkEnd w:id="48"/>
    </w:p>
    <w:p w14:paraId="514ADA9E"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354-430 CE</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Augustine of Hippo</w:t>
      </w:r>
      <w:r w:rsidRPr="000C0972">
        <w:rPr>
          <w:rFonts w:ascii="Times New Roman" w:hAnsi="Times New Roman" w:cs="Times New Roman"/>
          <w:sz w:val="28"/>
          <w:szCs w:val="28"/>
        </w:rPr>
        <w:t xml:space="preserve"> explores the relationship between faith and reason, developing ideas about how assumptions shape understanding.</w:t>
      </w:r>
    </w:p>
    <w:p w14:paraId="3FB1C05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 1000</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Ibn al-Haytham (Alhazen)</w:t>
      </w:r>
      <w:r w:rsidRPr="000C0972">
        <w:rPr>
          <w:rFonts w:ascii="Times New Roman" w:hAnsi="Times New Roman" w:cs="Times New Roman"/>
          <w:sz w:val="28"/>
          <w:szCs w:val="28"/>
        </w:rPr>
        <w:t xml:space="preserve"> pioneers the experimental method in optics, emphasizing the importance of testing hypotheses against observation rather than accepting authority.</w:t>
      </w:r>
    </w:p>
    <w:p w14:paraId="212D3E8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1225-1274</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Thomas Aquinas</w:t>
      </w:r>
      <w:r w:rsidRPr="000C0972">
        <w:rPr>
          <w:rFonts w:ascii="Times New Roman" w:hAnsi="Times New Roman" w:cs="Times New Roman"/>
          <w:sz w:val="28"/>
          <w:szCs w:val="28"/>
        </w:rPr>
        <w:t xml:space="preserve"> synthesizes Aristotelian philosophy with Christian theology, creating the scholastic system that would dominate European thought until Bacon’s challenge.</w:t>
      </w:r>
    </w:p>
    <w:p w14:paraId="5FC5526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1285-1347</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William of Ockham</w:t>
      </w:r>
      <w:r w:rsidRPr="000C0972">
        <w:rPr>
          <w:rFonts w:ascii="Times New Roman" w:hAnsi="Times New Roman" w:cs="Times New Roman"/>
          <w:sz w:val="28"/>
          <w:szCs w:val="28"/>
        </w:rPr>
        <w:t xml:space="preserve"> formulates the principle of parsimony (Occam’s Razor), establishing simplicity as a criterion for theory selection.</w:t>
      </w:r>
    </w:p>
    <w:p w14:paraId="2FF6450E" w14:textId="77777777" w:rsidR="00284AE0" w:rsidRPr="000C0972" w:rsidRDefault="00284AE0" w:rsidP="000C0972">
      <w:pPr>
        <w:spacing w:line="360" w:lineRule="auto"/>
        <w:rPr>
          <w:sz w:val="28"/>
          <w:szCs w:val="28"/>
        </w:rPr>
      </w:pPr>
      <w:r w:rsidRPr="000C0972">
        <w:rPr>
          <w:sz w:val="28"/>
          <w:szCs w:val="28"/>
        </w:rPr>
        <w:pict w14:anchorId="4A5D8F18">
          <v:rect id="_x0000_i1154" style="width:0;height:1.5pt" o:hralign="center" o:hrstd="t" o:hr="t"/>
        </w:pict>
      </w:r>
    </w:p>
    <w:p w14:paraId="15C4008E" w14:textId="77777777" w:rsidR="00284AE0" w:rsidRPr="000C0972" w:rsidRDefault="00284AE0" w:rsidP="000C0972">
      <w:pPr>
        <w:pStyle w:val="Heading2"/>
        <w:spacing w:line="360" w:lineRule="auto"/>
        <w:rPr>
          <w:lang w:val="en-US"/>
        </w:rPr>
      </w:pPr>
      <w:bookmarkStart w:id="49" w:name="Xdcabd1ceb4928a14a0459d350cdfec3ef2a7698"/>
      <w:bookmarkStart w:id="50" w:name="_Toc220243237"/>
      <w:bookmarkEnd w:id="47"/>
      <w:r w:rsidRPr="000C0972">
        <w:rPr>
          <w:lang w:val="en-US"/>
        </w:rPr>
        <w:t>The Scientific Revolution Begins (1400 – 1650)</w:t>
      </w:r>
      <w:bookmarkEnd w:id="50"/>
    </w:p>
    <w:p w14:paraId="1B561297"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1473-1543</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Nicolaus Copernicus</w:t>
      </w:r>
      <w:r w:rsidRPr="000C0972">
        <w:rPr>
          <w:rFonts w:ascii="Times New Roman" w:hAnsi="Times New Roman" w:cs="Times New Roman"/>
          <w:sz w:val="28"/>
          <w:szCs w:val="28"/>
        </w:rPr>
        <w:t xml:space="preserve"> challenges the geocentric paradigm with his heliocentric theory, </w:t>
      </w:r>
      <w:r w:rsidRPr="000C0972">
        <w:rPr>
          <w:rFonts w:ascii="Times New Roman" w:hAnsi="Times New Roman" w:cs="Times New Roman"/>
          <w:sz w:val="28"/>
          <w:szCs w:val="28"/>
        </w:rPr>
        <w:lastRenderedPageBreak/>
        <w:t>demonstrating that fundamental assumptions can be overturned.</w:t>
      </w:r>
    </w:p>
    <w:p w14:paraId="5013FDE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1561</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Francis Bacon</w:t>
      </w:r>
      <w:r w:rsidRPr="000C0972">
        <w:rPr>
          <w:rFonts w:ascii="Times New Roman" w:hAnsi="Times New Roman" w:cs="Times New Roman"/>
          <w:sz w:val="28"/>
          <w:szCs w:val="28"/>
        </w:rPr>
        <w:t xml:space="preserve"> is born in London.</w:t>
      </w:r>
    </w:p>
    <w:p w14:paraId="29FF5E1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1564-1642</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Galileo Galilei</w:t>
      </w:r>
      <w:r w:rsidRPr="000C0972">
        <w:rPr>
          <w:rFonts w:ascii="Times New Roman" w:hAnsi="Times New Roman" w:cs="Times New Roman"/>
          <w:sz w:val="28"/>
          <w:szCs w:val="28"/>
        </w:rPr>
        <w:t xml:space="preserve"> combines mathematical reasoning with systematic observation and experiment, embodying the new empirical approach.</w:t>
      </w:r>
    </w:p>
    <w:p w14:paraId="44CA029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1596-1650</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René Descartes</w:t>
      </w:r>
      <w:r w:rsidRPr="000C0972">
        <w:rPr>
          <w:rFonts w:ascii="Times New Roman" w:hAnsi="Times New Roman" w:cs="Times New Roman"/>
          <w:sz w:val="28"/>
          <w:szCs w:val="28"/>
        </w:rPr>
        <w:t xml:space="preserve"> develops methodological doubt, attempting to identify beliefs that cannot be questioned—a philosophical approach to examining assumptions.</w:t>
      </w:r>
    </w:p>
    <w:p w14:paraId="14D1E0A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1620</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Bacon publishes </w:t>
      </w:r>
      <w:r w:rsidRPr="000C0972">
        <w:rPr>
          <w:rFonts w:ascii="Times New Roman" w:hAnsi="Times New Roman" w:cs="Times New Roman"/>
          <w:b/>
          <w:bCs/>
          <w:i/>
          <w:iCs/>
          <w:sz w:val="28"/>
          <w:szCs w:val="28"/>
        </w:rPr>
        <w:t>Novum Organum</w:t>
      </w:r>
      <w:r w:rsidRPr="000C0972">
        <w:rPr>
          <w:rFonts w:ascii="Times New Roman" w:hAnsi="Times New Roman" w:cs="Times New Roman"/>
          <w:sz w:val="28"/>
          <w:szCs w:val="28"/>
        </w:rPr>
        <w:t>, laying out the doctrine of the idols and proposing inductive method as the path to knowledge. This marks the formal beginning of modern empiricism.</w:t>
      </w:r>
    </w:p>
    <w:p w14:paraId="52A3337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1626</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Bacon dies</w:t>
      </w:r>
      <w:r w:rsidRPr="000C0972">
        <w:rPr>
          <w:rFonts w:ascii="Times New Roman" w:hAnsi="Times New Roman" w:cs="Times New Roman"/>
          <w:sz w:val="28"/>
          <w:szCs w:val="28"/>
        </w:rPr>
        <w:t xml:space="preserve"> in London, leaving </w:t>
      </w:r>
      <w:r w:rsidRPr="000C0972">
        <w:rPr>
          <w:rFonts w:ascii="Times New Roman" w:hAnsi="Times New Roman" w:cs="Times New Roman"/>
          <w:i/>
          <w:iCs/>
          <w:sz w:val="28"/>
          <w:szCs w:val="28"/>
        </w:rPr>
        <w:t>The New Atlantis</w:t>
      </w:r>
      <w:r w:rsidRPr="000C0972">
        <w:rPr>
          <w:rFonts w:ascii="Times New Roman" w:hAnsi="Times New Roman" w:cs="Times New Roman"/>
          <w:sz w:val="28"/>
          <w:szCs w:val="28"/>
        </w:rPr>
        <w:t xml:space="preserve"> unfinished.</w:t>
      </w:r>
    </w:p>
    <w:p w14:paraId="59F93D4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1627</w:t>
      </w:r>
      <w:r w:rsidRPr="000C0972">
        <w:rPr>
          <w:rFonts w:ascii="Times New Roman" w:hAnsi="Times New Roman" w:cs="Times New Roman"/>
          <w:sz w:val="28"/>
          <w:szCs w:val="28"/>
        </w:rPr>
        <w:t xml:space="preserve"> — </w:t>
      </w:r>
      <w:r w:rsidRPr="000C0972">
        <w:rPr>
          <w:rFonts w:ascii="Times New Roman" w:hAnsi="Times New Roman" w:cs="Times New Roman"/>
          <w:b/>
          <w:bCs/>
          <w:i/>
          <w:iCs/>
          <w:sz w:val="28"/>
          <w:szCs w:val="28"/>
        </w:rPr>
        <w:t>The New Atlantis</w:t>
      </w:r>
      <w:r w:rsidRPr="000C0972">
        <w:rPr>
          <w:rFonts w:ascii="Times New Roman" w:hAnsi="Times New Roman" w:cs="Times New Roman"/>
          <w:b/>
          <w:bCs/>
          <w:sz w:val="28"/>
          <w:szCs w:val="28"/>
        </w:rPr>
        <w:t xml:space="preserve"> published posthumously</w:t>
      </w:r>
      <w:r w:rsidRPr="000C0972">
        <w:rPr>
          <w:rFonts w:ascii="Times New Roman" w:hAnsi="Times New Roman" w:cs="Times New Roman"/>
          <w:sz w:val="28"/>
          <w:szCs w:val="28"/>
        </w:rPr>
        <w:t>, describing Solomon’s House as a model for organized scientific inquiry.</w:t>
      </w:r>
    </w:p>
    <w:p w14:paraId="49B1CF9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1632</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Galileo’s </w:t>
      </w:r>
      <w:r w:rsidRPr="000C0972">
        <w:rPr>
          <w:rFonts w:ascii="Times New Roman" w:hAnsi="Times New Roman" w:cs="Times New Roman"/>
          <w:b/>
          <w:bCs/>
          <w:i/>
          <w:iCs/>
          <w:sz w:val="28"/>
          <w:szCs w:val="28"/>
        </w:rPr>
        <w:t>Dialogue Concerning the Two Chief World Systems</w:t>
      </w:r>
      <w:r w:rsidRPr="000C0972">
        <w:rPr>
          <w:rFonts w:ascii="Times New Roman" w:hAnsi="Times New Roman" w:cs="Times New Roman"/>
          <w:sz w:val="28"/>
          <w:szCs w:val="28"/>
        </w:rPr>
        <w:t xml:space="preserve"> demonstrates the power of empirical reasoning against Aristotelian authority—and the institutional resistance it provokes.</w:t>
      </w:r>
    </w:p>
    <w:p w14:paraId="45750601" w14:textId="77777777" w:rsidR="00284AE0" w:rsidRPr="000C0972" w:rsidRDefault="00284AE0" w:rsidP="000C0972">
      <w:pPr>
        <w:spacing w:line="360" w:lineRule="auto"/>
        <w:rPr>
          <w:sz w:val="28"/>
          <w:szCs w:val="28"/>
        </w:rPr>
      </w:pPr>
      <w:r w:rsidRPr="000C0972">
        <w:rPr>
          <w:sz w:val="28"/>
          <w:szCs w:val="28"/>
        </w:rPr>
        <w:pict w14:anchorId="02476842">
          <v:rect id="_x0000_i1155" style="width:0;height:1.5pt" o:hralign="center" o:hrstd="t" o:hr="t"/>
        </w:pict>
      </w:r>
    </w:p>
    <w:p w14:paraId="357438C5" w14:textId="77777777" w:rsidR="00284AE0" w:rsidRPr="000C0972" w:rsidRDefault="00284AE0" w:rsidP="000C0972">
      <w:pPr>
        <w:pStyle w:val="Heading2"/>
        <w:spacing w:line="360" w:lineRule="auto"/>
        <w:rPr>
          <w:lang w:val="en-US"/>
        </w:rPr>
      </w:pPr>
      <w:bookmarkStart w:id="51" w:name="X011b0b1c7ff1a45b54f7c0a129ea8e5124517f0"/>
      <w:bookmarkStart w:id="52" w:name="_Toc220243238"/>
      <w:bookmarkEnd w:id="49"/>
      <w:r w:rsidRPr="000C0972">
        <w:rPr>
          <w:lang w:val="en-US"/>
        </w:rPr>
        <w:t>The Empiricist Tradition Develops (1650 – 1800)</w:t>
      </w:r>
      <w:bookmarkEnd w:id="52"/>
    </w:p>
    <w:p w14:paraId="46B2A054"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1660</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The Royal Society of London founded</w:t>
      </w:r>
      <w:r w:rsidRPr="000C0972">
        <w:rPr>
          <w:rFonts w:ascii="Times New Roman" w:hAnsi="Times New Roman" w:cs="Times New Roman"/>
          <w:sz w:val="28"/>
          <w:szCs w:val="28"/>
        </w:rPr>
        <w:t xml:space="preserve">, explicitly inspired by Bacon’s vision. Its motto </w:t>
      </w:r>
      <w:r w:rsidRPr="000C0972">
        <w:rPr>
          <w:rFonts w:ascii="Times New Roman" w:hAnsi="Times New Roman" w:cs="Times New Roman"/>
          <w:i/>
          <w:iCs/>
          <w:sz w:val="28"/>
          <w:szCs w:val="28"/>
        </w:rPr>
        <w:t>Nullius in verba</w:t>
      </w:r>
      <w:r w:rsidRPr="000C0972">
        <w:rPr>
          <w:rFonts w:ascii="Times New Roman" w:hAnsi="Times New Roman" w:cs="Times New Roman"/>
          <w:sz w:val="28"/>
          <w:szCs w:val="28"/>
        </w:rPr>
        <w:t xml:space="preserve"> (“on the word of no one”) embodies the rejection of authority in favor of evidence.</w:t>
      </w:r>
    </w:p>
    <w:p w14:paraId="4DBD8A4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1687</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Isaac Newton publishes </w:t>
      </w:r>
      <w:r w:rsidRPr="000C0972">
        <w:rPr>
          <w:rFonts w:ascii="Times New Roman" w:hAnsi="Times New Roman" w:cs="Times New Roman"/>
          <w:b/>
          <w:bCs/>
          <w:i/>
          <w:iCs/>
          <w:sz w:val="28"/>
          <w:szCs w:val="28"/>
        </w:rPr>
        <w:t>Principia Mathematica</w:t>
      </w:r>
      <w:r w:rsidRPr="000C0972">
        <w:rPr>
          <w:rFonts w:ascii="Times New Roman" w:hAnsi="Times New Roman" w:cs="Times New Roman"/>
          <w:sz w:val="28"/>
          <w:szCs w:val="28"/>
        </w:rPr>
        <w:t>, representing the triumph of the new scientific method and establishing physics as the model science.</w:t>
      </w:r>
    </w:p>
    <w:p w14:paraId="7B6EEF3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1689</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John Locke’s </w:t>
      </w:r>
      <w:r w:rsidRPr="000C0972">
        <w:rPr>
          <w:rFonts w:ascii="Times New Roman" w:hAnsi="Times New Roman" w:cs="Times New Roman"/>
          <w:b/>
          <w:bCs/>
          <w:i/>
          <w:iCs/>
          <w:sz w:val="28"/>
          <w:szCs w:val="28"/>
        </w:rPr>
        <w:t>Essay Concerning Human Understanding</w:t>
      </w:r>
      <w:r w:rsidRPr="000C0972">
        <w:rPr>
          <w:rFonts w:ascii="Times New Roman" w:hAnsi="Times New Roman" w:cs="Times New Roman"/>
          <w:sz w:val="28"/>
          <w:szCs w:val="28"/>
        </w:rPr>
        <w:t xml:space="preserve"> develops empiricism systematically, arguing that knowledge derives from experience.</w:t>
      </w:r>
    </w:p>
    <w:p w14:paraId="69DB922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1739-1740</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David Hume publishes </w:t>
      </w:r>
      <w:r w:rsidRPr="000C0972">
        <w:rPr>
          <w:rFonts w:ascii="Times New Roman" w:hAnsi="Times New Roman" w:cs="Times New Roman"/>
          <w:b/>
          <w:bCs/>
          <w:i/>
          <w:iCs/>
          <w:sz w:val="28"/>
          <w:szCs w:val="28"/>
        </w:rPr>
        <w:t>A Treatise of Human Nature</w:t>
      </w:r>
      <w:r w:rsidRPr="000C0972">
        <w:rPr>
          <w:rFonts w:ascii="Times New Roman" w:hAnsi="Times New Roman" w:cs="Times New Roman"/>
          <w:sz w:val="28"/>
          <w:szCs w:val="28"/>
        </w:rPr>
        <w:t>, identifying the problem of induction and exploring the psychological foundations of belief.</w:t>
      </w:r>
    </w:p>
    <w:p w14:paraId="2783C4F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1770s</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Antoine Lavoisier’s work on oxygen</w:t>
      </w:r>
      <w:r w:rsidRPr="000C0972">
        <w:rPr>
          <w:rFonts w:ascii="Times New Roman" w:hAnsi="Times New Roman" w:cs="Times New Roman"/>
          <w:sz w:val="28"/>
          <w:szCs w:val="28"/>
        </w:rPr>
        <w:t xml:space="preserve"> overturns the phlogiston theory, demonstrating paradigm change in chemistry and illustrating constraint relaxation.</w:t>
      </w:r>
    </w:p>
    <w:p w14:paraId="0527A11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1781</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Immanuel Kant’s </w:t>
      </w:r>
      <w:r w:rsidRPr="000C0972">
        <w:rPr>
          <w:rFonts w:ascii="Times New Roman" w:hAnsi="Times New Roman" w:cs="Times New Roman"/>
          <w:b/>
          <w:bCs/>
          <w:i/>
          <w:iCs/>
          <w:sz w:val="28"/>
          <w:szCs w:val="28"/>
        </w:rPr>
        <w:t>Critique of Pure Reason</w:t>
      </w:r>
      <w:r w:rsidRPr="000C0972">
        <w:rPr>
          <w:rFonts w:ascii="Times New Roman" w:hAnsi="Times New Roman" w:cs="Times New Roman"/>
          <w:sz w:val="28"/>
          <w:szCs w:val="28"/>
        </w:rPr>
        <w:t xml:space="preserve"> attempts to reconcile rationalism and empiricism, examining the conditions of knowledge itself.</w:t>
      </w:r>
    </w:p>
    <w:p w14:paraId="5C5C41D4" w14:textId="77777777" w:rsidR="00284AE0" w:rsidRPr="000C0972" w:rsidRDefault="00284AE0" w:rsidP="000C0972">
      <w:pPr>
        <w:spacing w:line="360" w:lineRule="auto"/>
        <w:rPr>
          <w:sz w:val="28"/>
          <w:szCs w:val="28"/>
        </w:rPr>
      </w:pPr>
      <w:r w:rsidRPr="000C0972">
        <w:rPr>
          <w:sz w:val="28"/>
          <w:szCs w:val="28"/>
        </w:rPr>
        <w:pict w14:anchorId="08776BF8">
          <v:rect id="_x0000_i1156" style="width:0;height:1.5pt" o:hralign="center" o:hrstd="t" o:hr="t"/>
        </w:pict>
      </w:r>
    </w:p>
    <w:p w14:paraId="5A56449F" w14:textId="77777777" w:rsidR="00284AE0" w:rsidRPr="000C0972" w:rsidRDefault="00284AE0" w:rsidP="000C0972">
      <w:pPr>
        <w:pStyle w:val="Heading2"/>
        <w:spacing w:line="360" w:lineRule="auto"/>
        <w:rPr>
          <w:lang w:val="en-US"/>
        </w:rPr>
      </w:pPr>
      <w:bookmarkStart w:id="53" w:name="X158dd96a3960f61bde70f7f7d25c47fab5ccc93"/>
      <w:bookmarkStart w:id="54" w:name="_Toc220243239"/>
      <w:bookmarkEnd w:id="51"/>
      <w:r w:rsidRPr="000C0972">
        <w:rPr>
          <w:lang w:val="en-US"/>
        </w:rPr>
        <w:t>Nineteenth Century: Method and Evolution (1800 – 1900)</w:t>
      </w:r>
      <w:bookmarkEnd w:id="54"/>
    </w:p>
    <w:p w14:paraId="3A93631A"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1843</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John Stuart Mill publishes </w:t>
      </w:r>
      <w:r w:rsidRPr="000C0972">
        <w:rPr>
          <w:rFonts w:ascii="Times New Roman" w:hAnsi="Times New Roman" w:cs="Times New Roman"/>
          <w:b/>
          <w:bCs/>
          <w:i/>
          <w:iCs/>
          <w:sz w:val="28"/>
          <w:szCs w:val="28"/>
        </w:rPr>
        <w:t>A System of Logic</w:t>
      </w:r>
      <w:r w:rsidRPr="000C0972">
        <w:rPr>
          <w:rFonts w:ascii="Times New Roman" w:hAnsi="Times New Roman" w:cs="Times New Roman"/>
          <w:sz w:val="28"/>
          <w:szCs w:val="28"/>
        </w:rPr>
        <w:t>, developing inductive methods and articulating canons for causal inference.</w:t>
      </w:r>
    </w:p>
    <w:p w14:paraId="434DA00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1859</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Charles Darwin’s </w:t>
      </w:r>
      <w:r w:rsidRPr="000C0972">
        <w:rPr>
          <w:rFonts w:ascii="Times New Roman" w:hAnsi="Times New Roman" w:cs="Times New Roman"/>
          <w:b/>
          <w:bCs/>
          <w:i/>
          <w:iCs/>
          <w:sz w:val="28"/>
          <w:szCs w:val="28"/>
        </w:rPr>
        <w:t>On the Origin of Species</w:t>
      </w:r>
      <w:r w:rsidRPr="000C0972">
        <w:rPr>
          <w:rFonts w:ascii="Times New Roman" w:hAnsi="Times New Roman" w:cs="Times New Roman"/>
          <w:sz w:val="28"/>
          <w:szCs w:val="28"/>
        </w:rPr>
        <w:t xml:space="preserve"> introduces a hypothesis (natural selection) that was literally unthinkable within previous frameworks, exemplifying revolutionary constraint expansion.</w:t>
      </w:r>
    </w:p>
    <w:p w14:paraId="1401269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1865</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Claude Bernard’s </w:t>
      </w:r>
      <w:r w:rsidRPr="000C0972">
        <w:rPr>
          <w:rFonts w:ascii="Times New Roman" w:hAnsi="Times New Roman" w:cs="Times New Roman"/>
          <w:b/>
          <w:bCs/>
          <w:i/>
          <w:iCs/>
          <w:sz w:val="28"/>
          <w:szCs w:val="28"/>
        </w:rPr>
        <w:t>Introduction to the Study of Experimental Medicine</w:t>
      </w:r>
      <w:r w:rsidRPr="000C0972">
        <w:rPr>
          <w:rFonts w:ascii="Times New Roman" w:hAnsi="Times New Roman" w:cs="Times New Roman"/>
          <w:sz w:val="28"/>
          <w:szCs w:val="28"/>
        </w:rPr>
        <w:t xml:space="preserve"> establishes principles for scientific method in the life sciences.</w:t>
      </w:r>
    </w:p>
    <w:p w14:paraId="0B32B7A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1867-1883</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Karl Marx’s </w:t>
      </w:r>
      <w:r w:rsidRPr="000C0972">
        <w:rPr>
          <w:rFonts w:ascii="Times New Roman" w:hAnsi="Times New Roman" w:cs="Times New Roman"/>
          <w:b/>
          <w:bCs/>
          <w:i/>
          <w:iCs/>
          <w:sz w:val="28"/>
          <w:szCs w:val="28"/>
        </w:rPr>
        <w:t>Capital</w:t>
      </w:r>
      <w:r w:rsidRPr="000C0972">
        <w:rPr>
          <w:rFonts w:ascii="Times New Roman" w:hAnsi="Times New Roman" w:cs="Times New Roman"/>
          <w:sz w:val="28"/>
          <w:szCs w:val="28"/>
        </w:rPr>
        <w:t xml:space="preserve"> demonstrates how social and economic frameworks shape what can be thought, introducing ideology critique.</w:t>
      </w:r>
    </w:p>
    <w:p w14:paraId="33BCC6C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1879</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Wilhelm Wundt establishes the first psychology laboratory</w:t>
      </w:r>
      <w:r w:rsidRPr="000C0972">
        <w:rPr>
          <w:rFonts w:ascii="Times New Roman" w:hAnsi="Times New Roman" w:cs="Times New Roman"/>
          <w:sz w:val="28"/>
          <w:szCs w:val="28"/>
        </w:rPr>
        <w:t>, beginning the scientific study of the human mind.</w:t>
      </w:r>
    </w:p>
    <w:p w14:paraId="6C23A2B4" w14:textId="77777777" w:rsidR="00284AE0" w:rsidRPr="000C0972" w:rsidRDefault="00284AE0" w:rsidP="000C0972">
      <w:pPr>
        <w:spacing w:line="360" w:lineRule="auto"/>
        <w:rPr>
          <w:sz w:val="28"/>
          <w:szCs w:val="28"/>
        </w:rPr>
      </w:pPr>
      <w:r w:rsidRPr="000C0972">
        <w:rPr>
          <w:sz w:val="28"/>
          <w:szCs w:val="28"/>
        </w:rPr>
        <w:pict w14:anchorId="6875C137">
          <v:rect id="_x0000_i1157" style="width:0;height:1.5pt" o:hralign="center" o:hrstd="t" o:hr="t"/>
        </w:pict>
      </w:r>
    </w:p>
    <w:p w14:paraId="2E25B360" w14:textId="77777777" w:rsidR="00284AE0" w:rsidRPr="000C0972" w:rsidRDefault="00284AE0" w:rsidP="000C0972">
      <w:pPr>
        <w:pStyle w:val="Heading2"/>
        <w:spacing w:line="360" w:lineRule="auto"/>
        <w:rPr>
          <w:lang w:val="en-US"/>
        </w:rPr>
      </w:pPr>
      <w:bookmarkStart w:id="55" w:name="X4c32a5a70a2c5c31eb2b047106e0d2ee1ee0669"/>
      <w:bookmarkStart w:id="56" w:name="_Toc220243240"/>
      <w:bookmarkEnd w:id="53"/>
      <w:r w:rsidRPr="000C0972">
        <w:rPr>
          <w:lang w:val="en-US"/>
        </w:rPr>
        <w:t>Early Twentieth Century: Logic, Language, and Method (1900 – 1950)</w:t>
      </w:r>
      <w:bookmarkEnd w:id="56"/>
    </w:p>
    <w:p w14:paraId="775F3793"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1903</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Bertrand Russell’s </w:t>
      </w:r>
      <w:r w:rsidRPr="000C0972">
        <w:rPr>
          <w:rFonts w:ascii="Times New Roman" w:hAnsi="Times New Roman" w:cs="Times New Roman"/>
          <w:b/>
          <w:bCs/>
          <w:i/>
          <w:iCs/>
          <w:sz w:val="28"/>
          <w:szCs w:val="28"/>
        </w:rPr>
        <w:t>Principles of Mathematics</w:t>
      </w:r>
      <w:r w:rsidRPr="000C0972">
        <w:rPr>
          <w:rFonts w:ascii="Times New Roman" w:hAnsi="Times New Roman" w:cs="Times New Roman"/>
          <w:sz w:val="28"/>
          <w:szCs w:val="28"/>
        </w:rPr>
        <w:t xml:space="preserve"> and subsequent work with Whitehead explores the logical foundations of knowledge.</w:t>
      </w:r>
    </w:p>
    <w:p w14:paraId="1AE3EA1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1905</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Albert Einstein’s papers on special relativity and the photoelectric effect</w:t>
      </w:r>
      <w:r w:rsidRPr="000C0972">
        <w:rPr>
          <w:rFonts w:ascii="Times New Roman" w:hAnsi="Times New Roman" w:cs="Times New Roman"/>
          <w:sz w:val="28"/>
          <w:szCs w:val="28"/>
        </w:rPr>
        <w:t xml:space="preserve"> demonstrate revolutionary paradigm shifts in physics.</w:t>
      </w:r>
    </w:p>
    <w:p w14:paraId="3498D04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1912</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Alfred Wegener proposes continental drift</w:t>
      </w:r>
      <w:r w:rsidRPr="000C0972">
        <w:rPr>
          <w:rFonts w:ascii="Times New Roman" w:hAnsi="Times New Roman" w:cs="Times New Roman"/>
          <w:sz w:val="28"/>
          <w:szCs w:val="28"/>
        </w:rPr>
        <w:t>, providing a paradigm case of how correct hypotheses can be excluded from the scientific hypothesis space for lack of known mechanism.</w:t>
      </w:r>
    </w:p>
    <w:p w14:paraId="657AC55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1920s</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The Vienna Circle</w:t>
      </w:r>
      <w:r w:rsidRPr="000C0972">
        <w:rPr>
          <w:rFonts w:ascii="Times New Roman" w:hAnsi="Times New Roman" w:cs="Times New Roman"/>
          <w:sz w:val="28"/>
          <w:szCs w:val="28"/>
        </w:rPr>
        <w:t xml:space="preserve"> develops logical positivism, attempting to establish scientific knowledge on logical and observational foundations.</w:t>
      </w:r>
    </w:p>
    <w:p w14:paraId="31F0EE5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1934</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Karl Popper’s </w:t>
      </w:r>
      <w:r w:rsidRPr="000C0972">
        <w:rPr>
          <w:rFonts w:ascii="Times New Roman" w:hAnsi="Times New Roman" w:cs="Times New Roman"/>
          <w:b/>
          <w:bCs/>
          <w:i/>
          <w:iCs/>
          <w:sz w:val="28"/>
          <w:szCs w:val="28"/>
        </w:rPr>
        <w:t>Logic of Scientific Discovery</w:t>
      </w:r>
      <w:r w:rsidRPr="000C0972">
        <w:rPr>
          <w:rFonts w:ascii="Times New Roman" w:hAnsi="Times New Roman" w:cs="Times New Roman"/>
          <w:sz w:val="28"/>
          <w:szCs w:val="28"/>
        </w:rPr>
        <w:t xml:space="preserve"> proposes falsifiability as the criterion for scientific statements, influencing philosophy of science profoundly.</w:t>
      </w:r>
    </w:p>
    <w:p w14:paraId="02F3B29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1943</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Abraham Wald develops sequential analysis</w:t>
      </w:r>
      <w:r w:rsidRPr="000C0972">
        <w:rPr>
          <w:rFonts w:ascii="Times New Roman" w:hAnsi="Times New Roman" w:cs="Times New Roman"/>
          <w:sz w:val="28"/>
          <w:szCs w:val="28"/>
        </w:rPr>
        <w:t>, establishing the mathematical foundations for optimal stopping theory.</w:t>
      </w:r>
    </w:p>
    <w:p w14:paraId="5A16BC18" w14:textId="77777777" w:rsidR="00284AE0" w:rsidRPr="000C0972" w:rsidRDefault="00284AE0" w:rsidP="000C0972">
      <w:pPr>
        <w:spacing w:line="360" w:lineRule="auto"/>
        <w:rPr>
          <w:sz w:val="28"/>
          <w:szCs w:val="28"/>
        </w:rPr>
      </w:pPr>
      <w:r w:rsidRPr="000C0972">
        <w:rPr>
          <w:sz w:val="28"/>
          <w:szCs w:val="28"/>
        </w:rPr>
        <w:pict w14:anchorId="08824DB1">
          <v:rect id="_x0000_i1158" style="width:0;height:1.5pt" o:hralign="center" o:hrstd="t" o:hr="t"/>
        </w:pict>
      </w:r>
    </w:p>
    <w:p w14:paraId="353AC6E1" w14:textId="77777777" w:rsidR="00284AE0" w:rsidRPr="000C0972" w:rsidRDefault="00284AE0" w:rsidP="000C0972">
      <w:pPr>
        <w:pStyle w:val="Heading2"/>
        <w:spacing w:line="360" w:lineRule="auto"/>
        <w:rPr>
          <w:lang w:val="en-US"/>
        </w:rPr>
      </w:pPr>
      <w:bookmarkStart w:id="57" w:name="the-cognitive-revolution-1950-1980"/>
      <w:bookmarkStart w:id="58" w:name="_Toc220243241"/>
      <w:bookmarkEnd w:id="55"/>
      <w:r w:rsidRPr="000C0972">
        <w:rPr>
          <w:lang w:val="en-US"/>
        </w:rPr>
        <w:t>The Cognitive Revolution (1950 – 1980)</w:t>
      </w:r>
      <w:bookmarkEnd w:id="58"/>
    </w:p>
    <w:p w14:paraId="2AEC6E45"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1950s</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The cognitive revolution</w:t>
      </w:r>
      <w:r w:rsidRPr="000C0972">
        <w:rPr>
          <w:rFonts w:ascii="Times New Roman" w:hAnsi="Times New Roman" w:cs="Times New Roman"/>
          <w:sz w:val="28"/>
          <w:szCs w:val="28"/>
        </w:rPr>
        <w:t xml:space="preserve"> in psychology replaces behaviorism with information-processing models of the mind.</w:t>
      </w:r>
    </w:p>
    <w:p w14:paraId="4B4F205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1956</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George Miller’s “The Magical Number Seven”</w:t>
      </w:r>
      <w:r w:rsidRPr="000C0972">
        <w:rPr>
          <w:rFonts w:ascii="Times New Roman" w:hAnsi="Times New Roman" w:cs="Times New Roman"/>
          <w:sz w:val="28"/>
          <w:szCs w:val="28"/>
        </w:rPr>
        <w:t xml:space="preserve"> documents limits on human information processing capacity.</w:t>
      </w:r>
    </w:p>
    <w:p w14:paraId="35976F5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1958</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Michael Polanyi’s </w:t>
      </w:r>
      <w:r w:rsidRPr="000C0972">
        <w:rPr>
          <w:rFonts w:ascii="Times New Roman" w:hAnsi="Times New Roman" w:cs="Times New Roman"/>
          <w:b/>
          <w:bCs/>
          <w:i/>
          <w:iCs/>
          <w:sz w:val="28"/>
          <w:szCs w:val="28"/>
        </w:rPr>
        <w:t>Personal Knowledge</w:t>
      </w:r>
      <w:r w:rsidRPr="000C0972">
        <w:rPr>
          <w:rFonts w:ascii="Times New Roman" w:hAnsi="Times New Roman" w:cs="Times New Roman"/>
          <w:sz w:val="28"/>
          <w:szCs w:val="28"/>
        </w:rPr>
        <w:t xml:space="preserve"> explores tacit knowledge and the personal dimension of scientific inquiry.</w:t>
      </w:r>
    </w:p>
    <w:p w14:paraId="0D96FAA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1960s</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Discovery of seafloor spreading and plate tectonics</w:t>
      </w:r>
      <w:r w:rsidRPr="000C0972">
        <w:rPr>
          <w:rFonts w:ascii="Times New Roman" w:hAnsi="Times New Roman" w:cs="Times New Roman"/>
          <w:sz w:val="28"/>
          <w:szCs w:val="28"/>
        </w:rPr>
        <w:t xml:space="preserve"> vindicates continental drift theory, illustrating how mechanism discovery enables hypothesis acceptance.</w:t>
      </w:r>
    </w:p>
    <w:p w14:paraId="741AAC4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1962</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Thomas Kuhn publishes </w:t>
      </w:r>
      <w:r w:rsidRPr="000C0972">
        <w:rPr>
          <w:rFonts w:ascii="Times New Roman" w:hAnsi="Times New Roman" w:cs="Times New Roman"/>
          <w:b/>
          <w:bCs/>
          <w:i/>
          <w:iCs/>
          <w:sz w:val="28"/>
          <w:szCs w:val="28"/>
        </w:rPr>
        <w:t>The Structure of Scientific Revolutions</w:t>
      </w:r>
      <w:r w:rsidRPr="000C0972">
        <w:rPr>
          <w:rFonts w:ascii="Times New Roman" w:hAnsi="Times New Roman" w:cs="Times New Roman"/>
          <w:sz w:val="28"/>
          <w:szCs w:val="28"/>
        </w:rPr>
        <w:t>, introducing “paradigm” into common usage and describing how scientific frameworks constrain and enable inquiry.</w:t>
      </w:r>
    </w:p>
    <w:p w14:paraId="3E5061A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1972</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Amos Tversky and Daniel Kahneman begin publishing</w:t>
      </w:r>
      <w:r w:rsidRPr="000C0972">
        <w:rPr>
          <w:rFonts w:ascii="Times New Roman" w:hAnsi="Times New Roman" w:cs="Times New Roman"/>
          <w:sz w:val="28"/>
          <w:szCs w:val="28"/>
        </w:rPr>
        <w:t xml:space="preserve"> on heuristics and biases, establishing the systematic study of cognitive errors.</w:t>
      </w:r>
    </w:p>
    <w:p w14:paraId="2CBE5A1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1972</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Irving Janis publishes </w:t>
      </w:r>
      <w:r w:rsidRPr="000C0972">
        <w:rPr>
          <w:rFonts w:ascii="Times New Roman" w:hAnsi="Times New Roman" w:cs="Times New Roman"/>
          <w:b/>
          <w:bCs/>
          <w:i/>
          <w:iCs/>
          <w:sz w:val="28"/>
          <w:szCs w:val="28"/>
        </w:rPr>
        <w:t>Victims of Groupthink</w:t>
      </w:r>
      <w:r w:rsidRPr="000C0972">
        <w:rPr>
          <w:rFonts w:ascii="Times New Roman" w:hAnsi="Times New Roman" w:cs="Times New Roman"/>
          <w:sz w:val="28"/>
          <w:szCs w:val="28"/>
        </w:rPr>
        <w:t>, documenting how group dynamics can disable collective intelligence.</w:t>
      </w:r>
    </w:p>
    <w:p w14:paraId="1D93272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1979</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Kahneman and Tversky’s prospect theory</w:t>
      </w:r>
      <w:r w:rsidRPr="000C0972">
        <w:rPr>
          <w:rFonts w:ascii="Times New Roman" w:hAnsi="Times New Roman" w:cs="Times New Roman"/>
          <w:sz w:val="28"/>
          <w:szCs w:val="28"/>
        </w:rPr>
        <w:t xml:space="preserve"> demonstrates systematic departures from rational decision-making, founding behavioral economics.</w:t>
      </w:r>
    </w:p>
    <w:p w14:paraId="3152EF19" w14:textId="77777777" w:rsidR="00284AE0" w:rsidRPr="000C0972" w:rsidRDefault="00284AE0" w:rsidP="000C0972">
      <w:pPr>
        <w:spacing w:line="360" w:lineRule="auto"/>
        <w:rPr>
          <w:sz w:val="28"/>
          <w:szCs w:val="28"/>
        </w:rPr>
      </w:pPr>
      <w:r w:rsidRPr="000C0972">
        <w:rPr>
          <w:sz w:val="28"/>
          <w:szCs w:val="28"/>
        </w:rPr>
        <w:lastRenderedPageBreak/>
        <w:pict w14:anchorId="09EB2704">
          <v:rect id="_x0000_i1159" style="width:0;height:1.5pt" o:hralign="center" o:hrstd="t" o:hr="t"/>
        </w:pict>
      </w:r>
    </w:p>
    <w:p w14:paraId="55AB4E53" w14:textId="77777777" w:rsidR="00284AE0" w:rsidRPr="000C0972" w:rsidRDefault="00284AE0" w:rsidP="000C0972">
      <w:pPr>
        <w:pStyle w:val="Heading2"/>
        <w:spacing w:line="360" w:lineRule="auto"/>
        <w:rPr>
          <w:lang w:val="en-US"/>
        </w:rPr>
      </w:pPr>
      <w:bookmarkStart w:id="59" w:name="contemporary-developments-1980-present"/>
      <w:bookmarkStart w:id="60" w:name="_Toc220243242"/>
      <w:bookmarkEnd w:id="57"/>
      <w:r w:rsidRPr="000C0972">
        <w:rPr>
          <w:lang w:val="en-US"/>
        </w:rPr>
        <w:t>Contemporary Developments (1980 – Present)</w:t>
      </w:r>
      <w:bookmarkEnd w:id="60"/>
    </w:p>
    <w:p w14:paraId="27E8A17E"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1982</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Barry Marshall and Robin Warren identify Helicobacter pylori</w:t>
      </w:r>
      <w:r w:rsidRPr="000C0972">
        <w:rPr>
          <w:rFonts w:ascii="Times New Roman" w:hAnsi="Times New Roman" w:cs="Times New Roman"/>
          <w:sz w:val="28"/>
          <w:szCs w:val="28"/>
        </w:rPr>
        <w:t xml:space="preserve"> in ulcer patients, beginning a decade-long battle against medical orthodoxy that illustrates constraint-bound inference.</w:t>
      </w:r>
    </w:p>
    <w:p w14:paraId="2288225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1984</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Barry Marshall’s self-experimentation</w:t>
      </w:r>
      <w:r w:rsidRPr="000C0972">
        <w:rPr>
          <w:rFonts w:ascii="Times New Roman" w:hAnsi="Times New Roman" w:cs="Times New Roman"/>
          <w:sz w:val="28"/>
          <w:szCs w:val="28"/>
        </w:rPr>
        <w:t xml:space="preserve"> demonstrates bacterial causation of gastritis, providing evidence designed to break through closed hypothesis spaces.</w:t>
      </w:r>
    </w:p>
    <w:p w14:paraId="5B9AF71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1990s</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The internet begins transforming information access</w:t>
      </w:r>
      <w:r w:rsidRPr="000C0972">
        <w:rPr>
          <w:rFonts w:ascii="Times New Roman" w:hAnsi="Times New Roman" w:cs="Times New Roman"/>
          <w:sz w:val="28"/>
          <w:szCs w:val="28"/>
        </w:rPr>
        <w:t>, creating new possibilities and new challenges for knowledge acquisition.</w:t>
      </w:r>
    </w:p>
    <w:p w14:paraId="63070F9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1993</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Eli Pariser coins “filter bubble”</w:t>
      </w:r>
      <w:r w:rsidRPr="000C0972">
        <w:rPr>
          <w:rFonts w:ascii="Times New Roman" w:hAnsi="Times New Roman" w:cs="Times New Roman"/>
          <w:sz w:val="28"/>
          <w:szCs w:val="28"/>
        </w:rPr>
        <w:t xml:space="preserve"> to describe how algorithmic curation can reinforce existing beliefs and limit exposure to diverse perspectives.</w:t>
      </w:r>
    </w:p>
    <w:p w14:paraId="20EEF27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2002</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Daniel Kahneman receives the Nobel Prize in Economics</w:t>
      </w:r>
      <w:r w:rsidRPr="000C0972">
        <w:rPr>
          <w:rFonts w:ascii="Times New Roman" w:hAnsi="Times New Roman" w:cs="Times New Roman"/>
          <w:sz w:val="28"/>
          <w:szCs w:val="28"/>
        </w:rPr>
        <w:t xml:space="preserve"> for work on cognitive biases, bringing this research to mainstream attention.</w:t>
      </w:r>
    </w:p>
    <w:p w14:paraId="09D7D54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2005</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Marshall and Warren receive the Nobel Prize in Physiology or Medicine</w:t>
      </w:r>
      <w:r w:rsidRPr="000C0972">
        <w:rPr>
          <w:rFonts w:ascii="Times New Roman" w:hAnsi="Times New Roman" w:cs="Times New Roman"/>
          <w:sz w:val="28"/>
          <w:szCs w:val="28"/>
        </w:rPr>
        <w:t xml:space="preserve"> for discovering H. pylori’s role in ulcers—vindication for hypothesis expansion against institutional resistance.</w:t>
      </w:r>
    </w:p>
    <w:p w14:paraId="381E0B2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2010s</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The replication crisis</w:t>
      </w:r>
      <w:r w:rsidRPr="000C0972">
        <w:rPr>
          <w:rFonts w:ascii="Times New Roman" w:hAnsi="Times New Roman" w:cs="Times New Roman"/>
          <w:sz w:val="28"/>
          <w:szCs w:val="28"/>
        </w:rPr>
        <w:t xml:space="preserve"> in psychology and other sciences reveals how institutional pressures can produce unreliable results, highlighting the importance of epistemic health in scientific institutions.</w:t>
      </w:r>
    </w:p>
    <w:p w14:paraId="739E31B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2011</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Daniel Kahneman’s </w:t>
      </w:r>
      <w:r w:rsidRPr="000C0972">
        <w:rPr>
          <w:rFonts w:ascii="Times New Roman" w:hAnsi="Times New Roman" w:cs="Times New Roman"/>
          <w:b/>
          <w:bCs/>
          <w:i/>
          <w:iCs/>
          <w:sz w:val="28"/>
          <w:szCs w:val="28"/>
        </w:rPr>
        <w:t>Thinking, Fast and Slow</w:t>
      </w:r>
      <w:r w:rsidRPr="000C0972">
        <w:rPr>
          <w:rFonts w:ascii="Times New Roman" w:hAnsi="Times New Roman" w:cs="Times New Roman"/>
          <w:sz w:val="28"/>
          <w:szCs w:val="28"/>
        </w:rPr>
        <w:t xml:space="preserve"> brings decades of cognitive bias research to a general audience.</w:t>
      </w:r>
    </w:p>
    <w:p w14:paraId="16E5A72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2016-present</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Growing concern about misinformation, polarization, and algorithmic effects</w:t>
      </w:r>
      <w:r w:rsidRPr="000C0972">
        <w:rPr>
          <w:rFonts w:ascii="Times New Roman" w:hAnsi="Times New Roman" w:cs="Times New Roman"/>
          <w:sz w:val="28"/>
          <w:szCs w:val="28"/>
        </w:rPr>
        <w:t xml:space="preserve"> on public discourse illustrates the contemporary idols of the marketplace and theater.</w:t>
      </w:r>
    </w:p>
    <w:p w14:paraId="03493D4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2020s</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Advances in AI and machine learning</w:t>
      </w:r>
      <w:r w:rsidRPr="000C0972">
        <w:rPr>
          <w:rFonts w:ascii="Times New Roman" w:hAnsi="Times New Roman" w:cs="Times New Roman"/>
          <w:sz w:val="28"/>
          <w:szCs w:val="28"/>
        </w:rPr>
        <w:t xml:space="preserve"> raise new questions about the constraints on artificial and human intelligence, and the nature of knowledge itself.</w:t>
      </w:r>
    </w:p>
    <w:p w14:paraId="2BC0D803" w14:textId="1420D9E8"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2021</w:t>
      </w:r>
      <w:r w:rsidRPr="000C0972">
        <w:rPr>
          <w:rFonts w:ascii="Times New Roman" w:hAnsi="Times New Roman" w:cs="Times New Roman"/>
          <w:sz w:val="28"/>
          <w:szCs w:val="28"/>
        </w:rPr>
        <w:t xml:space="preserve"> — </w:t>
      </w:r>
      <w:r w:rsidRPr="000C0972">
        <w:rPr>
          <w:rFonts w:ascii="Times New Roman" w:hAnsi="Times New Roman" w:cs="Times New Roman"/>
          <w:b/>
          <w:bCs/>
          <w:sz w:val="28"/>
          <w:szCs w:val="28"/>
        </w:rPr>
        <w:t xml:space="preserve">Publication </w:t>
      </w:r>
      <w:r w:rsidRPr="000C0972">
        <w:rPr>
          <w:rFonts w:ascii="Times New Roman" w:hAnsi="Times New Roman" w:cs="Times New Roman"/>
          <w:sz w:val="28"/>
          <w:szCs w:val="28"/>
        </w:rPr>
        <w:t xml:space="preserve">   </w:t>
      </w:r>
      <w:r w:rsidRPr="000C0972">
        <w:rPr>
          <w:rFonts w:ascii="Times New Roman" w:hAnsi="Times New Roman" w:cs="Times New Roman"/>
          <w:sz w:val="28"/>
          <w:szCs w:val="28"/>
        </w:rPr>
        <w:t xml:space="preserve">Kriger, B. (2021). Epistemic Constraint Theory: A Unifying Framework for Inference </w:t>
      </w:r>
      <w:r w:rsidRPr="000C0972">
        <w:rPr>
          <w:rFonts w:ascii="Times New Roman" w:hAnsi="Times New Roman" w:cs="Times New Roman"/>
          <w:sz w:val="28"/>
          <w:szCs w:val="28"/>
        </w:rPr>
        <w:lastRenderedPageBreak/>
        <w:t xml:space="preserve">Limitations Across Bayesian Epistemology, Information Theory, and Decision Theory. </w:t>
      </w:r>
      <w:r w:rsidRPr="000C0972">
        <w:rPr>
          <w:rFonts w:ascii="Times New Roman" w:hAnsi="Times New Roman" w:cs="Times New Roman"/>
          <w:sz w:val="28"/>
          <w:szCs w:val="28"/>
        </w:rPr>
        <w:t xml:space="preserve"> </w:t>
      </w:r>
      <w:r w:rsidRPr="000C0972">
        <w:rPr>
          <w:rFonts w:ascii="Times New Roman" w:hAnsi="Times New Roman" w:cs="Times New Roman"/>
          <w:sz w:val="28"/>
          <w:szCs w:val="28"/>
        </w:rPr>
        <w:t xml:space="preserve"> </w:t>
      </w:r>
      <w:hyperlink r:id="rId11" w:history="1">
        <w:r w:rsidRPr="000C0972">
          <w:rPr>
            <w:rStyle w:val="Hyperlink"/>
            <w:rFonts w:ascii="Times New Roman" w:hAnsi="Times New Roman" w:cs="Times New Roman"/>
            <w:b/>
            <w:bCs/>
            <w:sz w:val="28"/>
            <w:szCs w:val="28"/>
          </w:rPr>
          <w:t>https://doi.org/10.5281/zenodo.18365738</w:t>
        </w:r>
      </w:hyperlink>
      <w:r w:rsidRPr="000C0972">
        <w:rPr>
          <w:rFonts w:ascii="Times New Roman" w:hAnsi="Times New Roman" w:cs="Times New Roman"/>
          <w:b/>
          <w:bCs/>
          <w:sz w:val="28"/>
          <w:szCs w:val="28"/>
        </w:rPr>
        <w:t xml:space="preserve"> </w:t>
      </w:r>
      <w:r w:rsidRPr="000C0972">
        <w:rPr>
          <w:rFonts w:ascii="Times New Roman" w:hAnsi="Times New Roman" w:cs="Times New Roman"/>
          <w:sz w:val="28"/>
          <w:szCs w:val="28"/>
        </w:rPr>
        <w:t>, providing a formal mathematical framework that reveals structural parallels among Bayesian epistemology, information theory, optimal stopping, and active learning—connecting ancient wisdom about cognitive limitation with rigorous contemporary mathematics.</w:t>
      </w:r>
    </w:p>
    <w:p w14:paraId="202BB14D" w14:textId="77777777" w:rsidR="00284AE0" w:rsidRPr="000C0972" w:rsidRDefault="00284AE0" w:rsidP="000C0972">
      <w:pPr>
        <w:spacing w:line="360" w:lineRule="auto"/>
        <w:rPr>
          <w:sz w:val="28"/>
          <w:szCs w:val="28"/>
        </w:rPr>
      </w:pPr>
      <w:r w:rsidRPr="000C0972">
        <w:rPr>
          <w:sz w:val="28"/>
          <w:szCs w:val="28"/>
        </w:rPr>
        <w:pict w14:anchorId="1D448245">
          <v:rect id="_x0000_i1160" style="width:0;height:1.5pt" o:hralign="center" o:hrstd="t" o:hr="t"/>
        </w:pict>
      </w:r>
    </w:p>
    <w:p w14:paraId="473DA905" w14:textId="77777777" w:rsidR="00284AE0" w:rsidRPr="000C0972" w:rsidRDefault="00284AE0" w:rsidP="000C0972">
      <w:pPr>
        <w:pStyle w:val="Heading2"/>
        <w:spacing w:line="360" w:lineRule="auto"/>
        <w:rPr>
          <w:lang w:val="en-US"/>
        </w:rPr>
      </w:pPr>
      <w:bookmarkStart w:id="61" w:name="key-thematic-threads"/>
      <w:bookmarkStart w:id="62" w:name="_Toc220243243"/>
      <w:bookmarkEnd w:id="59"/>
      <w:r w:rsidRPr="000C0972">
        <w:rPr>
          <w:lang w:val="en-US"/>
        </w:rPr>
        <w:t>Key Thematic Threads</w:t>
      </w:r>
      <w:bookmarkEnd w:id="62"/>
    </w:p>
    <w:p w14:paraId="2389FAB0" w14:textId="77777777" w:rsidR="00284AE0" w:rsidRPr="000C0972" w:rsidRDefault="00284AE0" w:rsidP="000C0972">
      <w:pPr>
        <w:pStyle w:val="Heading3"/>
        <w:spacing w:line="360" w:lineRule="auto"/>
        <w:rPr>
          <w:sz w:val="28"/>
          <w:szCs w:val="28"/>
          <w:lang w:val="en-US"/>
        </w:rPr>
      </w:pPr>
      <w:bookmarkStart w:id="63" w:name="the-recognition-of-cognitive-limitation"/>
      <w:bookmarkStart w:id="64" w:name="_Toc220243244"/>
      <w:r w:rsidRPr="000C0972">
        <w:rPr>
          <w:sz w:val="28"/>
          <w:szCs w:val="28"/>
          <w:lang w:val="en-US"/>
        </w:rPr>
        <w:t>The Recognition of Cognitive Limitation</w:t>
      </w:r>
      <w:bookmarkEnd w:id="64"/>
    </w:p>
    <w:p w14:paraId="7F62EB8E"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From Socrates’ “I know that I know nothing” through Bacon’s idols to Kahneman’s biases, each age has rediscovered that the human mind is a limited and often self-deceiving instrument.</w:t>
      </w:r>
    </w:p>
    <w:p w14:paraId="10F39A94" w14:textId="77777777" w:rsidR="00284AE0" w:rsidRPr="000C0972" w:rsidRDefault="00284AE0" w:rsidP="000C0972">
      <w:pPr>
        <w:pStyle w:val="Heading3"/>
        <w:spacing w:line="360" w:lineRule="auto"/>
        <w:rPr>
          <w:sz w:val="28"/>
          <w:szCs w:val="28"/>
          <w:lang w:val="en-US"/>
        </w:rPr>
      </w:pPr>
      <w:bookmarkStart w:id="65" w:name="the-development-of-method"/>
      <w:bookmarkStart w:id="66" w:name="_Toc220243245"/>
      <w:bookmarkEnd w:id="63"/>
      <w:r w:rsidRPr="000C0972">
        <w:rPr>
          <w:sz w:val="28"/>
          <w:szCs w:val="28"/>
          <w:lang w:val="en-US"/>
        </w:rPr>
        <w:t>The Development of Method</w:t>
      </w:r>
      <w:bookmarkEnd w:id="66"/>
    </w:p>
    <w:p w14:paraId="6C7DDA22"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From Aristotelian logic through Baconian induction to Popperian falsification and Bayesian inference, the effort to discipline inquiry has continued across centuries.</w:t>
      </w:r>
    </w:p>
    <w:p w14:paraId="3326374C" w14:textId="77777777" w:rsidR="00284AE0" w:rsidRPr="000C0972" w:rsidRDefault="00284AE0" w:rsidP="000C0972">
      <w:pPr>
        <w:pStyle w:val="Heading3"/>
        <w:spacing w:line="360" w:lineRule="auto"/>
        <w:rPr>
          <w:sz w:val="28"/>
          <w:szCs w:val="28"/>
          <w:lang w:val="en-US"/>
        </w:rPr>
      </w:pPr>
      <w:bookmarkStart w:id="67" w:name="paradigm-and-revolution"/>
      <w:bookmarkStart w:id="68" w:name="_Toc220243246"/>
      <w:bookmarkEnd w:id="65"/>
      <w:r w:rsidRPr="000C0972">
        <w:rPr>
          <w:sz w:val="28"/>
          <w:szCs w:val="28"/>
          <w:lang w:val="en-US"/>
        </w:rPr>
        <w:lastRenderedPageBreak/>
        <w:t>Paradigm and Revolution</w:t>
      </w:r>
      <w:bookmarkEnd w:id="68"/>
    </w:p>
    <w:p w14:paraId="5C243CA5"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From Copernicus through Darwin to plate tectonics, the history of knowledge includes moments when fundamental frameworks shift—when hypothesis spaces expand to include previously unthinkable possibilities.</w:t>
      </w:r>
    </w:p>
    <w:p w14:paraId="75375E34" w14:textId="77777777" w:rsidR="00284AE0" w:rsidRPr="000C0972" w:rsidRDefault="00284AE0" w:rsidP="000C0972">
      <w:pPr>
        <w:pStyle w:val="Heading3"/>
        <w:spacing w:line="360" w:lineRule="auto"/>
        <w:rPr>
          <w:sz w:val="28"/>
          <w:szCs w:val="28"/>
          <w:lang w:val="en-US"/>
        </w:rPr>
      </w:pPr>
      <w:bookmarkStart w:id="69" w:name="institution-building"/>
      <w:bookmarkStart w:id="70" w:name="_Toc220243247"/>
      <w:bookmarkEnd w:id="67"/>
      <w:r w:rsidRPr="000C0972">
        <w:rPr>
          <w:sz w:val="28"/>
          <w:szCs w:val="28"/>
          <w:lang w:val="en-US"/>
        </w:rPr>
        <w:t>Institution Building</w:t>
      </w:r>
      <w:bookmarkEnd w:id="70"/>
    </w:p>
    <w:p w14:paraId="6825F00B"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From the Royal Society to modern research universities, the organization of collective inquiry has evolved to enable—and sometimes constrain—the production of knowledge.</w:t>
      </w:r>
    </w:p>
    <w:p w14:paraId="1276B947" w14:textId="77777777" w:rsidR="00284AE0" w:rsidRPr="000C0972" w:rsidRDefault="00284AE0" w:rsidP="000C0972">
      <w:pPr>
        <w:pStyle w:val="Heading3"/>
        <w:spacing w:line="360" w:lineRule="auto"/>
        <w:rPr>
          <w:sz w:val="28"/>
          <w:szCs w:val="28"/>
          <w:lang w:val="en-US"/>
        </w:rPr>
      </w:pPr>
      <w:bookmarkStart w:id="71" w:name="the-convergence-of-wisdom-and-science"/>
      <w:bookmarkStart w:id="72" w:name="_Toc220243248"/>
      <w:bookmarkEnd w:id="69"/>
      <w:r w:rsidRPr="000C0972">
        <w:rPr>
          <w:sz w:val="28"/>
          <w:szCs w:val="28"/>
          <w:lang w:val="en-US"/>
        </w:rPr>
        <w:t>The Convergence of Wisdom and Science</w:t>
      </w:r>
      <w:bookmarkEnd w:id="72"/>
    </w:p>
    <w:p w14:paraId="6FAEA61E"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sz w:val="28"/>
          <w:szCs w:val="28"/>
        </w:rPr>
        <w:t>The alignment of ancient wisdom traditions with modern cognitive science suggests that both are tracking genuine features of human cognition and the constraints under which inquiry operates.</w:t>
      </w:r>
    </w:p>
    <w:bookmarkEnd w:id="43"/>
    <w:bookmarkEnd w:id="61"/>
    <w:bookmarkEnd w:id="71"/>
    <w:p w14:paraId="52935B2E"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73AE97C0" w14:textId="77777777" w:rsidR="00284AE0" w:rsidRPr="000C0972" w:rsidRDefault="00284AE0" w:rsidP="000C0972">
      <w:pPr>
        <w:pStyle w:val="BodyText"/>
        <w:spacing w:line="360" w:lineRule="auto"/>
        <w:jc w:val="both"/>
        <w:rPr>
          <w:rFonts w:ascii="Times New Roman" w:hAnsi="Times New Roman" w:cs="Times New Roman"/>
          <w:sz w:val="28"/>
          <w:szCs w:val="28"/>
        </w:rPr>
      </w:pPr>
    </w:p>
    <w:p w14:paraId="751FF5CE" w14:textId="77777777" w:rsidR="00284AE0" w:rsidRPr="000C0972" w:rsidRDefault="00284AE0" w:rsidP="000C0972">
      <w:pPr>
        <w:pStyle w:val="Heading1"/>
        <w:spacing w:line="360" w:lineRule="auto"/>
        <w:jc w:val="both"/>
        <w:rPr>
          <w:szCs w:val="28"/>
          <w:lang w:val="en-US"/>
        </w:rPr>
      </w:pPr>
      <w:bookmarkStart w:id="73" w:name="glossary-of-terms"/>
      <w:bookmarkStart w:id="74" w:name="_Toc220243249"/>
      <w:bookmarkEnd w:id="41"/>
      <w:r w:rsidRPr="000C0972">
        <w:rPr>
          <w:szCs w:val="28"/>
          <w:lang w:val="en-US"/>
        </w:rPr>
        <w:lastRenderedPageBreak/>
        <w:t>Glossary of Terms</w:t>
      </w:r>
      <w:bookmarkEnd w:id="74"/>
    </w:p>
    <w:p w14:paraId="6625CF54" w14:textId="77777777" w:rsidR="00284AE0" w:rsidRPr="000C0972" w:rsidRDefault="00284AE0" w:rsidP="000C0972">
      <w:pPr>
        <w:pStyle w:val="FirstParagraph"/>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Abduction</w:t>
      </w:r>
      <w:r w:rsidRPr="000C0972">
        <w:rPr>
          <w:rFonts w:ascii="Times New Roman" w:hAnsi="Times New Roman" w:cs="Times New Roman"/>
          <w:sz w:val="28"/>
          <w:szCs w:val="28"/>
        </w:rPr>
        <w:t xml:space="preserve"> — A form of reasoning that infers the most likely explanation for observed facts; sometimes called “inference to the best explanation.” Unlike deduction (which guarantees conclusions) or induction (which generalizes from examples), abduction proposes hypotheses that would best account for what we observe.</w:t>
      </w:r>
    </w:p>
    <w:p w14:paraId="538FAE2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Accommodation</w:t>
      </w:r>
      <w:r w:rsidRPr="000C0972">
        <w:rPr>
          <w:rFonts w:ascii="Times New Roman" w:hAnsi="Times New Roman" w:cs="Times New Roman"/>
          <w:sz w:val="28"/>
          <w:szCs w:val="28"/>
        </w:rPr>
        <w:t xml:space="preserve"> — The process of explaining away observations that don’t fit an existing framework rather than revising the framework itself. When anomalies appear, accommodation preserves the current theory by adding auxiliary assumptions.</w:t>
      </w:r>
    </w:p>
    <w:p w14:paraId="4A18991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Active learning</w:t>
      </w:r>
      <w:r w:rsidRPr="000C0972">
        <w:rPr>
          <w:rFonts w:ascii="Times New Roman" w:hAnsi="Times New Roman" w:cs="Times New Roman"/>
          <w:sz w:val="28"/>
          <w:szCs w:val="28"/>
        </w:rPr>
        <w:t xml:space="preserve"> — An approach to inquiry where the learner strategically selects which questions to ask or experiments to perform, rather than passively receiving information. Active learning typically achieves better results with less data than passive observation.</w:t>
      </w:r>
    </w:p>
    <w:p w14:paraId="2CB68E9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Algorithmic curation</w:t>
      </w:r>
      <w:r w:rsidRPr="000C0972">
        <w:rPr>
          <w:rFonts w:ascii="Times New Roman" w:hAnsi="Times New Roman" w:cs="Times New Roman"/>
          <w:sz w:val="28"/>
          <w:szCs w:val="28"/>
        </w:rPr>
        <w:t xml:space="preserve"> — The use of computer algorithms to select and present information to users based on their past behavior, preferences, or characteristics. Can create </w:t>
      </w:r>
      <w:r w:rsidRPr="000C0972">
        <w:rPr>
          <w:rFonts w:ascii="Times New Roman" w:hAnsi="Times New Roman" w:cs="Times New Roman"/>
          <w:sz w:val="28"/>
          <w:szCs w:val="28"/>
        </w:rPr>
        <w:lastRenderedPageBreak/>
        <w:t>filter bubbles by showing people primarily what they already agree with.</w:t>
      </w:r>
    </w:p>
    <w:p w14:paraId="7288A19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Anchoring</w:t>
      </w:r>
      <w:r w:rsidRPr="000C0972">
        <w:rPr>
          <w:rFonts w:ascii="Times New Roman" w:hAnsi="Times New Roman" w:cs="Times New Roman"/>
          <w:sz w:val="28"/>
          <w:szCs w:val="28"/>
        </w:rPr>
        <w:t xml:space="preserve"> — A cognitive bias where people rely too heavily on the first piece of information they encounter (the “anchor”) when making decisions, even when that information is irrelevant.</w:t>
      </w:r>
    </w:p>
    <w:p w14:paraId="7EAB6E1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Anomaly</w:t>
      </w:r>
      <w:r w:rsidRPr="000C0972">
        <w:rPr>
          <w:rFonts w:ascii="Times New Roman" w:hAnsi="Times New Roman" w:cs="Times New Roman"/>
          <w:sz w:val="28"/>
          <w:szCs w:val="28"/>
        </w:rPr>
        <w:t xml:space="preserve"> — An observation or fact that doesn’t fit the current framework or paradigm. Anomalies can be explained away, ignored, or treated as signals that the framework needs revision.</w:t>
      </w:r>
    </w:p>
    <w:p w14:paraId="11ACA6D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A priori</w:t>
      </w:r>
      <w:r w:rsidRPr="000C0972">
        <w:rPr>
          <w:rFonts w:ascii="Times New Roman" w:hAnsi="Times New Roman" w:cs="Times New Roman"/>
          <w:sz w:val="28"/>
          <w:szCs w:val="28"/>
        </w:rPr>
        <w:t xml:space="preserve"> — Knowledge or reasoning that is independent of experience; known before or without empirical observation. Contrasts with a posteriori knowledge, which comes from experience.</w:t>
      </w:r>
    </w:p>
    <w:p w14:paraId="2789E252"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Availability heuristic</w:t>
      </w:r>
      <w:r w:rsidRPr="000C0972">
        <w:rPr>
          <w:rFonts w:ascii="Times New Roman" w:hAnsi="Times New Roman" w:cs="Times New Roman"/>
          <w:sz w:val="28"/>
          <w:szCs w:val="28"/>
        </w:rPr>
        <w:t xml:space="preserve"> — A mental shortcut where people estimate the likelihood of events based on how easily examples come to mind. Events that are memorable or recent seem more common than they actually are.</w:t>
      </w:r>
    </w:p>
    <w:p w14:paraId="6FBC378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Bayesian inference</w:t>
      </w:r>
      <w:r w:rsidRPr="000C0972">
        <w:rPr>
          <w:rFonts w:ascii="Times New Roman" w:hAnsi="Times New Roman" w:cs="Times New Roman"/>
          <w:sz w:val="28"/>
          <w:szCs w:val="28"/>
        </w:rPr>
        <w:t xml:space="preserve"> — A method of updating beliefs based on new evidence, using probability theory. Starting </w:t>
      </w:r>
      <w:r w:rsidRPr="000C0972">
        <w:rPr>
          <w:rFonts w:ascii="Times New Roman" w:hAnsi="Times New Roman" w:cs="Times New Roman"/>
          <w:sz w:val="28"/>
          <w:szCs w:val="28"/>
        </w:rPr>
        <w:lastRenderedPageBreak/>
        <w:t>with a prior belief, Bayesian inference calculates how that belief should change given new data.</w:t>
      </w:r>
    </w:p>
    <w:p w14:paraId="22AC45A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Beginner’s mind</w:t>
      </w:r>
      <w:r w:rsidRPr="000C0972">
        <w:rPr>
          <w:rFonts w:ascii="Times New Roman" w:hAnsi="Times New Roman" w:cs="Times New Roman"/>
          <w:sz w:val="28"/>
          <w:szCs w:val="28"/>
        </w:rPr>
        <w:t xml:space="preserve"> — A concept from Zen Buddhism referring to an attitude of openness and lack of preconceptions when studying a subject, even at an advanced level. Enables seeing things fresh rather than through fixed assumptions.</w:t>
      </w:r>
    </w:p>
    <w:p w14:paraId="45F84C3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Bias</w:t>
      </w:r>
      <w:r w:rsidRPr="000C0972">
        <w:rPr>
          <w:rFonts w:ascii="Times New Roman" w:hAnsi="Times New Roman" w:cs="Times New Roman"/>
          <w:sz w:val="28"/>
          <w:szCs w:val="28"/>
        </w:rPr>
        <w:t xml:space="preserve"> — A systematic tendency to think or act in certain ways that may deviate from rational standards. Can be cognitive (errors in thinking), motivational (influenced by desires), or social (influenced by group membership).</w:t>
      </w:r>
    </w:p>
    <w:p w14:paraId="6190B73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Calibration</w:t>
      </w:r>
      <w:r w:rsidRPr="000C0972">
        <w:rPr>
          <w:rFonts w:ascii="Times New Roman" w:hAnsi="Times New Roman" w:cs="Times New Roman"/>
          <w:sz w:val="28"/>
          <w:szCs w:val="28"/>
        </w:rPr>
        <w:t xml:space="preserve"> — The degree to which confidence matches accuracy. A well-calibrated person who says they are 80% confident is correct about 80% of the time.</w:t>
      </w:r>
    </w:p>
    <w:p w14:paraId="07D0AB2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Cognitive bias</w:t>
      </w:r>
      <w:r w:rsidRPr="000C0972">
        <w:rPr>
          <w:rFonts w:ascii="Times New Roman" w:hAnsi="Times New Roman" w:cs="Times New Roman"/>
          <w:sz w:val="28"/>
          <w:szCs w:val="28"/>
        </w:rPr>
        <w:t xml:space="preserve"> — A systematic pattern of deviation from rational judgment. Cognitive biases are predictable errors that arise from mental shortcuts, emotional influences, or limitations in information processing.</w:t>
      </w:r>
    </w:p>
    <w:p w14:paraId="6B4263D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Cognitive closure</w:t>
      </w:r>
      <w:r w:rsidRPr="000C0972">
        <w:rPr>
          <w:rFonts w:ascii="Times New Roman" w:hAnsi="Times New Roman" w:cs="Times New Roman"/>
          <w:sz w:val="28"/>
          <w:szCs w:val="28"/>
        </w:rPr>
        <w:t xml:space="preserve"> — The desire for a definite answer to a question, as opposed to uncertainty or ambiguity. High </w:t>
      </w:r>
      <w:r w:rsidRPr="000C0972">
        <w:rPr>
          <w:rFonts w:ascii="Times New Roman" w:hAnsi="Times New Roman" w:cs="Times New Roman"/>
          <w:sz w:val="28"/>
          <w:szCs w:val="28"/>
        </w:rPr>
        <w:lastRenderedPageBreak/>
        <w:t>need for closure leads to quicker but potentially premature decisions.</w:t>
      </w:r>
    </w:p>
    <w:p w14:paraId="6CFCE7D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Complementarity</w:t>
      </w:r>
      <w:r w:rsidRPr="000C0972">
        <w:rPr>
          <w:rFonts w:ascii="Times New Roman" w:hAnsi="Times New Roman" w:cs="Times New Roman"/>
          <w:sz w:val="28"/>
          <w:szCs w:val="28"/>
        </w:rPr>
        <w:t xml:space="preserve"> — A concept from quantum physics, associated with Niels Bohr, suggesting that some phenomena require mutually exclusive descriptions that are both necessary for complete understanding.</w:t>
      </w:r>
    </w:p>
    <w:p w14:paraId="3D5676D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Confirmation bias</w:t>
      </w:r>
      <w:r w:rsidRPr="000C0972">
        <w:rPr>
          <w:rFonts w:ascii="Times New Roman" w:hAnsi="Times New Roman" w:cs="Times New Roman"/>
          <w:sz w:val="28"/>
          <w:szCs w:val="28"/>
        </w:rPr>
        <w:t xml:space="preserve"> — The tendency to search for, interpret, and remember information in ways that confirm one’s existing beliefs while giving less attention to information that contradicts them.</w:t>
      </w:r>
    </w:p>
    <w:p w14:paraId="3919492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Consilience</w:t>
      </w:r>
      <w:r w:rsidRPr="000C0972">
        <w:rPr>
          <w:rFonts w:ascii="Times New Roman" w:hAnsi="Times New Roman" w:cs="Times New Roman"/>
          <w:sz w:val="28"/>
          <w:szCs w:val="28"/>
        </w:rPr>
        <w:t xml:space="preserve"> — The convergence of evidence from independent sources pointing toward the same conclusion. When different methods or disciplines reach the same finding, confidence in that finding increases.</w:t>
      </w:r>
    </w:p>
    <w:p w14:paraId="1A18487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Constraint</w:t>
      </w:r>
      <w:r w:rsidRPr="000C0972">
        <w:rPr>
          <w:rFonts w:ascii="Times New Roman" w:hAnsi="Times New Roman" w:cs="Times New Roman"/>
          <w:sz w:val="28"/>
          <w:szCs w:val="28"/>
        </w:rPr>
        <w:t xml:space="preserve"> — A limitation on what can be considered, believed, or learned. In epistemic terms, constraints define the boundaries of the hypothesis space.</w:t>
      </w:r>
    </w:p>
    <w:p w14:paraId="30A0DB4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Constraint dominance</w:t>
      </w:r>
      <w:r w:rsidRPr="000C0972">
        <w:rPr>
          <w:rFonts w:ascii="Times New Roman" w:hAnsi="Times New Roman" w:cs="Times New Roman"/>
          <w:sz w:val="28"/>
          <w:szCs w:val="28"/>
        </w:rPr>
        <w:t xml:space="preserve"> — The principle that structural limitations on the hypothesis space bound inferential </w:t>
      </w:r>
      <w:r w:rsidRPr="000C0972">
        <w:rPr>
          <w:rFonts w:ascii="Times New Roman" w:hAnsi="Times New Roman" w:cs="Times New Roman"/>
          <w:sz w:val="28"/>
          <w:szCs w:val="28"/>
        </w:rPr>
        <w:lastRenderedPageBreak/>
        <w:t>accuracy more fundamentally than variations in processing capacity or data quantity.</w:t>
      </w:r>
    </w:p>
    <w:p w14:paraId="260897F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Continental drift</w:t>
      </w:r>
      <w:r w:rsidRPr="000C0972">
        <w:rPr>
          <w:rFonts w:ascii="Times New Roman" w:hAnsi="Times New Roman" w:cs="Times New Roman"/>
          <w:sz w:val="28"/>
          <w:szCs w:val="28"/>
        </w:rPr>
        <w:t xml:space="preserve"> — The theory, proposed by Alfred Wegener, that continents have moved over geological time. Initially rejected for lacking a mechanism, it was vindicated when plate tectonics was discovered.</w:t>
      </w:r>
    </w:p>
    <w:p w14:paraId="32BADDE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Crucial experiment</w:t>
      </w:r>
      <w:r w:rsidRPr="000C0972">
        <w:rPr>
          <w:rFonts w:ascii="Times New Roman" w:hAnsi="Times New Roman" w:cs="Times New Roman"/>
          <w:sz w:val="28"/>
          <w:szCs w:val="28"/>
        </w:rPr>
        <w:t xml:space="preserve"> — An experiment designed to definitively choose between competing hypotheses by producing results that would be expected under one hypothesis but not the other.</w:t>
      </w:r>
    </w:p>
    <w:p w14:paraId="45DF0A4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Deduction</w:t>
      </w:r>
      <w:r w:rsidRPr="000C0972">
        <w:rPr>
          <w:rFonts w:ascii="Times New Roman" w:hAnsi="Times New Roman" w:cs="Times New Roman"/>
          <w:sz w:val="28"/>
          <w:szCs w:val="28"/>
        </w:rPr>
        <w:t xml:space="preserve"> — A form of reasoning where conclusions follow necessarily from premises. If the premises are true and the logic is valid, the conclusion must be true. Moves from general principles to specific instances.</w:t>
      </w:r>
    </w:p>
    <w:p w14:paraId="189B3F0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Disconfirmation</w:t>
      </w:r>
      <w:r w:rsidRPr="000C0972">
        <w:rPr>
          <w:rFonts w:ascii="Times New Roman" w:hAnsi="Times New Roman" w:cs="Times New Roman"/>
          <w:sz w:val="28"/>
          <w:szCs w:val="28"/>
        </w:rPr>
        <w:t xml:space="preserve"> — Evidence that counts against a hypothesis or belief. Actively seeking disconfirmation is a key practice for avoiding confirmation bias.</w:t>
      </w:r>
    </w:p>
    <w:p w14:paraId="16CEEB6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Dogma</w:t>
      </w:r>
      <w:r w:rsidRPr="000C0972">
        <w:rPr>
          <w:rFonts w:ascii="Times New Roman" w:hAnsi="Times New Roman" w:cs="Times New Roman"/>
          <w:sz w:val="28"/>
          <w:szCs w:val="28"/>
        </w:rPr>
        <w:t xml:space="preserve"> — A belief or set of beliefs held by a group and considered to be beyond questioning or doubt. Dogmas function as hard constraints on the hypothesis space.</w:t>
      </w:r>
    </w:p>
    <w:p w14:paraId="1B2AB1A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Echo chamber</w:t>
      </w:r>
      <w:r w:rsidRPr="000C0972">
        <w:rPr>
          <w:rFonts w:ascii="Times New Roman" w:hAnsi="Times New Roman" w:cs="Times New Roman"/>
          <w:sz w:val="28"/>
          <w:szCs w:val="28"/>
        </w:rPr>
        <w:t xml:space="preserve"> — A social environment where people encounter only opinions and information that reinforce their existing beliefs, without exposure to alternative views.</w:t>
      </w:r>
    </w:p>
    <w:p w14:paraId="4FEE339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Empiricism</w:t>
      </w:r>
      <w:r w:rsidRPr="000C0972">
        <w:rPr>
          <w:rFonts w:ascii="Times New Roman" w:hAnsi="Times New Roman" w:cs="Times New Roman"/>
          <w:sz w:val="28"/>
          <w:szCs w:val="28"/>
        </w:rPr>
        <w:t xml:space="preserve"> — The philosophical position that knowledge comes primarily from sensory experience rather than innate ideas or pure reason. Francis Bacon was a founding figure of modern empiricism.</w:t>
      </w:r>
    </w:p>
    <w:p w14:paraId="003D7B6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Entropy</w:t>
      </w:r>
      <w:r w:rsidRPr="000C0972">
        <w:rPr>
          <w:rFonts w:ascii="Times New Roman" w:hAnsi="Times New Roman" w:cs="Times New Roman"/>
          <w:sz w:val="28"/>
          <w:szCs w:val="28"/>
        </w:rPr>
        <w:t xml:space="preserve"> — In information theory, a measure of uncertainty or unpredictability. Higher entropy means greater uncertainty about which possibility will occur.</w:t>
      </w:r>
    </w:p>
    <w:p w14:paraId="51B4C31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Epistemic</w:t>
      </w:r>
      <w:r w:rsidRPr="000C0972">
        <w:rPr>
          <w:rFonts w:ascii="Times New Roman" w:hAnsi="Times New Roman" w:cs="Times New Roman"/>
          <w:sz w:val="28"/>
          <w:szCs w:val="28"/>
        </w:rPr>
        <w:t xml:space="preserve"> — Relating to knowledge or the study of knowledge. Epistemic considerations concern what we know, how we know it, and the limits of knowledge.</w:t>
      </w:r>
    </w:p>
    <w:p w14:paraId="1EAD0F9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Epistemic constraint theory</w:t>
      </w:r>
      <w:r w:rsidRPr="000C0972">
        <w:rPr>
          <w:rFonts w:ascii="Times New Roman" w:hAnsi="Times New Roman" w:cs="Times New Roman"/>
          <w:sz w:val="28"/>
          <w:szCs w:val="28"/>
        </w:rPr>
        <w:t xml:space="preserve"> — A framework highlighting that the structure of the admissible hypothesis space bounds inferential performance, connecting insights from Bayesian epistemology, information theory, and decision science.</w:t>
      </w:r>
    </w:p>
    <w:p w14:paraId="703AF71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Epistemic humility</w:t>
      </w:r>
      <w:r w:rsidRPr="000C0972">
        <w:rPr>
          <w:rFonts w:ascii="Times New Roman" w:hAnsi="Times New Roman" w:cs="Times New Roman"/>
          <w:sz w:val="28"/>
          <w:szCs w:val="28"/>
        </w:rPr>
        <w:t xml:space="preserve"> — The recognition that one’s knowledge is limited, provisional, and potentially mistaken. A disposition to remain open to revision and correction.</w:t>
      </w:r>
    </w:p>
    <w:p w14:paraId="2126A0F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Epoché</w:t>
      </w:r>
      <w:r w:rsidRPr="000C0972">
        <w:rPr>
          <w:rFonts w:ascii="Times New Roman" w:hAnsi="Times New Roman" w:cs="Times New Roman"/>
          <w:sz w:val="28"/>
          <w:szCs w:val="28"/>
        </w:rPr>
        <w:t xml:space="preserve"> — A Greek term meaning “suspension of judgment,” used in ancient skepticism and phenomenology to describe the practice of withholding assent before adequate examination.</w:t>
      </w:r>
    </w:p>
    <w:p w14:paraId="61F9518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Evidence</w:t>
      </w:r>
      <w:r w:rsidRPr="000C0972">
        <w:rPr>
          <w:rFonts w:ascii="Times New Roman" w:hAnsi="Times New Roman" w:cs="Times New Roman"/>
          <w:sz w:val="28"/>
          <w:szCs w:val="28"/>
        </w:rPr>
        <w:t xml:space="preserve"> — Information that supports or undermines a hypothesis. Evidence must be interpreted through a framework to have meaning.</w:t>
      </w:r>
    </w:p>
    <w:p w14:paraId="34B9C4A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Expertise</w:t>
      </w:r>
      <w:r w:rsidRPr="000C0972">
        <w:rPr>
          <w:rFonts w:ascii="Times New Roman" w:hAnsi="Times New Roman" w:cs="Times New Roman"/>
          <w:sz w:val="28"/>
          <w:szCs w:val="28"/>
        </w:rPr>
        <w:t xml:space="preserve"> — Deep knowledge and skill in a particular domain, acquired through extensive experience and study. Expertise enables insight but can also create blind spots.</w:t>
      </w:r>
    </w:p>
    <w:p w14:paraId="55B9B98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Falsifiability</w:t>
      </w:r>
      <w:r w:rsidRPr="000C0972">
        <w:rPr>
          <w:rFonts w:ascii="Times New Roman" w:hAnsi="Times New Roman" w:cs="Times New Roman"/>
          <w:sz w:val="28"/>
          <w:szCs w:val="28"/>
        </w:rPr>
        <w:t xml:space="preserve"> — The property of a hypothesis or theory that allows it to be potentially proven wrong by evidence. Proposed by Karl Popper as a criterion for scientific statements.</w:t>
      </w:r>
    </w:p>
    <w:p w14:paraId="510FEDE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Filter bubble</w:t>
      </w:r>
      <w:r w:rsidRPr="000C0972">
        <w:rPr>
          <w:rFonts w:ascii="Times New Roman" w:hAnsi="Times New Roman" w:cs="Times New Roman"/>
          <w:sz w:val="28"/>
          <w:szCs w:val="28"/>
        </w:rPr>
        <w:t xml:space="preserve"> — An information environment created by algorithmic curation where users see content that </w:t>
      </w:r>
      <w:r w:rsidRPr="000C0972">
        <w:rPr>
          <w:rFonts w:ascii="Times New Roman" w:hAnsi="Times New Roman" w:cs="Times New Roman"/>
          <w:sz w:val="28"/>
          <w:szCs w:val="28"/>
        </w:rPr>
        <w:lastRenderedPageBreak/>
        <w:t>reinforces their existing views, isolated from contrary perspectives.</w:t>
      </w:r>
    </w:p>
    <w:p w14:paraId="6B2679A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Framework</w:t>
      </w:r>
      <w:r w:rsidRPr="000C0972">
        <w:rPr>
          <w:rFonts w:ascii="Times New Roman" w:hAnsi="Times New Roman" w:cs="Times New Roman"/>
          <w:sz w:val="28"/>
          <w:szCs w:val="28"/>
        </w:rPr>
        <w:t xml:space="preserve"> — A structure of concepts, assumptions, and methods that organizes thinking about a domain. Similar to paradigm but sometimes used more loosely.</w:t>
      </w:r>
    </w:p>
    <w:p w14:paraId="3E16DBF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Gittins index</w:t>
      </w:r>
      <w:r w:rsidRPr="000C0972">
        <w:rPr>
          <w:rFonts w:ascii="Times New Roman" w:hAnsi="Times New Roman" w:cs="Times New Roman"/>
          <w:sz w:val="28"/>
          <w:szCs w:val="28"/>
        </w:rPr>
        <w:t xml:space="preserve"> — A mathematical concept in optimal stopping theory that determines when to continue exploring options versus committing to the current best option.</w:t>
      </w:r>
    </w:p>
    <w:p w14:paraId="0E02090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Groupthink</w:t>
      </w:r>
      <w:r w:rsidRPr="000C0972">
        <w:rPr>
          <w:rFonts w:ascii="Times New Roman" w:hAnsi="Times New Roman" w:cs="Times New Roman"/>
          <w:sz w:val="28"/>
          <w:szCs w:val="28"/>
        </w:rPr>
        <w:t xml:space="preserve"> — A phenomenon where the desire for harmony in a group leads to irrational or dysfunctional decision-making, with members suppressing dissent and converging on flawed conclusions.</w:t>
      </w:r>
    </w:p>
    <w:p w14:paraId="7F20E0A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Hard constraint</w:t>
      </w:r>
      <w:r w:rsidRPr="000C0972">
        <w:rPr>
          <w:rFonts w:ascii="Times New Roman" w:hAnsi="Times New Roman" w:cs="Times New Roman"/>
          <w:sz w:val="28"/>
          <w:szCs w:val="28"/>
        </w:rPr>
        <w:t xml:space="preserve"> — An absolute exclusion of a hypothesis from consideration, assigning it zero probability. Hard constraints cannot be overcome by evidence, no matter how strong.</w:t>
      </w:r>
    </w:p>
    <w:p w14:paraId="2B58413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Heuristic</w:t>
      </w:r>
      <w:r w:rsidRPr="000C0972">
        <w:rPr>
          <w:rFonts w:ascii="Times New Roman" w:hAnsi="Times New Roman" w:cs="Times New Roman"/>
          <w:sz w:val="28"/>
          <w:szCs w:val="28"/>
        </w:rPr>
        <w:t xml:space="preserve"> — A mental shortcut or rule of thumb that simplifies decision-making. Heuristics are often useful but can lead to systematic errors in certain situations.</w:t>
      </w:r>
    </w:p>
    <w:p w14:paraId="73CA91E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Hypothesis</w:t>
      </w:r>
      <w:r w:rsidRPr="000C0972">
        <w:rPr>
          <w:rFonts w:ascii="Times New Roman" w:hAnsi="Times New Roman" w:cs="Times New Roman"/>
          <w:sz w:val="28"/>
          <w:szCs w:val="28"/>
        </w:rPr>
        <w:t xml:space="preserve"> — A proposed explanation for a phenomenon, capable of being tested against evidence. In Bayesian terms, a candidate for belief within the hypothesis space.</w:t>
      </w:r>
    </w:p>
    <w:p w14:paraId="3D4C2A3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Hypothesis space</w:t>
      </w:r>
      <w:r w:rsidRPr="000C0972">
        <w:rPr>
          <w:rFonts w:ascii="Times New Roman" w:hAnsi="Times New Roman" w:cs="Times New Roman"/>
          <w:sz w:val="28"/>
          <w:szCs w:val="28"/>
        </w:rPr>
        <w:t xml:space="preserve"> — The set of all explanations, theories, or beliefs that a mind or system is willing to consider. Constraints define the boundaries of this space.</w:t>
      </w:r>
    </w:p>
    <w:p w14:paraId="2DFCCEB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Idols of the Cave</w:t>
      </w:r>
      <w:r w:rsidRPr="000C0972">
        <w:rPr>
          <w:rFonts w:ascii="Times New Roman" w:hAnsi="Times New Roman" w:cs="Times New Roman"/>
          <w:sz w:val="28"/>
          <w:szCs w:val="28"/>
        </w:rPr>
        <w:t xml:space="preserve"> — In Bacon’s doctrine, biases particular to each individual, arising from personal temperament, education, and experience.</w:t>
      </w:r>
    </w:p>
    <w:p w14:paraId="5692D53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Idols of the Marketplace</w:t>
      </w:r>
      <w:r w:rsidRPr="000C0972">
        <w:rPr>
          <w:rFonts w:ascii="Times New Roman" w:hAnsi="Times New Roman" w:cs="Times New Roman"/>
          <w:sz w:val="28"/>
          <w:szCs w:val="28"/>
        </w:rPr>
        <w:t xml:space="preserve"> — In Bacon’s doctrine, errors arising from the misuse of language and the confusions created by imprecise or ambiguous words.</w:t>
      </w:r>
    </w:p>
    <w:p w14:paraId="5A0A623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Idols of the Theater</w:t>
      </w:r>
      <w:r w:rsidRPr="000C0972">
        <w:rPr>
          <w:rFonts w:ascii="Times New Roman" w:hAnsi="Times New Roman" w:cs="Times New Roman"/>
          <w:sz w:val="28"/>
          <w:szCs w:val="28"/>
        </w:rPr>
        <w:t xml:space="preserve"> — In Bacon’s doctrine, errors arising from received systems of thought, philosophical schools, or scientific paradigms accepted on authority.</w:t>
      </w:r>
    </w:p>
    <w:p w14:paraId="5B65C90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Idols of the Tribe</w:t>
      </w:r>
      <w:r w:rsidRPr="000C0972">
        <w:rPr>
          <w:rFonts w:ascii="Times New Roman" w:hAnsi="Times New Roman" w:cs="Times New Roman"/>
          <w:sz w:val="28"/>
          <w:szCs w:val="28"/>
        </w:rPr>
        <w:t xml:space="preserve"> — In Bacon’s doctrine, biases common to human nature itself, shared by all people regardless of individual differences.</w:t>
      </w:r>
    </w:p>
    <w:p w14:paraId="6ADD88C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Incommensurability</w:t>
      </w:r>
      <w:r w:rsidRPr="000C0972">
        <w:rPr>
          <w:rFonts w:ascii="Times New Roman" w:hAnsi="Times New Roman" w:cs="Times New Roman"/>
          <w:sz w:val="28"/>
          <w:szCs w:val="28"/>
        </w:rPr>
        <w:t xml:space="preserve"> — The idea, associated with Thomas Kuhn, that different paradigms may lack common standards for comparison, making it difficult to objectively choose between them.</w:t>
      </w:r>
    </w:p>
    <w:p w14:paraId="4FD50A7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Induction</w:t>
      </w:r>
      <w:r w:rsidRPr="000C0972">
        <w:rPr>
          <w:rFonts w:ascii="Times New Roman" w:hAnsi="Times New Roman" w:cs="Times New Roman"/>
          <w:sz w:val="28"/>
          <w:szCs w:val="28"/>
        </w:rPr>
        <w:t xml:space="preserve"> — A form of reasoning that moves from specific observations to general conclusions. Unlike deduction, inductive conclusions are probable but not certain.</w:t>
      </w:r>
    </w:p>
    <w:p w14:paraId="3AFF5ED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Inference</w:t>
      </w:r>
      <w:r w:rsidRPr="000C0972">
        <w:rPr>
          <w:rFonts w:ascii="Times New Roman" w:hAnsi="Times New Roman" w:cs="Times New Roman"/>
          <w:sz w:val="28"/>
          <w:szCs w:val="28"/>
        </w:rPr>
        <w:t xml:space="preserve"> — The process of drawing conclusions from evidence or premises. Can be deductive, inductive, or abductive.</w:t>
      </w:r>
    </w:p>
    <w:p w14:paraId="71E6D96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Information gain</w:t>
      </w:r>
      <w:r w:rsidRPr="000C0972">
        <w:rPr>
          <w:rFonts w:ascii="Times New Roman" w:hAnsi="Times New Roman" w:cs="Times New Roman"/>
          <w:sz w:val="28"/>
          <w:szCs w:val="28"/>
        </w:rPr>
        <w:t xml:space="preserve"> — The reduction in uncertainty achieved by obtaining new information. A measure of how much a piece of evidence tells us about which hypothesis is true.</w:t>
      </w:r>
    </w:p>
    <w:p w14:paraId="402F99E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Intellectual humility</w:t>
      </w:r>
      <w:r w:rsidRPr="000C0972">
        <w:rPr>
          <w:rFonts w:ascii="Times New Roman" w:hAnsi="Times New Roman" w:cs="Times New Roman"/>
          <w:sz w:val="28"/>
          <w:szCs w:val="28"/>
        </w:rPr>
        <w:t xml:space="preserve"> — The virtue of recognizing the limits of one’s knowledge and being open to learning from others and revising one’s views.</w:t>
      </w:r>
    </w:p>
    <w:p w14:paraId="7D2F865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Interrogative primacy</w:t>
      </w:r>
      <w:r w:rsidRPr="000C0972">
        <w:rPr>
          <w:rFonts w:ascii="Times New Roman" w:hAnsi="Times New Roman" w:cs="Times New Roman"/>
          <w:sz w:val="28"/>
          <w:szCs w:val="28"/>
        </w:rPr>
        <w:t xml:space="preserve"> — The principle that questions are more fundamental than answers in the architecture of </w:t>
      </w:r>
      <w:r w:rsidRPr="000C0972">
        <w:rPr>
          <w:rFonts w:ascii="Times New Roman" w:hAnsi="Times New Roman" w:cs="Times New Roman"/>
          <w:sz w:val="28"/>
          <w:szCs w:val="28"/>
        </w:rPr>
        <w:lastRenderedPageBreak/>
        <w:t>inquiry; the quality of questions bounds the value of answers.</w:t>
      </w:r>
    </w:p>
    <w:p w14:paraId="2341682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Intuition</w:t>
      </w:r>
      <w:r w:rsidRPr="000C0972">
        <w:rPr>
          <w:rFonts w:ascii="Times New Roman" w:hAnsi="Times New Roman" w:cs="Times New Roman"/>
          <w:sz w:val="28"/>
          <w:szCs w:val="28"/>
        </w:rPr>
        <w:t xml:space="preserve"> — Immediate understanding or knowledge without conscious reasoning. Can be a source of insight but also of error when influenced by biases.</w:t>
      </w:r>
    </w:p>
    <w:p w14:paraId="1F45BB5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Kuhnian paradigm</w:t>
      </w:r>
      <w:r w:rsidRPr="000C0972">
        <w:rPr>
          <w:rFonts w:ascii="Times New Roman" w:hAnsi="Times New Roman" w:cs="Times New Roman"/>
          <w:sz w:val="28"/>
          <w:szCs w:val="28"/>
        </w:rPr>
        <w:t xml:space="preserve"> — A constellation of beliefs, values, methods, and exemplars shared by a scientific community, as described by Thomas Kuhn in The Structure of Scientific Revolutions.</w:t>
      </w:r>
    </w:p>
    <w:p w14:paraId="5130FFA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Large deviations theory</w:t>
      </w:r>
      <w:r w:rsidRPr="000C0972">
        <w:rPr>
          <w:rFonts w:ascii="Times New Roman" w:hAnsi="Times New Roman" w:cs="Times New Roman"/>
          <w:sz w:val="28"/>
          <w:szCs w:val="28"/>
        </w:rPr>
        <w:t xml:space="preserve"> — A branch of probability theory dealing with rare events that deviate significantly from expected behavior, useful for understanding convergence rates.</w:t>
      </w:r>
    </w:p>
    <w:p w14:paraId="5FCB831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Likelihood</w:t>
      </w:r>
      <w:r w:rsidRPr="000C0972">
        <w:rPr>
          <w:rFonts w:ascii="Times New Roman" w:hAnsi="Times New Roman" w:cs="Times New Roman"/>
          <w:sz w:val="28"/>
          <w:szCs w:val="28"/>
        </w:rPr>
        <w:t xml:space="preserve"> — In probability, the probability of observing the evidence given that a particular hypothesis is true. Distinguished from the probability of the hypothesis being true.</w:t>
      </w:r>
    </w:p>
    <w:p w14:paraId="1D715E7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Mechanism</w:t>
      </w:r>
      <w:r w:rsidRPr="000C0972">
        <w:rPr>
          <w:rFonts w:ascii="Times New Roman" w:hAnsi="Times New Roman" w:cs="Times New Roman"/>
          <w:sz w:val="28"/>
          <w:szCs w:val="28"/>
        </w:rPr>
        <w:t xml:space="preserve"> — A physical or causal process that explains how something works or why something happens. </w:t>
      </w:r>
      <w:r w:rsidRPr="000C0972">
        <w:rPr>
          <w:rFonts w:ascii="Times New Roman" w:hAnsi="Times New Roman" w:cs="Times New Roman"/>
          <w:sz w:val="28"/>
          <w:szCs w:val="28"/>
        </w:rPr>
        <w:lastRenderedPageBreak/>
        <w:t>Hypotheses lacking known mechanisms are often penalized in scientific evaluation.</w:t>
      </w:r>
    </w:p>
    <w:p w14:paraId="2141521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Meta-cognition</w:t>
      </w:r>
      <w:r w:rsidRPr="000C0972">
        <w:rPr>
          <w:rFonts w:ascii="Times New Roman" w:hAnsi="Times New Roman" w:cs="Times New Roman"/>
          <w:sz w:val="28"/>
          <w:szCs w:val="28"/>
        </w:rPr>
        <w:t xml:space="preserve"> — Thinking about thinking; awareness and understanding of one’s own cognitive processes.</w:t>
      </w:r>
    </w:p>
    <w:p w14:paraId="61F7474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Motivated reasoning</w:t>
      </w:r>
      <w:r w:rsidRPr="000C0972">
        <w:rPr>
          <w:rFonts w:ascii="Times New Roman" w:hAnsi="Times New Roman" w:cs="Times New Roman"/>
          <w:sz w:val="28"/>
          <w:szCs w:val="28"/>
        </w:rPr>
        <w:t xml:space="preserve"> — The tendency to reach conclusions that serve one’s emotional or psychological needs, while constructing reasoning to justify those conclusions.</w:t>
      </w:r>
    </w:p>
    <w:p w14:paraId="6676192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Negative capability</w:t>
      </w:r>
      <w:r w:rsidRPr="000C0972">
        <w:rPr>
          <w:rFonts w:ascii="Times New Roman" w:hAnsi="Times New Roman" w:cs="Times New Roman"/>
          <w:sz w:val="28"/>
          <w:szCs w:val="28"/>
        </w:rPr>
        <w:t xml:space="preserve"> — A term coined by John Keats for the capacity to remain in uncertainty and doubt without reaching after certainty; tolerance for ambiguity.</w:t>
      </w:r>
    </w:p>
    <w:p w14:paraId="5BAED28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Normal science</w:t>
      </w:r>
      <w:r w:rsidRPr="000C0972">
        <w:rPr>
          <w:rFonts w:ascii="Times New Roman" w:hAnsi="Times New Roman" w:cs="Times New Roman"/>
          <w:sz w:val="28"/>
          <w:szCs w:val="28"/>
        </w:rPr>
        <w:t xml:space="preserve"> — In Kuhn’s framework, the routine puzzle-solving activity that occurs within an established paradigm, between scientific revolutions.</w:t>
      </w:r>
    </w:p>
    <w:p w14:paraId="5CCEEF6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Novum Organum</w:t>
      </w:r>
      <w:r w:rsidRPr="000C0972">
        <w:rPr>
          <w:rFonts w:ascii="Times New Roman" w:hAnsi="Times New Roman" w:cs="Times New Roman"/>
          <w:sz w:val="28"/>
          <w:szCs w:val="28"/>
        </w:rPr>
        <w:t xml:space="preserve"> — Francis Bacon’s major philosophical work (1620), proposing a new method for scientific inquiry based on systematic observation and induction.</w:t>
      </w:r>
    </w:p>
    <w:p w14:paraId="09C2963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Null hypothesis</w:t>
      </w:r>
      <w:r w:rsidRPr="000C0972">
        <w:rPr>
          <w:rFonts w:ascii="Times New Roman" w:hAnsi="Times New Roman" w:cs="Times New Roman"/>
          <w:sz w:val="28"/>
          <w:szCs w:val="28"/>
        </w:rPr>
        <w:t xml:space="preserve"> — In statistical testing, the hypothesis that there is no effect or no difference; the default assumption to be tested against evidence.</w:t>
      </w:r>
    </w:p>
    <w:p w14:paraId="0909690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Objectivity</w:t>
      </w:r>
      <w:r w:rsidRPr="000C0972">
        <w:rPr>
          <w:rFonts w:ascii="Times New Roman" w:hAnsi="Times New Roman" w:cs="Times New Roman"/>
          <w:sz w:val="28"/>
          <w:szCs w:val="28"/>
        </w:rPr>
        <w:t xml:space="preserve"> — The quality of being based on facts and evidence rather than personal feelings or opinions. The degree to which knowledge transcends individual perspective.</w:t>
      </w:r>
    </w:p>
    <w:p w14:paraId="490E784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Optimal stopping</w:t>
      </w:r>
      <w:r w:rsidRPr="000C0972">
        <w:rPr>
          <w:rFonts w:ascii="Times New Roman" w:hAnsi="Times New Roman" w:cs="Times New Roman"/>
          <w:sz w:val="28"/>
          <w:szCs w:val="28"/>
        </w:rPr>
        <w:t xml:space="preserve"> — A branch of mathematics studying when to commit to a decision versus when to continue gathering information. Balances costs of premature commitment against costs of delay.</w:t>
      </w:r>
    </w:p>
    <w:p w14:paraId="4B29DE2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Overconfidence effect</w:t>
      </w:r>
      <w:r w:rsidRPr="000C0972">
        <w:rPr>
          <w:rFonts w:ascii="Times New Roman" w:hAnsi="Times New Roman" w:cs="Times New Roman"/>
          <w:sz w:val="28"/>
          <w:szCs w:val="28"/>
        </w:rPr>
        <w:t xml:space="preserve"> — The systematic tendency to be more confident in one’s judgments than the evidence warrants.</w:t>
      </w:r>
    </w:p>
    <w:p w14:paraId="203BDF7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Paradigm</w:t>
      </w:r>
      <w:r w:rsidRPr="000C0972">
        <w:rPr>
          <w:rFonts w:ascii="Times New Roman" w:hAnsi="Times New Roman" w:cs="Times New Roman"/>
          <w:sz w:val="28"/>
          <w:szCs w:val="28"/>
        </w:rPr>
        <w:t xml:space="preserve"> — In Kuhn’s sense, a comprehensive framework of beliefs, methods, and values shared by a scientific community. More loosely, any fundamental model or pattern of thought.</w:t>
      </w:r>
    </w:p>
    <w:p w14:paraId="33F8067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Paradigm shift</w:t>
      </w:r>
      <w:r w:rsidRPr="000C0972">
        <w:rPr>
          <w:rFonts w:ascii="Times New Roman" w:hAnsi="Times New Roman" w:cs="Times New Roman"/>
          <w:sz w:val="28"/>
          <w:szCs w:val="28"/>
        </w:rPr>
        <w:t xml:space="preserve"> — A fundamental change in the basic concepts and practices of a discipline; a scientific revolution that replaces one paradigm with another.</w:t>
      </w:r>
    </w:p>
    <w:p w14:paraId="4D1D965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Perspective-taking</w:t>
      </w:r>
      <w:r w:rsidRPr="000C0972">
        <w:rPr>
          <w:rFonts w:ascii="Times New Roman" w:hAnsi="Times New Roman" w:cs="Times New Roman"/>
          <w:sz w:val="28"/>
          <w:szCs w:val="28"/>
        </w:rPr>
        <w:t xml:space="preserve"> — The ability to understand how a situation appears from another person’s point of view, including their assumptions, values, and concerns.</w:t>
      </w:r>
    </w:p>
    <w:p w14:paraId="031E6D6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Phlogiston</w:t>
      </w:r>
      <w:r w:rsidRPr="000C0972">
        <w:rPr>
          <w:rFonts w:ascii="Times New Roman" w:hAnsi="Times New Roman" w:cs="Times New Roman"/>
          <w:sz w:val="28"/>
          <w:szCs w:val="28"/>
        </w:rPr>
        <w:t xml:space="preserve"> — A hypothetical substance once thought to be released during combustion. The phlogiston theory was replaced by oxygen theory in the late 18th century.</w:t>
      </w:r>
    </w:p>
    <w:p w14:paraId="4157559E"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Plate tectonics</w:t>
      </w:r>
      <w:r w:rsidRPr="000C0972">
        <w:rPr>
          <w:rFonts w:ascii="Times New Roman" w:hAnsi="Times New Roman" w:cs="Times New Roman"/>
          <w:sz w:val="28"/>
          <w:szCs w:val="28"/>
        </w:rPr>
        <w:t xml:space="preserve"> — The theory that Earth’s outer shell is divided into plates that move, explaining continental drift, earthquakes, and volcanic activity.</w:t>
      </w:r>
    </w:p>
    <w:p w14:paraId="4E7C6265"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Posterior probability</w:t>
      </w:r>
      <w:r w:rsidRPr="000C0972">
        <w:rPr>
          <w:rFonts w:ascii="Times New Roman" w:hAnsi="Times New Roman" w:cs="Times New Roman"/>
          <w:sz w:val="28"/>
          <w:szCs w:val="28"/>
        </w:rPr>
        <w:t xml:space="preserve"> — In Bayesian inference, the probability of a hypothesis after taking into account new evidence; the updated belief.</w:t>
      </w:r>
    </w:p>
    <w:p w14:paraId="14D79EE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Preconditioning</w:t>
      </w:r>
      <w:r w:rsidRPr="000C0972">
        <w:rPr>
          <w:rFonts w:ascii="Times New Roman" w:hAnsi="Times New Roman" w:cs="Times New Roman"/>
          <w:sz w:val="28"/>
          <w:szCs w:val="28"/>
        </w:rPr>
        <w:t xml:space="preserve"> — The adjustment of assumptions or the hypothesis space before gathering evidence, to enable discovery of truths that would otherwise be excluded.</w:t>
      </w:r>
    </w:p>
    <w:p w14:paraId="2EF8A29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Prejudice</w:t>
      </w:r>
      <w:r w:rsidRPr="000C0972">
        <w:rPr>
          <w:rFonts w:ascii="Times New Roman" w:hAnsi="Times New Roman" w:cs="Times New Roman"/>
          <w:sz w:val="28"/>
          <w:szCs w:val="28"/>
        </w:rPr>
        <w:t xml:space="preserve"> — Pre-judgment; beliefs or attitudes formed before examining evidence. Functions as a constraint on the hypothesis space.</w:t>
      </w:r>
    </w:p>
    <w:p w14:paraId="1382796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Pre-mortem</w:t>
      </w:r>
      <w:r w:rsidRPr="000C0972">
        <w:rPr>
          <w:rFonts w:ascii="Times New Roman" w:hAnsi="Times New Roman" w:cs="Times New Roman"/>
          <w:sz w:val="28"/>
          <w:szCs w:val="28"/>
        </w:rPr>
        <w:t xml:space="preserve"> — A technique for identifying potential problems by imagining that a decision has already failed and working backward to determine why.</w:t>
      </w:r>
    </w:p>
    <w:p w14:paraId="0F7882F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Prior probability</w:t>
      </w:r>
      <w:r w:rsidRPr="000C0972">
        <w:rPr>
          <w:rFonts w:ascii="Times New Roman" w:hAnsi="Times New Roman" w:cs="Times New Roman"/>
          <w:sz w:val="28"/>
          <w:szCs w:val="28"/>
        </w:rPr>
        <w:t xml:space="preserve"> — In Bayesian inference, the probability assigned to a hypothesis before taking into account new evidence; the initial belief.</w:t>
      </w:r>
    </w:p>
    <w:p w14:paraId="1D45250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Probability</w:t>
      </w:r>
      <w:r w:rsidRPr="000C0972">
        <w:rPr>
          <w:rFonts w:ascii="Times New Roman" w:hAnsi="Times New Roman" w:cs="Times New Roman"/>
          <w:sz w:val="28"/>
          <w:szCs w:val="28"/>
        </w:rPr>
        <w:t xml:space="preserve"> — A measure of the likelihood of an event or the degree of belief in a proposition, expressed as a number between 0 and 1.</w:t>
      </w:r>
    </w:p>
    <w:p w14:paraId="00AB767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Puzzle-solving</w:t>
      </w:r>
      <w:r w:rsidRPr="000C0972">
        <w:rPr>
          <w:rFonts w:ascii="Times New Roman" w:hAnsi="Times New Roman" w:cs="Times New Roman"/>
          <w:sz w:val="28"/>
          <w:szCs w:val="28"/>
        </w:rPr>
        <w:t xml:space="preserve"> — In Kuhn’s framework, the activity of normal science: solving problems defined by the paradigm using methods the paradigm provides.</w:t>
      </w:r>
    </w:p>
    <w:p w14:paraId="4CEB4CD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Query selection</w:t>
      </w:r>
      <w:r w:rsidRPr="000C0972">
        <w:rPr>
          <w:rFonts w:ascii="Times New Roman" w:hAnsi="Times New Roman" w:cs="Times New Roman"/>
          <w:sz w:val="28"/>
          <w:szCs w:val="28"/>
        </w:rPr>
        <w:t xml:space="preserve"> — The strategic choice of which questions to ask or experiments to perform, to maximize information gain.</w:t>
      </w:r>
    </w:p>
    <w:p w14:paraId="79EF25F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Rationality</w:t>
      </w:r>
      <w:r w:rsidRPr="000C0972">
        <w:rPr>
          <w:rFonts w:ascii="Times New Roman" w:hAnsi="Times New Roman" w:cs="Times New Roman"/>
          <w:sz w:val="28"/>
          <w:szCs w:val="28"/>
        </w:rPr>
        <w:t xml:space="preserve"> — The quality of being based on reason; in epistemology, the capacity to form beliefs and make decisions in accordance with evidence and logic.</w:t>
      </w:r>
    </w:p>
    <w:p w14:paraId="668FC4C6"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Red team</w:t>
      </w:r>
      <w:r w:rsidRPr="000C0972">
        <w:rPr>
          <w:rFonts w:ascii="Times New Roman" w:hAnsi="Times New Roman" w:cs="Times New Roman"/>
          <w:sz w:val="28"/>
          <w:szCs w:val="28"/>
        </w:rPr>
        <w:t xml:space="preserve"> — A group assigned to challenge plans or assumptions by arguing against them, used to identify weaknesses and blind spots.</w:t>
      </w:r>
    </w:p>
    <w:p w14:paraId="347CD68B"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Replication</w:t>
      </w:r>
      <w:r w:rsidRPr="000C0972">
        <w:rPr>
          <w:rFonts w:ascii="Times New Roman" w:hAnsi="Times New Roman" w:cs="Times New Roman"/>
          <w:sz w:val="28"/>
          <w:szCs w:val="28"/>
        </w:rPr>
        <w:t xml:space="preserve"> — The repetition of an experiment or study to verify its results. Failed replication suggests the original findings may have been erroneous.</w:t>
      </w:r>
    </w:p>
    <w:p w14:paraId="343F5A9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Residual uncertainty</w:t>
      </w:r>
      <w:r w:rsidRPr="000C0972">
        <w:rPr>
          <w:rFonts w:ascii="Times New Roman" w:hAnsi="Times New Roman" w:cs="Times New Roman"/>
          <w:sz w:val="28"/>
          <w:szCs w:val="28"/>
        </w:rPr>
        <w:t xml:space="preserve"> — The uncertainty remaining after gathering evidence and updating beliefs; measured by the entropy of the posterior distribution.</w:t>
      </w:r>
    </w:p>
    <w:p w14:paraId="7D82AF9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Revolution, scientific</w:t>
      </w:r>
      <w:r w:rsidRPr="000C0972">
        <w:rPr>
          <w:rFonts w:ascii="Times New Roman" w:hAnsi="Times New Roman" w:cs="Times New Roman"/>
          <w:sz w:val="28"/>
          <w:szCs w:val="28"/>
        </w:rPr>
        <w:t xml:space="preserve"> — In Kuhn’s framework, the replacement of one paradigm by another, involving fundamental changes in concepts, methods, and values.</w:t>
      </w:r>
    </w:p>
    <w:p w14:paraId="19961250"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Scholasticism</w:t>
      </w:r>
      <w:r w:rsidRPr="000C0972">
        <w:rPr>
          <w:rFonts w:ascii="Times New Roman" w:hAnsi="Times New Roman" w:cs="Times New Roman"/>
          <w:sz w:val="28"/>
          <w:szCs w:val="28"/>
        </w:rPr>
        <w:t xml:space="preserve"> — The dominant philosophical and educational method of medieval Europe, based on close reading and reconciliation of authoritative texts, especially Aristotle.</w:t>
      </w:r>
    </w:p>
    <w:p w14:paraId="2D49493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Scientific method</w:t>
      </w:r>
      <w:r w:rsidRPr="000C0972">
        <w:rPr>
          <w:rFonts w:ascii="Times New Roman" w:hAnsi="Times New Roman" w:cs="Times New Roman"/>
          <w:sz w:val="28"/>
          <w:szCs w:val="28"/>
        </w:rPr>
        <w:t xml:space="preserve"> — The systematic approach to inquiry involving observation, hypothesis formation, experimentation, and theory revision based on evidence.</w:t>
      </w:r>
    </w:p>
    <w:p w14:paraId="6F8AF87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Secretary problem</w:t>
      </w:r>
      <w:r w:rsidRPr="000C0972">
        <w:rPr>
          <w:rFonts w:ascii="Times New Roman" w:hAnsi="Times New Roman" w:cs="Times New Roman"/>
          <w:sz w:val="28"/>
          <w:szCs w:val="28"/>
        </w:rPr>
        <w:t xml:space="preserve"> — A classic problem in optimal stopping theory: how to choose the best candidate when you must decide on each sequentially without knowing what comes next.</w:t>
      </w:r>
    </w:p>
    <w:p w14:paraId="416A77C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Skepticism</w:t>
      </w:r>
      <w:r w:rsidRPr="000C0972">
        <w:rPr>
          <w:rFonts w:ascii="Times New Roman" w:hAnsi="Times New Roman" w:cs="Times New Roman"/>
          <w:sz w:val="28"/>
          <w:szCs w:val="28"/>
        </w:rPr>
        <w:t xml:space="preserve"> — An attitude of questioning and doubt, especially toward claims that lack adequate evidence. In philosophy, various doctrines about the limits of knowledge.</w:t>
      </w:r>
    </w:p>
    <w:p w14:paraId="2C82981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Socratic method</w:t>
      </w:r>
      <w:r w:rsidRPr="000C0972">
        <w:rPr>
          <w:rFonts w:ascii="Times New Roman" w:hAnsi="Times New Roman" w:cs="Times New Roman"/>
          <w:sz w:val="28"/>
          <w:szCs w:val="28"/>
        </w:rPr>
        <w:t xml:space="preserve"> — A form of inquiry based on asking and answering questions to stimulate critical thinking and illuminate assumptions, associated with Socrates.</w:t>
      </w:r>
    </w:p>
    <w:p w14:paraId="2912638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Soft constraint</w:t>
      </w:r>
      <w:r w:rsidRPr="000C0972">
        <w:rPr>
          <w:rFonts w:ascii="Times New Roman" w:hAnsi="Times New Roman" w:cs="Times New Roman"/>
          <w:sz w:val="28"/>
          <w:szCs w:val="28"/>
        </w:rPr>
        <w:t xml:space="preserve"> — A penalty on a hypothesis that makes it less likely to be believed but does not entirely exclude it. Soft constraints can be overcome by sufficient evidence.</w:t>
      </w:r>
    </w:p>
    <w:p w14:paraId="4182225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Solomon’s House</w:t>
      </w:r>
      <w:r w:rsidRPr="000C0972">
        <w:rPr>
          <w:rFonts w:ascii="Times New Roman" w:hAnsi="Times New Roman" w:cs="Times New Roman"/>
          <w:sz w:val="28"/>
          <w:szCs w:val="28"/>
        </w:rPr>
        <w:t xml:space="preserve"> — The scientific institution described in Bacon’s New Atlantis, where scholars work collaboratively to investigate nature for human benefit.</w:t>
      </w:r>
    </w:p>
    <w:p w14:paraId="386B4E3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Steel-manning</w:t>
      </w:r>
      <w:r w:rsidRPr="000C0972">
        <w:rPr>
          <w:rFonts w:ascii="Times New Roman" w:hAnsi="Times New Roman" w:cs="Times New Roman"/>
          <w:sz w:val="28"/>
          <w:szCs w:val="28"/>
        </w:rPr>
        <w:t xml:space="preserve"> — Constructing the strongest version of an opposing argument, rather than attacking a weak version (a “straw man”).</w:t>
      </w:r>
    </w:p>
    <w:p w14:paraId="07A3CD0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Stopping rule</w:t>
      </w:r>
      <w:r w:rsidRPr="000C0972">
        <w:rPr>
          <w:rFonts w:ascii="Times New Roman" w:hAnsi="Times New Roman" w:cs="Times New Roman"/>
          <w:sz w:val="28"/>
          <w:szCs w:val="28"/>
        </w:rPr>
        <w:t xml:space="preserve"> — A criterion for deciding when to stop gathering information and commit to a decision or conclusion.</w:t>
      </w:r>
    </w:p>
    <w:p w14:paraId="31FD387F"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Subjectivity</w:t>
      </w:r>
      <w:r w:rsidRPr="000C0972">
        <w:rPr>
          <w:rFonts w:ascii="Times New Roman" w:hAnsi="Times New Roman" w:cs="Times New Roman"/>
          <w:sz w:val="28"/>
          <w:szCs w:val="28"/>
        </w:rPr>
        <w:t xml:space="preserve"> — The quality of being based on or influenced by personal feelings, tastes, or opinions; dependent on individual perspective.</w:t>
      </w:r>
    </w:p>
    <w:p w14:paraId="5A6D2764"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Supermartingale</w:t>
      </w:r>
      <w:r w:rsidRPr="000C0972">
        <w:rPr>
          <w:rFonts w:ascii="Times New Roman" w:hAnsi="Times New Roman" w:cs="Times New Roman"/>
          <w:sz w:val="28"/>
          <w:szCs w:val="28"/>
        </w:rPr>
        <w:t xml:space="preserve"> — A mathematical concept in probability theory describing a sequence of values that tends to decrease over time.</w:t>
      </w:r>
    </w:p>
    <w:p w14:paraId="288D1D91"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Threshold</w:t>
      </w:r>
      <w:r w:rsidRPr="000C0972">
        <w:rPr>
          <w:rFonts w:ascii="Times New Roman" w:hAnsi="Times New Roman" w:cs="Times New Roman"/>
          <w:sz w:val="28"/>
          <w:szCs w:val="28"/>
        </w:rPr>
        <w:t xml:space="preserve"> — A level or point at which something changes; in optimal stopping, the level of confidence at which commitment becomes appropriate.</w:t>
      </w:r>
    </w:p>
    <w:p w14:paraId="48B40F47"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Transfer learning</w:t>
      </w:r>
      <w:r w:rsidRPr="000C0972">
        <w:rPr>
          <w:rFonts w:ascii="Times New Roman" w:hAnsi="Times New Roman" w:cs="Times New Roman"/>
          <w:sz w:val="28"/>
          <w:szCs w:val="28"/>
        </w:rPr>
        <w:t xml:space="preserve"> — In machine learning and cognitive science, the application of knowledge gained in one context to new but related situations.</w:t>
      </w:r>
    </w:p>
    <w:p w14:paraId="3EBAFB33"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Tribe</w:t>
      </w:r>
      <w:r w:rsidRPr="000C0972">
        <w:rPr>
          <w:rFonts w:ascii="Times New Roman" w:hAnsi="Times New Roman" w:cs="Times New Roman"/>
          <w:sz w:val="28"/>
          <w:szCs w:val="28"/>
        </w:rPr>
        <w:t xml:space="preserve"> — A social group with shared identity and values. Tribal belonging can influence beliefs through social pressure and identity-based reasoning.</w:t>
      </w:r>
    </w:p>
    <w:p w14:paraId="2643964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Uncertainty</w:t>
      </w:r>
      <w:r w:rsidRPr="000C0972">
        <w:rPr>
          <w:rFonts w:ascii="Times New Roman" w:hAnsi="Times New Roman" w:cs="Times New Roman"/>
          <w:sz w:val="28"/>
          <w:szCs w:val="28"/>
        </w:rPr>
        <w:t xml:space="preserve"> — The state of not knowing; lack of complete confidence or knowledge. Can be quantified through probability theory.</w:t>
      </w:r>
    </w:p>
    <w:p w14:paraId="09E968A8"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Uncertainty tolerance</w:t>
      </w:r>
      <w:r w:rsidRPr="000C0972">
        <w:rPr>
          <w:rFonts w:ascii="Times New Roman" w:hAnsi="Times New Roman" w:cs="Times New Roman"/>
          <w:sz w:val="28"/>
          <w:szCs w:val="28"/>
        </w:rPr>
        <w:t xml:space="preserve"> — The capacity to remain in a state of uncertainty without rushing to premature conclusions; a key intellectual virtue.</w:t>
      </w:r>
    </w:p>
    <w:p w14:paraId="5A60AB5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Updating</w:t>
      </w:r>
      <w:r w:rsidRPr="000C0972">
        <w:rPr>
          <w:rFonts w:ascii="Times New Roman" w:hAnsi="Times New Roman" w:cs="Times New Roman"/>
          <w:sz w:val="28"/>
          <w:szCs w:val="28"/>
        </w:rPr>
        <w:t xml:space="preserve"> — In Bayesian inference, the process of revising beliefs in light of new evidence, moving from prior to posterior probability.</w:t>
      </w:r>
    </w:p>
    <w:p w14:paraId="499A8FFC"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Utopia</w:t>
      </w:r>
      <w:r w:rsidRPr="000C0972">
        <w:rPr>
          <w:rFonts w:ascii="Times New Roman" w:hAnsi="Times New Roman" w:cs="Times New Roman"/>
          <w:sz w:val="28"/>
          <w:szCs w:val="28"/>
        </w:rPr>
        <w:t xml:space="preserve"> — An imagined place or state where everything is perfect, especially in social and political respects. Bacon’s New Atlantis is a scientific utopia.</w:t>
      </w:r>
    </w:p>
    <w:p w14:paraId="49928CC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Value of information</w:t>
      </w:r>
      <w:r w:rsidRPr="000C0972">
        <w:rPr>
          <w:rFonts w:ascii="Times New Roman" w:hAnsi="Times New Roman" w:cs="Times New Roman"/>
          <w:sz w:val="28"/>
          <w:szCs w:val="28"/>
        </w:rPr>
        <w:t xml:space="preserve"> — The expected benefit of obtaining new evidence before making a decision, taking into account how the evidence might change the decision.</w:t>
      </w:r>
    </w:p>
    <w:p w14:paraId="162FFDD9"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lastRenderedPageBreak/>
        <w:t>Wald’s sequential probability ratio test</w:t>
      </w:r>
      <w:r w:rsidRPr="000C0972">
        <w:rPr>
          <w:rFonts w:ascii="Times New Roman" w:hAnsi="Times New Roman" w:cs="Times New Roman"/>
          <w:sz w:val="28"/>
          <w:szCs w:val="28"/>
        </w:rPr>
        <w:t xml:space="preserve"> — A statistical method for deciding between two hypotheses as evidence accumulates, stopping when enough evidence has been gathered.</w:t>
      </w:r>
    </w:p>
    <w:p w14:paraId="4A2A26DA"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Wisdom</w:t>
      </w:r>
      <w:r w:rsidRPr="000C0972">
        <w:rPr>
          <w:rFonts w:ascii="Times New Roman" w:hAnsi="Times New Roman" w:cs="Times New Roman"/>
          <w:sz w:val="28"/>
          <w:szCs w:val="28"/>
        </w:rPr>
        <w:t xml:space="preserve"> — Deep understanding combined with good judgment; the capacity to apply knowledge well in practical situations.</w:t>
      </w:r>
    </w:p>
    <w:p w14:paraId="4E215BCD" w14:textId="77777777" w:rsidR="00284AE0" w:rsidRPr="000C0972" w:rsidRDefault="00284AE0" w:rsidP="000C0972">
      <w:pPr>
        <w:pStyle w:val="BodyText"/>
        <w:spacing w:line="360" w:lineRule="auto"/>
        <w:jc w:val="both"/>
        <w:rPr>
          <w:rFonts w:ascii="Times New Roman" w:hAnsi="Times New Roman" w:cs="Times New Roman"/>
          <w:sz w:val="28"/>
          <w:szCs w:val="28"/>
        </w:rPr>
      </w:pPr>
      <w:r w:rsidRPr="000C0972">
        <w:rPr>
          <w:rFonts w:ascii="Times New Roman" w:hAnsi="Times New Roman" w:cs="Times New Roman"/>
          <w:b/>
          <w:bCs/>
          <w:sz w:val="28"/>
          <w:szCs w:val="28"/>
        </w:rPr>
        <w:t>Worldview</w:t>
      </w:r>
      <w:r w:rsidRPr="000C0972">
        <w:rPr>
          <w:rFonts w:ascii="Times New Roman" w:hAnsi="Times New Roman" w:cs="Times New Roman"/>
          <w:sz w:val="28"/>
          <w:szCs w:val="28"/>
        </w:rPr>
        <w:t xml:space="preserve"> — A comprehensive conception of the world and humanity’s place in it, encompassing beliefs about reality, knowledge, values, and meaning.</w:t>
      </w:r>
    </w:p>
    <w:bookmarkEnd w:id="73"/>
    <w:p w14:paraId="6383712F" w14:textId="77777777" w:rsidR="006E348B" w:rsidRDefault="006E348B" w:rsidP="008E48DA">
      <w:pPr>
        <w:widowControl w:val="0"/>
        <w:pBdr>
          <w:top w:val="nil"/>
          <w:left w:val="nil"/>
          <w:bottom w:val="nil"/>
          <w:right w:val="nil"/>
          <w:between w:val="nil"/>
        </w:pBdr>
        <w:ind w:right="60"/>
        <w:rPr>
          <w:sz w:val="28"/>
          <w:szCs w:val="28"/>
          <w:lang w:val="en-US"/>
        </w:rPr>
      </w:pPr>
    </w:p>
    <w:p w14:paraId="16B4F0EA" w14:textId="77777777" w:rsidR="00284AE0" w:rsidRDefault="00284AE0" w:rsidP="008E48DA">
      <w:pPr>
        <w:widowControl w:val="0"/>
        <w:pBdr>
          <w:top w:val="nil"/>
          <w:left w:val="nil"/>
          <w:bottom w:val="nil"/>
          <w:right w:val="nil"/>
          <w:between w:val="nil"/>
        </w:pBdr>
        <w:ind w:right="60"/>
        <w:rPr>
          <w:sz w:val="28"/>
          <w:szCs w:val="28"/>
          <w:lang w:val="en-US"/>
        </w:rPr>
      </w:pPr>
    </w:p>
    <w:p w14:paraId="0E3EEECA" w14:textId="77777777" w:rsidR="00284AE0" w:rsidRDefault="00284AE0" w:rsidP="008E48DA">
      <w:pPr>
        <w:widowControl w:val="0"/>
        <w:pBdr>
          <w:top w:val="nil"/>
          <w:left w:val="nil"/>
          <w:bottom w:val="nil"/>
          <w:right w:val="nil"/>
          <w:between w:val="nil"/>
        </w:pBdr>
        <w:ind w:right="60"/>
        <w:rPr>
          <w:sz w:val="28"/>
          <w:szCs w:val="28"/>
          <w:lang w:val="en-US"/>
        </w:rPr>
      </w:pPr>
    </w:p>
    <w:p w14:paraId="7472B2F1" w14:textId="77777777" w:rsidR="000C0972" w:rsidRDefault="000C0972" w:rsidP="008E48DA">
      <w:pPr>
        <w:widowControl w:val="0"/>
        <w:pBdr>
          <w:top w:val="nil"/>
          <w:left w:val="nil"/>
          <w:bottom w:val="nil"/>
          <w:right w:val="nil"/>
          <w:between w:val="nil"/>
        </w:pBdr>
        <w:ind w:right="60"/>
        <w:rPr>
          <w:sz w:val="28"/>
          <w:szCs w:val="28"/>
          <w:lang w:val="en-US"/>
        </w:rPr>
      </w:pPr>
    </w:p>
    <w:p w14:paraId="311759A8" w14:textId="77777777" w:rsidR="000C0972" w:rsidRDefault="000C0972" w:rsidP="008E48DA">
      <w:pPr>
        <w:widowControl w:val="0"/>
        <w:pBdr>
          <w:top w:val="nil"/>
          <w:left w:val="nil"/>
          <w:bottom w:val="nil"/>
          <w:right w:val="nil"/>
          <w:between w:val="nil"/>
        </w:pBdr>
        <w:ind w:right="60"/>
        <w:rPr>
          <w:sz w:val="28"/>
          <w:szCs w:val="28"/>
          <w:lang w:val="en-US"/>
        </w:rPr>
      </w:pPr>
    </w:p>
    <w:p w14:paraId="489971F7" w14:textId="77777777" w:rsidR="000C0972" w:rsidRDefault="000C0972" w:rsidP="008E48DA">
      <w:pPr>
        <w:widowControl w:val="0"/>
        <w:pBdr>
          <w:top w:val="nil"/>
          <w:left w:val="nil"/>
          <w:bottom w:val="nil"/>
          <w:right w:val="nil"/>
          <w:between w:val="nil"/>
        </w:pBdr>
        <w:ind w:right="60"/>
        <w:rPr>
          <w:sz w:val="28"/>
          <w:szCs w:val="28"/>
          <w:lang w:val="en-US"/>
        </w:rPr>
      </w:pPr>
    </w:p>
    <w:p w14:paraId="79B882EF" w14:textId="77777777" w:rsidR="000C0972" w:rsidRDefault="000C0972" w:rsidP="008E48DA">
      <w:pPr>
        <w:widowControl w:val="0"/>
        <w:pBdr>
          <w:top w:val="nil"/>
          <w:left w:val="nil"/>
          <w:bottom w:val="nil"/>
          <w:right w:val="nil"/>
          <w:between w:val="nil"/>
        </w:pBdr>
        <w:ind w:right="60"/>
        <w:rPr>
          <w:sz w:val="28"/>
          <w:szCs w:val="28"/>
          <w:lang w:val="en-US"/>
        </w:rPr>
      </w:pPr>
    </w:p>
    <w:p w14:paraId="01886A3A" w14:textId="77777777" w:rsidR="000C0972" w:rsidRDefault="000C0972" w:rsidP="008E48DA">
      <w:pPr>
        <w:widowControl w:val="0"/>
        <w:pBdr>
          <w:top w:val="nil"/>
          <w:left w:val="nil"/>
          <w:bottom w:val="nil"/>
          <w:right w:val="nil"/>
          <w:between w:val="nil"/>
        </w:pBdr>
        <w:ind w:right="60"/>
        <w:rPr>
          <w:sz w:val="28"/>
          <w:szCs w:val="28"/>
          <w:lang w:val="en-US"/>
        </w:rPr>
      </w:pPr>
    </w:p>
    <w:p w14:paraId="3D7175AA" w14:textId="77777777" w:rsidR="000C0972" w:rsidRPr="000C0972" w:rsidRDefault="000C0972" w:rsidP="000C0972">
      <w:pPr>
        <w:pStyle w:val="Heading1"/>
        <w:rPr>
          <w:lang w:val="en-US"/>
        </w:rPr>
      </w:pPr>
      <w:bookmarkStart w:id="75" w:name="_Toc220243250"/>
      <w:r w:rsidRPr="000C0972">
        <w:rPr>
          <w:lang w:val="en-US"/>
        </w:rPr>
        <w:lastRenderedPageBreak/>
        <w:t>Epistemic Constraint Theory</w:t>
      </w:r>
      <w:bookmarkEnd w:id="75"/>
    </w:p>
    <w:p w14:paraId="44BBC3BD" w14:textId="77777777" w:rsidR="000C0972" w:rsidRPr="000C0972" w:rsidRDefault="000C0972">
      <w:pPr>
        <w:spacing w:line="263" w:lineRule="auto"/>
        <w:ind w:left="10" w:right="600"/>
        <w:jc w:val="center"/>
        <w:rPr>
          <w:lang w:val="en-US"/>
        </w:rPr>
      </w:pPr>
      <w:r w:rsidRPr="000C0972">
        <w:rPr>
          <w:sz w:val="24"/>
          <w:lang w:val="en-US"/>
        </w:rPr>
        <w:t>A Unifying Framework for Inference Limitations Across</w:t>
      </w:r>
    </w:p>
    <w:p w14:paraId="72510059" w14:textId="77777777" w:rsidR="000C0972" w:rsidRPr="000C0972" w:rsidRDefault="000C0972">
      <w:pPr>
        <w:spacing w:after="270" w:line="263" w:lineRule="auto"/>
        <w:ind w:left="10" w:right="600"/>
        <w:jc w:val="center"/>
        <w:rPr>
          <w:lang w:val="en-US"/>
        </w:rPr>
      </w:pPr>
      <w:r w:rsidRPr="000C0972">
        <w:rPr>
          <w:sz w:val="24"/>
          <w:lang w:val="en-US"/>
        </w:rPr>
        <w:t>Bayesian Epistemology, Information Theory, and Decision Theory</w:t>
      </w:r>
    </w:p>
    <w:p w14:paraId="28875C9B" w14:textId="77777777" w:rsidR="000C0972" w:rsidRPr="000C0972" w:rsidRDefault="000C0972">
      <w:pPr>
        <w:spacing w:after="212" w:line="263" w:lineRule="auto"/>
        <w:ind w:left="10" w:right="610"/>
        <w:jc w:val="center"/>
        <w:rPr>
          <w:lang w:val="en-US"/>
        </w:rPr>
      </w:pPr>
      <w:r w:rsidRPr="000C0972">
        <w:rPr>
          <w:sz w:val="24"/>
          <w:lang w:val="en-US"/>
        </w:rPr>
        <w:t>Boris Kriger</w:t>
      </w:r>
      <w:r w:rsidRPr="000C0972">
        <w:rPr>
          <w:sz w:val="24"/>
          <w:vertAlign w:val="superscript"/>
          <w:lang w:val="en-US"/>
        </w:rPr>
        <w:t>1</w:t>
      </w:r>
    </w:p>
    <w:p w14:paraId="6BF86CF7" w14:textId="77777777" w:rsidR="000C0972" w:rsidRPr="000C0972" w:rsidRDefault="000C0972">
      <w:pPr>
        <w:spacing w:after="552" w:line="263" w:lineRule="auto"/>
        <w:ind w:left="10"/>
        <w:jc w:val="center"/>
        <w:rPr>
          <w:lang w:val="en-US"/>
        </w:rPr>
      </w:pPr>
      <w:r w:rsidRPr="000C0972">
        <w:rPr>
          <w:sz w:val="24"/>
          <w:vertAlign w:val="superscript"/>
          <w:lang w:val="en-US"/>
        </w:rPr>
        <w:t>1</w:t>
      </w:r>
      <w:r w:rsidRPr="000C0972">
        <w:rPr>
          <w:sz w:val="24"/>
          <w:lang w:val="en-US"/>
        </w:rPr>
        <w:t>Institute of Integrative and Interdisciplinary Research, boriskriger@interdisciplinary-institute.org</w:t>
      </w:r>
    </w:p>
    <w:p w14:paraId="34792496" w14:textId="77777777" w:rsidR="000C0972" w:rsidRPr="000C0972" w:rsidRDefault="000C0972">
      <w:pPr>
        <w:spacing w:after="146" w:line="259" w:lineRule="auto"/>
        <w:ind w:right="600"/>
        <w:jc w:val="center"/>
        <w:rPr>
          <w:lang w:val="en-US"/>
        </w:rPr>
      </w:pPr>
      <w:r w:rsidRPr="000C0972">
        <w:rPr>
          <w:lang w:val="en-US"/>
        </w:rPr>
        <w:t>Abstract</w:t>
      </w:r>
    </w:p>
    <w:p w14:paraId="267D54DA" w14:textId="77777777" w:rsidR="000C0972" w:rsidRPr="000C0972" w:rsidRDefault="000C0972">
      <w:pPr>
        <w:spacing w:after="367" w:line="241" w:lineRule="auto"/>
        <w:ind w:left="558" w:right="1158" w:firstLine="339"/>
        <w:rPr>
          <w:lang w:val="en-US"/>
        </w:rPr>
      </w:pPr>
      <w:r w:rsidRPr="000C0972">
        <w:rPr>
          <w:lang w:val="en-US"/>
        </w:rPr>
        <w:t xml:space="preserve">We present Epistemic Constraint Theory, a conceptual framework that highlights structural parallels among results from Bayesian epistemology, information theory, optimal stopping, and machine learning. We observe that several well-known phenomena the dominance of inductive bias, the value of query selection, the cost of premature commitment, and the importance of prior calibration share a common pattern: the structure of the admissible hypothesis space bounds inferential performance. We do not prove these phenomena derive from a single theorem; rather, we provide uni ed vocabulary and explicit parallels across domains. Our main technical contribution is an information-theoretic reformulation of optimal stopping (Theorem 5.4): under entropy su ciency conditions (holding exactly for binary hypothesis testing), the optimal stopping rule is characterized by an entropy threshold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xml:space="preserve">= </w:t>
      </w:r>
      <w:r>
        <w:rPr>
          <w:rFonts w:ascii="Cambria" w:eastAsia="Cambria" w:hAnsi="Cambria" w:cs="Cambria"/>
        </w:rPr>
        <w:t>Θ</w:t>
      </w:r>
      <w:r w:rsidRPr="000C0972">
        <w:rPr>
          <w:rFonts w:ascii="Cambria" w:eastAsia="Cambria" w:hAnsi="Cambria" w:cs="Cambria"/>
          <w:lang w:val="en-US"/>
        </w:rPr>
        <w:t>(</w:t>
      </w:r>
      <w:r w:rsidRPr="000C0972">
        <w:rPr>
          <w:rFonts w:ascii="Cambria" w:eastAsia="Cambria" w:hAnsi="Cambria" w:cs="Cambria"/>
          <w:i/>
          <w:lang w:val="en-US"/>
        </w:rPr>
        <w:t>c/µ</w:t>
      </w:r>
      <w:r w:rsidRPr="000C0972">
        <w:rPr>
          <w:rFonts w:ascii="Cambria" w:eastAsia="Cambria" w:hAnsi="Cambria" w:cs="Cambria"/>
          <w:lang w:val="en-US"/>
        </w:rPr>
        <w:t>)</w:t>
      </w:r>
      <w:r w:rsidRPr="000C0972">
        <w:rPr>
          <w:lang w:val="en-US"/>
        </w:rPr>
        <w:t>. For binary testing, this reformulates the classical Sequential Probability Ratio Test in information-theoretic terms; for symmetric multi-hypothesis problems, it provides new perspective. The theorem does not apply to general asymmetric multi-hypothesis settings. We provide concrete examples and simulations, and derive operational corollaries that restate the main results as behavioral principles. This framework o ers pedagogical value for practitioners recognizing similar constraint-type problems across application domains.</w:t>
      </w:r>
    </w:p>
    <w:p w14:paraId="312CF82D" w14:textId="77777777" w:rsidR="000C0972" w:rsidRPr="000C0972" w:rsidRDefault="000C0972">
      <w:pPr>
        <w:spacing w:after="221"/>
        <w:ind w:left="7" w:right="597"/>
        <w:rPr>
          <w:lang w:val="en-US"/>
        </w:rPr>
      </w:pPr>
      <w:r w:rsidRPr="000C0972">
        <w:rPr>
          <w:lang w:val="en-US"/>
        </w:rPr>
        <w:lastRenderedPageBreak/>
        <w:t>Keywords: Bayesian inference, hypothesis space constraints, active learning, optimal stopping, inductive bias, information geometry, epistemic limitations</w:t>
      </w:r>
    </w:p>
    <w:p w14:paraId="2539AD0B" w14:textId="77777777" w:rsidR="000C0972" w:rsidRPr="000C0972" w:rsidRDefault="000C0972">
      <w:pPr>
        <w:spacing w:after="422"/>
        <w:ind w:left="7" w:right="597"/>
        <w:rPr>
          <w:lang w:val="en-US"/>
        </w:rPr>
      </w:pPr>
      <w:r w:rsidRPr="000C0972">
        <w:rPr>
          <w:lang w:val="en-US"/>
        </w:rPr>
        <w:t>MSC 2020: 62C10, 62F15, 94A15, 91B06, 62L15</w:t>
      </w:r>
    </w:p>
    <w:p w14:paraId="30B0388B" w14:textId="77777777" w:rsidR="000C0972" w:rsidRPr="000C0972" w:rsidRDefault="000C0972">
      <w:pPr>
        <w:pStyle w:val="Heading1"/>
        <w:tabs>
          <w:tab w:val="center" w:pos="1353"/>
        </w:tabs>
        <w:ind w:left="-3"/>
        <w:rPr>
          <w:lang w:val="en-US"/>
        </w:rPr>
      </w:pPr>
      <w:bookmarkStart w:id="76" w:name="_Toc220243251"/>
      <w:r w:rsidRPr="000C0972">
        <w:rPr>
          <w:lang w:val="en-US"/>
        </w:rPr>
        <w:lastRenderedPageBreak/>
        <w:t>1</w:t>
      </w:r>
      <w:r w:rsidRPr="000C0972">
        <w:rPr>
          <w:lang w:val="en-US"/>
        </w:rPr>
        <w:tab/>
        <w:t>Introduction</w:t>
      </w:r>
      <w:bookmarkEnd w:id="76"/>
    </w:p>
    <w:p w14:paraId="7375F327" w14:textId="77777777" w:rsidR="000C0972" w:rsidRPr="000C0972" w:rsidRDefault="000C0972">
      <w:pPr>
        <w:pStyle w:val="Heading2"/>
        <w:tabs>
          <w:tab w:val="center" w:pos="1915"/>
        </w:tabs>
        <w:ind w:left="-3" w:right="0"/>
        <w:rPr>
          <w:lang w:val="en-US"/>
        </w:rPr>
      </w:pPr>
      <w:bookmarkStart w:id="77" w:name="_Toc220243252"/>
      <w:r w:rsidRPr="000C0972">
        <w:rPr>
          <w:lang w:val="en-US"/>
        </w:rPr>
        <w:t>1.1</w:t>
      </w:r>
      <w:r w:rsidRPr="000C0972">
        <w:rPr>
          <w:lang w:val="en-US"/>
        </w:rPr>
        <w:tab/>
        <w:t>Motivation and Scope</w:t>
      </w:r>
      <w:bookmarkEnd w:id="77"/>
    </w:p>
    <w:p w14:paraId="0EFE0406" w14:textId="77777777" w:rsidR="000C0972" w:rsidRPr="000C0972" w:rsidRDefault="000C0972">
      <w:pPr>
        <w:ind w:left="7" w:right="597"/>
        <w:rPr>
          <w:lang w:val="en-US"/>
        </w:rPr>
      </w:pPr>
      <w:r w:rsidRPr="000C0972">
        <w:rPr>
          <w:lang w:val="en-US"/>
        </w:rPr>
        <w:t>Researchers across multiple disciplines have independently discovered that inferential performance is often limited not by computational resources or data quantity, but by structural properties of the inference problem itself. In machine learning, the bias-variance tradeo and no-freelunch theorems [</w:t>
      </w:r>
      <w:r w:rsidRPr="000C0972">
        <w:rPr>
          <w:color w:val="0000B2"/>
          <w:lang w:val="en-US"/>
        </w:rPr>
        <w:t>1</w:t>
      </w:r>
      <w:r w:rsidRPr="000C0972">
        <w:rPr>
          <w:lang w:val="en-US"/>
        </w:rPr>
        <w:t>] establish that model class expressivity constrains learning. In active learning, query selection strategies dominate passive data accumulation [</w:t>
      </w:r>
      <w:r w:rsidRPr="000C0972">
        <w:rPr>
          <w:color w:val="0000B2"/>
          <w:lang w:val="en-US"/>
        </w:rPr>
        <w:t>2</w:t>
      </w:r>
      <w:r w:rsidRPr="000C0972">
        <w:rPr>
          <w:lang w:val="en-US"/>
        </w:rPr>
        <w:t xml:space="preserve">, </w:t>
      </w:r>
      <w:r w:rsidRPr="000C0972">
        <w:rPr>
          <w:color w:val="0000B2"/>
          <w:lang w:val="en-US"/>
        </w:rPr>
        <w:t>3</w:t>
      </w:r>
      <w:r w:rsidRPr="000C0972">
        <w:rPr>
          <w:lang w:val="en-US"/>
        </w:rPr>
        <w:t>]. In decision theory, optimal stopping results characterize when commitment should be delayed [</w:t>
      </w:r>
      <w:r w:rsidRPr="000C0972">
        <w:rPr>
          <w:color w:val="0000B2"/>
          <w:lang w:val="en-US"/>
        </w:rPr>
        <w:t>4</w:t>
      </w:r>
      <w:r w:rsidRPr="000C0972">
        <w:rPr>
          <w:lang w:val="en-US"/>
        </w:rPr>
        <w:t xml:space="preserve">, </w:t>
      </w:r>
      <w:r w:rsidRPr="000C0972">
        <w:rPr>
          <w:color w:val="0000B2"/>
          <w:lang w:val="en-US"/>
        </w:rPr>
        <w:t>5</w:t>
      </w:r>
      <w:r w:rsidRPr="000C0972">
        <w:rPr>
          <w:lang w:val="en-US"/>
        </w:rPr>
        <w:t>]. In Bayesian statistics, prior selection fundamentally shapes posterior inference [</w:t>
      </w:r>
      <w:r w:rsidRPr="000C0972">
        <w:rPr>
          <w:color w:val="0000B2"/>
          <w:lang w:val="en-US"/>
        </w:rPr>
        <w:t>6</w:t>
      </w:r>
      <w:r w:rsidRPr="000C0972">
        <w:rPr>
          <w:lang w:val="en-US"/>
        </w:rPr>
        <w:t xml:space="preserve">, </w:t>
      </w:r>
      <w:r w:rsidRPr="000C0972">
        <w:rPr>
          <w:color w:val="0000B2"/>
          <w:lang w:val="en-US"/>
        </w:rPr>
        <w:t>7</w:t>
      </w:r>
      <w:r w:rsidRPr="000C0972">
        <w:rPr>
          <w:lang w:val="en-US"/>
        </w:rPr>
        <w:t>].</w:t>
      </w:r>
    </w:p>
    <w:p w14:paraId="41ED208A" w14:textId="77777777" w:rsidR="000C0972" w:rsidRPr="000C0972" w:rsidRDefault="000C0972">
      <w:pPr>
        <w:spacing w:after="4"/>
        <w:ind w:left="-3" w:right="597" w:firstLine="339"/>
        <w:rPr>
          <w:lang w:val="en-US"/>
        </w:rPr>
      </w:pPr>
      <w:r w:rsidRPr="000C0972">
        <w:rPr>
          <w:lang w:val="en-US"/>
        </w:rPr>
        <w:t>This paper does not claim to discover new mathematical facts in any of these areas. Rather, we propose that these diverse results share a common structural foundation: constraints on the admissible hypothesis space bound inferential accuracy independently of and often more severely than computational capacity or data volume.</w:t>
      </w:r>
    </w:p>
    <w:p w14:paraId="4106171D" w14:textId="77777777" w:rsidR="000C0972" w:rsidRDefault="000C0972">
      <w:pPr>
        <w:ind w:left="361" w:right="597"/>
      </w:pPr>
      <w:r w:rsidRPr="000C0972">
        <w:rPr>
          <w:lang w:val="en-US"/>
        </w:rPr>
        <w:t xml:space="preserve">We call this perspective Epistemic Constraint Theory. </w:t>
      </w:r>
      <w:r>
        <w:t>Our contributions are:</w:t>
      </w:r>
    </w:p>
    <w:p w14:paraId="21B18A3B" w14:textId="77777777" w:rsidR="000C0972" w:rsidRPr="000C0972" w:rsidRDefault="000C0972" w:rsidP="000C0972">
      <w:pPr>
        <w:numPr>
          <w:ilvl w:val="0"/>
          <w:numId w:val="57"/>
        </w:numPr>
        <w:spacing w:before="0" w:after="181" w:line="256" w:lineRule="auto"/>
        <w:ind w:right="597" w:hanging="459"/>
        <w:rPr>
          <w:lang w:val="en-US"/>
        </w:rPr>
      </w:pPr>
      <w:r w:rsidRPr="000C0972">
        <w:rPr>
          <w:lang w:val="en-US"/>
        </w:rPr>
        <w:t>A uni ed formal framework that reveals structural parallels across disciplines.</w:t>
      </w:r>
    </w:p>
    <w:p w14:paraId="3310B2FB" w14:textId="77777777" w:rsidR="000C0972" w:rsidRPr="000C0972" w:rsidRDefault="000C0972" w:rsidP="000C0972">
      <w:pPr>
        <w:numPr>
          <w:ilvl w:val="0"/>
          <w:numId w:val="57"/>
        </w:numPr>
        <w:spacing w:before="0" w:after="181" w:line="256" w:lineRule="auto"/>
        <w:ind w:right="597" w:hanging="459"/>
        <w:rPr>
          <w:lang w:val="en-US"/>
        </w:rPr>
      </w:pPr>
      <w:r w:rsidRPr="000C0972">
        <w:rPr>
          <w:lang w:val="en-US"/>
        </w:rPr>
        <w:t>Quantitative bounds for soft constraint regimes (extending beyond hard exclusion).</w:t>
      </w:r>
    </w:p>
    <w:p w14:paraId="22AF0DD8" w14:textId="77777777" w:rsidR="000C0972" w:rsidRPr="000C0972" w:rsidRDefault="000C0972" w:rsidP="000C0972">
      <w:pPr>
        <w:numPr>
          <w:ilvl w:val="0"/>
          <w:numId w:val="57"/>
        </w:numPr>
        <w:spacing w:before="0" w:after="181" w:line="256" w:lineRule="auto"/>
        <w:ind w:right="597" w:hanging="459"/>
        <w:rPr>
          <w:lang w:val="en-US"/>
        </w:rPr>
      </w:pPr>
      <w:r w:rsidRPr="000C0972">
        <w:rPr>
          <w:lang w:val="en-US"/>
        </w:rPr>
        <w:t>A novel characterization of optimal commitment timing under residual uncertainty, expressed directly in information-theoretic terms rather than through value functions.</w:t>
      </w:r>
    </w:p>
    <w:p w14:paraId="30B2D5F6" w14:textId="77777777" w:rsidR="000C0972" w:rsidRPr="000C0972" w:rsidRDefault="000C0972" w:rsidP="000C0972">
      <w:pPr>
        <w:numPr>
          <w:ilvl w:val="0"/>
          <w:numId w:val="57"/>
        </w:numPr>
        <w:spacing w:before="0" w:after="314" w:line="256" w:lineRule="auto"/>
        <w:ind w:right="597" w:hanging="459"/>
        <w:rPr>
          <w:lang w:val="en-US"/>
        </w:rPr>
      </w:pPr>
      <w:r w:rsidRPr="000C0972">
        <w:rPr>
          <w:lang w:val="en-US"/>
        </w:rPr>
        <w:t>Concrete examples and numerical simulations illustrating each structural insight.</w:t>
      </w:r>
    </w:p>
    <w:p w14:paraId="57C70493" w14:textId="77777777" w:rsidR="000C0972" w:rsidRPr="000C0972" w:rsidRDefault="000C0972">
      <w:pPr>
        <w:pStyle w:val="Heading2"/>
        <w:tabs>
          <w:tab w:val="center" w:pos="1443"/>
        </w:tabs>
        <w:ind w:left="-3" w:right="0"/>
        <w:rPr>
          <w:lang w:val="en-US"/>
        </w:rPr>
      </w:pPr>
      <w:bookmarkStart w:id="78" w:name="_Toc220243253"/>
      <w:r w:rsidRPr="000C0972">
        <w:rPr>
          <w:lang w:val="en-US"/>
        </w:rPr>
        <w:lastRenderedPageBreak/>
        <w:t>1.2</w:t>
      </w:r>
      <w:r w:rsidRPr="000C0972">
        <w:rPr>
          <w:lang w:val="en-US"/>
        </w:rPr>
        <w:tab/>
        <w:t>Related Work</w:t>
      </w:r>
      <w:bookmarkEnd w:id="78"/>
    </w:p>
    <w:p w14:paraId="09075CD0" w14:textId="77777777" w:rsidR="000C0972" w:rsidRPr="000C0972" w:rsidRDefault="000C0972">
      <w:pPr>
        <w:spacing w:after="3"/>
        <w:ind w:left="7" w:right="597"/>
        <w:rPr>
          <w:lang w:val="en-US"/>
        </w:rPr>
      </w:pPr>
      <w:r w:rsidRPr="000C0972">
        <w:rPr>
          <w:lang w:val="en-US"/>
        </w:rPr>
        <w:t>The results we synthesize draw from extensive prior literature:</w:t>
      </w:r>
    </w:p>
    <w:p w14:paraId="7A805021" w14:textId="77777777" w:rsidR="000C0972" w:rsidRPr="000C0972" w:rsidRDefault="000C0972">
      <w:pPr>
        <w:spacing w:after="2"/>
        <w:ind w:left="-3" w:right="597" w:firstLine="339"/>
        <w:rPr>
          <w:lang w:val="en-US"/>
        </w:rPr>
      </w:pPr>
      <w:r w:rsidRPr="000C0972">
        <w:rPr>
          <w:lang w:val="en-US"/>
        </w:rPr>
        <w:t>Bayesian foundations and prior speci cation. The foundational treatment of Bayesian inference by Bernardo and Smith [</w:t>
      </w:r>
      <w:r w:rsidRPr="000C0972">
        <w:rPr>
          <w:color w:val="0000B2"/>
          <w:lang w:val="en-US"/>
        </w:rPr>
        <w:t>8</w:t>
      </w:r>
      <w:r w:rsidRPr="000C0972">
        <w:rPr>
          <w:lang w:val="en-US"/>
        </w:rPr>
        <w:t>] emphasizes that priors are not merely starting points but structural frameworks de ning what a system can infer. This perspective is central to our constraint-based formulation. Modern introductions to Bayesian methods [</w:t>
      </w:r>
      <w:r w:rsidRPr="000C0972">
        <w:rPr>
          <w:color w:val="0000B2"/>
          <w:lang w:val="en-US"/>
        </w:rPr>
        <w:t>9</w:t>
      </w:r>
      <w:r w:rsidRPr="000C0972">
        <w:rPr>
          <w:lang w:val="en-US"/>
        </w:rPr>
        <w:t xml:space="preserve">, </w:t>
      </w:r>
      <w:r w:rsidRPr="000C0972">
        <w:rPr>
          <w:color w:val="0000B2"/>
          <w:lang w:val="en-US"/>
        </w:rPr>
        <w:t>6</w:t>
      </w:r>
      <w:r w:rsidRPr="000C0972">
        <w:rPr>
          <w:lang w:val="en-US"/>
        </w:rPr>
        <w:t>] continue to stress the fundamental role of prior speci cation, while asymptotic theory [</w:t>
      </w:r>
      <w:r w:rsidRPr="000C0972">
        <w:rPr>
          <w:color w:val="0000B2"/>
          <w:lang w:val="en-US"/>
        </w:rPr>
        <w:t>10</w:t>
      </w:r>
      <w:r w:rsidRPr="000C0972">
        <w:rPr>
          <w:lang w:val="en-US"/>
        </w:rPr>
        <w:t>] provides rigorous conditions under which posteriors concentrate on true parameters.</w:t>
      </w:r>
    </w:p>
    <w:p w14:paraId="278F0783" w14:textId="77777777" w:rsidR="000C0972" w:rsidRPr="000C0972" w:rsidRDefault="000C0972">
      <w:pPr>
        <w:spacing w:after="2"/>
        <w:ind w:left="-3" w:right="597" w:firstLine="339"/>
        <w:rPr>
          <w:lang w:val="en-US"/>
        </w:rPr>
      </w:pPr>
      <w:r w:rsidRPr="000C0972">
        <w:rPr>
          <w:lang w:val="en-US"/>
        </w:rPr>
        <w:t>Inductive bias and model selection. The importance of hypothesis class selection is well-established in statistical learning theory [</w:t>
      </w:r>
      <w:r w:rsidRPr="000C0972">
        <w:rPr>
          <w:color w:val="0000B2"/>
          <w:lang w:val="en-US"/>
        </w:rPr>
        <w:t>11</w:t>
      </w:r>
      <w:r w:rsidRPr="000C0972">
        <w:rPr>
          <w:lang w:val="en-US"/>
        </w:rPr>
        <w:t xml:space="preserve">, </w:t>
      </w:r>
      <w:r w:rsidRPr="000C0972">
        <w:rPr>
          <w:color w:val="0000B2"/>
          <w:lang w:val="en-US"/>
        </w:rPr>
        <w:t>12</w:t>
      </w:r>
      <w:r w:rsidRPr="000C0972">
        <w:rPr>
          <w:lang w:val="en-US"/>
        </w:rPr>
        <w:t>]. The bias-variance tradeo [</w:t>
      </w:r>
      <w:r w:rsidRPr="000C0972">
        <w:rPr>
          <w:color w:val="0000B2"/>
          <w:lang w:val="en-US"/>
        </w:rPr>
        <w:t>13</w:t>
      </w:r>
      <w:r w:rsidRPr="000C0972">
        <w:rPr>
          <w:lang w:val="en-US"/>
        </w:rPr>
        <w:t>] and nofree-lunch theorems [</w:t>
      </w:r>
      <w:r w:rsidRPr="000C0972">
        <w:rPr>
          <w:color w:val="0000B2"/>
          <w:lang w:val="en-US"/>
        </w:rPr>
        <w:t>1</w:t>
      </w:r>
      <w:r w:rsidRPr="000C0972">
        <w:rPr>
          <w:lang w:val="en-US"/>
        </w:rPr>
        <w:t>] formalize constraints on learning. Recent work on double descent [</w:t>
      </w:r>
      <w:r w:rsidRPr="000C0972">
        <w:rPr>
          <w:color w:val="0000B2"/>
          <w:lang w:val="en-US"/>
        </w:rPr>
        <w:t>14</w:t>
      </w:r>
      <w:r w:rsidRPr="000C0972">
        <w:rPr>
          <w:lang w:val="en-US"/>
        </w:rPr>
        <w:t xml:space="preserve">, </w:t>
      </w:r>
      <w:r w:rsidRPr="000C0972">
        <w:rPr>
          <w:color w:val="0000B2"/>
          <w:lang w:val="en-US"/>
        </w:rPr>
        <w:t>15</w:t>
      </w:r>
      <w:r w:rsidRPr="000C0972">
        <w:rPr>
          <w:lang w:val="en-US"/>
        </w:rPr>
        <w:t>] and neural network generalization [</w:t>
      </w:r>
      <w:r w:rsidRPr="000C0972">
        <w:rPr>
          <w:color w:val="0000B2"/>
          <w:lang w:val="en-US"/>
        </w:rPr>
        <w:t>16</w:t>
      </w:r>
      <w:r w:rsidRPr="000C0972">
        <w:rPr>
          <w:lang w:val="en-US"/>
        </w:rPr>
        <w:t xml:space="preserve">, </w:t>
      </w:r>
      <w:r w:rsidRPr="000C0972">
        <w:rPr>
          <w:color w:val="0000B2"/>
          <w:lang w:val="en-US"/>
        </w:rPr>
        <w:t>17</w:t>
      </w:r>
      <w:r w:rsidRPr="000C0972">
        <w:rPr>
          <w:lang w:val="en-US"/>
        </w:rPr>
        <w:t>] continues this tradition. The Bayesian model selection literature [</w:t>
      </w:r>
      <w:r w:rsidRPr="000C0972">
        <w:rPr>
          <w:color w:val="0000B2"/>
          <w:lang w:val="en-US"/>
        </w:rPr>
        <w:t>7</w:t>
      </w:r>
      <w:r w:rsidRPr="000C0972">
        <w:rPr>
          <w:lang w:val="en-US"/>
        </w:rPr>
        <w:t xml:space="preserve">, </w:t>
      </w:r>
      <w:r w:rsidRPr="000C0972">
        <w:rPr>
          <w:color w:val="0000B2"/>
          <w:lang w:val="en-US"/>
        </w:rPr>
        <w:t>31</w:t>
      </w:r>
      <w:r w:rsidRPr="000C0972">
        <w:rPr>
          <w:lang w:val="en-US"/>
        </w:rPr>
        <w:t>] addresses how the choice of model class bounds inferential accuracy.</w:t>
      </w:r>
    </w:p>
    <w:p w14:paraId="351FFA71" w14:textId="77777777" w:rsidR="000C0972" w:rsidRPr="000C0972" w:rsidRDefault="000C0972">
      <w:pPr>
        <w:spacing w:after="2"/>
        <w:ind w:left="-3" w:right="597" w:firstLine="339"/>
        <w:rPr>
          <w:lang w:val="en-US"/>
        </w:rPr>
      </w:pPr>
      <w:r w:rsidRPr="000C0972">
        <w:rPr>
          <w:lang w:val="en-US"/>
        </w:rPr>
        <w:t>Active learning and experimental design. The value of query selection over passive observation is central to active learning [</w:t>
      </w:r>
      <w:r w:rsidRPr="000C0972">
        <w:rPr>
          <w:color w:val="0000B2"/>
          <w:lang w:val="en-US"/>
        </w:rPr>
        <w:t>2</w:t>
      </w:r>
      <w:r w:rsidRPr="000C0972">
        <w:rPr>
          <w:lang w:val="en-US"/>
        </w:rPr>
        <w:t xml:space="preserve">, </w:t>
      </w:r>
      <w:r w:rsidRPr="000C0972">
        <w:rPr>
          <w:color w:val="0000B2"/>
          <w:lang w:val="en-US"/>
        </w:rPr>
        <w:t>18</w:t>
      </w:r>
      <w:r w:rsidRPr="000C0972">
        <w:rPr>
          <w:lang w:val="en-US"/>
        </w:rPr>
        <w:t>], Bayesian experimental design [</w:t>
      </w:r>
      <w:r w:rsidRPr="000C0972">
        <w:rPr>
          <w:color w:val="0000B2"/>
          <w:lang w:val="en-US"/>
        </w:rPr>
        <w:t>19</w:t>
      </w:r>
      <w:r w:rsidRPr="000C0972">
        <w:rPr>
          <w:lang w:val="en-US"/>
        </w:rPr>
        <w:t xml:space="preserve">, </w:t>
      </w:r>
      <w:r w:rsidRPr="000C0972">
        <w:rPr>
          <w:color w:val="0000B2"/>
          <w:lang w:val="en-US"/>
        </w:rPr>
        <w:t>20</w:t>
      </w:r>
      <w:r w:rsidRPr="000C0972">
        <w:rPr>
          <w:lang w:val="en-US"/>
        </w:rPr>
        <w:t>], and information-directed sampling [</w:t>
      </w:r>
      <w:r w:rsidRPr="000C0972">
        <w:rPr>
          <w:color w:val="0000B2"/>
          <w:lang w:val="en-US"/>
        </w:rPr>
        <w:t>21</w:t>
      </w:r>
      <w:r w:rsidRPr="000C0972">
        <w:rPr>
          <w:lang w:val="en-US"/>
        </w:rPr>
        <w:t>]. MacKay’s work on information-based objective functions [</w:t>
      </w:r>
      <w:r w:rsidRPr="000C0972">
        <w:rPr>
          <w:color w:val="0000B2"/>
          <w:lang w:val="en-US"/>
        </w:rPr>
        <w:t>3</w:t>
      </w:r>
      <w:r w:rsidRPr="000C0972">
        <w:rPr>
          <w:lang w:val="en-US"/>
        </w:rPr>
        <w:t>] and optimal experimental design [</w:t>
      </w:r>
      <w:r w:rsidRPr="000C0972">
        <w:rPr>
          <w:color w:val="0000B2"/>
          <w:lang w:val="en-US"/>
        </w:rPr>
        <w:t>22</w:t>
      </w:r>
      <w:r w:rsidRPr="000C0972">
        <w:rPr>
          <w:lang w:val="en-US"/>
        </w:rPr>
        <w:t>] provides theoretical foundations.</w:t>
      </w:r>
    </w:p>
    <w:p w14:paraId="26D79054" w14:textId="77777777" w:rsidR="000C0972" w:rsidRPr="000C0972" w:rsidRDefault="000C0972">
      <w:pPr>
        <w:spacing w:after="2"/>
        <w:ind w:left="-3" w:right="597" w:firstLine="339"/>
        <w:rPr>
          <w:lang w:val="en-US"/>
        </w:rPr>
      </w:pPr>
      <w:r w:rsidRPr="000C0972">
        <w:rPr>
          <w:lang w:val="en-US"/>
        </w:rPr>
        <w:t>Optimal stopping and sequential decisions. The mathematics of when to commit versus when to wait is developed in optimal stopping theory [</w:t>
      </w:r>
      <w:r w:rsidRPr="000C0972">
        <w:rPr>
          <w:color w:val="0000B2"/>
          <w:lang w:val="en-US"/>
        </w:rPr>
        <w:t>4</w:t>
      </w:r>
      <w:r w:rsidRPr="000C0972">
        <w:rPr>
          <w:lang w:val="en-US"/>
        </w:rPr>
        <w:t xml:space="preserve">, </w:t>
      </w:r>
      <w:r w:rsidRPr="000C0972">
        <w:rPr>
          <w:color w:val="0000B2"/>
          <w:lang w:val="en-US"/>
        </w:rPr>
        <w:t>23</w:t>
      </w:r>
      <w:r w:rsidRPr="000C0972">
        <w:rPr>
          <w:lang w:val="en-US"/>
        </w:rPr>
        <w:t xml:space="preserve">, </w:t>
      </w:r>
      <w:r w:rsidRPr="000C0972">
        <w:rPr>
          <w:color w:val="0000B2"/>
          <w:lang w:val="en-US"/>
        </w:rPr>
        <w:t>5</w:t>
      </w:r>
      <w:r w:rsidRPr="000C0972">
        <w:rPr>
          <w:lang w:val="en-US"/>
        </w:rPr>
        <w:t>]. Classical results include the secretary problem [</w:t>
      </w:r>
      <w:r w:rsidRPr="000C0972">
        <w:rPr>
          <w:color w:val="0000B2"/>
          <w:lang w:val="en-US"/>
        </w:rPr>
        <w:t>25</w:t>
      </w:r>
      <w:r w:rsidRPr="000C0972">
        <w:rPr>
          <w:lang w:val="en-US"/>
        </w:rPr>
        <w:t xml:space="preserve">] and Gittins </w:t>
      </w:r>
      <w:r w:rsidRPr="000C0972">
        <w:rPr>
          <w:lang w:val="en-US"/>
        </w:rPr>
        <w:lastRenderedPageBreak/>
        <w:t>indices for multi-armed bandits [</w:t>
      </w:r>
      <w:r w:rsidRPr="000C0972">
        <w:rPr>
          <w:color w:val="0000B2"/>
          <w:lang w:val="en-US"/>
        </w:rPr>
        <w:t>26</w:t>
      </w:r>
      <w:r w:rsidRPr="000C0972">
        <w:rPr>
          <w:lang w:val="en-US"/>
        </w:rPr>
        <w:t>]. Large deviations theory [</w:t>
      </w:r>
      <w:r w:rsidRPr="000C0972">
        <w:rPr>
          <w:color w:val="0000B2"/>
          <w:lang w:val="en-US"/>
        </w:rPr>
        <w:t>45</w:t>
      </w:r>
      <w:r w:rsidRPr="000C0972">
        <w:rPr>
          <w:lang w:val="en-US"/>
        </w:rPr>
        <w:t>] provides tools for analyzing convergence rates. Applications include bandit algorithms [</w:t>
      </w:r>
      <w:r w:rsidRPr="000C0972">
        <w:rPr>
          <w:color w:val="0000B2"/>
          <w:lang w:val="en-US"/>
        </w:rPr>
        <w:t>27</w:t>
      </w:r>
      <w:r w:rsidRPr="000C0972">
        <w:rPr>
          <w:lang w:val="en-US"/>
        </w:rPr>
        <w:t>] and exploration-exploitation tradeo s in reinforcement learning [</w:t>
      </w:r>
      <w:r w:rsidRPr="000C0972">
        <w:rPr>
          <w:color w:val="0000B2"/>
          <w:lang w:val="en-US"/>
        </w:rPr>
        <w:t>28</w:t>
      </w:r>
      <w:r w:rsidRPr="000C0972">
        <w:rPr>
          <w:lang w:val="en-US"/>
        </w:rPr>
        <w:t>]. Bayesian Model Averaging [</w:t>
      </w:r>
      <w:r w:rsidRPr="000C0972">
        <w:rPr>
          <w:color w:val="0000B2"/>
          <w:lang w:val="en-US"/>
        </w:rPr>
        <w:t>29</w:t>
      </w:r>
      <w:r w:rsidRPr="000C0972">
        <w:rPr>
          <w:lang w:val="en-US"/>
        </w:rPr>
        <w:t>] o ers a practical approach to avoiding premature commitment by maintaining multiple hypotheses simultaneously.</w:t>
      </w:r>
    </w:p>
    <w:p w14:paraId="36C8A0BC" w14:textId="77777777" w:rsidR="000C0972" w:rsidRPr="000C0972" w:rsidRDefault="000C0972">
      <w:pPr>
        <w:ind w:left="-3" w:right="597" w:firstLine="339"/>
        <w:rPr>
          <w:lang w:val="en-US"/>
        </w:rPr>
      </w:pPr>
      <w:r w:rsidRPr="000C0972">
        <w:rPr>
          <w:lang w:val="en-US"/>
        </w:rPr>
        <w:t>Prior selection, robustness, and cognitive bias. Bayesian sensitivity analysis [</w:t>
      </w:r>
      <w:r w:rsidRPr="000C0972">
        <w:rPr>
          <w:color w:val="0000B2"/>
          <w:lang w:val="en-US"/>
        </w:rPr>
        <w:t>30</w:t>
      </w:r>
      <w:r w:rsidRPr="000C0972">
        <w:rPr>
          <w:lang w:val="en-US"/>
        </w:rPr>
        <w:t>], objective Bayes methods [</w:t>
      </w:r>
      <w:r w:rsidRPr="000C0972">
        <w:rPr>
          <w:color w:val="0000B2"/>
          <w:lang w:val="en-US"/>
        </w:rPr>
        <w:t>31</w:t>
      </w:r>
      <w:r w:rsidRPr="000C0972">
        <w:rPr>
          <w:lang w:val="en-US"/>
        </w:rPr>
        <w:t>], and the study of prior-data con ict [</w:t>
      </w:r>
      <w:r w:rsidRPr="000C0972">
        <w:rPr>
          <w:color w:val="0000B2"/>
          <w:lang w:val="en-US"/>
        </w:rPr>
        <w:t>32</w:t>
      </w:r>
      <w:r w:rsidRPr="000C0972">
        <w:rPr>
          <w:lang w:val="en-US"/>
        </w:rPr>
        <w:t>] address how prior constraints a ect inference. Transfer learning [</w:t>
      </w:r>
      <w:r w:rsidRPr="000C0972">
        <w:rPr>
          <w:color w:val="0000B2"/>
          <w:lang w:val="en-US"/>
        </w:rPr>
        <w:t>33</w:t>
      </w:r>
      <w:r w:rsidRPr="000C0972">
        <w:rPr>
          <w:lang w:val="en-US"/>
        </w:rPr>
        <w:t>] and pretraining [</w:t>
      </w:r>
      <w:r w:rsidRPr="000C0972">
        <w:rPr>
          <w:color w:val="0000B2"/>
          <w:lang w:val="en-US"/>
        </w:rPr>
        <w:t>34</w:t>
      </w:r>
      <w:r w:rsidRPr="000C0972">
        <w:rPr>
          <w:lang w:val="en-US"/>
        </w:rPr>
        <w:t>] operationalize prior modi cation in deep learning. In cognitive science, con rmation bias [</w:t>
      </w:r>
      <w:r w:rsidRPr="000C0972">
        <w:rPr>
          <w:color w:val="0000B2"/>
          <w:lang w:val="en-US"/>
        </w:rPr>
        <w:t>35</w:t>
      </w:r>
      <w:r w:rsidRPr="000C0972">
        <w:rPr>
          <w:lang w:val="en-US"/>
        </w:rPr>
        <w:t>] and the need for closure [</w:t>
      </w:r>
      <w:r w:rsidRPr="000C0972">
        <w:rPr>
          <w:color w:val="0000B2"/>
          <w:lang w:val="en-US"/>
        </w:rPr>
        <w:t>36</w:t>
      </w:r>
      <w:r w:rsidRPr="000C0972">
        <w:rPr>
          <w:lang w:val="en-US"/>
        </w:rPr>
        <w:t>] demonstrate how rigid priors and premature commitment lead to inferential failures in human reasoning. Adversarial robustness [</w:t>
      </w:r>
      <w:r w:rsidRPr="000C0972">
        <w:rPr>
          <w:color w:val="0000B2"/>
          <w:lang w:val="en-US"/>
        </w:rPr>
        <w:t>37</w:t>
      </w:r>
      <w:r w:rsidRPr="000C0972">
        <w:rPr>
          <w:lang w:val="en-US"/>
        </w:rPr>
        <w:t xml:space="preserve">, </w:t>
      </w:r>
      <w:r w:rsidRPr="000C0972">
        <w:rPr>
          <w:color w:val="0000B2"/>
          <w:lang w:val="en-US"/>
        </w:rPr>
        <w:t>38</w:t>
      </w:r>
      <w:r w:rsidRPr="000C0972">
        <w:rPr>
          <w:lang w:val="en-US"/>
        </w:rPr>
        <w:t>] studies how inference can fail when the information environment is actively hostile.</w:t>
      </w:r>
    </w:p>
    <w:p w14:paraId="49CB2B4E" w14:textId="77777777" w:rsidR="000C0972" w:rsidRPr="000C0972" w:rsidRDefault="000C0972">
      <w:pPr>
        <w:spacing w:after="317"/>
        <w:ind w:left="-3" w:right="597" w:firstLine="339"/>
        <w:rPr>
          <w:lang w:val="en-US"/>
        </w:rPr>
      </w:pPr>
      <w:r w:rsidRPr="000C0972">
        <w:rPr>
          <w:lang w:val="en-US"/>
        </w:rPr>
        <w:t>Our contribution is not to extend any single line of work, but to reveal their common structure.</w:t>
      </w:r>
    </w:p>
    <w:p w14:paraId="12493577" w14:textId="77777777" w:rsidR="000C0972" w:rsidRPr="000C0972" w:rsidRDefault="000C0972">
      <w:pPr>
        <w:pStyle w:val="Heading2"/>
        <w:tabs>
          <w:tab w:val="center" w:pos="1775"/>
        </w:tabs>
        <w:ind w:left="-3" w:right="0"/>
        <w:rPr>
          <w:lang w:val="en-US"/>
        </w:rPr>
      </w:pPr>
      <w:bookmarkStart w:id="79" w:name="_Toc220243254"/>
      <w:r w:rsidRPr="000C0972">
        <w:rPr>
          <w:lang w:val="en-US"/>
        </w:rPr>
        <w:t>1.3</w:t>
      </w:r>
      <w:r w:rsidRPr="000C0972">
        <w:rPr>
          <w:lang w:val="en-US"/>
        </w:rPr>
        <w:tab/>
        <w:t>Paper Organization</w:t>
      </w:r>
      <w:bookmarkEnd w:id="79"/>
    </w:p>
    <w:p w14:paraId="1D94DFD0" w14:textId="77777777" w:rsidR="000C0972" w:rsidRPr="000C0972" w:rsidRDefault="000C0972">
      <w:pPr>
        <w:ind w:left="7" w:right="597"/>
        <w:rPr>
          <w:lang w:val="en-US"/>
        </w:rPr>
      </w:pPr>
      <w:r w:rsidRPr="000C0972">
        <w:rPr>
          <w:lang w:val="en-US"/>
        </w:rPr>
        <w:t xml:space="preserve">Section </w:t>
      </w:r>
      <w:r w:rsidRPr="000C0972">
        <w:rPr>
          <w:color w:val="0000B2"/>
          <w:lang w:val="en-US"/>
        </w:rPr>
        <w:t xml:space="preserve">2 </w:t>
      </w:r>
      <w:r w:rsidRPr="000C0972">
        <w:rPr>
          <w:lang w:val="en-US"/>
        </w:rPr>
        <w:t xml:space="preserve">establishes the formal framework. Sections </w:t>
      </w:r>
      <w:r w:rsidRPr="000C0972">
        <w:rPr>
          <w:color w:val="0000B2"/>
          <w:lang w:val="en-US"/>
        </w:rPr>
        <w:t xml:space="preserve">3 6 </w:t>
      </w:r>
      <w:r w:rsidRPr="000C0972">
        <w:rPr>
          <w:lang w:val="en-US"/>
        </w:rPr>
        <w:t xml:space="preserve">develop four structural insights, distinguishing our interpretive contribution from established mathematical facts. Section </w:t>
      </w:r>
      <w:r w:rsidRPr="000C0972">
        <w:rPr>
          <w:color w:val="0000B2"/>
          <w:lang w:val="en-US"/>
        </w:rPr>
        <w:t xml:space="preserve">7 </w:t>
      </w:r>
      <w:r w:rsidRPr="000C0972">
        <w:rPr>
          <w:lang w:val="en-US"/>
        </w:rPr>
        <w:t xml:space="preserve">presents the unifying perspective. Section </w:t>
      </w:r>
      <w:r w:rsidRPr="000C0972">
        <w:rPr>
          <w:color w:val="0000B2"/>
          <w:lang w:val="en-US"/>
        </w:rPr>
        <w:t xml:space="preserve">8 </w:t>
      </w:r>
      <w:r w:rsidRPr="000C0972">
        <w:rPr>
          <w:lang w:val="en-US"/>
        </w:rPr>
        <w:t xml:space="preserve">discusses applications. Section </w:t>
      </w:r>
      <w:r w:rsidRPr="000C0972">
        <w:rPr>
          <w:color w:val="0000B2"/>
          <w:lang w:val="en-US"/>
        </w:rPr>
        <w:t xml:space="preserve">9 </w:t>
      </w:r>
      <w:r w:rsidRPr="000C0972">
        <w:rPr>
          <w:lang w:val="en-US"/>
        </w:rPr>
        <w:t xml:space="preserve">concludes. Appendix </w:t>
      </w:r>
      <w:r w:rsidRPr="000C0972">
        <w:rPr>
          <w:color w:val="0000B2"/>
          <w:lang w:val="en-US"/>
        </w:rPr>
        <w:t xml:space="preserve">B </w:t>
      </w:r>
      <w:r w:rsidRPr="000C0972">
        <w:rPr>
          <w:lang w:val="en-US"/>
        </w:rPr>
        <w:t>provides numerical simulations.</w:t>
      </w:r>
    </w:p>
    <w:p w14:paraId="735AF046" w14:textId="77777777" w:rsidR="000C0972" w:rsidRPr="000C0972" w:rsidRDefault="000C0972">
      <w:pPr>
        <w:pStyle w:val="Heading1"/>
        <w:tabs>
          <w:tab w:val="center" w:pos="1789"/>
        </w:tabs>
        <w:ind w:left="-3"/>
        <w:rPr>
          <w:lang w:val="en-US"/>
        </w:rPr>
      </w:pPr>
      <w:bookmarkStart w:id="80" w:name="_Toc220243255"/>
      <w:r w:rsidRPr="000C0972">
        <w:rPr>
          <w:lang w:val="en-US"/>
        </w:rPr>
        <w:lastRenderedPageBreak/>
        <w:t>2</w:t>
      </w:r>
      <w:r w:rsidRPr="000C0972">
        <w:rPr>
          <w:lang w:val="en-US"/>
        </w:rPr>
        <w:tab/>
        <w:t>Formal Framework</w:t>
      </w:r>
      <w:bookmarkEnd w:id="80"/>
    </w:p>
    <w:p w14:paraId="02C092BD" w14:textId="77777777" w:rsidR="000C0972" w:rsidRPr="000C0972" w:rsidRDefault="000C0972">
      <w:pPr>
        <w:pStyle w:val="Heading2"/>
        <w:tabs>
          <w:tab w:val="center" w:pos="2444"/>
        </w:tabs>
        <w:ind w:left="-3" w:right="0"/>
        <w:rPr>
          <w:lang w:val="en-US"/>
        </w:rPr>
      </w:pPr>
      <w:bookmarkStart w:id="81" w:name="_Toc220243256"/>
      <w:r w:rsidRPr="000C0972">
        <w:rPr>
          <w:lang w:val="en-US"/>
        </w:rPr>
        <w:t>2.1</w:t>
      </w:r>
      <w:r w:rsidRPr="000C0972">
        <w:rPr>
          <w:lang w:val="en-US"/>
        </w:rPr>
        <w:tab/>
        <w:t>Constrained Inference Systems</w:t>
      </w:r>
      <w:bookmarkEnd w:id="81"/>
    </w:p>
    <w:p w14:paraId="30C9FFF4" w14:textId="77777777" w:rsidR="000C0972" w:rsidRPr="000C0972" w:rsidRDefault="000C0972">
      <w:pPr>
        <w:ind w:left="7" w:right="597"/>
        <w:rPr>
          <w:lang w:val="en-US"/>
        </w:rPr>
      </w:pPr>
      <w:r w:rsidRPr="000C0972">
        <w:rPr>
          <w:lang w:val="en-US"/>
        </w:rPr>
        <w:t xml:space="preserve">De nition 2.1 (Inference System). An inference system is a tuple </w:t>
      </w:r>
      <w:r w:rsidRPr="000C0972">
        <w:rPr>
          <w:rFonts w:ascii="Cambria" w:eastAsia="Cambria" w:hAnsi="Cambria" w:cs="Cambria"/>
          <w:lang w:val="en-US"/>
        </w:rPr>
        <w:t xml:space="preserve">S = </w:t>
      </w:r>
      <w:r>
        <w:rPr>
          <w:rFonts w:ascii="Cambria" w:eastAsia="Cambria" w:hAnsi="Cambria" w:cs="Cambria"/>
        </w:rPr>
        <w:t>⟨</w:t>
      </w:r>
      <w:r w:rsidRPr="000C0972">
        <w:rPr>
          <w:rFonts w:ascii="Cambria" w:eastAsia="Cambria" w:hAnsi="Cambria" w:cs="Cambria"/>
          <w:lang w:val="en-US"/>
        </w:rPr>
        <w:t>Ω</w:t>
      </w:r>
      <w:r w:rsidRPr="000C0972">
        <w:rPr>
          <w:rFonts w:ascii="Cambria" w:eastAsia="Cambria" w:hAnsi="Cambria" w:cs="Cambria"/>
          <w:i/>
          <w:lang w:val="en-US"/>
        </w:rPr>
        <w:t>,</w:t>
      </w:r>
      <w:r w:rsidRPr="000C0972">
        <w:rPr>
          <w:rFonts w:ascii="Cambria" w:eastAsia="Cambria" w:hAnsi="Cambria" w:cs="Cambria"/>
          <w:lang w:val="en-US"/>
        </w:rPr>
        <w:t>H</w:t>
      </w:r>
      <w:r w:rsidRPr="000C0972">
        <w:rPr>
          <w:rFonts w:ascii="Cambria" w:eastAsia="Cambria" w:hAnsi="Cambria" w:cs="Cambria"/>
          <w:i/>
          <w:lang w:val="en-US"/>
        </w:rPr>
        <w:t>,</w:t>
      </w:r>
      <w:r>
        <w:rPr>
          <w:rFonts w:ascii="Cambria" w:eastAsia="Cambria" w:hAnsi="Cambria" w:cs="Cambria"/>
          <w:i/>
        </w:rPr>
        <w:t>π</w:t>
      </w:r>
      <w:r w:rsidRPr="000C0972">
        <w:rPr>
          <w:rFonts w:ascii="Cambria" w:eastAsia="Cambria" w:hAnsi="Cambria" w:cs="Cambria"/>
          <w:i/>
          <w:lang w:val="en-US"/>
        </w:rPr>
        <w:t>,ℓ</w:t>
      </w:r>
      <w:r>
        <w:rPr>
          <w:rFonts w:ascii="Cambria" w:eastAsia="Cambria" w:hAnsi="Cambria" w:cs="Cambria"/>
        </w:rPr>
        <w:t>⟩</w:t>
      </w:r>
      <w:r w:rsidRPr="000C0972">
        <w:rPr>
          <w:rFonts w:ascii="Cambria" w:eastAsia="Cambria" w:hAnsi="Cambria" w:cs="Cambria"/>
          <w:lang w:val="en-US"/>
        </w:rPr>
        <w:t xml:space="preserve"> </w:t>
      </w:r>
      <w:r w:rsidRPr="000C0972">
        <w:rPr>
          <w:lang w:val="en-US"/>
        </w:rPr>
        <w:t>where:</w:t>
      </w:r>
    </w:p>
    <w:p w14:paraId="506CFC53" w14:textId="77777777" w:rsidR="000C0972" w:rsidRPr="000C0972" w:rsidRDefault="000C0972">
      <w:pPr>
        <w:spacing w:after="46" w:line="408" w:lineRule="auto"/>
        <w:ind w:left="558" w:right="2356"/>
        <w:jc w:val="left"/>
        <w:rPr>
          <w:lang w:val="en-US"/>
        </w:rPr>
      </w:pPr>
      <w:r w:rsidRPr="000C0972">
        <w:rPr>
          <w:rFonts w:ascii="Cambria" w:eastAsia="Cambria" w:hAnsi="Cambria" w:cs="Cambria"/>
          <w:lang w:val="en-US"/>
        </w:rPr>
        <w:t xml:space="preserve">Ω </w:t>
      </w:r>
      <w:r w:rsidRPr="000C0972">
        <w:rPr>
          <w:lang w:val="en-US"/>
        </w:rPr>
        <w:t xml:space="preserve">is the set of possible world-states (parameter space); </w:t>
      </w:r>
      <w:r w:rsidRPr="000C0972">
        <w:rPr>
          <w:rFonts w:ascii="Cambria" w:eastAsia="Cambria" w:hAnsi="Cambria" w:cs="Cambria"/>
          <w:lang w:val="en-US"/>
        </w:rPr>
        <w:t>H ⊆ 2</w:t>
      </w:r>
      <w:r w:rsidRPr="000C0972">
        <w:rPr>
          <w:rFonts w:ascii="Cambria" w:eastAsia="Cambria" w:hAnsi="Cambria" w:cs="Cambria"/>
          <w:vertAlign w:val="superscript"/>
          <w:lang w:val="en-US"/>
        </w:rPr>
        <w:t xml:space="preserve">Ω </w:t>
      </w:r>
      <w:r w:rsidRPr="000C0972">
        <w:rPr>
          <w:lang w:val="en-US"/>
        </w:rPr>
        <w:t xml:space="preserve">is the hypothesis space; </w:t>
      </w:r>
      <w:r>
        <w:rPr>
          <w:rFonts w:ascii="Cambria" w:eastAsia="Cambria" w:hAnsi="Cambria" w:cs="Cambria"/>
          <w:i/>
        </w:rPr>
        <w:t>π</w:t>
      </w:r>
      <w:r w:rsidRPr="000C0972">
        <w:rPr>
          <w:rFonts w:ascii="Cambria" w:eastAsia="Cambria" w:hAnsi="Cambria" w:cs="Cambria"/>
          <w:i/>
          <w:lang w:val="en-US"/>
        </w:rPr>
        <w:t xml:space="preserve"> </w:t>
      </w:r>
      <w:r w:rsidRPr="000C0972">
        <w:rPr>
          <w:rFonts w:ascii="Cambria" w:eastAsia="Cambria" w:hAnsi="Cambria" w:cs="Cambria"/>
          <w:lang w:val="en-US"/>
        </w:rPr>
        <w:t>: H → [0</w:t>
      </w:r>
      <w:r w:rsidRPr="000C0972">
        <w:rPr>
          <w:rFonts w:ascii="Cambria" w:eastAsia="Cambria" w:hAnsi="Cambria" w:cs="Cambria"/>
          <w:i/>
          <w:lang w:val="en-US"/>
        </w:rPr>
        <w:t>,</w:t>
      </w:r>
      <w:r w:rsidRPr="000C0972">
        <w:rPr>
          <w:rFonts w:ascii="Cambria" w:eastAsia="Cambria" w:hAnsi="Cambria" w:cs="Cambria"/>
          <w:lang w:val="en-US"/>
        </w:rPr>
        <w:t xml:space="preserve">1] </w:t>
      </w:r>
      <w:r w:rsidRPr="000C0972">
        <w:rPr>
          <w:lang w:val="en-US"/>
        </w:rPr>
        <w:t xml:space="preserve">is a prior distribution over </w:t>
      </w:r>
      <w:r w:rsidRPr="000C0972">
        <w:rPr>
          <w:rFonts w:ascii="Cambria" w:eastAsia="Cambria" w:hAnsi="Cambria" w:cs="Cambria"/>
          <w:lang w:val="en-US"/>
        </w:rPr>
        <w:t xml:space="preserve">H </w:t>
      </w:r>
      <w:r w:rsidRPr="000C0972">
        <w:rPr>
          <w:lang w:val="en-US"/>
        </w:rPr>
        <w:t xml:space="preserve">with </w:t>
      </w:r>
      <w:r w:rsidRPr="000C0972">
        <w:rPr>
          <w:rFonts w:ascii="Cambria" w:eastAsia="Cambria" w:hAnsi="Cambria" w:cs="Cambria"/>
          <w:sz w:val="34"/>
          <w:vertAlign w:val="superscript"/>
          <w:lang w:val="en-US"/>
        </w:rPr>
        <w:t>P</w:t>
      </w:r>
      <w:r w:rsidRPr="000C0972">
        <w:rPr>
          <w:rFonts w:ascii="Cambria" w:eastAsia="Cambria" w:hAnsi="Cambria" w:cs="Cambria"/>
          <w:i/>
          <w:vertAlign w:val="subscript"/>
          <w:lang w:val="en-US"/>
        </w:rPr>
        <w:t>h</w:t>
      </w:r>
      <w:r w:rsidRPr="000C0972">
        <w:rPr>
          <w:rFonts w:ascii="Cambria" w:eastAsia="Cambria" w:hAnsi="Cambria" w:cs="Cambria"/>
          <w:vertAlign w:val="subscript"/>
          <w:lang w:val="en-US"/>
        </w:rPr>
        <w:t xml:space="preserve">∈H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 1</w:t>
      </w:r>
      <w:r w:rsidRPr="000C0972">
        <w:rPr>
          <w:lang w:val="en-US"/>
        </w:rPr>
        <w:t xml:space="preserve">; </w:t>
      </w:r>
      <w:r w:rsidRPr="000C0972">
        <w:rPr>
          <w:rFonts w:ascii="Cambria" w:eastAsia="Cambria" w:hAnsi="Cambria" w:cs="Cambria"/>
          <w:i/>
          <w:lang w:val="en-US"/>
        </w:rPr>
        <w:t xml:space="preserve">ℓ </w:t>
      </w:r>
      <w:r w:rsidRPr="000C0972">
        <w:rPr>
          <w:rFonts w:ascii="Cambria" w:eastAsia="Cambria" w:hAnsi="Cambria" w:cs="Cambria"/>
          <w:lang w:val="en-US"/>
        </w:rPr>
        <w:t xml:space="preserve">: H × E → </w:t>
      </w:r>
      <w:r w:rsidRPr="000C0972">
        <w:rPr>
          <w:rFonts w:ascii="Calibri" w:eastAsia="Calibri" w:hAnsi="Calibri" w:cs="Calibri"/>
          <w:lang w:val="en-US"/>
        </w:rPr>
        <w:t>R</w:t>
      </w:r>
      <w:r w:rsidRPr="000C0972">
        <w:rPr>
          <w:rFonts w:ascii="Cambria" w:eastAsia="Cambria" w:hAnsi="Cambria" w:cs="Cambria"/>
          <w:sz w:val="16"/>
          <w:lang w:val="en-US"/>
        </w:rPr>
        <w:t xml:space="preserve">+ </w:t>
      </w:r>
      <w:r w:rsidRPr="000C0972">
        <w:rPr>
          <w:lang w:val="en-US"/>
        </w:rPr>
        <w:t xml:space="preserve">is a likelihood function, where </w:t>
      </w:r>
      <w:r w:rsidRPr="000C0972">
        <w:rPr>
          <w:rFonts w:ascii="Cambria" w:eastAsia="Cambria" w:hAnsi="Cambria" w:cs="Cambria"/>
          <w:lang w:val="en-US"/>
        </w:rPr>
        <w:t xml:space="preserve">E </w:t>
      </w:r>
      <w:r w:rsidRPr="000C0972">
        <w:rPr>
          <w:lang w:val="en-US"/>
        </w:rPr>
        <w:t>is the evidence space.</w:t>
      </w:r>
    </w:p>
    <w:p w14:paraId="0018CDFA" w14:textId="77777777" w:rsidR="000C0972" w:rsidRPr="000C0972" w:rsidRDefault="000C0972">
      <w:pPr>
        <w:ind w:left="7" w:right="597"/>
        <w:rPr>
          <w:lang w:val="en-US"/>
        </w:rPr>
      </w:pPr>
      <w:r w:rsidRPr="000C0972">
        <w:rPr>
          <w:lang w:val="en-US"/>
        </w:rPr>
        <w:t xml:space="preserve">Remark 2.2 (Notation Convention). Throughout this paper, </w:t>
      </w:r>
      <w:r w:rsidRPr="000C0972">
        <w:rPr>
          <w:rFonts w:ascii="Cambria" w:eastAsia="Cambria" w:hAnsi="Cambria" w:cs="Cambria"/>
          <w:lang w:val="en-US"/>
        </w:rPr>
        <w:t xml:space="preserve">H </w:t>
      </w:r>
      <w:r w:rsidRPr="000C0972">
        <w:rPr>
          <w:lang w:val="en-US"/>
        </w:rPr>
        <w:t xml:space="preserve">(calligraphic) denotes the hypothesis space, while </w:t>
      </w:r>
      <w:r w:rsidRPr="000C0972">
        <w:rPr>
          <w:rFonts w:ascii="Cambria" w:eastAsia="Cambria" w:hAnsi="Cambria" w:cs="Cambria"/>
          <w:i/>
          <w:lang w:val="en-US"/>
        </w:rPr>
        <w:t>H</w:t>
      </w:r>
      <w:r w:rsidRPr="000C0972">
        <w:rPr>
          <w:rFonts w:ascii="Cambria" w:eastAsia="Cambria" w:hAnsi="Cambria" w:cs="Cambria"/>
          <w:lang w:val="en-US"/>
        </w:rPr>
        <w:t xml:space="preserve">[·] </w:t>
      </w:r>
      <w:r w:rsidRPr="000C0972">
        <w:rPr>
          <w:lang w:val="en-US"/>
        </w:rPr>
        <w:t>denotes Shannon entropy. This distinguishes the two uses of H common in the literature.</w:t>
      </w:r>
    </w:p>
    <w:p w14:paraId="52A2B0C8" w14:textId="77777777" w:rsidR="000C0972" w:rsidRPr="000C0972" w:rsidRDefault="000C0972">
      <w:pPr>
        <w:spacing w:after="321"/>
        <w:ind w:left="7" w:right="597"/>
        <w:rPr>
          <w:lang w:val="en-US"/>
        </w:rPr>
      </w:pPr>
      <w:r w:rsidRPr="000C0972">
        <w:rPr>
          <w:lang w:val="en-US"/>
        </w:rPr>
        <w:t xml:space="preserve">De nition 2.3 (Soft Constraint). A soft constraint is a function </w:t>
      </w:r>
      <w:r w:rsidRPr="000C0972">
        <w:rPr>
          <w:rFonts w:ascii="Cambria" w:eastAsia="Cambria" w:hAnsi="Cambria" w:cs="Cambria"/>
          <w:i/>
          <w:lang w:val="en-US"/>
        </w:rPr>
        <w:t xml:space="preserve">w </w:t>
      </w:r>
      <w:r w:rsidRPr="000C0972">
        <w:rPr>
          <w:rFonts w:ascii="Cambria" w:eastAsia="Cambria" w:hAnsi="Cambria" w:cs="Cambria"/>
          <w:lang w:val="en-US"/>
        </w:rPr>
        <w:t>: H → [0</w:t>
      </w:r>
      <w:r w:rsidRPr="000C0972">
        <w:rPr>
          <w:rFonts w:ascii="Cambria" w:eastAsia="Cambria" w:hAnsi="Cambria" w:cs="Cambria"/>
          <w:i/>
          <w:lang w:val="en-US"/>
        </w:rPr>
        <w:t>,</w:t>
      </w:r>
      <w:r w:rsidRPr="000C0972">
        <w:rPr>
          <w:rFonts w:ascii="Cambria" w:eastAsia="Cambria" w:hAnsi="Cambria" w:cs="Cambria"/>
          <w:lang w:val="en-US"/>
        </w:rPr>
        <w:t xml:space="preserve">1] </w:t>
      </w:r>
      <w:r w:rsidRPr="000C0972">
        <w:rPr>
          <w:lang w:val="en-US"/>
        </w:rPr>
        <w:t>assigning admissibility weights to hypotheses. The constrained prior is:</w:t>
      </w:r>
    </w:p>
    <w:p w14:paraId="4664D501" w14:textId="77777777" w:rsidR="000C0972" w:rsidRPr="000C0972" w:rsidRDefault="000C0972">
      <w:pPr>
        <w:tabs>
          <w:tab w:val="center" w:pos="2949"/>
          <w:tab w:val="center" w:pos="5650"/>
          <w:tab w:val="center" w:pos="8899"/>
        </w:tabs>
        <w:spacing w:line="265" w:lineRule="auto"/>
        <w:jc w:val="left"/>
        <w:rPr>
          <w:lang w:val="en-US"/>
        </w:rPr>
      </w:pPr>
      <w:r w:rsidRPr="000C0972">
        <w:rPr>
          <w:rFonts w:ascii="Calibri" w:eastAsia="Calibri" w:hAnsi="Calibri" w:cs="Calibri"/>
          <w:sz w:val="22"/>
          <w:lang w:val="en-US"/>
        </w:rPr>
        <w:tab/>
      </w:r>
      <w:r>
        <w:rPr>
          <w:noProof/>
        </w:rPr>
        <w:drawing>
          <wp:inline distT="0" distB="0" distL="0" distR="0" wp14:anchorId="175CB456" wp14:editId="5A7F0D4D">
            <wp:extent cx="1219200" cy="316992"/>
            <wp:effectExtent l="0" t="0" r="0" b="0"/>
            <wp:docPr id="63347" name="Picture 63347"/>
            <wp:cNvGraphicFramePr/>
            <a:graphic xmlns:a="http://schemas.openxmlformats.org/drawingml/2006/main">
              <a:graphicData uri="http://schemas.openxmlformats.org/drawingml/2006/picture">
                <pic:pic xmlns:pic="http://schemas.openxmlformats.org/drawingml/2006/picture">
                  <pic:nvPicPr>
                    <pic:cNvPr id="63347" name="Picture 63347"/>
                    <pic:cNvPicPr/>
                  </pic:nvPicPr>
                  <pic:blipFill>
                    <a:blip r:embed="rId12"/>
                    <a:stretch>
                      <a:fillRect/>
                    </a:stretch>
                  </pic:blipFill>
                  <pic:spPr>
                    <a:xfrm>
                      <a:off x="0" y="0"/>
                      <a:ext cx="1219200" cy="316992"/>
                    </a:xfrm>
                    <a:prstGeom prst="rect">
                      <a:avLst/>
                    </a:prstGeom>
                  </pic:spPr>
                </pic:pic>
              </a:graphicData>
            </a:graphic>
          </wp:inline>
        </w:drawing>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 xml:space="preserve">where </w:t>
      </w:r>
      <w:r w:rsidRPr="000C0972">
        <w:rPr>
          <w:rFonts w:ascii="Cambria" w:eastAsia="Cambria" w:hAnsi="Cambria" w:cs="Cambria"/>
          <w:i/>
          <w:lang w:val="en-US"/>
        </w:rPr>
        <w:t>Z</w:t>
      </w:r>
      <w:r w:rsidRPr="000C0972">
        <w:rPr>
          <w:rFonts w:ascii="Cambria" w:eastAsia="Cambria" w:hAnsi="Cambria" w:cs="Cambria"/>
          <w:i/>
          <w:vertAlign w:val="subscript"/>
          <w:lang w:val="en-US"/>
        </w:rPr>
        <w:t xml:space="preserve">w </w:t>
      </w:r>
      <w:r w:rsidRPr="000C0972">
        <w:rPr>
          <w:rFonts w:ascii="Cambria" w:eastAsia="Cambria" w:hAnsi="Cambria" w:cs="Cambria"/>
          <w:lang w:val="en-US"/>
        </w:rPr>
        <w:t xml:space="preserve">= </w:t>
      </w:r>
      <w:r w:rsidRPr="000C0972">
        <w:rPr>
          <w:rFonts w:ascii="Cambria" w:eastAsia="Cambria" w:hAnsi="Cambria" w:cs="Cambria"/>
          <w:sz w:val="34"/>
          <w:vertAlign w:val="superscript"/>
          <w:lang w:val="en-US"/>
        </w:rPr>
        <w:t xml:space="preserve">X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(1)</w:t>
      </w:r>
    </w:p>
    <w:p w14:paraId="254C6181" w14:textId="77777777" w:rsidR="000C0972" w:rsidRPr="000C0972" w:rsidRDefault="000C0972">
      <w:pPr>
        <w:spacing w:after="265" w:line="265" w:lineRule="auto"/>
        <w:ind w:left="1942"/>
        <w:jc w:val="center"/>
        <w:rPr>
          <w:lang w:val="en-US"/>
        </w:rPr>
      </w:pPr>
      <w:r w:rsidRPr="000C0972">
        <w:rPr>
          <w:rFonts w:ascii="Cambria" w:eastAsia="Cambria" w:hAnsi="Cambria" w:cs="Cambria"/>
          <w:i/>
          <w:sz w:val="16"/>
          <w:lang w:val="en-US"/>
        </w:rPr>
        <w:t>h</w:t>
      </w:r>
      <w:r w:rsidRPr="000C0972">
        <w:rPr>
          <w:rFonts w:ascii="Cambria" w:eastAsia="Cambria" w:hAnsi="Cambria" w:cs="Cambria"/>
          <w:sz w:val="16"/>
          <w:vertAlign w:val="superscript"/>
          <w:lang w:val="en-US"/>
        </w:rPr>
        <w:t>′</w:t>
      </w:r>
      <w:r w:rsidRPr="000C0972">
        <w:rPr>
          <w:rFonts w:ascii="Cambria" w:eastAsia="Cambria" w:hAnsi="Cambria" w:cs="Cambria"/>
          <w:sz w:val="16"/>
          <w:lang w:val="en-US"/>
        </w:rPr>
        <w:t>∈H</w:t>
      </w:r>
    </w:p>
    <w:p w14:paraId="7E45590B" w14:textId="77777777" w:rsidR="000C0972" w:rsidRPr="000C0972" w:rsidRDefault="000C0972">
      <w:pPr>
        <w:ind w:left="7" w:right="597"/>
        <w:rPr>
          <w:lang w:val="en-US"/>
        </w:rPr>
      </w:pPr>
      <w:r w:rsidRPr="000C0972">
        <w:rPr>
          <w:lang w:val="en-US"/>
        </w:rPr>
        <w:t xml:space="preserve">The hard constraint case corresponds to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 {0</w:t>
      </w:r>
      <w:r w:rsidRPr="000C0972">
        <w:rPr>
          <w:rFonts w:ascii="Cambria" w:eastAsia="Cambria" w:hAnsi="Cambria" w:cs="Cambria"/>
          <w:i/>
          <w:lang w:val="en-US"/>
        </w:rPr>
        <w:t>,</w:t>
      </w:r>
      <w:r w:rsidRPr="000C0972">
        <w:rPr>
          <w:rFonts w:ascii="Cambria" w:eastAsia="Cambria" w:hAnsi="Cambria" w:cs="Cambria"/>
          <w:lang w:val="en-US"/>
        </w:rPr>
        <w:t>1}</w:t>
      </w:r>
      <w:r w:rsidRPr="000C0972">
        <w:rPr>
          <w:lang w:val="en-US"/>
        </w:rPr>
        <w:t>.</w:t>
      </w:r>
    </w:p>
    <w:p w14:paraId="4575EA44" w14:textId="77777777" w:rsidR="000C0972" w:rsidRPr="000C0972" w:rsidRDefault="000C0972">
      <w:pPr>
        <w:ind w:left="7" w:right="597"/>
        <w:rPr>
          <w:lang w:val="en-US"/>
        </w:rPr>
      </w:pPr>
      <w:r w:rsidRPr="000C0972">
        <w:rPr>
          <w:lang w:val="en-US"/>
        </w:rPr>
        <w:lastRenderedPageBreak/>
        <w:t>Remark 2.4. The soft constraint formulation generalizes hard exclusion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 0</w:t>
      </w:r>
      <w:r w:rsidRPr="000C0972">
        <w:rPr>
          <w:lang w:val="en-US"/>
        </w:rPr>
        <w:t>) to penalization (</w:t>
      </w:r>
      <w:r w:rsidRPr="000C0972">
        <w:rPr>
          <w:rFonts w:ascii="Cambria" w:eastAsia="Cambria" w:hAnsi="Cambria" w:cs="Cambria"/>
          <w:lang w:val="en-US"/>
        </w:rPr>
        <w:t xml:space="preserve">0 </w:t>
      </w:r>
      <w:r w:rsidRPr="000C0972">
        <w:rPr>
          <w:rFonts w:ascii="Cambria" w:eastAsia="Cambria" w:hAnsi="Cambria" w:cs="Cambria"/>
          <w:i/>
          <w:lang w:val="en-US"/>
        </w:rPr>
        <w:t>&lt; 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w:t>
      </w:r>
      <w:r w:rsidRPr="000C0972">
        <w:rPr>
          <w:rFonts w:ascii="Cambria" w:eastAsia="Cambria" w:hAnsi="Cambria" w:cs="Cambria"/>
          <w:i/>
          <w:lang w:val="en-US"/>
        </w:rPr>
        <w:t xml:space="preserve">&lt; </w:t>
      </w:r>
      <w:r w:rsidRPr="000C0972">
        <w:rPr>
          <w:rFonts w:ascii="Cambria" w:eastAsia="Cambria" w:hAnsi="Cambria" w:cs="Cambria"/>
          <w:lang w:val="en-US"/>
        </w:rPr>
        <w:t>1</w:t>
      </w:r>
      <w:r w:rsidRPr="000C0972">
        <w:rPr>
          <w:lang w:val="en-US"/>
        </w:rPr>
        <w:t>). This is essential for non-trivial mathematical results, as we discuss below.</w:t>
      </w:r>
    </w:p>
    <w:p w14:paraId="57A90280" w14:textId="77777777" w:rsidR="000C0972" w:rsidRPr="000C0972" w:rsidRDefault="000C0972">
      <w:pPr>
        <w:spacing w:after="108"/>
        <w:ind w:left="7" w:right="597"/>
        <w:rPr>
          <w:lang w:val="en-US"/>
        </w:rPr>
      </w:pPr>
      <w:r w:rsidRPr="000C0972">
        <w:rPr>
          <w:lang w:val="en-US"/>
        </w:rPr>
        <w:t xml:space="preserve">De nition 2.5 (Constrained Posterior). Given evidence </w:t>
      </w:r>
      <w:r w:rsidRPr="000C0972">
        <w:rPr>
          <w:rFonts w:ascii="Cambria" w:eastAsia="Cambria" w:hAnsi="Cambria" w:cs="Cambria"/>
          <w:i/>
          <w:lang w:val="en-US"/>
        </w:rPr>
        <w:t xml:space="preserve">e </w:t>
      </w:r>
      <w:r w:rsidRPr="000C0972">
        <w:rPr>
          <w:rFonts w:ascii="Cambria" w:eastAsia="Cambria" w:hAnsi="Cambria" w:cs="Cambria"/>
          <w:lang w:val="en-US"/>
        </w:rPr>
        <w:t xml:space="preserve">∈ E </w:t>
      </w:r>
      <w:r w:rsidRPr="000C0972">
        <w:rPr>
          <w:lang w:val="en-US"/>
        </w:rPr>
        <w:t xml:space="preserve">and soft constraint </w:t>
      </w:r>
      <w:r w:rsidRPr="000C0972">
        <w:rPr>
          <w:rFonts w:ascii="Cambria" w:eastAsia="Cambria" w:hAnsi="Cambria" w:cs="Cambria"/>
          <w:i/>
          <w:lang w:val="en-US"/>
        </w:rPr>
        <w:t>w</w:t>
      </w:r>
      <w:r w:rsidRPr="000C0972">
        <w:rPr>
          <w:lang w:val="en-US"/>
        </w:rPr>
        <w:t>, the constrained posterior is:</w:t>
      </w:r>
    </w:p>
    <w:p w14:paraId="09D1D380" w14:textId="77777777" w:rsidR="000C0972" w:rsidRPr="000C0972" w:rsidRDefault="000C0972">
      <w:pPr>
        <w:tabs>
          <w:tab w:val="center" w:pos="5946"/>
          <w:tab w:val="center" w:pos="8899"/>
        </w:tabs>
        <w:spacing w:after="231" w:line="265" w:lineRule="auto"/>
        <w:jc w:val="left"/>
        <w:rPr>
          <w:lang w:val="en-US"/>
        </w:rPr>
      </w:pPr>
      <w:r>
        <w:rPr>
          <w:noProof/>
        </w:rPr>
        <w:drawing>
          <wp:anchor distT="0" distB="0" distL="114300" distR="114300" simplePos="0" relativeHeight="251659264" behindDoc="0" locked="0" layoutInCell="1" allowOverlap="0" wp14:anchorId="572E1671" wp14:editId="1E1FD43B">
            <wp:simplePos x="0" y="0"/>
            <wp:positionH relativeFrom="column">
              <wp:posOffset>388709</wp:posOffset>
            </wp:positionH>
            <wp:positionV relativeFrom="paragraph">
              <wp:posOffset>-115845</wp:posOffset>
            </wp:positionV>
            <wp:extent cx="3331464" cy="579120"/>
            <wp:effectExtent l="0" t="0" r="0" b="0"/>
            <wp:wrapSquare wrapText="bothSides"/>
            <wp:docPr id="63348" name="Picture 63348"/>
            <wp:cNvGraphicFramePr/>
            <a:graphic xmlns:a="http://schemas.openxmlformats.org/drawingml/2006/main">
              <a:graphicData uri="http://schemas.openxmlformats.org/drawingml/2006/picture">
                <pic:pic xmlns:pic="http://schemas.openxmlformats.org/drawingml/2006/picture">
                  <pic:nvPicPr>
                    <pic:cNvPr id="63348" name="Picture 63348"/>
                    <pic:cNvPicPr/>
                  </pic:nvPicPr>
                  <pic:blipFill>
                    <a:blip r:embed="rId13"/>
                    <a:stretch>
                      <a:fillRect/>
                    </a:stretch>
                  </pic:blipFill>
                  <pic:spPr>
                    <a:xfrm>
                      <a:off x="0" y="0"/>
                      <a:ext cx="3331464" cy="579120"/>
                    </a:xfrm>
                    <a:prstGeom prst="rect">
                      <a:avLst/>
                    </a:prstGeom>
                  </pic:spPr>
                </pic:pic>
              </a:graphicData>
            </a:graphic>
          </wp:anchor>
        </w:drawing>
      </w:r>
      <w:r w:rsidRPr="000C0972">
        <w:rPr>
          <w:rFonts w:ascii="Calibri" w:eastAsia="Calibri" w:hAnsi="Calibri" w:cs="Calibri"/>
          <w:sz w:val="22"/>
          <w:lang w:val="en-US"/>
        </w:rPr>
        <w:tab/>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(2)</w:t>
      </w:r>
    </w:p>
    <w:p w14:paraId="51AB97A9" w14:textId="77777777" w:rsidR="000C0972" w:rsidRPr="000C0972" w:rsidRDefault="000C0972">
      <w:pPr>
        <w:spacing w:after="314"/>
        <w:ind w:left="7" w:right="3759"/>
        <w:rPr>
          <w:lang w:val="en-US"/>
        </w:rPr>
      </w:pPr>
      <w:r w:rsidRPr="000C0972">
        <w:rPr>
          <w:lang w:val="en-US"/>
        </w:rPr>
        <w:t>where</w:t>
      </w:r>
    </w:p>
    <w:p w14:paraId="3EE61725" w14:textId="77777777" w:rsidR="000C0972" w:rsidRPr="000C0972" w:rsidRDefault="000C0972">
      <w:pPr>
        <w:pStyle w:val="Heading2"/>
        <w:tabs>
          <w:tab w:val="center" w:pos="1764"/>
        </w:tabs>
        <w:ind w:left="-3" w:right="0"/>
        <w:rPr>
          <w:lang w:val="en-US"/>
        </w:rPr>
      </w:pPr>
      <w:bookmarkStart w:id="82" w:name="_Toc220243257"/>
      <w:r w:rsidRPr="000C0972">
        <w:rPr>
          <w:lang w:val="en-US"/>
        </w:rPr>
        <w:t>2.2</w:t>
      </w:r>
      <w:r w:rsidRPr="000C0972">
        <w:rPr>
          <w:lang w:val="en-US"/>
        </w:rPr>
        <w:tab/>
        <w:t>Accuracy Measures</w:t>
      </w:r>
      <w:bookmarkEnd w:id="82"/>
    </w:p>
    <w:p w14:paraId="1C12BDBC" w14:textId="77777777" w:rsidR="000C0972" w:rsidRPr="000C0972" w:rsidRDefault="000C0972">
      <w:pPr>
        <w:spacing w:after="204"/>
        <w:ind w:left="7" w:right="597"/>
        <w:rPr>
          <w:lang w:val="en-US"/>
        </w:rPr>
      </w:pPr>
      <w:r w:rsidRPr="000C0972">
        <w:rPr>
          <w:lang w:val="en-US"/>
        </w:rPr>
        <w:t>We use log-posterior probability as our accuracy measure, which avoids technical issues with KL-divergence from point masses.</w:t>
      </w:r>
    </w:p>
    <w:p w14:paraId="1605A03A" w14:textId="77777777" w:rsidR="000C0972" w:rsidRPr="000C0972" w:rsidRDefault="000C0972">
      <w:pPr>
        <w:spacing w:after="40"/>
        <w:ind w:left="7" w:right="597"/>
        <w:rPr>
          <w:lang w:val="en-US"/>
        </w:rPr>
      </w:pPr>
      <w:r w:rsidRPr="000C0972">
        <w:rPr>
          <w:lang w:val="en-US"/>
        </w:rPr>
        <w:t xml:space="preserve">De nition 2.6 (Log-Posterior Accuracy). For true hypothesis </w:t>
      </w:r>
      <w:r w:rsidRPr="000C0972">
        <w:rPr>
          <w:rFonts w:ascii="Cambria" w:eastAsia="Cambria" w:hAnsi="Cambria" w:cs="Cambria"/>
          <w:i/>
          <w:lang w:val="en-US"/>
        </w:rPr>
        <w:t>h</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H</w:t>
      </w:r>
      <w:r w:rsidRPr="000C0972">
        <w:rPr>
          <w:lang w:val="en-US"/>
        </w:rPr>
        <w:t xml:space="preserve">, the log-posterior accuracy given evidence </w:t>
      </w:r>
      <w:r w:rsidRPr="000C0972">
        <w:rPr>
          <w:rFonts w:ascii="Cambria" w:eastAsia="Cambria" w:hAnsi="Cambria" w:cs="Cambria"/>
          <w:i/>
          <w:lang w:val="en-US"/>
        </w:rPr>
        <w:t xml:space="preserve">e </w:t>
      </w:r>
      <w:r w:rsidRPr="000C0972">
        <w:rPr>
          <w:lang w:val="en-US"/>
        </w:rPr>
        <w:t>is:</w:t>
      </w:r>
    </w:p>
    <w:p w14:paraId="70E09D1F" w14:textId="77777777" w:rsidR="000C0972" w:rsidRPr="000C0972" w:rsidRDefault="000C0972">
      <w:pPr>
        <w:tabs>
          <w:tab w:val="center" w:pos="4525"/>
          <w:tab w:val="center" w:pos="8899"/>
        </w:tabs>
        <w:spacing w:after="214" w:line="259" w:lineRule="auto"/>
        <w:jc w:val="left"/>
        <w:rPr>
          <w:lang w:val="en-US"/>
        </w:rPr>
      </w:pPr>
      <w:r w:rsidRPr="000C0972">
        <w:rPr>
          <w:rFonts w:ascii="Calibri" w:eastAsia="Calibri" w:hAnsi="Calibri" w:cs="Calibri"/>
          <w:sz w:val="22"/>
          <w:lang w:val="en-US"/>
        </w:rPr>
        <w:tab/>
      </w:r>
      <w:r w:rsidRPr="000C0972">
        <w:rPr>
          <w:rFonts w:ascii="Cambria" w:eastAsia="Cambria" w:hAnsi="Cambria" w:cs="Cambria"/>
          <w:i/>
          <w:lang w:val="en-US"/>
        </w:rPr>
        <w:t>A</w:t>
      </w:r>
      <w:r w:rsidRPr="000C0972">
        <w:rPr>
          <w:rFonts w:ascii="Cambria" w:eastAsia="Cambria" w:hAnsi="Cambria" w:cs="Cambria"/>
          <w:lang w:val="en-US"/>
        </w:rPr>
        <w:t>(S</w:t>
      </w:r>
      <w:r w:rsidRPr="000C0972">
        <w:rPr>
          <w:rFonts w:ascii="Cambria" w:eastAsia="Cambria" w:hAnsi="Cambria" w:cs="Cambria"/>
          <w:i/>
          <w:lang w:val="en-US"/>
        </w:rPr>
        <w:t>,w,e</w:t>
      </w:r>
      <w:r w:rsidRPr="000C0972">
        <w:rPr>
          <w:rFonts w:ascii="Cambria" w:eastAsia="Cambria" w:hAnsi="Cambria" w:cs="Cambria"/>
          <w:lang w:val="en-US"/>
        </w:rPr>
        <w:t>) = log</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(3)</w:t>
      </w:r>
    </w:p>
    <w:p w14:paraId="73F8961C" w14:textId="77777777" w:rsidR="000C0972" w:rsidRPr="000C0972" w:rsidRDefault="000C0972">
      <w:pPr>
        <w:spacing w:after="28"/>
        <w:ind w:left="7"/>
        <w:rPr>
          <w:lang w:val="en-US"/>
        </w:rPr>
      </w:pPr>
      <w:r w:rsidRPr="000C0972">
        <w:rPr>
          <w:lang w:val="en-US"/>
        </w:rPr>
        <w:t xml:space="preserve">Remark 2.7. This is equivalent to negative log-loss and relates to KL-divergence via </w:t>
      </w:r>
      <w:r w:rsidRPr="000C0972">
        <w:rPr>
          <w:rFonts w:ascii="Cambria" w:eastAsia="Cambria" w:hAnsi="Cambria" w:cs="Cambria"/>
          <w:i/>
          <w:lang w:val="en-US"/>
        </w:rPr>
        <w:t>D</w:t>
      </w:r>
      <w:r w:rsidRPr="000C0972">
        <w:rPr>
          <w:rFonts w:ascii="Cambria" w:eastAsia="Cambria" w:hAnsi="Cambria" w:cs="Cambria"/>
          <w:vertAlign w:val="subscript"/>
          <w:lang w:val="en-US"/>
        </w:rPr>
        <w:t>KL</w:t>
      </w:r>
      <w:r w:rsidRPr="000C0972">
        <w:rPr>
          <w:rFonts w:ascii="Cambria" w:eastAsia="Cambria" w:hAnsi="Cambria" w:cs="Cambria"/>
          <w:lang w:val="en-US"/>
        </w:rPr>
        <w:t>(</w:t>
      </w:r>
      <w:r>
        <w:rPr>
          <w:rFonts w:ascii="Cambria" w:eastAsia="Cambria" w:hAnsi="Cambria" w:cs="Cambria"/>
          <w:i/>
        </w:rPr>
        <w:t>δ</w:t>
      </w:r>
      <w:r w:rsidRPr="000C0972">
        <w:rPr>
          <w:rFonts w:ascii="Cambria" w:eastAsia="Cambria" w:hAnsi="Cambria" w:cs="Cambria"/>
          <w:i/>
          <w:vertAlign w:val="subscript"/>
          <w:lang w:val="en-US"/>
        </w:rPr>
        <w:t>h</w:t>
      </w:r>
      <w:r w:rsidRPr="000C0972">
        <w:rPr>
          <w:rFonts w:ascii="Cambria" w:eastAsia="Cambria" w:hAnsi="Cambria" w:cs="Cambria"/>
          <w:sz w:val="12"/>
          <w:lang w:val="en-US"/>
        </w:rPr>
        <w:t>∗</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w:t>
      </w:r>
    </w:p>
    <w:p w14:paraId="22A3A716" w14:textId="77777777" w:rsidR="000C0972" w:rsidRPr="000C0972" w:rsidRDefault="000C0972">
      <w:pPr>
        <w:spacing w:after="436"/>
        <w:ind w:left="7" w:right="597"/>
        <w:rPr>
          <w:lang w:val="en-US"/>
        </w:rPr>
      </w:pPr>
      <w:r w:rsidRPr="000C0972">
        <w:rPr>
          <w:rFonts w:ascii="Cambria" w:eastAsia="Cambria" w:hAnsi="Cambria" w:cs="Cambria"/>
          <w:lang w:val="en-US"/>
        </w:rPr>
        <w:t>−log</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w:t>
      </w:r>
      <w:r w:rsidRPr="000C0972">
        <w:rPr>
          <w:lang w:val="en-US"/>
        </w:rPr>
        <w:t>when the divergence is well-de ned. We use log-probability directly to avoid technicalities.</w:t>
      </w:r>
    </w:p>
    <w:p w14:paraId="7B4DB4A8" w14:textId="77777777" w:rsidR="000C0972" w:rsidRPr="000C0972" w:rsidRDefault="000C0972">
      <w:pPr>
        <w:pStyle w:val="Heading1"/>
        <w:tabs>
          <w:tab w:val="center" w:pos="3919"/>
        </w:tabs>
        <w:ind w:left="-3"/>
        <w:rPr>
          <w:lang w:val="en-US"/>
        </w:rPr>
      </w:pPr>
      <w:bookmarkStart w:id="83" w:name="_Toc220243258"/>
      <w:r w:rsidRPr="000C0972">
        <w:rPr>
          <w:lang w:val="en-US"/>
        </w:rPr>
        <w:lastRenderedPageBreak/>
        <w:t>3</w:t>
      </w:r>
      <w:r w:rsidRPr="000C0972">
        <w:rPr>
          <w:lang w:val="en-US"/>
        </w:rPr>
        <w:tab/>
        <w:t>Constraint Dominance: A Structural Observation</w:t>
      </w:r>
      <w:bookmarkEnd w:id="83"/>
    </w:p>
    <w:p w14:paraId="6F187DAD" w14:textId="77777777" w:rsidR="000C0972" w:rsidRPr="000C0972" w:rsidRDefault="000C0972">
      <w:pPr>
        <w:pStyle w:val="Heading2"/>
        <w:tabs>
          <w:tab w:val="center" w:pos="1930"/>
        </w:tabs>
        <w:ind w:left="-3" w:right="0"/>
        <w:rPr>
          <w:lang w:val="en-US"/>
        </w:rPr>
      </w:pPr>
      <w:bookmarkStart w:id="84" w:name="_Toc220243259"/>
      <w:r w:rsidRPr="000C0972">
        <w:rPr>
          <w:lang w:val="en-US"/>
        </w:rPr>
        <w:t>3.1</w:t>
      </w:r>
      <w:r w:rsidRPr="000C0972">
        <w:rPr>
          <w:lang w:val="en-US"/>
        </w:rPr>
        <w:tab/>
        <w:t>The Core Observation</w:t>
      </w:r>
      <w:bookmarkEnd w:id="84"/>
    </w:p>
    <w:p w14:paraId="199A3E60" w14:textId="77777777" w:rsidR="000C0972" w:rsidRPr="000C0972" w:rsidRDefault="000C0972">
      <w:pPr>
        <w:ind w:left="7" w:right="597"/>
        <w:rPr>
          <w:lang w:val="en-US"/>
        </w:rPr>
      </w:pPr>
      <w:r w:rsidRPr="000C0972">
        <w:rPr>
          <w:lang w:val="en-US"/>
        </w:rPr>
        <w:t>The following is not a new theorem but a structural observation that uni es existing results on inductive bias:</w:t>
      </w:r>
    </w:p>
    <w:p w14:paraId="4D57AB56" w14:textId="77777777" w:rsidR="000C0972" w:rsidRPr="000C0972" w:rsidRDefault="000C0972">
      <w:pPr>
        <w:spacing w:after="266"/>
        <w:ind w:left="7" w:right="597"/>
        <w:rPr>
          <w:lang w:val="en-US"/>
        </w:rPr>
      </w:pPr>
      <w:r w:rsidRPr="000C0972">
        <w:rPr>
          <w:lang w:val="en-US"/>
        </w:rPr>
        <w:t xml:space="preserve">Proposition 3.1 (Constraint Bound on Accuracy). For any inference system </w:t>
      </w:r>
      <w:r w:rsidRPr="000C0972">
        <w:rPr>
          <w:rFonts w:ascii="Cambria" w:eastAsia="Cambria" w:hAnsi="Cambria" w:cs="Cambria"/>
          <w:lang w:val="en-US"/>
        </w:rPr>
        <w:t xml:space="preserve">S </w:t>
      </w:r>
      <w:r w:rsidRPr="000C0972">
        <w:rPr>
          <w:lang w:val="en-US"/>
        </w:rPr>
        <w:t xml:space="preserve">with soft constraint </w:t>
      </w:r>
      <w:r w:rsidRPr="000C0972">
        <w:rPr>
          <w:rFonts w:ascii="Cambria" w:eastAsia="Cambria" w:hAnsi="Cambria" w:cs="Cambria"/>
          <w:i/>
          <w:lang w:val="en-US"/>
        </w:rPr>
        <w:t xml:space="preserve">w </w:t>
      </w:r>
      <w:r w:rsidRPr="000C0972">
        <w:rPr>
          <w:lang w:val="en-US"/>
        </w:rPr>
        <w:t xml:space="preserve">and true hypothesis </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lang w:val="en-US"/>
        </w:rPr>
        <w:t>:</w:t>
      </w:r>
    </w:p>
    <w:p w14:paraId="3754E081" w14:textId="77777777" w:rsidR="000C0972" w:rsidRPr="000C0972" w:rsidRDefault="000C0972">
      <w:pPr>
        <w:tabs>
          <w:tab w:val="center" w:pos="4525"/>
          <w:tab w:val="center" w:pos="8899"/>
        </w:tabs>
        <w:spacing w:after="266" w:line="259" w:lineRule="auto"/>
        <w:jc w:val="left"/>
        <w:rPr>
          <w:lang w:val="en-US"/>
        </w:rPr>
      </w:pPr>
      <w:r w:rsidRPr="000C0972">
        <w:rPr>
          <w:rFonts w:ascii="Calibri" w:eastAsia="Calibri" w:hAnsi="Calibri" w:cs="Calibri"/>
          <w:sz w:val="22"/>
          <w:lang w:val="en-US"/>
        </w:rPr>
        <w:tab/>
      </w:r>
      <w:r w:rsidRPr="000C0972">
        <w:rPr>
          <w:rFonts w:ascii="Cambria" w:eastAsia="Cambria" w:hAnsi="Cambria" w:cs="Cambria"/>
          <w:i/>
          <w:lang w:val="en-US"/>
        </w:rPr>
        <w:t>A</w:t>
      </w:r>
      <w:r w:rsidRPr="000C0972">
        <w:rPr>
          <w:rFonts w:ascii="Cambria" w:eastAsia="Cambria" w:hAnsi="Cambria" w:cs="Cambria"/>
          <w:lang w:val="en-US"/>
        </w:rPr>
        <w:t>(S</w:t>
      </w:r>
      <w:r w:rsidRPr="000C0972">
        <w:rPr>
          <w:rFonts w:ascii="Cambria" w:eastAsia="Cambria" w:hAnsi="Cambria" w:cs="Cambria"/>
          <w:i/>
          <w:lang w:val="en-US"/>
        </w:rPr>
        <w:t>,w,e</w:t>
      </w:r>
      <w:r w:rsidRPr="000C0972">
        <w:rPr>
          <w:rFonts w:ascii="Cambria" w:eastAsia="Cambria" w:hAnsi="Cambria" w:cs="Cambria"/>
          <w:lang w:val="en-US"/>
        </w:rPr>
        <w:t>) ≤ log</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 log</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 log</w:t>
      </w:r>
      <w:r w:rsidRPr="000C0972">
        <w:rPr>
          <w:rFonts w:ascii="Cambria" w:eastAsia="Cambria" w:hAnsi="Cambria" w:cs="Cambria"/>
          <w:i/>
          <w:lang w:val="en-US"/>
        </w:rPr>
        <w:t>ℓ</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i/>
          <w:lang w:val="en-US"/>
        </w:rPr>
        <w:t>,e</w:t>
      </w:r>
      <w:r w:rsidRPr="000C0972">
        <w:rPr>
          <w:rFonts w:ascii="Cambria" w:eastAsia="Cambria" w:hAnsi="Cambria" w:cs="Cambria"/>
          <w:lang w:val="en-US"/>
        </w:rPr>
        <w:t>) − log</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(4)</w:t>
      </w:r>
    </w:p>
    <w:p w14:paraId="4E357BAC" w14:textId="77777777" w:rsidR="000C0972" w:rsidRPr="000C0972" w:rsidRDefault="000C0972">
      <w:pPr>
        <w:spacing w:after="203"/>
        <w:ind w:left="7" w:right="597"/>
        <w:rPr>
          <w:lang w:val="en-US"/>
        </w:rPr>
      </w:pPr>
      <w:r w:rsidRPr="000C0972">
        <w:rPr>
          <w:lang w:val="en-US"/>
        </w:rPr>
        <w:t xml:space="preserve">In particular, if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 0</w:t>
      </w:r>
      <w:r w:rsidRPr="000C0972">
        <w:rPr>
          <w:lang w:val="en-US"/>
        </w:rPr>
        <w:t xml:space="preserve">, then </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 0 </w:t>
      </w:r>
      <w:r w:rsidRPr="000C0972">
        <w:rPr>
          <w:lang w:val="en-US"/>
        </w:rPr>
        <w:t xml:space="preserve">for all evidence </w:t>
      </w:r>
      <w:r w:rsidRPr="000C0972">
        <w:rPr>
          <w:rFonts w:ascii="Cambria" w:eastAsia="Cambria" w:hAnsi="Cambria" w:cs="Cambria"/>
          <w:i/>
          <w:lang w:val="en-US"/>
        </w:rPr>
        <w:t>e</w:t>
      </w:r>
      <w:r w:rsidRPr="000C0972">
        <w:rPr>
          <w:lang w:val="en-US"/>
        </w:rPr>
        <w:t>.</w:t>
      </w:r>
    </w:p>
    <w:p w14:paraId="74D641E9" w14:textId="77777777" w:rsidR="000C0972" w:rsidRPr="000C0972" w:rsidRDefault="000C0972">
      <w:pPr>
        <w:tabs>
          <w:tab w:val="center" w:pos="8953"/>
        </w:tabs>
        <w:ind w:left="-3"/>
        <w:jc w:val="left"/>
        <w:rPr>
          <w:lang w:val="en-US"/>
        </w:rPr>
      </w:pPr>
      <w:r w:rsidRPr="000C0972">
        <w:rPr>
          <w:lang w:val="en-US"/>
        </w:rPr>
        <w:t xml:space="preserve">Proof. Direct substitution into the de nition of constrained posterior (Equation </w:t>
      </w:r>
      <w:r w:rsidRPr="000C0972">
        <w:rPr>
          <w:color w:val="0000B2"/>
          <w:lang w:val="en-US"/>
        </w:rPr>
        <w:t>2</w:t>
      </w:r>
      <w:r w:rsidRPr="000C0972">
        <w:rPr>
          <w:lang w:val="en-US"/>
        </w:rPr>
        <w:t>).</w:t>
      </w:r>
      <w:r w:rsidRPr="000C0972">
        <w:rPr>
          <w:lang w:val="en-US"/>
        </w:rPr>
        <w:tab/>
      </w:r>
      <w:r>
        <w:rPr>
          <w:noProof/>
        </w:rPr>
        <mc:AlternateContent>
          <mc:Choice Requires="wpg">
            <w:drawing>
              <wp:inline distT="0" distB="0" distL="0" distR="0" wp14:anchorId="461D937B" wp14:editId="77AFAA6D">
                <wp:extent cx="87719" cy="92989"/>
                <wp:effectExtent l="0" t="0" r="0" b="0"/>
                <wp:docPr id="54518" name="Group 54518"/>
                <wp:cNvGraphicFramePr/>
                <a:graphic xmlns:a="http://schemas.openxmlformats.org/drawingml/2006/main">
                  <a:graphicData uri="http://schemas.microsoft.com/office/word/2010/wordprocessingGroup">
                    <wpg:wgp>
                      <wpg:cNvGrpSpPr/>
                      <wpg:grpSpPr>
                        <a:xfrm>
                          <a:off x="0" y="0"/>
                          <a:ext cx="87719" cy="92989"/>
                          <a:chOff x="0" y="0"/>
                          <a:chExt cx="87719" cy="92989"/>
                        </a:xfrm>
                      </wpg:grpSpPr>
                      <wps:wsp>
                        <wps:cNvPr id="762" name="Shape 762"/>
                        <wps:cNvSpPr/>
                        <wps:spPr>
                          <a:xfrm>
                            <a:off x="0"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3" name="Shape 763"/>
                        <wps:cNvSpPr/>
                        <wps:spPr>
                          <a:xfrm>
                            <a:off x="2527" y="2527"/>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4" name="Shape 764"/>
                        <wps:cNvSpPr/>
                        <wps:spPr>
                          <a:xfrm>
                            <a:off x="2527" y="90462"/>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5" name="Shape 765"/>
                        <wps:cNvSpPr/>
                        <wps:spPr>
                          <a:xfrm>
                            <a:off x="87719"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26618C" id="Group 54518" o:spid="_x0000_s1026" style="width:6.9pt;height:7.3pt;mso-position-horizontal-relative:char;mso-position-vertical-relative:line" coordsize="87719,92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vef3AIAANcOAAAOAAAAZHJzL2Uyb0RvYy54bWzsV81u2zAMvg/YOwi6r3bcpkmMOD2sWy/D&#10;VqzdA6iyHBuQJUFS4+TtR9F/SYoVa/cDbEgODm2RFPmJHyUtr7a1JBthXaVVRidnMSVCcZ1Xap3R&#10;b/cf380pcZ6pnEmtREZ3wtGr1ds3y8akItGllrmwBJwolzYmo6X3Jo0ix0tRM3emjVAwWGhbMw+v&#10;dh3lljXgvZZREseXUaNtbqzmwjn4et0O0hX6LwrB/ZeicMITmVGIzePT4vMhPKPVkqVry0xZ8S4M&#10;9oooalYpmHRwdc08I4+2euKqrrjVThf+jOs60kVRcYE5QDaT+CibG6sfDeayTpu1GWACaI9werVb&#10;/nlzY82dubWARGPWgAW+hVy2ha3DP0RJtgjZboBMbD3h8HE+m00WlHAYWSSL+aIFlJeA+hMbXn54&#10;xirqJ4wOwmgMFIYbc3e/lvtdyYxASF0Kud9aUuUZnV0mlChWQ4GiAgkfEBDUGuBxqQOkfhYbqLcD&#10;XIYMWcofnb8RGuFlm0/Ot3WY9xIre4lvVS9aqOZn69gwH+xCfEEkZb8o4UutN+Je45gfl2ZYNAhu&#10;1JDqqSZyBbTaMRDCFKtlJ+C0IO8nJhVpMjqNp1MAggG5C8k8sqSuPLBeVjW0jGQWx6NvcBhWvIUZ&#10;Jb+TIkQt1VdRwGpB0U3QibPrh/fSkg0L3MZfWDMMEVSDTVFJOVjFP7QKqkyaknW+OjfdBOiy8xQ0&#10;BbaVY7e8i6btLcBQWP2+w0BIgxGGpZUf7BX0RZxwL9sgPuh8h6xEQIACgZ9/hQvnx1w4fxEXkmky&#10;owQaAgpY2EO3SC6nwLTAin7J+yazXzh/jhFQj3OMISzDWO9mjxF9YOPoIRta+5Bfr3lixP/OiItj&#10;Rly8jhGL+KLdWKAh9FvhiRKnTaLbcP6lTQL29MMD0/RFlOjOjX0XHflwOjSdDk39xvpb+IDXCbg9&#10;4TGuu+mF69n+O8j799HVdwAAAP//AwBQSwMEFAAGAAgAAAAhALEdECnaAAAAAwEAAA8AAABkcnMv&#10;ZG93bnJldi54bWxMj0FLw0AQhe+C/2EZwZvdxGqRmE0pRT0VwVYQb9PsNAnNzobsNkn/vVMveplh&#10;eI8338uXk2vVQH1oPBtIZwko4tLbhisDn7vXuydQISJbbD2TgTMFWBbXVzlm1o/8QcM2VkpCOGRo&#10;oI6xy7QOZU0Ow8x3xKIdfO8wytlX2vY4Srhr9X2SLLTDhuVDjR2tayqP25Mz8DbiuJqnL8PmeFif&#10;v3eP71+blIy5vZlWz6AiTfHPDBd8QYdCmPb+xDao1oAUib/zos2lxV72wwJ0kev/7MUPAAAA//8D&#10;AFBLAQItABQABgAIAAAAIQC2gziS/gAAAOEBAAATAAAAAAAAAAAAAAAAAAAAAABbQ29udGVudF9U&#10;eXBlc10ueG1sUEsBAi0AFAAGAAgAAAAhADj9If/WAAAAlAEAAAsAAAAAAAAAAAAAAAAALwEAAF9y&#10;ZWxzLy5yZWxzUEsBAi0AFAAGAAgAAAAhAByC95/cAgAA1w4AAA4AAAAAAAAAAAAAAAAALgIAAGRy&#10;cy9lMm9Eb2MueG1sUEsBAi0AFAAGAAgAAAAhALEdECnaAAAAAwEAAA8AAAAAAAAAAAAAAAAANgUA&#10;AGRycy9kb3ducmV2LnhtbFBLBQYAAAAABAAEAPMAAAA9BgAAAAA=&#10;">
                <v:shape id="Shape 762" o:spid="_x0000_s1027" style="position:absolute;width:0;height:92989;visibility:visible;mso-wrap-style:square;v-text-anchor:top" coordsize="0,9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0fGxgAAANwAAAAPAAAAZHJzL2Rvd25yZXYueG1sRI/RasJA&#10;FETfC/2H5Qq+FN2oYDW6SrUIfVCwiR9wyV6zwezdkF019eu7hYKPw8ycYZbrztbiRq2vHCsYDRMQ&#10;xIXTFZcKTvluMAPhA7LG2jEp+CEP69XryxJT7e78TbcslCJC2KeowITQpFL6wpBFP3QNcfTOrrUY&#10;omxLqVu8R7it5ThJptJixXHBYENbQ8Ulu1oFb/PEPPb5cbP/NAddT7oqfxy2SvV73ccCRKAuPMP/&#10;7S+t4H06hr8z8QjI1S8AAAD//wMAUEsBAi0AFAAGAAgAAAAhANvh9svuAAAAhQEAABMAAAAAAAAA&#10;AAAAAAAAAAAAAFtDb250ZW50X1R5cGVzXS54bWxQSwECLQAUAAYACAAAACEAWvQsW78AAAAVAQAA&#10;CwAAAAAAAAAAAAAAAAAfAQAAX3JlbHMvLnJlbHNQSwECLQAUAAYACAAAACEA589HxsYAAADcAAAA&#10;DwAAAAAAAAAAAAAAAAAHAgAAZHJzL2Rvd25yZXYueG1sUEsFBgAAAAADAAMAtwAAAPoCAAAAAA==&#10;" path="m,92989l,e" filled="f" strokeweight=".14042mm">
                  <v:stroke miterlimit="83231f" joinstyle="miter"/>
                  <v:path arrowok="t" textboxrect="0,0,0,92989"/>
                </v:shape>
                <v:shape id="Shape 763" o:spid="_x0000_s1028" style="position:absolute;left:2527;top:2527;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aUSxAAAANwAAAAPAAAAZHJzL2Rvd25yZXYueG1sRI9PawIx&#10;FMTvBb9DeIK3mlVBZWsU8Q+W3mpV6O2xed0sTV6WTVzXfvqmIPQ4zMxvmMWqc1a01ITKs4LRMANB&#10;XHhdcang9LF/noMIEVmj9UwK7hRgtew9LTDX/sbv1B5jKRKEQ44KTIx1LmUoDDkMQ18TJ+/LNw5j&#10;kk0pdYO3BHdWjrNsKh1WnBYM1rQxVHwfr07B+Gx3uDsdzPmidfj57Nrtm5VKDfrd+gVEpC7+hx/t&#10;V61gNp3A35l0BOTyFwAA//8DAFBLAQItABQABgAIAAAAIQDb4fbL7gAAAIUBAAATAAAAAAAAAAAA&#10;AAAAAAAAAABbQ29udGVudF9UeXBlc10ueG1sUEsBAi0AFAAGAAgAAAAhAFr0LFu/AAAAFQEAAAsA&#10;AAAAAAAAAAAAAAAAHwEAAF9yZWxzLy5yZWxzUEsBAi0AFAAGAAgAAAAhACjtpRLEAAAA3AAAAA8A&#10;AAAAAAAAAAAAAAAABwIAAGRycy9kb3ducmV2LnhtbFBLBQYAAAAAAwADALcAAAD4AgAAAAA=&#10;" path="m,l82652,e" filled="f" strokeweight=".14042mm">
                  <v:stroke miterlimit="83231f" joinstyle="miter"/>
                  <v:path arrowok="t" textboxrect="0,0,82652,0"/>
                </v:shape>
                <v:shape id="Shape 764" o:spid="_x0000_s1029" style="position:absolute;left:2527;top:90462;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D1mxAAAANwAAAAPAAAAZHJzL2Rvd25yZXYueG1sRI9PawIx&#10;FMTvBb9DeIK3mlVEZWsU8Q+W3mpV6O2xed0sTV6WTVzXfvqmIPQ4zMxvmMWqc1a01ITKs4LRMANB&#10;XHhdcang9LF/noMIEVmj9UwK7hRgtew9LTDX/sbv1B5jKRKEQ44KTIx1LmUoDDkMQ18TJ+/LNw5j&#10;kk0pdYO3BHdWjrNsKh1WnBYM1rQxVHwfr07B+Gx3uDsdzPmidfj57Nrtm5VKDfrd+gVEpC7+hx/t&#10;V61gNp3A35l0BOTyFwAA//8DAFBLAQItABQABgAIAAAAIQDb4fbL7gAAAIUBAAATAAAAAAAAAAAA&#10;AAAAAAAAAABbQ29udGVudF9UeXBlc10ueG1sUEsBAi0AFAAGAAgAAAAhAFr0LFu/AAAAFQEAAAsA&#10;AAAAAAAAAAAAAAAAHwEAAF9yZWxzLy5yZWxzUEsBAi0AFAAGAAgAAAAhAKcEPWbEAAAA3AAAAA8A&#10;AAAAAAAAAAAAAAAABwIAAGRycy9kb3ducmV2LnhtbFBLBQYAAAAAAwADALcAAAD4AgAAAAA=&#10;" path="m,l82652,e" filled="f" strokeweight=".14042mm">
                  <v:stroke miterlimit="83231f" joinstyle="miter"/>
                  <v:path arrowok="t" textboxrect="0,0,82652,0"/>
                </v:shape>
                <v:shape id="Shape 765" o:spid="_x0000_s1030" style="position:absolute;left:87719;width:0;height:92989;visibility:visible;mso-wrap-style:square;v-text-anchor:top" coordsize="0,9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t+yxwAAANwAAAAPAAAAZHJzL2Rvd25yZXYueG1sRI/dasJA&#10;FITvC32H5RR6U8xGi3+pq2hKwQuF1vgAh+wxG5o9G7JbTX36bkHwcpiZb5jFqreNOFPna8cKhkkK&#10;grh0uuZKwbH4GMxA+ICssXFMCn7Jw2r5+LDATLsLf9H5ECoRIewzVGBCaDMpfWnIok9cSxy9k+ss&#10;hii7SuoOLxFuGzlK04m0WHNcMNhSbqj8PvxYBS/z1Fx3xedm9272unnt6+K6z5V6furXbyAC9eEe&#10;vrW3WsF0Mob/M/EIyOUfAAAA//8DAFBLAQItABQABgAIAAAAIQDb4fbL7gAAAIUBAAATAAAAAAAA&#10;AAAAAAAAAAAAAABbQ29udGVudF9UeXBlc10ueG1sUEsBAi0AFAAGAAgAAAAhAFr0LFu/AAAAFQEA&#10;AAsAAAAAAAAAAAAAAAAAHwEAAF9yZWxzLy5yZWxzUEsBAi0AFAAGAAgAAAAhAGgm37LHAAAA3AAA&#10;AA8AAAAAAAAAAAAAAAAABwIAAGRycy9kb3ducmV2LnhtbFBLBQYAAAAAAwADALcAAAD7AgAAAAA=&#10;" path="m,92989l,e" filled="f" strokeweight=".14042mm">
                  <v:stroke miterlimit="83231f" joinstyle="miter"/>
                  <v:path arrowok="t" textboxrect="0,0,0,92989"/>
                </v:shape>
                <w10:anchorlock/>
              </v:group>
            </w:pict>
          </mc:Fallback>
        </mc:AlternateContent>
      </w:r>
    </w:p>
    <w:p w14:paraId="5AAB6BF9" w14:textId="77777777" w:rsidR="000C0972" w:rsidRPr="000C0972" w:rsidRDefault="000C0972">
      <w:pPr>
        <w:spacing w:after="328"/>
        <w:ind w:left="7" w:right="597"/>
        <w:rPr>
          <w:lang w:val="en-US"/>
        </w:rPr>
      </w:pPr>
      <w:r w:rsidRPr="000C0972">
        <w:rPr>
          <w:lang w:val="en-US"/>
        </w:rPr>
        <w:t xml:space="preserve">Remark 3.2. This is a de nitional consequence, not a deep theorem. Its value lies in making explicit that log-accuracy decomposes into constraint, prior, likelihood, and normalization terms. The constraint term </w:t>
      </w:r>
      <w:r w:rsidRPr="000C0972">
        <w:rPr>
          <w:rFonts w:ascii="Cambria" w:eastAsia="Cambria" w:hAnsi="Cambria" w:cs="Cambria"/>
          <w:lang w:val="en-US"/>
        </w:rPr>
        <w:t>log</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w:t>
      </w:r>
      <w:r w:rsidRPr="000C0972">
        <w:rPr>
          <w:lang w:val="en-US"/>
        </w:rPr>
        <w:t xml:space="preserve">provides a ceiling that no amount of favorable evidence can overcome when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w:t>
      </w:r>
      <w:r w:rsidRPr="000C0972">
        <w:rPr>
          <w:lang w:val="en-US"/>
        </w:rPr>
        <w:t>is small.</w:t>
      </w:r>
    </w:p>
    <w:p w14:paraId="7D5A11AF" w14:textId="77777777" w:rsidR="000C0972" w:rsidRPr="000C0972" w:rsidRDefault="000C0972">
      <w:pPr>
        <w:pStyle w:val="Heading2"/>
        <w:tabs>
          <w:tab w:val="center" w:pos="3841"/>
        </w:tabs>
        <w:ind w:left="-3" w:right="0"/>
        <w:rPr>
          <w:lang w:val="en-US"/>
        </w:rPr>
      </w:pPr>
      <w:bookmarkStart w:id="85" w:name="_Toc220243260"/>
      <w:r w:rsidRPr="000C0972">
        <w:rPr>
          <w:lang w:val="en-US"/>
        </w:rPr>
        <w:t>3.2</w:t>
      </w:r>
      <w:r w:rsidRPr="000C0972">
        <w:rPr>
          <w:lang w:val="en-US"/>
        </w:rPr>
        <w:tab/>
        <w:t>Non-Trivial Result: Soft Constraint Convergence Rate</w:t>
      </w:r>
      <w:bookmarkEnd w:id="85"/>
    </w:p>
    <w:p w14:paraId="03656BCD" w14:textId="77777777" w:rsidR="000C0972" w:rsidRPr="000C0972" w:rsidRDefault="000C0972">
      <w:pPr>
        <w:ind w:left="7" w:right="597"/>
        <w:rPr>
          <w:lang w:val="en-US"/>
        </w:rPr>
      </w:pPr>
      <w:r w:rsidRPr="000C0972">
        <w:rPr>
          <w:lang w:val="en-US"/>
        </w:rPr>
        <w:t>The interesting mathematics emerges when we consider soft constraints and convergence rates.</w:t>
      </w:r>
    </w:p>
    <w:p w14:paraId="64E54973" w14:textId="77777777" w:rsidR="000C0972" w:rsidRPr="000C0972" w:rsidRDefault="000C0972">
      <w:pPr>
        <w:ind w:left="7" w:right="597"/>
        <w:rPr>
          <w:lang w:val="en-US"/>
        </w:rPr>
      </w:pPr>
      <w:r w:rsidRPr="000C0972">
        <w:rPr>
          <w:lang w:val="en-US"/>
        </w:rPr>
        <w:lastRenderedPageBreak/>
        <w:t xml:space="preserve">Theorem 3.3 (Convergence Rate Under Soft Constraints). Let </w:t>
      </w:r>
      <w:r w:rsidRPr="000C0972">
        <w:rPr>
          <w:rFonts w:ascii="Cambria" w:eastAsia="Cambria" w:hAnsi="Cambria" w:cs="Cambria"/>
          <w:lang w:val="en-US"/>
        </w:rPr>
        <w:t xml:space="preserve">S </w:t>
      </w:r>
      <w:r w:rsidRPr="000C0972">
        <w:rPr>
          <w:lang w:val="en-US"/>
        </w:rPr>
        <w:t xml:space="preserve">be an inference system with true hypothesis </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lang w:val="en-US"/>
        </w:rPr>
        <w:t xml:space="preserve">, soft constraint </w:t>
      </w:r>
      <w:r w:rsidRPr="000C0972">
        <w:rPr>
          <w:rFonts w:ascii="Cambria" w:eastAsia="Cambria" w:hAnsi="Cambria" w:cs="Cambria"/>
          <w:i/>
          <w:lang w:val="en-US"/>
        </w:rPr>
        <w:t xml:space="preserve">w </w:t>
      </w:r>
      <w:r w:rsidRPr="000C0972">
        <w:rPr>
          <w:lang w:val="en-US"/>
        </w:rPr>
        <w:t xml:space="preserve">with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 </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(0</w:t>
      </w:r>
      <w:r w:rsidRPr="000C0972">
        <w:rPr>
          <w:rFonts w:ascii="Cambria" w:eastAsia="Cambria" w:hAnsi="Cambria" w:cs="Cambria"/>
          <w:i/>
          <w:lang w:val="en-US"/>
        </w:rPr>
        <w:t>,</w:t>
      </w:r>
      <w:r w:rsidRPr="000C0972">
        <w:rPr>
          <w:rFonts w:ascii="Cambria" w:eastAsia="Cambria" w:hAnsi="Cambria" w:cs="Cambria"/>
          <w:lang w:val="en-US"/>
        </w:rPr>
        <w:t>1)</w:t>
      </w:r>
      <w:r w:rsidRPr="000C0972">
        <w:rPr>
          <w:lang w:val="en-US"/>
        </w:rPr>
        <w:t xml:space="preserve">, and let </w:t>
      </w:r>
      <w:r>
        <w:rPr>
          <w:noProof/>
        </w:rPr>
        <w:drawing>
          <wp:inline distT="0" distB="0" distL="0" distR="0" wp14:anchorId="292A0226" wp14:editId="4BA12AAB">
            <wp:extent cx="463296" cy="146304"/>
            <wp:effectExtent l="0" t="0" r="0" b="0"/>
            <wp:docPr id="63349" name="Picture 63349"/>
            <wp:cNvGraphicFramePr/>
            <a:graphic xmlns:a="http://schemas.openxmlformats.org/drawingml/2006/main">
              <a:graphicData uri="http://schemas.openxmlformats.org/drawingml/2006/picture">
                <pic:pic xmlns:pic="http://schemas.openxmlformats.org/drawingml/2006/picture">
                  <pic:nvPicPr>
                    <pic:cNvPr id="63349" name="Picture 63349"/>
                    <pic:cNvPicPr/>
                  </pic:nvPicPr>
                  <pic:blipFill>
                    <a:blip r:embed="rId14"/>
                    <a:stretch>
                      <a:fillRect/>
                    </a:stretch>
                  </pic:blipFill>
                  <pic:spPr>
                    <a:xfrm>
                      <a:off x="0" y="0"/>
                      <a:ext cx="463296" cy="146304"/>
                    </a:xfrm>
                    <a:prstGeom prst="rect">
                      <a:avLst/>
                    </a:prstGeom>
                  </pic:spPr>
                </pic:pic>
              </a:graphicData>
            </a:graphic>
          </wp:inline>
        </w:drawing>
      </w:r>
      <w:r w:rsidRPr="000C0972">
        <w:rPr>
          <w:lang w:val="en-US"/>
        </w:rPr>
        <w:t xml:space="preserve"> be an evidence sequence satisfying:</w:t>
      </w:r>
    </w:p>
    <w:p w14:paraId="4B3FA089" w14:textId="77777777" w:rsidR="000C0972" w:rsidRPr="000C0972" w:rsidRDefault="000C0972">
      <w:pPr>
        <w:spacing w:after="215"/>
        <w:ind w:left="552" w:right="597" w:hanging="555"/>
        <w:rPr>
          <w:lang w:val="en-US"/>
        </w:rPr>
      </w:pPr>
      <w:r w:rsidRPr="000C0972">
        <w:rPr>
          <w:lang w:val="en-US"/>
        </w:rPr>
        <w:t xml:space="preserve">(R1) Independence: </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i/>
          <w:vertAlign w:val="subscript"/>
          <w:lang w:val="en-US"/>
        </w:rPr>
        <w:t>n</w:t>
      </w:r>
      <w:r w:rsidRPr="000C0972">
        <w:rPr>
          <w:rFonts w:ascii="Cambria" w:eastAsia="Cambria" w:hAnsi="Cambria" w:cs="Cambria"/>
          <w:lang w:val="en-US"/>
        </w:rPr>
        <w:t xml:space="preserve">} </w:t>
      </w:r>
      <w:r w:rsidRPr="000C0972">
        <w:rPr>
          <w:lang w:val="en-US"/>
        </w:rPr>
        <w:t xml:space="preserve">are independent and identically distributed under the true datagenerating process </w:t>
      </w:r>
      <w:r w:rsidRPr="000C0972">
        <w:rPr>
          <w:rFonts w:ascii="Cambria" w:eastAsia="Cambria" w:hAnsi="Cambria" w:cs="Cambria"/>
          <w:i/>
          <w:lang w:val="en-US"/>
        </w:rPr>
        <w:t>P</w:t>
      </w:r>
      <w:r w:rsidRPr="000C0972">
        <w:rPr>
          <w:rFonts w:ascii="Cambria" w:eastAsia="Cambria" w:hAnsi="Cambria" w:cs="Cambria"/>
          <w:i/>
          <w:vertAlign w:val="subscript"/>
          <w:lang w:val="en-US"/>
        </w:rPr>
        <w:t>h</w:t>
      </w:r>
      <w:r w:rsidRPr="000C0972">
        <w:rPr>
          <w:rFonts w:ascii="Cambria" w:eastAsia="Cambria" w:hAnsi="Cambria" w:cs="Cambria"/>
          <w:sz w:val="12"/>
          <w:lang w:val="en-US"/>
        </w:rPr>
        <w:t>∗</w:t>
      </w:r>
      <w:r w:rsidRPr="000C0972">
        <w:rPr>
          <w:lang w:val="en-US"/>
        </w:rPr>
        <w:t>;</w:t>
      </w:r>
    </w:p>
    <w:p w14:paraId="62FE86DA" w14:textId="77777777" w:rsidR="000C0972" w:rsidRPr="000C0972" w:rsidRDefault="000C0972">
      <w:pPr>
        <w:spacing w:after="235"/>
        <w:ind w:left="552" w:right="597" w:hanging="555"/>
        <w:rPr>
          <w:lang w:val="en-US"/>
        </w:rPr>
      </w:pPr>
      <w:r w:rsidRPr="000C0972">
        <w:rPr>
          <w:lang w:val="en-US"/>
        </w:rPr>
        <w:t xml:space="preserve">(R2) Absolute continuity: For all </w:t>
      </w:r>
      <w:r w:rsidRPr="000C0972">
        <w:rPr>
          <w:rFonts w:ascii="Cambria" w:eastAsia="Cambria" w:hAnsi="Cambria" w:cs="Cambria"/>
          <w:i/>
          <w:lang w:val="en-US"/>
        </w:rPr>
        <w:t>h,h</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xml:space="preserve">∈ H </w:t>
      </w:r>
      <w:r w:rsidRPr="000C0972">
        <w:rPr>
          <w:lang w:val="en-US"/>
        </w:rPr>
        <w:t xml:space="preserve">with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0</w:t>
      </w:r>
      <w:r w:rsidRPr="000C0972">
        <w:rPr>
          <w:lang w:val="en-US"/>
        </w:rPr>
        <w:t xml:space="preserve">, the likelihood ratio </w:t>
      </w:r>
      <w:r>
        <w:rPr>
          <w:rFonts w:ascii="Cambria" w:eastAsia="Cambria" w:hAnsi="Cambria" w:cs="Cambria"/>
        </w:rPr>
        <w:t>Λ</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 </w:t>
      </w:r>
      <w:r w:rsidRPr="000C0972">
        <w:rPr>
          <w:rFonts w:ascii="Cambria" w:eastAsia="Cambria" w:hAnsi="Cambria" w:cs="Cambria"/>
          <w:i/>
          <w:lang w:val="en-US"/>
        </w:rPr>
        <w:t>ℓ</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i/>
          <w:lang w:val="en-US"/>
        </w:rPr>
        <w:t>,e</w:t>
      </w:r>
      <w:r w:rsidRPr="000C0972">
        <w:rPr>
          <w:rFonts w:ascii="Cambria" w:eastAsia="Cambria" w:hAnsi="Cambria" w:cs="Cambria"/>
          <w:lang w:val="en-US"/>
        </w:rPr>
        <w:t>)</w:t>
      </w:r>
      <w:r w:rsidRPr="000C0972">
        <w:rPr>
          <w:rFonts w:ascii="Cambria" w:eastAsia="Cambria" w:hAnsi="Cambria" w:cs="Cambria"/>
          <w:i/>
          <w:lang w:val="en-US"/>
        </w:rPr>
        <w:t>/ℓ</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i/>
          <w:lang w:val="en-US"/>
        </w:rPr>
        <w:t>,e</w:t>
      </w:r>
      <w:r w:rsidRPr="000C0972">
        <w:rPr>
          <w:rFonts w:ascii="Cambria" w:eastAsia="Cambria" w:hAnsi="Cambria" w:cs="Cambria"/>
          <w:lang w:val="en-US"/>
        </w:rPr>
        <w:t xml:space="preserve">) </w:t>
      </w:r>
      <w:r w:rsidRPr="000C0972">
        <w:rPr>
          <w:lang w:val="en-US"/>
        </w:rPr>
        <w:t xml:space="preserve">is well-de ned (i.e., </w:t>
      </w:r>
      <w:r w:rsidRPr="000C0972">
        <w:rPr>
          <w:rFonts w:ascii="Cambria" w:eastAsia="Cambria" w:hAnsi="Cambria" w:cs="Cambria"/>
          <w:i/>
          <w:lang w:val="en-US"/>
        </w:rPr>
        <w:t>ℓ</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i/>
          <w:lang w:val="en-US"/>
        </w:rPr>
        <w:t>,e</w:t>
      </w:r>
      <w:r w:rsidRPr="000C0972">
        <w:rPr>
          <w:rFonts w:ascii="Cambria" w:eastAsia="Cambria" w:hAnsi="Cambria" w:cs="Cambria"/>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 xml:space="preserve">0 </w:t>
      </w:r>
      <w:r w:rsidRPr="000C0972">
        <w:rPr>
          <w:rFonts w:ascii="Cambria" w:eastAsia="Cambria" w:hAnsi="Cambria" w:cs="Cambria"/>
          <w:i/>
          <w:lang w:val="en-US"/>
        </w:rPr>
        <w:t>P</w:t>
      </w:r>
      <w:r w:rsidRPr="000C0972">
        <w:rPr>
          <w:rFonts w:ascii="Cambria" w:eastAsia="Cambria" w:hAnsi="Cambria" w:cs="Cambria"/>
          <w:i/>
          <w:vertAlign w:val="subscript"/>
          <w:lang w:val="en-US"/>
        </w:rPr>
        <w:t>h</w:t>
      </w:r>
      <w:r w:rsidRPr="000C0972">
        <w:rPr>
          <w:rFonts w:ascii="Cambria" w:eastAsia="Cambria" w:hAnsi="Cambria" w:cs="Cambria"/>
          <w:sz w:val="12"/>
          <w:lang w:val="en-US"/>
        </w:rPr>
        <w:t>∗</w:t>
      </w:r>
      <w:r w:rsidRPr="000C0972">
        <w:rPr>
          <w:lang w:val="en-US"/>
        </w:rPr>
        <w:t>-almost surely);</w:t>
      </w:r>
    </w:p>
    <w:p w14:paraId="5988464A" w14:textId="77777777" w:rsidR="000C0972" w:rsidRPr="000C0972" w:rsidRDefault="000C0972">
      <w:pPr>
        <w:spacing w:after="241" w:line="306" w:lineRule="auto"/>
        <w:ind w:left="552" w:right="597" w:hanging="555"/>
        <w:rPr>
          <w:lang w:val="en-US"/>
        </w:rPr>
      </w:pPr>
      <w:r w:rsidRPr="000C0972">
        <w:rPr>
          <w:lang w:val="en-US"/>
        </w:rPr>
        <w:t xml:space="preserve">(R3) Finite exponential moments: </w:t>
      </w:r>
      <w:r w:rsidRPr="000C0972">
        <w:rPr>
          <w:rFonts w:ascii="Calibri" w:eastAsia="Calibri" w:hAnsi="Calibri" w:cs="Calibri"/>
          <w:lang w:val="en-US"/>
        </w:rPr>
        <w:t>E</w:t>
      </w:r>
      <w:r w:rsidRPr="000C0972">
        <w:rPr>
          <w:rFonts w:ascii="Cambria" w:eastAsia="Cambria" w:hAnsi="Cambria" w:cs="Cambria"/>
          <w:i/>
          <w:sz w:val="16"/>
          <w:lang w:val="en-US"/>
        </w:rPr>
        <w:t>h</w:t>
      </w:r>
      <w:r w:rsidRPr="000C0972">
        <w:rPr>
          <w:rFonts w:ascii="Cambria" w:eastAsia="Cambria" w:hAnsi="Cambria" w:cs="Cambria"/>
          <w:sz w:val="12"/>
          <w:lang w:val="en-US"/>
        </w:rPr>
        <w:t>∗</w:t>
      </w:r>
      <w:r w:rsidRPr="000C0972">
        <w:rPr>
          <w:rFonts w:ascii="Cambria" w:eastAsia="Cambria" w:hAnsi="Cambria" w:cs="Cambria"/>
          <w:lang w:val="en-US"/>
        </w:rPr>
        <w:t>[log</w:t>
      </w:r>
      <w:r>
        <w:rPr>
          <w:rFonts w:ascii="Cambria" w:eastAsia="Cambria" w:hAnsi="Cambria" w:cs="Cambria"/>
        </w:rPr>
        <w:t>Λ</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 </w:t>
      </w:r>
      <w:r w:rsidRPr="000C0972">
        <w:rPr>
          <w:rFonts w:ascii="Cambria" w:eastAsia="Cambria" w:hAnsi="Cambria" w:cs="Cambria"/>
          <w:i/>
          <w:lang w:val="en-US"/>
        </w:rPr>
        <w:t>µ</w:t>
      </w:r>
      <w:r w:rsidRPr="000C0972">
        <w:rPr>
          <w:rFonts w:ascii="Cambria" w:eastAsia="Cambria" w:hAnsi="Cambria" w:cs="Cambria"/>
          <w:i/>
          <w:vertAlign w:val="subscript"/>
          <w:lang w:val="en-US"/>
        </w:rPr>
        <w:t>h</w:t>
      </w:r>
      <w:r w:rsidRPr="000C0972">
        <w:rPr>
          <w:rFonts w:ascii="Cambria" w:eastAsia="Cambria" w:hAnsi="Cambria" w:cs="Cambria"/>
          <w:sz w:val="12"/>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0</w:t>
      </w:r>
      <w:r w:rsidRPr="000C0972">
        <w:rPr>
          <w:lang w:val="en-US"/>
        </w:rPr>
        <w:t xml:space="preserve">, and there exists </w:t>
      </w:r>
      <w:r>
        <w:rPr>
          <w:rFonts w:ascii="Cambria" w:eastAsia="Cambria" w:hAnsi="Cambria" w:cs="Cambria"/>
          <w:i/>
        </w:rPr>
        <w:t>θ</w:t>
      </w:r>
      <w:r w:rsidRPr="000C0972">
        <w:rPr>
          <w:rFonts w:ascii="Cambria" w:eastAsia="Cambria" w:hAnsi="Cambria" w:cs="Cambria"/>
          <w:vertAlign w:val="subscript"/>
          <w:lang w:val="en-US"/>
        </w:rPr>
        <w:t xml:space="preserve">0 </w:t>
      </w:r>
      <w:r w:rsidRPr="000C0972">
        <w:rPr>
          <w:rFonts w:ascii="Cambria" w:eastAsia="Cambria" w:hAnsi="Cambria" w:cs="Cambria"/>
          <w:i/>
          <w:lang w:val="en-US"/>
        </w:rPr>
        <w:t xml:space="preserve">&gt; </w:t>
      </w:r>
      <w:r w:rsidRPr="000C0972">
        <w:rPr>
          <w:rFonts w:ascii="Cambria" w:eastAsia="Cambria" w:hAnsi="Cambria" w:cs="Cambria"/>
          <w:lang w:val="en-US"/>
        </w:rPr>
        <w:t xml:space="preserve">0 </w:t>
      </w:r>
      <w:r w:rsidRPr="000C0972">
        <w:rPr>
          <w:lang w:val="en-US"/>
        </w:rPr>
        <w:t xml:space="preserve">such that </w:t>
      </w:r>
      <w:r w:rsidRPr="000C0972">
        <w:rPr>
          <w:rFonts w:ascii="Calibri" w:eastAsia="Calibri" w:hAnsi="Calibri" w:cs="Calibri"/>
          <w:lang w:val="en-US"/>
        </w:rPr>
        <w:t>E</w:t>
      </w:r>
      <w:r w:rsidRPr="000C0972">
        <w:rPr>
          <w:rFonts w:ascii="Cambria" w:eastAsia="Cambria" w:hAnsi="Cambria" w:cs="Cambria"/>
          <w:i/>
          <w:sz w:val="16"/>
          <w:lang w:val="en-US"/>
        </w:rPr>
        <w:t>h</w:t>
      </w:r>
      <w:r w:rsidRPr="000C0972">
        <w:rPr>
          <w:rFonts w:ascii="Cambria" w:eastAsia="Cambria" w:hAnsi="Cambria" w:cs="Cambria"/>
          <w:sz w:val="12"/>
          <w:lang w:val="en-US"/>
        </w:rPr>
        <w:t>∗</w:t>
      </w:r>
      <w:r w:rsidRPr="000C0972">
        <w:rPr>
          <w:rFonts w:ascii="Cambria" w:eastAsia="Cambria" w:hAnsi="Cambria" w:cs="Cambria"/>
          <w:lang w:val="en-US"/>
        </w:rPr>
        <w:t>[</w:t>
      </w:r>
      <w:r w:rsidRPr="000C0972">
        <w:rPr>
          <w:rFonts w:ascii="Cambria" w:eastAsia="Cambria" w:hAnsi="Cambria" w:cs="Cambria"/>
          <w:i/>
          <w:lang w:val="en-US"/>
        </w:rPr>
        <w:t>e</w:t>
      </w:r>
      <w:r>
        <w:rPr>
          <w:rFonts w:ascii="Cambria" w:eastAsia="Cambria" w:hAnsi="Cambria" w:cs="Cambria"/>
          <w:i/>
          <w:vertAlign w:val="superscript"/>
        </w:rPr>
        <w:t>θ</w:t>
      </w:r>
      <w:r w:rsidRPr="000C0972">
        <w:rPr>
          <w:rFonts w:ascii="Cambria" w:eastAsia="Cambria" w:hAnsi="Cambria" w:cs="Cambria"/>
          <w:vertAlign w:val="superscript"/>
          <w:lang w:val="en-US"/>
        </w:rPr>
        <w:t>log</w:t>
      </w:r>
      <w:r>
        <w:rPr>
          <w:rFonts w:ascii="Cambria" w:eastAsia="Cambria" w:hAnsi="Cambria" w:cs="Cambria"/>
          <w:vertAlign w:val="superscript"/>
        </w:rPr>
        <w:t>Λ</w:t>
      </w:r>
      <w:r w:rsidRPr="000C0972">
        <w:rPr>
          <w:rFonts w:ascii="Cambria" w:eastAsia="Cambria" w:hAnsi="Cambria" w:cs="Cambria"/>
          <w:vertAlign w:val="superscript"/>
          <w:lang w:val="en-US"/>
        </w:rPr>
        <w:t>(</w:t>
      </w:r>
      <w:r w:rsidRPr="000C0972">
        <w:rPr>
          <w:rFonts w:ascii="Cambria" w:eastAsia="Cambria" w:hAnsi="Cambria" w:cs="Cambria"/>
          <w:i/>
          <w:vertAlign w:val="superscript"/>
          <w:lang w:val="en-US"/>
        </w:rPr>
        <w:t>e</w:t>
      </w:r>
      <w:r w:rsidRPr="000C0972">
        <w:rPr>
          <w:rFonts w:ascii="Cambria" w:eastAsia="Cambria" w:hAnsi="Cambria" w:cs="Cambria"/>
          <w:vertAlign w:val="superscript"/>
          <w:lang w:val="en-US"/>
        </w:rPr>
        <w:t>)</w:t>
      </w:r>
      <w:r w:rsidRPr="000C0972">
        <w:rPr>
          <w:rFonts w:ascii="Cambria" w:eastAsia="Cambria" w:hAnsi="Cambria" w:cs="Cambria"/>
          <w:lang w:val="en-US"/>
        </w:rPr>
        <w:t xml:space="preserve">] </w:t>
      </w:r>
      <w:r w:rsidRPr="000C0972">
        <w:rPr>
          <w:rFonts w:ascii="Cambria" w:eastAsia="Cambria" w:hAnsi="Cambria" w:cs="Cambria"/>
          <w:i/>
          <w:lang w:val="en-US"/>
        </w:rPr>
        <w:t xml:space="preserve">&lt; </w:t>
      </w:r>
      <w:r w:rsidRPr="000C0972">
        <w:rPr>
          <w:rFonts w:ascii="Cambria" w:eastAsia="Cambria" w:hAnsi="Cambria" w:cs="Cambria"/>
          <w:lang w:val="en-US"/>
        </w:rPr>
        <w:t xml:space="preserve">∞ </w:t>
      </w:r>
      <w:r w:rsidRPr="000C0972">
        <w:rPr>
          <w:lang w:val="en-US"/>
        </w:rPr>
        <w:t xml:space="preserve">for all </w:t>
      </w:r>
      <w:r w:rsidRPr="000C0972">
        <w:rPr>
          <w:rFonts w:ascii="Cambria" w:eastAsia="Cambria" w:hAnsi="Cambria" w:cs="Cambria"/>
          <w:lang w:val="en-US"/>
        </w:rPr>
        <w:t>|</w:t>
      </w:r>
      <w:r>
        <w:rPr>
          <w:rFonts w:ascii="Cambria" w:eastAsia="Cambria" w:hAnsi="Cambria" w:cs="Cambria"/>
          <w:i/>
        </w:rPr>
        <w:t>θ</w:t>
      </w:r>
      <w:r w:rsidRPr="000C0972">
        <w:rPr>
          <w:rFonts w:ascii="Cambria" w:eastAsia="Cambria" w:hAnsi="Cambria" w:cs="Cambria"/>
          <w:lang w:val="en-US"/>
        </w:rPr>
        <w:t xml:space="preserve">| </w:t>
      </w:r>
      <w:r w:rsidRPr="000C0972">
        <w:rPr>
          <w:rFonts w:ascii="Cambria" w:eastAsia="Cambria" w:hAnsi="Cambria" w:cs="Cambria"/>
          <w:i/>
          <w:lang w:val="en-US"/>
        </w:rPr>
        <w:t xml:space="preserve">&lt; </w:t>
      </w:r>
      <w:r>
        <w:rPr>
          <w:rFonts w:ascii="Cambria" w:eastAsia="Cambria" w:hAnsi="Cambria" w:cs="Cambria"/>
          <w:i/>
        </w:rPr>
        <w:t>θ</w:t>
      </w:r>
      <w:r w:rsidRPr="000C0972">
        <w:rPr>
          <w:rFonts w:ascii="Cambria" w:eastAsia="Cambria" w:hAnsi="Cambria" w:cs="Cambria"/>
          <w:vertAlign w:val="subscript"/>
          <w:lang w:val="en-US"/>
        </w:rPr>
        <w:t xml:space="preserve">0 </w:t>
      </w:r>
      <w:r w:rsidRPr="000C0972">
        <w:rPr>
          <w:lang w:val="en-US"/>
        </w:rPr>
        <w:t>( nite MGF in a neighborhood of zero).</w:t>
      </w:r>
    </w:p>
    <w:p w14:paraId="5BFD70B4" w14:textId="77777777" w:rsidR="000C0972" w:rsidRDefault="000C0972">
      <w:pPr>
        <w:tabs>
          <w:tab w:val="center" w:pos="7744"/>
        </w:tabs>
        <w:spacing w:after="311"/>
        <w:ind w:left="-3"/>
        <w:jc w:val="left"/>
      </w:pPr>
      <w:r w:rsidRPr="000C0972">
        <w:rPr>
          <w:lang w:val="en-US"/>
        </w:rPr>
        <w:t xml:space="preserve">Let </w:t>
      </w:r>
      <w:r w:rsidRPr="000C0972">
        <w:rPr>
          <w:rFonts w:ascii="Cambria" w:eastAsia="Cambria" w:hAnsi="Cambria" w:cs="Cambria"/>
          <w:i/>
          <w:lang w:val="en-US"/>
        </w:rPr>
        <w:t xml:space="preserve">µ </w:t>
      </w:r>
      <w:r w:rsidRPr="000C0972">
        <w:rPr>
          <w:rFonts w:ascii="Cambria" w:eastAsia="Cambria" w:hAnsi="Cambria" w:cs="Cambria"/>
          <w:lang w:val="en-US"/>
        </w:rPr>
        <w:t>= min</w:t>
      </w:r>
      <w:r w:rsidRPr="000C0972">
        <w:rPr>
          <w:rFonts w:ascii="Cambria" w:eastAsia="Cambria" w:hAnsi="Cambria" w:cs="Cambria"/>
          <w:i/>
          <w:vertAlign w:val="subscript"/>
          <w:lang w:val="en-US"/>
        </w:rPr>
        <w:t>h</w:t>
      </w:r>
      <w:r w:rsidRPr="000C0972">
        <w:rPr>
          <w:rFonts w:ascii="Cambria" w:eastAsia="Cambria" w:hAnsi="Cambria" w:cs="Cambria"/>
          <w:sz w:val="12"/>
          <w:lang w:val="en-US"/>
        </w:rPr>
        <w:t>′</w:t>
      </w:r>
      <w:r w:rsidRPr="000C0972">
        <w:rPr>
          <w:rFonts w:ascii="Cambria" w:eastAsia="Cambria" w:hAnsi="Cambria" w:cs="Cambria"/>
          <w:vertAlign w:val="subscript"/>
          <w:lang w:val="en-US"/>
        </w:rPr>
        <w:t≯=</w:t>
      </w:r>
      <w:r w:rsidRPr="000C0972">
        <w:rPr>
          <w:rFonts w:ascii="Cambria" w:eastAsia="Cambria" w:hAnsi="Cambria" w:cs="Cambria"/>
          <w:i/>
          <w:vertAlign w:val="subscript"/>
          <w:lang w:val="en-US"/>
        </w:rPr>
        <w:t>h</w:t>
      </w:r>
      <w:r w:rsidRPr="000C0972">
        <w:rPr>
          <w:rFonts w:ascii="Cambria" w:eastAsia="Cambria" w:hAnsi="Cambria" w:cs="Cambria"/>
          <w:sz w:val="12"/>
          <w:lang w:val="en-US"/>
        </w:rPr>
        <w:t>∗</w:t>
      </w:r>
      <w:r w:rsidRPr="000C0972">
        <w:rPr>
          <w:rFonts w:ascii="Cambria" w:eastAsia="Cambria" w:hAnsi="Cambria" w:cs="Cambria"/>
          <w:i/>
          <w:vertAlign w:val="subscript"/>
          <w:lang w:val="en-US"/>
        </w:rPr>
        <w:t>,w</w:t>
      </w:r>
      <w:r w:rsidRPr="000C0972">
        <w:rPr>
          <w:rFonts w:ascii="Cambria" w:eastAsia="Cambria" w:hAnsi="Cambria" w:cs="Cambria"/>
          <w:vertAlign w:val="subscript"/>
          <w:lang w:val="en-US"/>
        </w:rPr>
        <w:t>(</w:t>
      </w:r>
      <w:r w:rsidRPr="000C0972">
        <w:rPr>
          <w:rFonts w:ascii="Cambria" w:eastAsia="Cambria" w:hAnsi="Cambria" w:cs="Cambria"/>
          <w:i/>
          <w:vertAlign w:val="subscript"/>
          <w:lang w:val="en-US"/>
        </w:rPr>
        <w:t>h</w:t>
      </w:r>
      <w:r w:rsidRPr="000C0972">
        <w:rPr>
          <w:rFonts w:ascii="Cambria" w:eastAsia="Cambria" w:hAnsi="Cambria" w:cs="Cambria"/>
          <w:sz w:val="12"/>
          <w:lang w:val="en-US"/>
        </w:rPr>
        <w:t>′</w:t>
      </w:r>
      <w:r w:rsidRPr="000C0972">
        <w:rPr>
          <w:rFonts w:ascii="Cambria" w:eastAsia="Cambria" w:hAnsi="Cambria" w:cs="Cambria"/>
          <w:vertAlign w:val="subscript"/>
          <w:lang w:val="en-US"/>
        </w:rPr>
        <w:t>)</w:t>
      </w:r>
      <w:r w:rsidRPr="000C0972">
        <w:rPr>
          <w:rFonts w:ascii="Cambria" w:eastAsia="Cambria" w:hAnsi="Cambria" w:cs="Cambria"/>
          <w:i/>
          <w:vertAlign w:val="subscript"/>
          <w:lang w:val="en-US"/>
        </w:rPr>
        <w:t>&gt;</w:t>
      </w:r>
      <w:r w:rsidRPr="000C0972">
        <w:rPr>
          <w:rFonts w:ascii="Cambria" w:eastAsia="Cambria" w:hAnsi="Cambria" w:cs="Cambria"/>
          <w:vertAlign w:val="subscript"/>
          <w:lang w:val="en-US"/>
        </w:rPr>
        <w:t xml:space="preserve">0 </w:t>
      </w:r>
      <w:r w:rsidRPr="000C0972">
        <w:rPr>
          <w:rFonts w:ascii="Cambria" w:eastAsia="Cambria" w:hAnsi="Cambria" w:cs="Cambria"/>
          <w:i/>
          <w:lang w:val="en-US"/>
        </w:rPr>
        <w:t>µ</w:t>
      </w:r>
      <w:r w:rsidRPr="000C0972">
        <w:rPr>
          <w:rFonts w:ascii="Cambria" w:eastAsia="Cambria" w:hAnsi="Cambria" w:cs="Cambria"/>
          <w:i/>
          <w:vertAlign w:val="subscript"/>
          <w:lang w:val="en-US"/>
        </w:rPr>
        <w:t>h</w:t>
      </w:r>
      <w:r w:rsidRPr="000C0972">
        <w:rPr>
          <w:rFonts w:ascii="Cambria" w:eastAsia="Cambria" w:hAnsi="Cambria" w:cs="Cambria"/>
          <w:sz w:val="12"/>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 xml:space="preserve">0 </w:t>
      </w:r>
      <w:r w:rsidRPr="000C0972">
        <w:rPr>
          <w:lang w:val="en-US"/>
        </w:rPr>
        <w:t xml:space="preserve">and </w:t>
      </w:r>
      <w:r>
        <w:rPr>
          <w:rFonts w:ascii="Cambria" w:eastAsia="Cambria" w:hAnsi="Cambria" w:cs="Cambria"/>
          <w:i/>
        </w:rPr>
        <w:t>σ</w:t>
      </w:r>
      <w:r w:rsidRPr="000C0972">
        <w:rPr>
          <w:rFonts w:ascii="Cambria" w:eastAsia="Cambria" w:hAnsi="Cambria" w:cs="Cambria"/>
          <w:vertAlign w:val="superscript"/>
          <w:lang w:val="en-US"/>
        </w:rPr>
        <w:t xml:space="preserve">2 </w:t>
      </w:r>
      <w:r w:rsidRPr="000C0972">
        <w:rPr>
          <w:rFonts w:ascii="Cambria" w:eastAsia="Cambria" w:hAnsi="Cambria" w:cs="Cambria"/>
          <w:lang w:val="en-US"/>
        </w:rPr>
        <w:t>= Var</w:t>
      </w:r>
      <w:r w:rsidRPr="000C0972">
        <w:rPr>
          <w:rFonts w:ascii="Cambria" w:eastAsia="Cambria" w:hAnsi="Cambria" w:cs="Cambria"/>
          <w:i/>
          <w:vertAlign w:val="subscript"/>
          <w:lang w:val="en-US"/>
        </w:rPr>
        <w:t>h</w:t>
      </w:r>
      <w:r w:rsidRPr="000C0972">
        <w:rPr>
          <w:rFonts w:ascii="Cambria" w:eastAsia="Cambria" w:hAnsi="Cambria" w:cs="Cambria"/>
          <w:sz w:val="12"/>
          <w:lang w:val="en-US"/>
        </w:rPr>
        <w:t>∗</w:t>
      </w:r>
      <w:r w:rsidRPr="000C0972">
        <w:rPr>
          <w:rFonts w:ascii="Cambria" w:eastAsia="Cambria" w:hAnsi="Cambria" w:cs="Cambria"/>
          <w:lang w:val="en-US"/>
        </w:rPr>
        <w:t>[log</w:t>
      </w:r>
      <w:r>
        <w:rPr>
          <w:rFonts w:ascii="Cambria" w:eastAsia="Cambria" w:hAnsi="Cambria" w:cs="Cambria"/>
        </w:rPr>
        <w:t>Λ</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w:t>
      </w:r>
      <w:r w:rsidRPr="000C0972">
        <w:rPr>
          <w:lang w:val="en-US"/>
        </w:rPr>
        <w:t>(which is</w:t>
      </w:r>
      <w:r w:rsidRPr="000C0972">
        <w:rPr>
          <w:lang w:val="en-US"/>
        </w:rPr>
        <w:tab/>
        <w:t xml:space="preserve">nite under </w:t>
      </w:r>
      <w:r w:rsidRPr="000C0972">
        <w:rPr>
          <w:color w:val="0000B2"/>
          <w:lang w:val="en-US"/>
        </w:rPr>
        <w:t>(R3)</w:t>
      </w:r>
      <w:r w:rsidRPr="000C0972">
        <w:rPr>
          <w:lang w:val="en-US"/>
        </w:rPr>
        <w:t xml:space="preserve">). </w:t>
      </w:r>
      <w:r>
        <w:t>Then:</w:t>
      </w:r>
    </w:p>
    <w:p w14:paraId="24D991D8" w14:textId="77777777" w:rsidR="000C0972" w:rsidRPr="000C0972" w:rsidRDefault="000C0972" w:rsidP="000C0972">
      <w:pPr>
        <w:numPr>
          <w:ilvl w:val="0"/>
          <w:numId w:val="58"/>
        </w:numPr>
        <w:spacing w:before="0" w:after="210" w:line="256" w:lineRule="auto"/>
        <w:ind w:right="597" w:hanging="397"/>
        <w:rPr>
          <w:lang w:val="en-US"/>
        </w:rPr>
      </w:pPr>
      <w:r w:rsidRPr="000C0972">
        <w:rPr>
          <w:lang w:val="en-US"/>
        </w:rPr>
        <w:t xml:space="preserve">Consistency: </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vertAlign w:val="subscript"/>
          <w:lang w:val="en-US"/>
        </w:rPr>
        <w:t>1</w:t>
      </w:r>
      <w:r w:rsidRPr="000C0972">
        <w:rPr>
          <w:rFonts w:ascii="Cambria" w:eastAsia="Cambria" w:hAnsi="Cambria" w:cs="Cambria"/>
          <w:i/>
          <w:lang w:val="en-US"/>
        </w:rPr>
        <w:t>,...,e</w:t>
      </w:r>
      <w:r w:rsidRPr="000C0972">
        <w:rPr>
          <w:rFonts w:ascii="Cambria" w:eastAsia="Cambria" w:hAnsi="Cambria" w:cs="Cambria"/>
          <w:i/>
          <w:vertAlign w:val="subscript"/>
          <w:lang w:val="en-US"/>
        </w:rPr>
        <w:t>n</w:t>
      </w:r>
      <w:r w:rsidRPr="000C0972">
        <w:rPr>
          <w:rFonts w:ascii="Cambria" w:eastAsia="Cambria" w:hAnsi="Cambria" w:cs="Cambria"/>
          <w:lang w:val="en-US"/>
        </w:rPr>
        <w:t>) −−</w:t>
      </w:r>
      <w:r w:rsidRPr="000C0972">
        <w:rPr>
          <w:rFonts w:ascii="Cambria" w:eastAsia="Cambria" w:hAnsi="Cambria" w:cs="Cambria"/>
          <w:i/>
          <w:vertAlign w:val="superscript"/>
          <w:lang w:val="en-US"/>
        </w:rPr>
        <w:t>a.s.</w:t>
      </w:r>
      <w:r w:rsidRPr="000C0972">
        <w:rPr>
          <w:rFonts w:ascii="Cambria" w:eastAsia="Cambria" w:hAnsi="Cambria" w:cs="Cambria"/>
          <w:lang w:val="en-US"/>
        </w:rPr>
        <w:t xml:space="preserve">→ 1 </w:t>
      </w:r>
      <w:r w:rsidRPr="000C0972">
        <w:rPr>
          <w:lang w:val="en-US"/>
        </w:rPr>
        <w:t xml:space="preserve">as </w:t>
      </w:r>
      <w:r w:rsidRPr="000C0972">
        <w:rPr>
          <w:rFonts w:ascii="Cambria" w:eastAsia="Cambria" w:hAnsi="Cambria" w:cs="Cambria"/>
          <w:i/>
          <w:lang w:val="en-US"/>
        </w:rPr>
        <w:t xml:space="preserve">n </w:t>
      </w:r>
      <w:r w:rsidRPr="000C0972">
        <w:rPr>
          <w:rFonts w:ascii="Cambria" w:eastAsia="Cambria" w:hAnsi="Cambria" w:cs="Cambria"/>
          <w:lang w:val="en-US"/>
        </w:rPr>
        <w:t>→ ∞</w:t>
      </w:r>
      <w:r w:rsidRPr="000C0972">
        <w:rPr>
          <w:lang w:val="en-US"/>
        </w:rPr>
        <w:t>.</w:t>
      </w:r>
    </w:p>
    <w:p w14:paraId="49BCC6E3" w14:textId="77777777" w:rsidR="000C0972" w:rsidRPr="000C0972" w:rsidRDefault="000C0972" w:rsidP="000C0972">
      <w:pPr>
        <w:numPr>
          <w:ilvl w:val="0"/>
          <w:numId w:val="58"/>
        </w:numPr>
        <w:spacing w:before="0" w:after="267" w:line="256" w:lineRule="auto"/>
        <w:ind w:right="597" w:hanging="397"/>
        <w:rPr>
          <w:lang w:val="en-US"/>
        </w:rPr>
      </w:pPr>
      <w:r w:rsidRPr="000C0972">
        <w:rPr>
          <w:lang w:val="en-US"/>
        </w:rPr>
        <w:t xml:space="preserve">Convergence rate: For any </w:t>
      </w:r>
      <w:r>
        <w:rPr>
          <w:rFonts w:ascii="Cambria" w:eastAsia="Cambria" w:hAnsi="Cambria" w:cs="Cambria"/>
          <w:i/>
        </w:rPr>
        <w:t>ϵ</w:t>
      </w:r>
      <w:r w:rsidRPr="000C0972">
        <w:rPr>
          <w:rFonts w:ascii="Cambria" w:eastAsia="Cambria" w:hAnsi="Cambria" w:cs="Cambria"/>
          <w:i/>
          <w:lang w:val="en-US"/>
        </w:rPr>
        <w:t xml:space="preserve"> </w:t>
      </w:r>
      <w:r w:rsidRPr="000C0972">
        <w:rPr>
          <w:rFonts w:ascii="Cambria" w:eastAsia="Cambria" w:hAnsi="Cambria" w:cs="Cambria"/>
          <w:lang w:val="en-US"/>
        </w:rPr>
        <w:t>∈ (0</w:t>
      </w:r>
      <w:r w:rsidRPr="000C0972">
        <w:rPr>
          <w:rFonts w:ascii="Cambria" w:eastAsia="Cambria" w:hAnsi="Cambria" w:cs="Cambria"/>
          <w:i/>
          <w:lang w:val="en-US"/>
        </w:rPr>
        <w:t>,µ</w:t>
      </w:r>
      <w:r w:rsidRPr="000C0972">
        <w:rPr>
          <w:rFonts w:ascii="Cambria" w:eastAsia="Cambria" w:hAnsi="Cambria" w:cs="Cambria"/>
          <w:lang w:val="en-US"/>
        </w:rPr>
        <w:t>)</w:t>
      </w:r>
      <w:r w:rsidRPr="000C0972">
        <w:rPr>
          <w:lang w:val="en-US"/>
        </w:rPr>
        <w:t xml:space="preserve">, there exists a rate function </w:t>
      </w:r>
      <w:r w:rsidRPr="000C0972">
        <w:rPr>
          <w:rFonts w:ascii="Cambria" w:eastAsia="Cambria" w:hAnsi="Cambria" w:cs="Cambria"/>
          <w:i/>
          <w:lang w:val="en-US"/>
        </w:rPr>
        <w:t>I</w:t>
      </w:r>
      <w:r w:rsidRPr="000C0972">
        <w:rPr>
          <w:rFonts w:ascii="Cambria" w:eastAsia="Cambria" w:hAnsi="Cambria" w:cs="Cambria"/>
          <w:lang w:val="en-US"/>
        </w:rPr>
        <w:t>(</w:t>
      </w:r>
      <w:r>
        <w:rPr>
          <w:rFonts w:ascii="Cambria" w:eastAsia="Cambria" w:hAnsi="Cambria" w:cs="Cambria"/>
          <w:i/>
        </w:rPr>
        <w:t>ϵ</w:t>
      </w:r>
      <w:r w:rsidRPr="000C0972">
        <w:rPr>
          <w:rFonts w:ascii="Cambria" w:eastAsia="Cambria" w:hAnsi="Cambria" w:cs="Cambria"/>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 xml:space="preserve">0 </w:t>
      </w:r>
      <w:r w:rsidRPr="000C0972">
        <w:rPr>
          <w:lang w:val="en-US"/>
        </w:rPr>
        <w:t>such that</w:t>
      </w:r>
    </w:p>
    <w:p w14:paraId="6A26CDE0" w14:textId="77777777" w:rsidR="000C0972" w:rsidRPr="000C0972" w:rsidRDefault="000C0972">
      <w:pPr>
        <w:tabs>
          <w:tab w:val="center" w:pos="4798"/>
          <w:tab w:val="center" w:pos="8899"/>
        </w:tabs>
        <w:spacing w:after="266" w:line="259" w:lineRule="auto"/>
        <w:jc w:val="left"/>
        <w:rPr>
          <w:lang w:val="en-US"/>
        </w:rPr>
      </w:pPr>
      <w:r w:rsidRPr="000C0972">
        <w:rPr>
          <w:rFonts w:ascii="Calibri" w:eastAsia="Calibri" w:hAnsi="Calibri" w:cs="Calibri"/>
          <w:sz w:val="22"/>
          <w:lang w:val="en-US"/>
        </w:rPr>
        <w:tab/>
      </w:r>
      <w:r w:rsidRPr="000C0972">
        <w:rPr>
          <w:rFonts w:ascii="Cambria" w:eastAsia="Cambria" w:hAnsi="Cambria" w:cs="Cambria"/>
          <w:i/>
          <w:lang w:val="en-US"/>
        </w:rPr>
        <w:t xml:space="preserve">P </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vertAlign w:val="subscript"/>
          <w:lang w:val="en-US"/>
        </w:rPr>
        <w:t>1:</w:t>
      </w:r>
      <w:r w:rsidRPr="000C0972">
        <w:rPr>
          <w:rFonts w:ascii="Cambria" w:eastAsia="Cambria" w:hAnsi="Cambria" w:cs="Cambria"/>
          <w:i/>
          <w:vertAlign w:val="subscript"/>
          <w:lang w:val="en-US"/>
        </w:rPr>
        <w:t>n</w:t>
      </w:r>
      <w:r w:rsidRPr="000C0972">
        <w:rPr>
          <w:rFonts w:ascii="Cambria" w:eastAsia="Cambria" w:hAnsi="Cambria" w:cs="Cambria"/>
          <w:lang w:val="en-US"/>
        </w:rPr>
        <w:t xml:space="preserve">) </w:t>
      </w:r>
      <w:r w:rsidRPr="000C0972">
        <w:rPr>
          <w:rFonts w:ascii="Cambria" w:eastAsia="Cambria" w:hAnsi="Cambria" w:cs="Cambria"/>
          <w:i/>
          <w:lang w:val="en-US"/>
        </w:rPr>
        <w:t xml:space="preserve">&lt; </w:t>
      </w:r>
      <w:r w:rsidRPr="000C0972">
        <w:rPr>
          <w:rFonts w:ascii="Cambria" w:eastAsia="Cambria" w:hAnsi="Cambria" w:cs="Cambria"/>
          <w:lang w:val="en-US"/>
        </w:rPr>
        <w:t xml:space="preserve">1 − </w:t>
      </w:r>
      <w:r>
        <w:rPr>
          <w:rFonts w:ascii="Cambria" w:eastAsia="Cambria" w:hAnsi="Cambria" w:cs="Cambria"/>
          <w:i/>
        </w:rPr>
        <w:t>δ</w:t>
      </w:r>
      <w:r w:rsidRPr="000C0972">
        <w:rPr>
          <w:rFonts w:ascii="Cambria" w:eastAsia="Cambria" w:hAnsi="Cambria" w:cs="Cambria"/>
          <w:lang w:val="en-US"/>
        </w:rPr>
        <w:t>) ≤ |H|exp(−</w:t>
      </w:r>
      <w:r w:rsidRPr="000C0972">
        <w:rPr>
          <w:rFonts w:ascii="Cambria" w:eastAsia="Cambria" w:hAnsi="Cambria" w:cs="Cambria"/>
          <w:i/>
          <w:lang w:val="en-US"/>
        </w:rPr>
        <w:t>nI</w:t>
      </w:r>
      <w:r w:rsidRPr="000C0972">
        <w:rPr>
          <w:rFonts w:ascii="Cambria" w:eastAsia="Cambria" w:hAnsi="Cambria" w:cs="Cambria"/>
          <w:lang w:val="en-US"/>
        </w:rPr>
        <w:t>(</w:t>
      </w:r>
      <w:r>
        <w:rPr>
          <w:rFonts w:ascii="Cambria" w:eastAsia="Cambria" w:hAnsi="Cambria" w:cs="Cambria"/>
          <w:i/>
        </w:rPr>
        <w:t>ϵ</w:t>
      </w:r>
      <w:r w:rsidRPr="000C0972">
        <w:rPr>
          <w:rFonts w:ascii="Cambria" w:eastAsia="Cambria" w:hAnsi="Cambria" w:cs="Cambria"/>
          <w:lang w:val="en-US"/>
        </w:rPr>
        <w:t>))</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(5)</w:t>
      </w:r>
    </w:p>
    <w:p w14:paraId="6DB4FB4A" w14:textId="77777777" w:rsidR="000C0972" w:rsidRPr="000C0972" w:rsidRDefault="000C0972">
      <w:pPr>
        <w:spacing w:after="217"/>
        <w:ind w:left="568" w:right="597"/>
        <w:rPr>
          <w:lang w:val="en-US"/>
        </w:rPr>
      </w:pPr>
      <w:r w:rsidRPr="000C0972">
        <w:rPr>
          <w:lang w:val="en-US"/>
        </w:rPr>
        <w:t xml:space="preserve">where </w:t>
      </w:r>
      <w:r w:rsidRPr="000C0972">
        <w:rPr>
          <w:rFonts w:ascii="Cambria" w:eastAsia="Cambria" w:hAnsi="Cambria" w:cs="Cambria"/>
          <w:i/>
          <w:lang w:val="en-US"/>
        </w:rPr>
        <w:t>I</w:t>
      </w:r>
      <w:r w:rsidRPr="000C0972">
        <w:rPr>
          <w:rFonts w:ascii="Cambria" w:eastAsia="Cambria" w:hAnsi="Cambria" w:cs="Cambria"/>
          <w:lang w:val="en-US"/>
        </w:rPr>
        <w:t>(</w:t>
      </w:r>
      <w:r>
        <w:rPr>
          <w:rFonts w:ascii="Cambria" w:eastAsia="Cambria" w:hAnsi="Cambria" w:cs="Cambria"/>
          <w:i/>
        </w:rPr>
        <w:t>ϵ</w:t>
      </w:r>
      <w:r w:rsidRPr="000C0972">
        <w:rPr>
          <w:rFonts w:ascii="Cambria" w:eastAsia="Cambria" w:hAnsi="Cambria" w:cs="Cambria"/>
          <w:lang w:val="en-US"/>
        </w:rPr>
        <w:t>) ≥ (</w:t>
      </w:r>
      <w:r w:rsidRPr="000C0972">
        <w:rPr>
          <w:rFonts w:ascii="Cambria" w:eastAsia="Cambria" w:hAnsi="Cambria" w:cs="Cambria"/>
          <w:i/>
          <w:lang w:val="en-US"/>
        </w:rPr>
        <w:t xml:space="preserve">µ </w:t>
      </w:r>
      <w:r w:rsidRPr="000C0972">
        <w:rPr>
          <w:rFonts w:ascii="Cambria" w:eastAsia="Cambria" w:hAnsi="Cambria" w:cs="Cambria"/>
          <w:lang w:val="en-US"/>
        </w:rPr>
        <w:t xml:space="preserve">− </w:t>
      </w:r>
      <w:r>
        <w:rPr>
          <w:rFonts w:ascii="Cambria" w:eastAsia="Cambria" w:hAnsi="Cambria" w:cs="Cambria"/>
          <w:i/>
        </w:rPr>
        <w:t>ϵ</w:t>
      </w:r>
      <w:r w:rsidRPr="000C0972">
        <w:rPr>
          <w:rFonts w:ascii="Cambria" w:eastAsia="Cambria" w:hAnsi="Cambria" w:cs="Cambria"/>
          <w:lang w:val="en-US"/>
        </w:rPr>
        <w:t>)</w:t>
      </w:r>
      <w:r w:rsidRPr="000C0972">
        <w:rPr>
          <w:rFonts w:ascii="Cambria" w:eastAsia="Cambria" w:hAnsi="Cambria" w:cs="Cambria"/>
          <w:vertAlign w:val="superscript"/>
          <w:lang w:val="en-US"/>
        </w:rPr>
        <w:t>2</w:t>
      </w:r>
      <w:r w:rsidRPr="000C0972">
        <w:rPr>
          <w:rFonts w:ascii="Cambria" w:eastAsia="Cambria" w:hAnsi="Cambria" w:cs="Cambria"/>
          <w:i/>
          <w:lang w:val="en-US"/>
        </w:rPr>
        <w:t>/</w:t>
      </w:r>
      <w:r w:rsidRPr="000C0972">
        <w:rPr>
          <w:rFonts w:ascii="Cambria" w:eastAsia="Cambria" w:hAnsi="Cambria" w:cs="Cambria"/>
          <w:lang w:val="en-US"/>
        </w:rPr>
        <w:t>(2</w:t>
      </w:r>
      <w:r>
        <w:rPr>
          <w:rFonts w:ascii="Cambria" w:eastAsia="Cambria" w:hAnsi="Cambria" w:cs="Cambria"/>
          <w:i/>
        </w:rPr>
        <w:t>σ</w:t>
      </w:r>
      <w:r w:rsidRPr="000C0972">
        <w:rPr>
          <w:rFonts w:ascii="Cambria" w:eastAsia="Cambria" w:hAnsi="Cambria" w:cs="Cambria"/>
          <w:vertAlign w:val="superscript"/>
          <w:lang w:val="en-US"/>
        </w:rPr>
        <w:t>2</w:t>
      </w:r>
      <w:r w:rsidRPr="000C0972">
        <w:rPr>
          <w:rFonts w:ascii="Cambria" w:eastAsia="Cambria" w:hAnsi="Cambria" w:cs="Cambria"/>
          <w:lang w:val="en-US"/>
        </w:rPr>
        <w:t xml:space="preserve">) </w:t>
      </w:r>
      <w:r w:rsidRPr="000C0972">
        <w:rPr>
          <w:lang w:val="en-US"/>
        </w:rPr>
        <w:t xml:space="preserve">for </w:t>
      </w:r>
      <w:r>
        <w:rPr>
          <w:rFonts w:ascii="Cambria" w:eastAsia="Cambria" w:hAnsi="Cambria" w:cs="Cambria"/>
          <w:i/>
        </w:rPr>
        <w:t>ϵ</w:t>
      </w:r>
      <w:r w:rsidRPr="000C0972">
        <w:rPr>
          <w:rFonts w:ascii="Cambria" w:eastAsia="Cambria" w:hAnsi="Cambria" w:cs="Cambria"/>
          <w:i/>
          <w:lang w:val="en-US"/>
        </w:rPr>
        <w:t xml:space="preserve"> </w:t>
      </w:r>
      <w:r w:rsidRPr="000C0972">
        <w:rPr>
          <w:lang w:val="en-US"/>
        </w:rPr>
        <w:t xml:space="preserve">near </w:t>
      </w:r>
      <w:r w:rsidRPr="000C0972">
        <w:rPr>
          <w:rFonts w:ascii="Cambria" w:eastAsia="Cambria" w:hAnsi="Cambria" w:cs="Cambria"/>
          <w:i/>
          <w:lang w:val="en-US"/>
        </w:rPr>
        <w:t xml:space="preserve">µ </w:t>
      </w:r>
      <w:r w:rsidRPr="000C0972">
        <w:rPr>
          <w:lang w:val="en-US"/>
        </w:rPr>
        <w:t>(Gaussian approximation).</w:t>
      </w:r>
    </w:p>
    <w:p w14:paraId="53193BD2" w14:textId="77777777" w:rsidR="000C0972" w:rsidRPr="000C0972" w:rsidRDefault="000C0972" w:rsidP="000C0972">
      <w:pPr>
        <w:numPr>
          <w:ilvl w:val="0"/>
          <w:numId w:val="58"/>
        </w:numPr>
        <w:spacing w:before="0" w:line="256" w:lineRule="auto"/>
        <w:ind w:right="597" w:hanging="397"/>
        <w:rPr>
          <w:lang w:val="en-US"/>
        </w:rPr>
      </w:pPr>
      <w:r w:rsidRPr="000C0972">
        <w:rPr>
          <w:lang w:val="en-US"/>
        </w:rPr>
        <w:t xml:space="preserve">Sample complexity: The expected number of observations to reach </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vertAlign w:val="subscript"/>
          <w:lang w:val="en-US"/>
        </w:rPr>
        <w:t>1:</w:t>
      </w:r>
      <w:r w:rsidRPr="000C0972">
        <w:rPr>
          <w:rFonts w:ascii="Cambria" w:eastAsia="Cambria" w:hAnsi="Cambria" w:cs="Cambria"/>
          <w:i/>
          <w:vertAlign w:val="subscript"/>
          <w:lang w:val="en-US"/>
        </w:rPr>
        <w:t>n</w:t>
      </w:r>
      <w:r w:rsidRPr="000C0972">
        <w:rPr>
          <w:rFonts w:ascii="Cambria" w:eastAsia="Cambria" w:hAnsi="Cambria" w:cs="Cambria"/>
          <w:lang w:val="en-US"/>
        </w:rPr>
        <w:t xml:space="preserve">) ≥ 1 − </w:t>
      </w:r>
      <w:r>
        <w:rPr>
          <w:rFonts w:ascii="Cambria" w:eastAsia="Cambria" w:hAnsi="Cambria" w:cs="Cambria"/>
          <w:i/>
        </w:rPr>
        <w:t>δ</w:t>
      </w:r>
      <w:r w:rsidRPr="000C0972">
        <w:rPr>
          <w:rFonts w:ascii="Cambria" w:eastAsia="Cambria" w:hAnsi="Cambria" w:cs="Cambria"/>
          <w:i/>
          <w:lang w:val="en-US"/>
        </w:rPr>
        <w:t xml:space="preserve"> </w:t>
      </w:r>
      <w:r w:rsidRPr="000C0972">
        <w:rPr>
          <w:lang w:val="en-US"/>
        </w:rPr>
        <w:t>satis es</w:t>
      </w:r>
    </w:p>
    <w:p w14:paraId="0A18BD89" w14:textId="77777777" w:rsidR="000C0972" w:rsidRPr="000C0972" w:rsidRDefault="000C0972">
      <w:pPr>
        <w:tabs>
          <w:tab w:val="center" w:pos="4779"/>
          <w:tab w:val="center" w:pos="8899"/>
        </w:tabs>
        <w:spacing w:after="115" w:line="265" w:lineRule="auto"/>
        <w:jc w:val="left"/>
        <w:rPr>
          <w:lang w:val="en-US"/>
        </w:rPr>
      </w:pPr>
      <w:r w:rsidRPr="000C0972">
        <w:rPr>
          <w:rFonts w:ascii="Calibri" w:eastAsia="Calibri" w:hAnsi="Calibri" w:cs="Calibri"/>
          <w:sz w:val="22"/>
          <w:lang w:val="en-US"/>
        </w:rPr>
        <w:tab/>
      </w:r>
      <w:r>
        <w:rPr>
          <w:noProof/>
        </w:rPr>
        <w:drawing>
          <wp:inline distT="0" distB="0" distL="0" distR="0" wp14:anchorId="00EECB2D" wp14:editId="63F523C9">
            <wp:extent cx="899160" cy="320040"/>
            <wp:effectExtent l="0" t="0" r="0" b="0"/>
            <wp:docPr id="63350" name="Picture 63350"/>
            <wp:cNvGraphicFramePr/>
            <a:graphic xmlns:a="http://schemas.openxmlformats.org/drawingml/2006/main">
              <a:graphicData uri="http://schemas.openxmlformats.org/drawingml/2006/picture">
                <pic:pic xmlns:pic="http://schemas.openxmlformats.org/drawingml/2006/picture">
                  <pic:nvPicPr>
                    <pic:cNvPr id="63350" name="Picture 63350"/>
                    <pic:cNvPicPr/>
                  </pic:nvPicPr>
                  <pic:blipFill>
                    <a:blip r:embed="rId15"/>
                    <a:stretch>
                      <a:fillRect/>
                    </a:stretch>
                  </pic:blipFill>
                  <pic:spPr>
                    <a:xfrm>
                      <a:off x="0" y="0"/>
                      <a:ext cx="899160" cy="320040"/>
                    </a:xfrm>
                    <a:prstGeom prst="rect">
                      <a:avLst/>
                    </a:prstGeom>
                  </pic:spPr>
                </pic:pic>
              </a:graphicData>
            </a:graphic>
          </wp:inline>
        </w:drawing>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(6)</w:t>
      </w:r>
    </w:p>
    <w:p w14:paraId="722BE6DD" w14:textId="77777777" w:rsidR="000C0972" w:rsidRPr="000C0972" w:rsidRDefault="000C0972">
      <w:pPr>
        <w:spacing w:after="114"/>
        <w:ind w:left="568" w:right="597"/>
        <w:rPr>
          <w:lang w:val="en-US"/>
        </w:rPr>
      </w:pPr>
      <w:r w:rsidRPr="000C0972">
        <w:rPr>
          <w:lang w:val="en-US"/>
        </w:rPr>
        <w:lastRenderedPageBreak/>
        <w:t xml:space="preserve">where </w:t>
      </w:r>
      <w:r w:rsidRPr="000C0972">
        <w:rPr>
          <w:rFonts w:ascii="Cambria" w:eastAsia="Cambria" w:hAnsi="Cambria" w:cs="Cambria"/>
          <w:i/>
          <w:lang w:val="en-US"/>
        </w:rPr>
        <w:t xml:space="preserve">b </w:t>
      </w:r>
      <w:r w:rsidRPr="000C0972">
        <w:rPr>
          <w:rFonts w:ascii="Cambria" w:eastAsia="Cambria" w:hAnsi="Cambria" w:cs="Cambria"/>
          <w:lang w:val="en-US"/>
        </w:rPr>
        <w:t>= log(1</w:t>
      </w:r>
      <w:r w:rsidRPr="000C0972">
        <w:rPr>
          <w:rFonts w:ascii="Cambria" w:eastAsia="Cambria" w:hAnsi="Cambria" w:cs="Cambria"/>
          <w:i/>
          <w:lang w:val="en-US"/>
        </w:rPr>
        <w:t>/</w:t>
      </w:r>
      <w:r>
        <w:rPr>
          <w:rFonts w:ascii="Cambria" w:eastAsia="Cambria" w:hAnsi="Cambria" w:cs="Cambria"/>
          <w:i/>
        </w:rPr>
        <w:t>ε</w:t>
      </w:r>
      <w:r w:rsidRPr="000C0972">
        <w:rPr>
          <w:rFonts w:ascii="Cambria" w:eastAsia="Cambria" w:hAnsi="Cambria" w:cs="Cambria"/>
          <w:lang w:val="en-US"/>
        </w:rPr>
        <w:t xml:space="preserve">) + log((1 − </w:t>
      </w:r>
      <w:r>
        <w:rPr>
          <w:rFonts w:ascii="Cambria" w:eastAsia="Cambria" w:hAnsi="Cambria" w:cs="Cambria"/>
          <w:i/>
        </w:rPr>
        <w:t>δ</w:t>
      </w:r>
      <w:r w:rsidRPr="000C0972">
        <w:rPr>
          <w:rFonts w:ascii="Cambria" w:eastAsia="Cambria" w:hAnsi="Cambria" w:cs="Cambria"/>
          <w:lang w:val="en-US"/>
        </w:rPr>
        <w:t>)</w:t>
      </w:r>
      <w:r w:rsidRPr="000C0972">
        <w:rPr>
          <w:rFonts w:ascii="Cambria" w:eastAsia="Cambria" w:hAnsi="Cambria" w:cs="Cambria"/>
          <w:i/>
          <w:lang w:val="en-US"/>
        </w:rPr>
        <w:t>/</w:t>
      </w:r>
      <w:r>
        <w:rPr>
          <w:rFonts w:ascii="Cambria" w:eastAsia="Cambria" w:hAnsi="Cambria" w:cs="Cambria"/>
          <w:i/>
        </w:rPr>
        <w:t>δ</w:t>
      </w:r>
      <w:r w:rsidRPr="000C0972">
        <w:rPr>
          <w:rFonts w:ascii="Cambria" w:eastAsia="Cambria" w:hAnsi="Cambria" w:cs="Cambria"/>
          <w:lang w:val="en-US"/>
        </w:rPr>
        <w:t>) + log(</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w:t>
      </w:r>
      <w:r>
        <w:rPr>
          <w:rFonts w:ascii="Cambria" w:eastAsia="Cambria" w:hAnsi="Cambria" w:cs="Cambria"/>
          <w:i/>
        </w:rPr>
        <w:t>π</w:t>
      </w:r>
      <w:r w:rsidRPr="000C0972">
        <w:rPr>
          <w:rFonts w:ascii="Cambria" w:eastAsia="Cambria" w:hAnsi="Cambria" w:cs="Cambria"/>
          <w:lang w:val="en-US"/>
        </w:rPr>
        <w:t xml:space="preserve">¯) </w:t>
      </w:r>
      <w:r w:rsidRPr="000C0972">
        <w:rPr>
          <w:lang w:val="en-US"/>
        </w:rPr>
        <w:t xml:space="preserve">and </w:t>
      </w:r>
      <w:r>
        <w:rPr>
          <w:rFonts w:ascii="Cambria" w:eastAsia="Cambria" w:hAnsi="Cambria" w:cs="Cambria"/>
          <w:i/>
        </w:rPr>
        <w:t>π</w:t>
      </w:r>
      <w:r w:rsidRPr="000C0972">
        <w:rPr>
          <w:rFonts w:ascii="Cambria" w:eastAsia="Cambria" w:hAnsi="Cambria" w:cs="Cambria"/>
          <w:lang w:val="en-US"/>
        </w:rPr>
        <w:t>¯ = max</w:t>
      </w:r>
      <w:r w:rsidRPr="000C0972">
        <w:rPr>
          <w:rFonts w:ascii="Cambria" w:eastAsia="Cambria" w:hAnsi="Cambria" w:cs="Cambria"/>
          <w:i/>
          <w:vertAlign w:val="subscript"/>
          <w:lang w:val="en-US"/>
        </w:rPr>
        <w:t>h</w:t>
      </w:r>
      <w:r w:rsidRPr="000C0972">
        <w:rPr>
          <w:rFonts w:ascii="Cambria" w:eastAsia="Cambria" w:hAnsi="Cambria" w:cs="Cambria"/>
          <w:sz w:val="12"/>
          <w:lang w:val="en-US"/>
        </w:rPr>
        <w:t>′</w:t>
      </w:r>
      <w:r w:rsidRPr="000C0972">
        <w:rPr>
          <w:rFonts w:ascii="Cambria" w:eastAsia="Cambria" w:hAnsi="Cambria" w:cs="Cambria"/>
          <w:vertAlign w:val="subscript"/>
          <w:lang w:val="en-US"/>
        </w:rPr>
        <w:t≯=</w:t>
      </w:r>
      <w:r w:rsidRPr="000C0972">
        <w:rPr>
          <w:rFonts w:ascii="Cambria" w:eastAsia="Cambria" w:hAnsi="Cambria" w:cs="Cambria"/>
          <w:i/>
          <w:vertAlign w:val="subscript"/>
          <w:lang w:val="en-US"/>
        </w:rPr>
        <w:t>h</w:t>
      </w:r>
      <w:r w:rsidRPr="000C0972">
        <w:rPr>
          <w:rFonts w:ascii="Cambria" w:eastAsia="Cambria" w:hAnsi="Cambria" w:cs="Cambria"/>
          <w:sz w:val="12"/>
          <w:lang w:val="en-US"/>
        </w:rPr>
        <w:t xml:space="preserve">∗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lang w:val="en-US"/>
        </w:rPr>
        <w:t xml:space="preserve">. The variance of the stopping time is </w:t>
      </w:r>
      <w:r w:rsidRPr="000C0972">
        <w:rPr>
          <w:rFonts w:ascii="Cambria" w:eastAsia="Cambria" w:hAnsi="Cambria" w:cs="Cambria"/>
          <w:lang w:val="en-US"/>
        </w:rPr>
        <w:t>Var[</w:t>
      </w:r>
      <w:r w:rsidRPr="000C0972">
        <w:rPr>
          <w:rFonts w:ascii="Cambria" w:eastAsia="Cambria" w:hAnsi="Cambria" w:cs="Cambria"/>
          <w:i/>
          <w:lang w:val="en-US"/>
        </w:rPr>
        <w:t>n</w:t>
      </w:r>
      <w:r w:rsidRPr="000C0972">
        <w:rPr>
          <w:rFonts w:ascii="Cambria" w:eastAsia="Cambria" w:hAnsi="Cambria" w:cs="Cambria"/>
          <w:vertAlign w:val="superscript"/>
          <w:lang w:val="en-US"/>
        </w:rPr>
        <w:t>∗</w:t>
      </w:r>
      <w:r w:rsidRPr="000C0972">
        <w:rPr>
          <w:rFonts w:ascii="Cambria" w:eastAsia="Cambria" w:hAnsi="Cambria" w:cs="Cambria"/>
          <w:lang w:val="en-US"/>
        </w:rPr>
        <w:t xml:space="preserve">] = </w:t>
      </w:r>
      <w:r w:rsidRPr="000C0972">
        <w:rPr>
          <w:rFonts w:ascii="Cambria" w:eastAsia="Cambria" w:hAnsi="Cambria" w:cs="Cambria"/>
          <w:i/>
          <w:lang w:val="en-US"/>
        </w:rPr>
        <w:t>b</w:t>
      </w:r>
      <w:r>
        <w:rPr>
          <w:rFonts w:ascii="Cambria" w:eastAsia="Cambria" w:hAnsi="Cambria" w:cs="Cambria"/>
          <w:i/>
        </w:rPr>
        <w:t>σ</w:t>
      </w:r>
      <w:r w:rsidRPr="000C0972">
        <w:rPr>
          <w:rFonts w:ascii="Cambria" w:eastAsia="Cambria" w:hAnsi="Cambria" w:cs="Cambria"/>
          <w:vertAlign w:val="superscript"/>
          <w:lang w:val="en-US"/>
        </w:rPr>
        <w:t>2</w:t>
      </w:r>
      <w:r w:rsidRPr="000C0972">
        <w:rPr>
          <w:rFonts w:ascii="Cambria" w:eastAsia="Cambria" w:hAnsi="Cambria" w:cs="Cambria"/>
          <w:i/>
          <w:lang w:val="en-US"/>
        </w:rPr>
        <w:t>/µ</w:t>
      </w:r>
      <w:r w:rsidRPr="000C0972">
        <w:rPr>
          <w:rFonts w:ascii="Cambria" w:eastAsia="Cambria" w:hAnsi="Cambria" w:cs="Cambria"/>
          <w:vertAlign w:val="superscript"/>
          <w:lang w:val="en-US"/>
        </w:rPr>
        <w:t>3</w:t>
      </w:r>
      <w:r w:rsidRPr="000C0972">
        <w:rPr>
          <w:lang w:val="en-US"/>
        </w:rPr>
        <w:t>.</w:t>
      </w:r>
    </w:p>
    <w:p w14:paraId="1944B209" w14:textId="77777777" w:rsidR="000C0972" w:rsidRPr="000C0972" w:rsidRDefault="000C0972">
      <w:pPr>
        <w:spacing w:after="3"/>
        <w:ind w:left="7" w:right="597"/>
        <w:rPr>
          <w:lang w:val="en-US"/>
        </w:rPr>
      </w:pPr>
      <w:r w:rsidRPr="000C0972">
        <w:rPr>
          <w:lang w:val="en-US"/>
        </w:rPr>
        <w:t>Proof. De ne the log-likelihood ratio process</w:t>
      </w:r>
      <w:r>
        <w:rPr>
          <w:noProof/>
        </w:rPr>
        <w:drawing>
          <wp:inline distT="0" distB="0" distL="0" distR="0" wp14:anchorId="4E6AB6D4" wp14:editId="6EF4BC07">
            <wp:extent cx="1496568" cy="201168"/>
            <wp:effectExtent l="0" t="0" r="0" b="0"/>
            <wp:docPr id="63351" name="Picture 63351"/>
            <wp:cNvGraphicFramePr/>
            <a:graphic xmlns:a="http://schemas.openxmlformats.org/drawingml/2006/main">
              <a:graphicData uri="http://schemas.openxmlformats.org/drawingml/2006/picture">
                <pic:pic xmlns:pic="http://schemas.openxmlformats.org/drawingml/2006/picture">
                  <pic:nvPicPr>
                    <pic:cNvPr id="63351" name="Picture 63351"/>
                    <pic:cNvPicPr/>
                  </pic:nvPicPr>
                  <pic:blipFill>
                    <a:blip r:embed="rId16"/>
                    <a:stretch>
                      <a:fillRect/>
                    </a:stretch>
                  </pic:blipFill>
                  <pic:spPr>
                    <a:xfrm>
                      <a:off x="0" y="0"/>
                      <a:ext cx="1496568" cy="201168"/>
                    </a:xfrm>
                    <a:prstGeom prst="rect">
                      <a:avLst/>
                    </a:prstGeom>
                  </pic:spPr>
                </pic:pic>
              </a:graphicData>
            </a:graphic>
          </wp:inline>
        </w:drawing>
      </w:r>
      <w:r w:rsidRPr="000C0972">
        <w:rPr>
          <w:lang w:val="en-US"/>
        </w:rPr>
        <w:t xml:space="preserve"> for alternative </w:t>
      </w:r>
      <w:r w:rsidRPr="000C0972">
        <w:rPr>
          <w:rFonts w:ascii="Cambria" w:eastAsia="Cambria" w:hAnsi="Cambria" w:cs="Cambria"/>
          <w:i/>
          <w:lang w:val="en-US"/>
        </w:rPr>
        <w:t>h</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xml:space="preserve"≯= </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lang w:val="en-US"/>
        </w:rPr>
        <w:t>.</w:t>
      </w:r>
    </w:p>
    <w:p w14:paraId="7B6EBF95" w14:textId="77777777" w:rsidR="000C0972" w:rsidRPr="000C0972" w:rsidRDefault="000C0972">
      <w:pPr>
        <w:tabs>
          <w:tab w:val="center" w:pos="1902"/>
          <w:tab w:val="center" w:pos="4950"/>
          <w:tab w:val="center" w:pos="7742"/>
        </w:tabs>
        <w:spacing w:line="265" w:lineRule="auto"/>
        <w:jc w:val="left"/>
        <w:rPr>
          <w:lang w:val="en-US"/>
        </w:rPr>
      </w:pPr>
      <w:r w:rsidRPr="000C0972">
        <w:rPr>
          <w:rFonts w:ascii="Calibri" w:eastAsia="Calibri" w:hAnsi="Calibri" w:cs="Calibri"/>
          <w:sz w:val="22"/>
          <w:lang w:val="en-US"/>
        </w:rPr>
        <w:tab/>
      </w:r>
      <w:r w:rsidRPr="000C0972">
        <w:rPr>
          <w:lang w:val="en-US"/>
        </w:rPr>
        <w:t xml:space="preserve">Part (a): Under </w:t>
      </w:r>
      <w:r w:rsidRPr="000C0972">
        <w:rPr>
          <w:color w:val="0000B2"/>
          <w:lang w:val="en-US"/>
        </w:rPr>
        <w:t>(R1) (R3)</w:t>
      </w:r>
      <w:r w:rsidRPr="000C0972">
        <w:rPr>
          <w:lang w:val="en-US"/>
        </w:rPr>
        <w:t>, the</w:t>
      </w:r>
      <w:r w:rsidRPr="000C0972">
        <w:rPr>
          <w:lang w:val="en-US"/>
        </w:rPr>
        <w:tab/>
        <w:t>nite MGF condition implies</w:t>
      </w:r>
      <w:r w:rsidRPr="000C0972">
        <w:rPr>
          <w:lang w:val="en-US"/>
        </w:rPr>
        <w:tab/>
        <w:t>nite variance, so the Strong</w:t>
      </w:r>
    </w:p>
    <w:p w14:paraId="62B8BFCC" w14:textId="77777777" w:rsidR="000C0972" w:rsidRPr="000C0972" w:rsidRDefault="000C0972">
      <w:pPr>
        <w:spacing w:after="19" w:line="259" w:lineRule="auto"/>
        <w:ind w:left="3314" w:right="2878"/>
        <w:jc w:val="left"/>
        <w:rPr>
          <w:lang w:val="en-US"/>
        </w:rPr>
      </w:pPr>
      <w:r>
        <w:rPr>
          <w:noProof/>
        </w:rPr>
        <w:drawing>
          <wp:anchor distT="0" distB="0" distL="114300" distR="114300" simplePos="0" relativeHeight="251660288" behindDoc="0" locked="0" layoutInCell="1" allowOverlap="0" wp14:anchorId="3DDE50A7" wp14:editId="14C8F71B">
            <wp:simplePos x="0" y="0"/>
            <wp:positionH relativeFrom="column">
              <wp:posOffset>3512909</wp:posOffset>
            </wp:positionH>
            <wp:positionV relativeFrom="paragraph">
              <wp:posOffset>-20012</wp:posOffset>
            </wp:positionV>
            <wp:extent cx="731520" cy="173736"/>
            <wp:effectExtent l="0" t="0" r="0" b="0"/>
            <wp:wrapSquare wrapText="bothSides"/>
            <wp:docPr id="63352" name="Picture 63352"/>
            <wp:cNvGraphicFramePr/>
            <a:graphic xmlns:a="http://schemas.openxmlformats.org/drawingml/2006/main">
              <a:graphicData uri="http://schemas.openxmlformats.org/drawingml/2006/picture">
                <pic:pic xmlns:pic="http://schemas.openxmlformats.org/drawingml/2006/picture">
                  <pic:nvPicPr>
                    <pic:cNvPr id="63352" name="Picture 63352"/>
                    <pic:cNvPicPr/>
                  </pic:nvPicPr>
                  <pic:blipFill>
                    <a:blip r:embed="rId17"/>
                    <a:stretch>
                      <a:fillRect/>
                    </a:stretch>
                  </pic:blipFill>
                  <pic:spPr>
                    <a:xfrm>
                      <a:off x="0" y="0"/>
                      <a:ext cx="731520" cy="173736"/>
                    </a:xfrm>
                    <a:prstGeom prst="rect">
                      <a:avLst/>
                    </a:prstGeom>
                  </pic:spPr>
                </pic:pic>
              </a:graphicData>
            </a:graphic>
          </wp:anchor>
        </w:drawing>
      </w:r>
      <w:r>
        <w:rPr>
          <w:noProof/>
        </w:rPr>
        <w:drawing>
          <wp:anchor distT="0" distB="0" distL="114300" distR="114300" simplePos="0" relativeHeight="251661312" behindDoc="0" locked="0" layoutInCell="1" allowOverlap="0" wp14:anchorId="7CBC7184" wp14:editId="645BC352">
            <wp:simplePos x="0" y="0"/>
            <wp:positionH relativeFrom="column">
              <wp:posOffset>1887309</wp:posOffset>
            </wp:positionH>
            <wp:positionV relativeFrom="paragraph">
              <wp:posOffset>-20012</wp:posOffset>
            </wp:positionV>
            <wp:extent cx="1188720" cy="188976"/>
            <wp:effectExtent l="0" t="0" r="0" b="0"/>
            <wp:wrapSquare wrapText="bothSides"/>
            <wp:docPr id="63353" name="Picture 63353"/>
            <wp:cNvGraphicFramePr/>
            <a:graphic xmlns:a="http://schemas.openxmlformats.org/drawingml/2006/main">
              <a:graphicData uri="http://schemas.openxmlformats.org/drawingml/2006/picture">
                <pic:pic xmlns:pic="http://schemas.openxmlformats.org/drawingml/2006/picture">
                  <pic:nvPicPr>
                    <pic:cNvPr id="63353" name="Picture 63353"/>
                    <pic:cNvPicPr/>
                  </pic:nvPicPr>
                  <pic:blipFill>
                    <a:blip r:embed="rId18"/>
                    <a:stretch>
                      <a:fillRect/>
                    </a:stretch>
                  </pic:blipFill>
                  <pic:spPr>
                    <a:xfrm>
                      <a:off x="0" y="0"/>
                      <a:ext cx="1188720" cy="188976"/>
                    </a:xfrm>
                    <a:prstGeom prst="rect">
                      <a:avLst/>
                    </a:prstGeom>
                  </pic:spPr>
                </pic:pic>
              </a:graphicData>
            </a:graphic>
          </wp:anchor>
        </w:drawing>
      </w:r>
      <w:r w:rsidRPr="000C0972">
        <w:rPr>
          <w:rFonts w:ascii="Cambria" w:eastAsia="Cambria" w:hAnsi="Cambria" w:cs="Cambria"/>
          <w:sz w:val="12"/>
          <w:lang w:val="en-US"/>
        </w:rPr>
        <w:t>′</w:t>
      </w:r>
    </w:p>
    <w:p w14:paraId="64A2DAEF" w14:textId="77777777" w:rsidR="000C0972" w:rsidRPr="000C0972" w:rsidRDefault="000C0972">
      <w:pPr>
        <w:spacing w:after="121"/>
        <w:ind w:left="7" w:right="597"/>
        <w:rPr>
          <w:lang w:val="en-US"/>
        </w:rPr>
      </w:pPr>
      <w:r w:rsidRPr="000C0972">
        <w:rPr>
          <w:lang w:val="en-US"/>
        </w:rPr>
        <w:t>Law of Large Numbers applies:. Thusa.s. By Bayes’ theorem:</w:t>
      </w:r>
    </w:p>
    <w:p w14:paraId="56B5FD42" w14:textId="77777777" w:rsidR="000C0972" w:rsidRPr="000C0972" w:rsidRDefault="000C0972">
      <w:pPr>
        <w:tabs>
          <w:tab w:val="center" w:pos="4524"/>
          <w:tab w:val="center" w:pos="8899"/>
        </w:tabs>
        <w:spacing w:after="203" w:line="265" w:lineRule="auto"/>
        <w:jc w:val="left"/>
        <w:rPr>
          <w:lang w:val="en-US"/>
        </w:rPr>
      </w:pPr>
      <w:r w:rsidRPr="000C0972">
        <w:rPr>
          <w:rFonts w:ascii="Calibri" w:eastAsia="Calibri" w:hAnsi="Calibri" w:cs="Calibri"/>
          <w:sz w:val="22"/>
          <w:lang w:val="en-US"/>
        </w:rPr>
        <w:tab/>
      </w:r>
      <w:r>
        <w:rPr>
          <w:noProof/>
        </w:rPr>
        <w:drawing>
          <wp:inline distT="0" distB="0" distL="0" distR="0" wp14:anchorId="2F61100F" wp14:editId="39B1DF2C">
            <wp:extent cx="2474976" cy="335280"/>
            <wp:effectExtent l="0" t="0" r="0" b="0"/>
            <wp:docPr id="63354" name="Picture 63354"/>
            <wp:cNvGraphicFramePr/>
            <a:graphic xmlns:a="http://schemas.openxmlformats.org/drawingml/2006/main">
              <a:graphicData uri="http://schemas.openxmlformats.org/drawingml/2006/picture">
                <pic:pic xmlns:pic="http://schemas.openxmlformats.org/drawingml/2006/picture">
                  <pic:nvPicPr>
                    <pic:cNvPr id="63354" name="Picture 63354"/>
                    <pic:cNvPicPr/>
                  </pic:nvPicPr>
                  <pic:blipFill>
                    <a:blip r:embed="rId19"/>
                    <a:stretch>
                      <a:fillRect/>
                    </a:stretch>
                  </pic:blipFill>
                  <pic:spPr>
                    <a:xfrm>
                      <a:off x="0" y="0"/>
                      <a:ext cx="2474976" cy="335280"/>
                    </a:xfrm>
                    <a:prstGeom prst="rect">
                      <a:avLst/>
                    </a:prstGeom>
                  </pic:spPr>
                </pic:pic>
              </a:graphicData>
            </a:graphic>
          </wp:inline>
        </w:drawing>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(7)</w:t>
      </w:r>
    </w:p>
    <w:p w14:paraId="1EC19F2D" w14:textId="77777777" w:rsidR="000C0972" w:rsidRPr="000C0972" w:rsidRDefault="000C0972">
      <w:pPr>
        <w:ind w:left="7" w:right="597"/>
        <w:rPr>
          <w:lang w:val="en-US"/>
        </w:rPr>
      </w:pPr>
      <w:r w:rsidRPr="000C0972">
        <w:rPr>
          <w:lang w:val="en-US"/>
        </w:rPr>
        <w:t xml:space="preserve">Since this holds for all </w:t>
      </w:r>
      <w:r w:rsidRPr="000C0972">
        <w:rPr>
          <w:rFonts w:ascii="Cambria" w:eastAsia="Cambria" w:hAnsi="Cambria" w:cs="Cambria"/>
          <w:i/>
          <w:lang w:val="en-US"/>
        </w:rPr>
        <w:t>h</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xml:space="preserve"≯= </w:t>
      </w:r>
      <w:r w:rsidRPr="000C0972">
        <w:rPr>
          <w:rFonts w:ascii="Cambria" w:eastAsia="Cambria" w:hAnsi="Cambria" w:cs="Cambria"/>
          <w:i/>
          <w:lang w:val="en-US"/>
        </w:rPr>
        <w:t>h</w:t>
      </w:r>
      <w:r w:rsidRPr="000C0972">
        <w:rPr>
          <w:rFonts w:ascii="Cambria" w:eastAsia="Cambria" w:hAnsi="Cambria" w:cs="Cambria"/>
          <w:vertAlign w:val="superscript"/>
          <w:lang w:val="en-US"/>
        </w:rPr>
        <w:t xml:space="preserve">∗ </w:t>
      </w:r>
      <w:r w:rsidRPr="000C0972">
        <w:rPr>
          <w:lang w:val="en-US"/>
        </w:rPr>
        <w:t xml:space="preserve">with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0</w:t>
      </w:r>
      <w:r w:rsidRPr="000C0972">
        <w:rPr>
          <w:lang w:val="en-US"/>
        </w:rPr>
        <w:t xml:space="preserve">, we have </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vertAlign w:val="subscript"/>
          <w:lang w:val="en-US"/>
        </w:rPr>
        <w:t>1:</w:t>
      </w:r>
      <w:r w:rsidRPr="000C0972">
        <w:rPr>
          <w:rFonts w:ascii="Cambria" w:eastAsia="Cambria" w:hAnsi="Cambria" w:cs="Cambria"/>
          <w:i/>
          <w:vertAlign w:val="subscript"/>
          <w:lang w:val="en-US"/>
        </w:rPr>
        <w:t>n</w:t>
      </w:r>
      <w:r w:rsidRPr="000C0972">
        <w:rPr>
          <w:rFonts w:ascii="Cambria" w:eastAsia="Cambria" w:hAnsi="Cambria" w:cs="Cambria"/>
          <w:lang w:val="en-US"/>
        </w:rPr>
        <w:t xml:space="preserve">) → 1 </w:t>
      </w:r>
      <w:r w:rsidRPr="000C0972">
        <w:rPr>
          <w:lang w:val="en-US"/>
        </w:rPr>
        <w:t>a.s.</w:t>
      </w:r>
    </w:p>
    <w:p w14:paraId="05043ECB" w14:textId="77777777" w:rsidR="000C0972" w:rsidRPr="000C0972" w:rsidRDefault="000C0972">
      <w:pPr>
        <w:spacing w:after="5"/>
        <w:ind w:left="-3" w:right="597" w:firstLine="339"/>
        <w:rPr>
          <w:lang w:val="en-US"/>
        </w:rPr>
      </w:pPr>
      <w:r w:rsidRPr="000C0972">
        <w:rPr>
          <w:lang w:val="en-US"/>
        </w:rPr>
        <w:t>Part (b): By CramØr’s large deviation theorem [</w:t>
      </w:r>
      <w:r w:rsidRPr="000C0972">
        <w:rPr>
          <w:color w:val="0000B2"/>
          <w:lang w:val="en-US"/>
        </w:rPr>
        <w:t>45</w:t>
      </w:r>
      <w:r w:rsidRPr="000C0972">
        <w:rPr>
          <w:lang w:val="en-US"/>
        </w:rPr>
        <w:t xml:space="preserve">], which requires nite MGF (condition </w:t>
      </w:r>
      <w:r w:rsidRPr="000C0972">
        <w:rPr>
          <w:color w:val="0000B2"/>
          <w:lang w:val="en-US"/>
        </w:rPr>
        <w:t>(R3)</w:t>
      </w:r>
      <w:r w:rsidRPr="000C0972">
        <w:rPr>
          <w:lang w:val="en-US"/>
        </w:rPr>
        <w:t xml:space="preserve">), for </w:t>
      </w:r>
      <w:r>
        <w:rPr>
          <w:rFonts w:ascii="Cambria" w:eastAsia="Cambria" w:hAnsi="Cambria" w:cs="Cambria"/>
          <w:i/>
        </w:rPr>
        <w:t>α</w:t>
      </w:r>
      <w:r w:rsidRPr="000C0972">
        <w:rPr>
          <w:rFonts w:ascii="Cambria" w:eastAsia="Cambria" w:hAnsi="Cambria" w:cs="Cambria"/>
          <w:i/>
          <w:lang w:val="en-US"/>
        </w:rPr>
        <w:t xml:space="preserve"> &lt; µ</w:t>
      </w:r>
      <w:r w:rsidRPr="000C0972">
        <w:rPr>
          <w:lang w:val="en-US"/>
        </w:rPr>
        <w:t>:</w:t>
      </w:r>
    </w:p>
    <w:p w14:paraId="0EE9A321" w14:textId="77777777" w:rsidR="000C0972" w:rsidRPr="000C0972" w:rsidRDefault="000C0972">
      <w:pPr>
        <w:tabs>
          <w:tab w:val="center" w:pos="4499"/>
          <w:tab w:val="center" w:pos="8899"/>
        </w:tabs>
        <w:spacing w:after="117" w:line="265" w:lineRule="auto"/>
        <w:jc w:val="left"/>
        <w:rPr>
          <w:lang w:val="en-US"/>
        </w:rPr>
      </w:pPr>
      <w:r w:rsidRPr="000C0972">
        <w:rPr>
          <w:rFonts w:ascii="Calibri" w:eastAsia="Calibri" w:hAnsi="Calibri" w:cs="Calibri"/>
          <w:sz w:val="22"/>
          <w:lang w:val="en-US"/>
        </w:rPr>
        <w:tab/>
      </w:r>
      <w:r>
        <w:rPr>
          <w:noProof/>
        </w:rPr>
        <w:drawing>
          <wp:inline distT="0" distB="0" distL="0" distR="0" wp14:anchorId="77CB7F03" wp14:editId="54D482BC">
            <wp:extent cx="1801368" cy="173736"/>
            <wp:effectExtent l="0" t="0" r="0" b="0"/>
            <wp:docPr id="63355" name="Picture 63355"/>
            <wp:cNvGraphicFramePr/>
            <a:graphic xmlns:a="http://schemas.openxmlformats.org/drawingml/2006/main">
              <a:graphicData uri="http://schemas.openxmlformats.org/drawingml/2006/picture">
                <pic:pic xmlns:pic="http://schemas.openxmlformats.org/drawingml/2006/picture">
                  <pic:nvPicPr>
                    <pic:cNvPr id="63355" name="Picture 63355"/>
                    <pic:cNvPicPr/>
                  </pic:nvPicPr>
                  <pic:blipFill>
                    <a:blip r:embed="rId20"/>
                    <a:stretch>
                      <a:fillRect/>
                    </a:stretch>
                  </pic:blipFill>
                  <pic:spPr>
                    <a:xfrm>
                      <a:off x="0" y="0"/>
                      <a:ext cx="1801368" cy="173736"/>
                    </a:xfrm>
                    <a:prstGeom prst="rect">
                      <a:avLst/>
                    </a:prstGeom>
                  </pic:spPr>
                </pic:pic>
              </a:graphicData>
            </a:graphic>
          </wp:inline>
        </w:drawing>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(8)</w:t>
      </w:r>
    </w:p>
    <w:p w14:paraId="3423D100" w14:textId="77777777" w:rsidR="000C0972" w:rsidRPr="000C0972" w:rsidRDefault="000C0972">
      <w:pPr>
        <w:spacing w:after="45"/>
        <w:ind w:left="7" w:right="597"/>
        <w:rPr>
          <w:lang w:val="en-US"/>
        </w:rPr>
      </w:pPr>
      <w:r w:rsidRPr="000C0972">
        <w:rPr>
          <w:lang w:val="en-US"/>
        </w:rPr>
        <w:t xml:space="preserve">where </w:t>
      </w:r>
      <w:r w:rsidRPr="000C0972">
        <w:rPr>
          <w:rFonts w:ascii="Cambria" w:eastAsia="Cambria" w:hAnsi="Cambria" w:cs="Cambria"/>
          <w:i/>
          <w:lang w:val="en-US"/>
        </w:rPr>
        <w:t>I</w:t>
      </w:r>
      <w:r w:rsidRPr="000C0972">
        <w:rPr>
          <w:rFonts w:ascii="Cambria" w:eastAsia="Cambria" w:hAnsi="Cambria" w:cs="Cambria"/>
          <w:lang w:val="en-US"/>
        </w:rPr>
        <w:t>(</w:t>
      </w:r>
      <w:r>
        <w:rPr>
          <w:rFonts w:ascii="Cambria" w:eastAsia="Cambria" w:hAnsi="Cambria" w:cs="Cambria"/>
          <w:i/>
        </w:rPr>
        <w:t>α</w:t>
      </w:r>
      <w:r w:rsidRPr="000C0972">
        <w:rPr>
          <w:rFonts w:ascii="Cambria" w:eastAsia="Cambria" w:hAnsi="Cambria" w:cs="Cambria"/>
          <w:lang w:val="en-US"/>
        </w:rPr>
        <w:t>) = sup</w:t>
      </w:r>
      <w:r>
        <w:rPr>
          <w:rFonts w:ascii="Cambria" w:eastAsia="Cambria" w:hAnsi="Cambria" w:cs="Cambria"/>
          <w:i/>
          <w:vertAlign w:val="subscript"/>
        </w:rPr>
        <w:t>θ</w:t>
      </w:r>
      <w:r w:rsidRPr="000C0972">
        <w:rPr>
          <w:rFonts w:ascii="Cambria" w:eastAsia="Cambria" w:hAnsi="Cambria" w:cs="Cambria"/>
          <w:lang w:val="en-US"/>
        </w:rPr>
        <w:t>(</w:t>
      </w:r>
      <w:r>
        <w:rPr>
          <w:rFonts w:ascii="Cambria" w:eastAsia="Cambria" w:hAnsi="Cambria" w:cs="Cambria"/>
          <w:i/>
        </w:rPr>
        <w:t>θα</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Pr>
          <w:rFonts w:ascii="Cambria" w:eastAsia="Cambria" w:hAnsi="Cambria" w:cs="Cambria"/>
        </w:rPr>
        <w:t>Λ</w:t>
      </w:r>
      <w:r w:rsidRPr="000C0972">
        <w:rPr>
          <w:rFonts w:ascii="Cambria" w:eastAsia="Cambria" w:hAnsi="Cambria" w:cs="Cambria"/>
          <w:vertAlign w:val="superscript"/>
          <w:lang w:val="en-US"/>
        </w:rPr>
        <w:t>∗</w:t>
      </w:r>
      <w:r w:rsidRPr="000C0972">
        <w:rPr>
          <w:rFonts w:ascii="Cambria" w:eastAsia="Cambria" w:hAnsi="Cambria" w:cs="Cambria"/>
          <w:lang w:val="en-US"/>
        </w:rPr>
        <w:t>(</w:t>
      </w:r>
      <w:r>
        <w:rPr>
          <w:rFonts w:ascii="Cambria" w:eastAsia="Cambria" w:hAnsi="Cambria" w:cs="Cambria"/>
          <w:i/>
        </w:rPr>
        <w:t>θ</w:t>
      </w:r>
      <w:r w:rsidRPr="000C0972">
        <w:rPr>
          <w:rFonts w:ascii="Cambria" w:eastAsia="Cambria" w:hAnsi="Cambria" w:cs="Cambria"/>
          <w:lang w:val="en-US"/>
        </w:rPr>
        <w:t xml:space="preserve">)) </w:t>
      </w:r>
      <w:r w:rsidRPr="000C0972">
        <w:rPr>
          <w:lang w:val="en-US"/>
        </w:rPr>
        <w:t xml:space="preserve">is the CramØr rate function and </w:t>
      </w:r>
      <w:r>
        <w:rPr>
          <w:rFonts w:ascii="Cambria" w:eastAsia="Cambria" w:hAnsi="Cambria" w:cs="Cambria"/>
        </w:rPr>
        <w:t>Λ</w:t>
      </w:r>
      <w:r w:rsidRPr="000C0972">
        <w:rPr>
          <w:rFonts w:ascii="Cambria" w:eastAsia="Cambria" w:hAnsi="Cambria" w:cs="Cambria"/>
          <w:vertAlign w:val="superscript"/>
          <w:lang w:val="en-US"/>
        </w:rPr>
        <w:t>∗</w:t>
      </w:r>
      <w:r w:rsidRPr="000C0972">
        <w:rPr>
          <w:rFonts w:ascii="Cambria" w:eastAsia="Cambria" w:hAnsi="Cambria" w:cs="Cambria"/>
          <w:lang w:val="en-US"/>
        </w:rPr>
        <w:t>(</w:t>
      </w:r>
      <w:r>
        <w:rPr>
          <w:rFonts w:ascii="Cambria" w:eastAsia="Cambria" w:hAnsi="Cambria" w:cs="Cambria"/>
          <w:i/>
        </w:rPr>
        <w:t>θ</w:t>
      </w:r>
      <w:r w:rsidRPr="000C0972">
        <w:rPr>
          <w:rFonts w:ascii="Cambria" w:eastAsia="Cambria" w:hAnsi="Cambria" w:cs="Cambria"/>
          <w:lang w:val="en-US"/>
        </w:rPr>
        <w:t>) = log</w:t>
      </w:r>
      <w:r w:rsidRPr="000C0972">
        <w:rPr>
          <w:rFonts w:ascii="Calibri" w:eastAsia="Calibri" w:hAnsi="Calibri" w:cs="Calibri"/>
          <w:lang w:val="en-US"/>
        </w:rPr>
        <w:t>E</w:t>
      </w:r>
      <w:r w:rsidRPr="000C0972">
        <w:rPr>
          <w:rFonts w:ascii="Cambria" w:eastAsia="Cambria" w:hAnsi="Cambria" w:cs="Cambria"/>
          <w:lang w:val="en-US"/>
        </w:rPr>
        <w:t>[</w:t>
      </w:r>
      <w:r w:rsidRPr="000C0972">
        <w:rPr>
          <w:rFonts w:ascii="Cambria" w:eastAsia="Cambria" w:hAnsi="Cambria" w:cs="Cambria"/>
          <w:i/>
          <w:lang w:val="en-US"/>
        </w:rPr>
        <w:t>e</w:t>
      </w:r>
      <w:r>
        <w:rPr>
          <w:rFonts w:ascii="Cambria" w:eastAsia="Cambria" w:hAnsi="Cambria" w:cs="Cambria"/>
          <w:i/>
          <w:vertAlign w:val="superscript"/>
        </w:rPr>
        <w:t>θ</w:t>
      </w:r>
      <w:r w:rsidRPr="000C0972">
        <w:rPr>
          <w:rFonts w:ascii="Cambria" w:eastAsia="Cambria" w:hAnsi="Cambria" w:cs="Cambria"/>
          <w:vertAlign w:val="superscript"/>
          <w:lang w:val="en-US"/>
        </w:rPr>
        <w:t>log</w:t>
      </w:r>
      <w:r>
        <w:rPr>
          <w:rFonts w:ascii="Cambria" w:eastAsia="Cambria" w:hAnsi="Cambria" w:cs="Cambria"/>
          <w:vertAlign w:val="superscript"/>
        </w:rPr>
        <w:t>Λ</w:t>
      </w:r>
      <w:r w:rsidRPr="000C0972">
        <w:rPr>
          <w:rFonts w:ascii="Cambria" w:eastAsia="Cambria" w:hAnsi="Cambria" w:cs="Cambria"/>
          <w:lang w:val="en-US"/>
        </w:rPr>
        <w:t xml:space="preserve">] </w:t>
      </w:r>
      <w:r w:rsidRPr="000C0972">
        <w:rPr>
          <w:lang w:val="en-US"/>
        </w:rPr>
        <w:t xml:space="preserve">is the cumulant generating function. Note: we do not use Hoe ding’s inequality, which would require bounded random variables; instead, the large deviations approach handles unbounded log-likelihood ratios under the MGF condition. By the Gaussian approximation near </w:t>
      </w:r>
      <w:r w:rsidRPr="000C0972">
        <w:rPr>
          <w:rFonts w:ascii="Cambria" w:eastAsia="Cambria" w:hAnsi="Cambria" w:cs="Cambria"/>
          <w:i/>
          <w:lang w:val="en-US"/>
        </w:rPr>
        <w:t>µ</w:t>
      </w:r>
      <w:r w:rsidRPr="000C0972">
        <w:rPr>
          <w:lang w:val="en-US"/>
        </w:rPr>
        <w:t xml:space="preserve">, </w:t>
      </w:r>
      <w:r w:rsidRPr="000C0972">
        <w:rPr>
          <w:rFonts w:ascii="Cambria" w:eastAsia="Cambria" w:hAnsi="Cambria" w:cs="Cambria"/>
          <w:i/>
          <w:lang w:val="en-US"/>
        </w:rPr>
        <w:t>I</w:t>
      </w:r>
      <w:r w:rsidRPr="000C0972">
        <w:rPr>
          <w:rFonts w:ascii="Cambria" w:eastAsia="Cambria" w:hAnsi="Cambria" w:cs="Cambria"/>
          <w:lang w:val="en-US"/>
        </w:rPr>
        <w:t>(</w:t>
      </w:r>
      <w:r>
        <w:rPr>
          <w:rFonts w:ascii="Cambria" w:eastAsia="Cambria" w:hAnsi="Cambria" w:cs="Cambria"/>
          <w:i/>
        </w:rPr>
        <w:t>α</w:t>
      </w:r>
      <w:r w:rsidRPr="000C0972">
        <w:rPr>
          <w:rFonts w:ascii="Cambria" w:eastAsia="Cambria" w:hAnsi="Cambria" w:cs="Cambria"/>
          <w:lang w:val="en-US"/>
        </w:rPr>
        <w:t>) ≈ (</w:t>
      </w:r>
      <w:r w:rsidRPr="000C0972">
        <w:rPr>
          <w:rFonts w:ascii="Cambria" w:eastAsia="Cambria" w:hAnsi="Cambria" w:cs="Cambria"/>
          <w:i/>
          <w:lang w:val="en-US"/>
        </w:rPr>
        <w:t xml:space="preserve">µ </w:t>
      </w:r>
      <w:r w:rsidRPr="000C0972">
        <w:rPr>
          <w:rFonts w:ascii="Cambria" w:eastAsia="Cambria" w:hAnsi="Cambria" w:cs="Cambria"/>
          <w:lang w:val="en-US"/>
        </w:rPr>
        <w:t xml:space="preserve">− </w:t>
      </w:r>
      <w:r>
        <w:rPr>
          <w:rFonts w:ascii="Cambria" w:eastAsia="Cambria" w:hAnsi="Cambria" w:cs="Cambria"/>
          <w:i/>
        </w:rPr>
        <w:t>α</w:t>
      </w:r>
      <w:r w:rsidRPr="000C0972">
        <w:rPr>
          <w:rFonts w:ascii="Cambria" w:eastAsia="Cambria" w:hAnsi="Cambria" w:cs="Cambria"/>
          <w:lang w:val="en-US"/>
        </w:rPr>
        <w:t>)</w:t>
      </w:r>
      <w:r w:rsidRPr="000C0972">
        <w:rPr>
          <w:rFonts w:ascii="Cambria" w:eastAsia="Cambria" w:hAnsi="Cambria" w:cs="Cambria"/>
          <w:vertAlign w:val="superscript"/>
          <w:lang w:val="en-US"/>
        </w:rPr>
        <w:t>2</w:t>
      </w:r>
      <w:r w:rsidRPr="000C0972">
        <w:rPr>
          <w:rFonts w:ascii="Cambria" w:eastAsia="Cambria" w:hAnsi="Cambria" w:cs="Cambria"/>
          <w:i/>
          <w:lang w:val="en-US"/>
        </w:rPr>
        <w:t>/</w:t>
      </w:r>
      <w:r w:rsidRPr="000C0972">
        <w:rPr>
          <w:rFonts w:ascii="Cambria" w:eastAsia="Cambria" w:hAnsi="Cambria" w:cs="Cambria"/>
          <w:lang w:val="en-US"/>
        </w:rPr>
        <w:t>(2</w:t>
      </w:r>
      <w:r>
        <w:rPr>
          <w:rFonts w:ascii="Cambria" w:eastAsia="Cambria" w:hAnsi="Cambria" w:cs="Cambria"/>
          <w:i/>
        </w:rPr>
        <w:t>σ</w:t>
      </w:r>
      <w:r w:rsidRPr="000C0972">
        <w:rPr>
          <w:rFonts w:ascii="Cambria" w:eastAsia="Cambria" w:hAnsi="Cambria" w:cs="Cambria"/>
          <w:vertAlign w:val="superscript"/>
          <w:lang w:val="en-US"/>
        </w:rPr>
        <w:t>2</w:t>
      </w:r>
      <w:r w:rsidRPr="000C0972">
        <w:rPr>
          <w:rFonts w:ascii="Cambria" w:eastAsia="Cambria" w:hAnsi="Cambria" w:cs="Cambria"/>
          <w:lang w:val="en-US"/>
        </w:rPr>
        <w:t>)</w:t>
      </w:r>
      <w:r w:rsidRPr="000C0972">
        <w:rPr>
          <w:lang w:val="en-US"/>
        </w:rPr>
        <w:t xml:space="preserve">. Union bound over </w:t>
      </w:r>
      <w:r w:rsidRPr="000C0972">
        <w:rPr>
          <w:rFonts w:ascii="Cambria" w:eastAsia="Cambria" w:hAnsi="Cambria" w:cs="Cambria"/>
          <w:lang w:val="en-US"/>
        </w:rPr>
        <w:t xml:space="preserve">|H| </w:t>
      </w:r>
      <w:r w:rsidRPr="000C0972">
        <w:rPr>
          <w:lang w:val="en-US"/>
        </w:rPr>
        <w:t>alternatives gives the result.</w:t>
      </w:r>
    </w:p>
    <w:p w14:paraId="5D15C6B0" w14:textId="77777777" w:rsidR="000C0972" w:rsidRPr="000C0972" w:rsidRDefault="000C0972">
      <w:pPr>
        <w:spacing w:line="265" w:lineRule="auto"/>
        <w:ind w:left="10" w:right="597"/>
        <w:jc w:val="right"/>
        <w:rPr>
          <w:lang w:val="en-US"/>
        </w:rPr>
      </w:pPr>
      <w:r w:rsidRPr="000C0972">
        <w:rPr>
          <w:lang w:val="en-US"/>
        </w:rPr>
        <w:t xml:space="preserve">Part (c): For </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vertAlign w:val="subscript"/>
          <w:lang w:val="en-US"/>
        </w:rPr>
        <w:t>1:</w:t>
      </w:r>
      <w:r w:rsidRPr="000C0972">
        <w:rPr>
          <w:rFonts w:ascii="Cambria" w:eastAsia="Cambria" w:hAnsi="Cambria" w:cs="Cambria"/>
          <w:i/>
          <w:vertAlign w:val="subscript"/>
          <w:lang w:val="en-US"/>
        </w:rPr>
        <w:t>n</w:t>
      </w:r>
      <w:r w:rsidRPr="000C0972">
        <w:rPr>
          <w:rFonts w:ascii="Cambria" w:eastAsia="Cambria" w:hAnsi="Cambria" w:cs="Cambria"/>
          <w:lang w:val="en-US"/>
        </w:rPr>
        <w:t xml:space="preserve">) ≥ 1 − </w:t>
      </w:r>
      <w:r>
        <w:rPr>
          <w:rFonts w:ascii="Cambria" w:eastAsia="Cambria" w:hAnsi="Cambria" w:cs="Cambria"/>
          <w:i/>
        </w:rPr>
        <w:t>δ</w:t>
      </w:r>
      <w:r w:rsidRPr="000C0972">
        <w:rPr>
          <w:lang w:val="en-US"/>
        </w:rPr>
        <w:t xml:space="preserve">, we need </w:t>
      </w:r>
      <w:r w:rsidRPr="000C0972">
        <w:rPr>
          <w:rFonts w:ascii="Cambria" w:eastAsia="Cambria" w:hAnsi="Cambria" w:cs="Cambria"/>
          <w:i/>
          <w:lang w:val="en-US"/>
        </w:rPr>
        <w:t>S</w:t>
      </w:r>
      <w:r w:rsidRPr="000C0972">
        <w:rPr>
          <w:rFonts w:ascii="Cambria" w:eastAsia="Cambria" w:hAnsi="Cambria" w:cs="Cambria"/>
          <w:i/>
          <w:vertAlign w:val="subscript"/>
          <w:lang w:val="en-US"/>
        </w:rPr>
        <w:t xml:space="preserve">n </w:t>
      </w:r>
      <w:r w:rsidRPr="000C0972">
        <w:rPr>
          <w:rFonts w:ascii="Cambria" w:eastAsia="Cambria" w:hAnsi="Cambria" w:cs="Cambria"/>
          <w:lang w:val="en-US"/>
        </w:rPr>
        <w:t xml:space="preserve">≥ </w:t>
      </w:r>
      <w:r w:rsidRPr="000C0972">
        <w:rPr>
          <w:rFonts w:ascii="Cambria" w:eastAsia="Cambria" w:hAnsi="Cambria" w:cs="Cambria"/>
          <w:i/>
          <w:lang w:val="en-US"/>
        </w:rPr>
        <w:t xml:space="preserve">b </w:t>
      </w:r>
      <w:r w:rsidRPr="000C0972">
        <w:rPr>
          <w:lang w:val="en-US"/>
        </w:rPr>
        <w:t xml:space="preserve">where </w:t>
      </w:r>
      <w:r w:rsidRPr="000C0972">
        <w:rPr>
          <w:rFonts w:ascii="Cambria" w:eastAsia="Cambria" w:hAnsi="Cambria" w:cs="Cambria"/>
          <w:i/>
          <w:lang w:val="en-US"/>
        </w:rPr>
        <w:t xml:space="preserve">b </w:t>
      </w:r>
      <w:r w:rsidRPr="000C0972">
        <w:rPr>
          <w:rFonts w:ascii="Cambria" w:eastAsia="Cambria" w:hAnsi="Cambria" w:cs="Cambria"/>
          <w:lang w:val="en-US"/>
        </w:rPr>
        <w:t>= log(1</w:t>
      </w:r>
      <w:r w:rsidRPr="000C0972">
        <w:rPr>
          <w:rFonts w:ascii="Cambria" w:eastAsia="Cambria" w:hAnsi="Cambria" w:cs="Cambria"/>
          <w:i/>
          <w:lang w:val="en-US"/>
        </w:rPr>
        <w:t>/</w:t>
      </w:r>
      <w:r>
        <w:rPr>
          <w:rFonts w:ascii="Cambria" w:eastAsia="Cambria" w:hAnsi="Cambria" w:cs="Cambria"/>
          <w:i/>
        </w:rPr>
        <w:t>ε</w:t>
      </w:r>
      <w:r w:rsidRPr="000C0972">
        <w:rPr>
          <w:rFonts w:ascii="Cambria" w:eastAsia="Cambria" w:hAnsi="Cambria" w:cs="Cambria"/>
          <w:lang w:val="en-US"/>
        </w:rPr>
        <w:t>) + log(¯</w:t>
      </w:r>
      <w:r>
        <w:rPr>
          <w:rFonts w:ascii="Cambria" w:eastAsia="Cambria" w:hAnsi="Cambria" w:cs="Cambria"/>
          <w:i/>
        </w:rPr>
        <w:t>π</w:t>
      </w:r>
      <w:r w:rsidRPr="000C0972">
        <w:rPr>
          <w:rFonts w:ascii="Cambria" w:eastAsia="Cambria" w:hAnsi="Cambria" w:cs="Cambria"/>
          <w:i/>
          <w:lang w:val="en-US"/>
        </w:rPr>
        <w:t>/</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w:t>
      </w:r>
    </w:p>
    <w:p w14:paraId="2774380A" w14:textId="77777777" w:rsidR="000C0972" w:rsidRPr="000C0972" w:rsidRDefault="000C0972">
      <w:pPr>
        <w:spacing w:after="209"/>
        <w:ind w:left="-3" w:right="597" w:firstLine="3367"/>
        <w:rPr>
          <w:lang w:val="en-US"/>
        </w:rPr>
      </w:pPr>
      <w:r>
        <w:rPr>
          <w:noProof/>
        </w:rPr>
        <w:lastRenderedPageBreak/>
        <w:drawing>
          <wp:anchor distT="0" distB="0" distL="114300" distR="114300" simplePos="0" relativeHeight="251662336" behindDoc="0" locked="0" layoutInCell="1" allowOverlap="0" wp14:anchorId="77A84ED2" wp14:editId="0EE4B70B">
            <wp:simplePos x="0" y="0"/>
            <wp:positionH relativeFrom="column">
              <wp:posOffset>1176109</wp:posOffset>
            </wp:positionH>
            <wp:positionV relativeFrom="paragraph">
              <wp:posOffset>-4949</wp:posOffset>
            </wp:positionV>
            <wp:extent cx="1005840" cy="179832"/>
            <wp:effectExtent l="0" t="0" r="0" b="0"/>
            <wp:wrapSquare wrapText="bothSides"/>
            <wp:docPr id="63356" name="Picture 63356"/>
            <wp:cNvGraphicFramePr/>
            <a:graphic xmlns:a="http://schemas.openxmlformats.org/drawingml/2006/main">
              <a:graphicData uri="http://schemas.openxmlformats.org/drawingml/2006/picture">
                <pic:pic xmlns:pic="http://schemas.openxmlformats.org/drawingml/2006/picture">
                  <pic:nvPicPr>
                    <pic:cNvPr id="63356" name="Picture 63356"/>
                    <pic:cNvPicPr/>
                  </pic:nvPicPr>
                  <pic:blipFill>
                    <a:blip r:embed="rId21"/>
                    <a:stretch>
                      <a:fillRect/>
                    </a:stretch>
                  </pic:blipFill>
                  <pic:spPr>
                    <a:xfrm>
                      <a:off x="0" y="0"/>
                      <a:ext cx="1005840" cy="179832"/>
                    </a:xfrm>
                    <a:prstGeom prst="rect">
                      <a:avLst/>
                    </a:prstGeom>
                  </pic:spPr>
                </pic:pic>
              </a:graphicData>
            </a:graphic>
          </wp:anchor>
        </w:drawing>
      </w:r>
      <w:r w:rsidRPr="000C0972">
        <w:rPr>
          <w:rFonts w:ascii="Cambria" w:eastAsia="Cambria" w:hAnsi="Cambria" w:cs="Cambria"/>
          <w:sz w:val="12"/>
          <w:lang w:val="en-US"/>
        </w:rPr>
        <w:t xml:space="preserve">′ </w:t>
      </w:r>
      <w:r w:rsidRPr="000C0972">
        <w:rPr>
          <w:rFonts w:ascii="Cambria" w:eastAsia="Cambria" w:hAnsi="Cambria" w:cs="Cambria"/>
          <w:lang w:val="en-US"/>
        </w:rPr>
        <w:t xml:space="preserve">log((1 − </w:t>
      </w:r>
      <w:r>
        <w:rPr>
          <w:rFonts w:ascii="Cambria" w:eastAsia="Cambria" w:hAnsi="Cambria" w:cs="Cambria"/>
          <w:i/>
        </w:rPr>
        <w:t>δ</w:t>
      </w:r>
      <w:r w:rsidRPr="000C0972">
        <w:rPr>
          <w:rFonts w:ascii="Cambria" w:eastAsia="Cambria" w:hAnsi="Cambria" w:cs="Cambria"/>
          <w:lang w:val="en-US"/>
        </w:rPr>
        <w:t>)</w:t>
      </w:r>
      <w:r w:rsidRPr="000C0972">
        <w:rPr>
          <w:rFonts w:ascii="Cambria" w:eastAsia="Cambria" w:hAnsi="Cambria" w:cs="Cambria"/>
          <w:i/>
          <w:lang w:val="en-US"/>
        </w:rPr>
        <w:t>/</w:t>
      </w:r>
      <w:r>
        <w:rPr>
          <w:rFonts w:ascii="Cambria" w:eastAsia="Cambria" w:hAnsi="Cambria" w:cs="Cambria"/>
          <w:i/>
        </w:rPr>
        <w:t>δ</w:t>
      </w:r>
      <w:r w:rsidRPr="000C0972">
        <w:rPr>
          <w:rFonts w:ascii="Cambria" w:eastAsia="Cambria" w:hAnsi="Cambria" w:cs="Cambria"/>
          <w:lang w:val="en-US"/>
        </w:rPr>
        <w:t xml:space="preserve">) </w:t>
      </w:r>
      <w:r w:rsidRPr="000C0972">
        <w:rPr>
          <w:lang w:val="en-US"/>
        </w:rPr>
        <w:t xml:space="preserve">and. By Wald’s identity for random walks with drift </w:t>
      </w:r>
      <w:r w:rsidRPr="000C0972">
        <w:rPr>
          <w:rFonts w:ascii="Cambria" w:eastAsia="Cambria" w:hAnsi="Cambria" w:cs="Cambria"/>
          <w:i/>
          <w:lang w:val="en-US"/>
        </w:rPr>
        <w:t xml:space="preserve">µ </w:t>
      </w:r>
      <w:r w:rsidRPr="000C0972">
        <w:rPr>
          <w:lang w:val="en-US"/>
        </w:rPr>
        <w:t xml:space="preserve">and variance </w:t>
      </w:r>
      <w:r>
        <w:rPr>
          <w:rFonts w:ascii="Cambria" w:eastAsia="Cambria" w:hAnsi="Cambria" w:cs="Cambria"/>
          <w:i/>
        </w:rPr>
        <w:t>σ</w:t>
      </w:r>
      <w:r w:rsidRPr="000C0972">
        <w:rPr>
          <w:rFonts w:ascii="Cambria" w:eastAsia="Cambria" w:hAnsi="Cambria" w:cs="Cambria"/>
          <w:vertAlign w:val="superscript"/>
          <w:lang w:val="en-US"/>
        </w:rPr>
        <w:t xml:space="preserve">2 </w:t>
      </w:r>
      <w:r w:rsidRPr="000C0972">
        <w:rPr>
          <w:lang w:val="en-US"/>
        </w:rPr>
        <w:t xml:space="preserve">per step, the hitting time </w:t>
      </w:r>
      <w:r>
        <w:rPr>
          <w:rFonts w:ascii="Cambria" w:eastAsia="Cambria" w:hAnsi="Cambria" w:cs="Cambria"/>
          <w:i/>
        </w:rPr>
        <w:t>τ</w:t>
      </w:r>
      <w:r w:rsidRPr="000C0972">
        <w:rPr>
          <w:rFonts w:ascii="Cambria" w:eastAsia="Cambria" w:hAnsi="Cambria" w:cs="Cambria"/>
          <w:i/>
          <w:vertAlign w:val="subscript"/>
          <w:lang w:val="en-US"/>
        </w:rPr>
        <w:t xml:space="preserve">b </w:t>
      </w:r>
      <w:r w:rsidRPr="000C0972">
        <w:rPr>
          <w:rFonts w:ascii="Cambria" w:eastAsia="Cambria" w:hAnsi="Cambria" w:cs="Cambria"/>
          <w:lang w:val="en-US"/>
        </w:rPr>
        <w:t>= inf{</w:t>
      </w:r>
      <w:r w:rsidRPr="000C0972">
        <w:rPr>
          <w:rFonts w:ascii="Cambria" w:eastAsia="Cambria" w:hAnsi="Cambria" w:cs="Cambria"/>
          <w:i/>
          <w:lang w:val="en-US"/>
        </w:rPr>
        <w:t xml:space="preserve">n </w:t>
      </w:r>
      <w:r w:rsidRPr="000C0972">
        <w:rPr>
          <w:rFonts w:ascii="Cambria" w:eastAsia="Cambria" w:hAnsi="Cambria" w:cs="Cambria"/>
          <w:lang w:val="en-US"/>
        </w:rPr>
        <w:t xml:space="preserve">: </w:t>
      </w:r>
      <w:r w:rsidRPr="000C0972">
        <w:rPr>
          <w:rFonts w:ascii="Cambria" w:eastAsia="Cambria" w:hAnsi="Cambria" w:cs="Cambria"/>
          <w:i/>
          <w:lang w:val="en-US"/>
        </w:rPr>
        <w:t>S</w:t>
      </w:r>
      <w:r w:rsidRPr="000C0972">
        <w:rPr>
          <w:rFonts w:ascii="Cambria" w:eastAsia="Cambria" w:hAnsi="Cambria" w:cs="Cambria"/>
          <w:i/>
          <w:vertAlign w:val="subscript"/>
          <w:lang w:val="en-US"/>
        </w:rPr>
        <w:t xml:space="preserve">n </w:t>
      </w:r>
      <w:r w:rsidRPr="000C0972">
        <w:rPr>
          <w:rFonts w:ascii="Cambria" w:eastAsia="Cambria" w:hAnsi="Cambria" w:cs="Cambria"/>
          <w:lang w:val="en-US"/>
        </w:rPr>
        <w:t xml:space="preserve">≥ </w:t>
      </w:r>
      <w:r w:rsidRPr="000C0972">
        <w:rPr>
          <w:rFonts w:ascii="Cambria" w:eastAsia="Cambria" w:hAnsi="Cambria" w:cs="Cambria"/>
          <w:i/>
          <w:lang w:val="en-US"/>
        </w:rPr>
        <w:t>b</w:t>
      </w:r>
      <w:r w:rsidRPr="000C0972">
        <w:rPr>
          <w:rFonts w:ascii="Cambria" w:eastAsia="Cambria" w:hAnsi="Cambria" w:cs="Cambria"/>
          <w:lang w:val="en-US"/>
        </w:rPr>
        <w:t xml:space="preserve">} </w:t>
      </w:r>
      <w:r w:rsidRPr="000C0972">
        <w:rPr>
          <w:lang w:val="en-US"/>
        </w:rPr>
        <w:t>satis es:</w:t>
      </w:r>
    </w:p>
    <w:p w14:paraId="309692E7" w14:textId="77777777" w:rsidR="000C0972" w:rsidRPr="000C0972" w:rsidRDefault="000C0972">
      <w:pPr>
        <w:tabs>
          <w:tab w:val="center" w:pos="3575"/>
          <w:tab w:val="center" w:pos="5248"/>
          <w:tab w:val="center" w:pos="8899"/>
        </w:tabs>
        <w:spacing w:after="175" w:line="265" w:lineRule="auto"/>
        <w:jc w:val="left"/>
        <w:rPr>
          <w:lang w:val="en-US"/>
        </w:rPr>
      </w:pPr>
      <w:r w:rsidRPr="000C0972">
        <w:rPr>
          <w:rFonts w:ascii="Calibri" w:eastAsia="Calibri" w:hAnsi="Calibri" w:cs="Calibri"/>
          <w:sz w:val="22"/>
          <w:lang w:val="en-US"/>
        </w:rPr>
        <w:tab/>
      </w:r>
      <w:r>
        <w:rPr>
          <w:noProof/>
        </w:rPr>
        <w:drawing>
          <wp:inline distT="0" distB="0" distL="0" distR="0" wp14:anchorId="774ED212" wp14:editId="25DDFBC5">
            <wp:extent cx="569976" cy="320040"/>
            <wp:effectExtent l="0" t="0" r="0" b="0"/>
            <wp:docPr id="63358" name="Picture 63358"/>
            <wp:cNvGraphicFramePr/>
            <a:graphic xmlns:a="http://schemas.openxmlformats.org/drawingml/2006/main">
              <a:graphicData uri="http://schemas.openxmlformats.org/drawingml/2006/picture">
                <pic:pic xmlns:pic="http://schemas.openxmlformats.org/drawingml/2006/picture">
                  <pic:nvPicPr>
                    <pic:cNvPr id="63358" name="Picture 63358"/>
                    <pic:cNvPicPr/>
                  </pic:nvPicPr>
                  <pic:blipFill>
                    <a:blip r:embed="rId22"/>
                    <a:stretch>
                      <a:fillRect/>
                    </a:stretch>
                  </pic:blipFill>
                  <pic:spPr>
                    <a:xfrm>
                      <a:off x="0" y="0"/>
                      <a:ext cx="569976" cy="320040"/>
                    </a:xfrm>
                    <a:prstGeom prst="rect">
                      <a:avLst/>
                    </a:prstGeom>
                  </pic:spPr>
                </pic:pic>
              </a:graphicData>
            </a:graphic>
          </wp:inline>
        </w:drawing>
      </w:r>
      <w:r w:rsidRPr="000C0972">
        <w:rPr>
          <w:rFonts w:ascii="Cambria" w:eastAsia="Cambria" w:hAnsi="Cambria" w:cs="Cambria"/>
          <w:i/>
          <w:lang w:val="en-US"/>
        </w:rPr>
        <w:t>,</w:t>
      </w:r>
      <w:r w:rsidRPr="000C0972">
        <w:rPr>
          <w:rFonts w:ascii="Cambria" w:eastAsia="Cambria" w:hAnsi="Cambria" w:cs="Cambria"/>
          <w:i/>
          <w:lang w:val="en-US"/>
        </w:rPr>
        <w:tab/>
      </w:r>
      <w:r>
        <w:rPr>
          <w:noProof/>
        </w:rPr>
        <w:drawing>
          <wp:inline distT="0" distB="0" distL="0" distR="0" wp14:anchorId="50107887" wp14:editId="22ECA338">
            <wp:extent cx="810768" cy="341376"/>
            <wp:effectExtent l="0" t="0" r="0" b="0"/>
            <wp:docPr id="63357" name="Picture 63357"/>
            <wp:cNvGraphicFramePr/>
            <a:graphic xmlns:a="http://schemas.openxmlformats.org/drawingml/2006/main">
              <a:graphicData uri="http://schemas.openxmlformats.org/drawingml/2006/picture">
                <pic:pic xmlns:pic="http://schemas.openxmlformats.org/drawingml/2006/picture">
                  <pic:nvPicPr>
                    <pic:cNvPr id="63357" name="Picture 63357"/>
                    <pic:cNvPicPr/>
                  </pic:nvPicPr>
                  <pic:blipFill>
                    <a:blip r:embed="rId23"/>
                    <a:stretch>
                      <a:fillRect/>
                    </a:stretch>
                  </pic:blipFill>
                  <pic:spPr>
                    <a:xfrm>
                      <a:off x="0" y="0"/>
                      <a:ext cx="810768" cy="341376"/>
                    </a:xfrm>
                    <a:prstGeom prst="rect">
                      <a:avLst/>
                    </a:prstGeom>
                  </pic:spPr>
                </pic:pic>
              </a:graphicData>
            </a:graphic>
          </wp:inline>
        </w:drawing>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(9)</w:t>
      </w:r>
    </w:p>
    <w:p w14:paraId="1B8E7565" w14:textId="77777777" w:rsidR="000C0972" w:rsidRPr="000C0972" w:rsidRDefault="000C0972">
      <w:pPr>
        <w:ind w:left="7" w:right="597"/>
        <w:rPr>
          <w:lang w:val="en-US"/>
        </w:rPr>
      </w:pPr>
      <w:r w:rsidRPr="000C0972">
        <w:rPr>
          <w:lang w:val="en-US"/>
        </w:rPr>
        <w:t xml:space="preserve">The expected sample complexity is thus exactly </w:t>
      </w:r>
      <w:r w:rsidRPr="000C0972">
        <w:rPr>
          <w:rFonts w:ascii="Cambria" w:eastAsia="Cambria" w:hAnsi="Cambria" w:cs="Cambria"/>
          <w:i/>
          <w:lang w:val="en-US"/>
        </w:rPr>
        <w:t xml:space="preserve">b/µ </w:t>
      </w:r>
      <w:r w:rsidRPr="000C0972">
        <w:rPr>
          <w:lang w:val="en-US"/>
        </w:rPr>
        <w:t xml:space="preserve">with no rst-order correction term. (An earlier version of this paper incorrectly included an </w:t>
      </w:r>
      <w:r w:rsidRPr="000C0972">
        <w:rPr>
          <w:rFonts w:ascii="Cambria" w:eastAsia="Cambria" w:hAnsi="Cambria" w:cs="Cambria"/>
          <w:i/>
          <w:lang w:val="en-US"/>
        </w:rPr>
        <w:t>O</w:t>
      </w:r>
      <w:r w:rsidRPr="000C0972">
        <w:rPr>
          <w:rFonts w:ascii="Cambria" w:eastAsia="Cambria" w:hAnsi="Cambria" w:cs="Cambria"/>
          <w:lang w:val="en-US"/>
        </w:rPr>
        <w:t>(</w:t>
      </w:r>
      <w:r>
        <w:rPr>
          <w:rFonts w:ascii="Cambria" w:eastAsia="Cambria" w:hAnsi="Cambria" w:cs="Cambria"/>
          <w:i/>
        </w:rPr>
        <w:t>σ</w:t>
      </w:r>
      <w:r w:rsidRPr="000C0972">
        <w:rPr>
          <w:rFonts w:ascii="Cambria" w:eastAsia="Cambria" w:hAnsi="Cambria" w:cs="Cambria"/>
          <w:i/>
          <w:lang w:val="en-US"/>
        </w:rPr>
        <w:t>/µ</w:t>
      </w:r>
      <w:r w:rsidRPr="000C0972">
        <w:rPr>
          <w:rFonts w:ascii="Cambria" w:eastAsia="Cambria" w:hAnsi="Cambria" w:cs="Cambria"/>
          <w:lang w:val="en-US"/>
        </w:rPr>
        <w:t xml:space="preserve">) </w:t>
      </w:r>
      <w:r w:rsidRPr="000C0972">
        <w:rPr>
          <w:lang w:val="en-US"/>
        </w:rPr>
        <w:t xml:space="preserve">correction; this con ated variance of hitting time with bias in expected hitting time.) </w:t>
      </w:r>
      <w:r>
        <w:rPr>
          <w:noProof/>
        </w:rPr>
        <mc:AlternateContent>
          <mc:Choice Requires="wpg">
            <w:drawing>
              <wp:inline distT="0" distB="0" distL="0" distR="0" wp14:anchorId="6B3E5C74" wp14:editId="526DC86C">
                <wp:extent cx="87719" cy="92989"/>
                <wp:effectExtent l="0" t="0" r="0" b="0"/>
                <wp:docPr id="51459" name="Group 51459"/>
                <wp:cNvGraphicFramePr/>
                <a:graphic xmlns:a="http://schemas.openxmlformats.org/drawingml/2006/main">
                  <a:graphicData uri="http://schemas.microsoft.com/office/word/2010/wordprocessingGroup">
                    <wpg:wgp>
                      <wpg:cNvGrpSpPr/>
                      <wpg:grpSpPr>
                        <a:xfrm>
                          <a:off x="0" y="0"/>
                          <a:ext cx="87719" cy="92989"/>
                          <a:chOff x="0" y="0"/>
                          <a:chExt cx="87719" cy="92989"/>
                        </a:xfrm>
                      </wpg:grpSpPr>
                      <wps:wsp>
                        <wps:cNvPr id="1538" name="Shape 1538"/>
                        <wps:cNvSpPr/>
                        <wps:spPr>
                          <a:xfrm>
                            <a:off x="0"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39" name="Shape 1539"/>
                        <wps:cNvSpPr/>
                        <wps:spPr>
                          <a:xfrm>
                            <a:off x="2527" y="2540"/>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40" name="Shape 1540"/>
                        <wps:cNvSpPr/>
                        <wps:spPr>
                          <a:xfrm>
                            <a:off x="2527" y="90462"/>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41" name="Shape 1541"/>
                        <wps:cNvSpPr/>
                        <wps:spPr>
                          <a:xfrm>
                            <a:off x="87719"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63BD35" id="Group 51459" o:spid="_x0000_s1026" style="width:6.9pt;height:7.3pt;mso-position-horizontal-relative:char;mso-position-vertical-relative:line" coordsize="87719,92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si76AIAAN8OAAAOAAAAZHJzL2Uyb0RvYy54bWzsV9tu2zAMfR+wfxD8vtrx4iYxkvRh3foy&#10;bMXafYAqyxdAlgRJiZO/H0Xf0gTruu4CbEgeHNoiKfKIh5KWV7takC03tlJyFUwuooBwyVRWyWIV&#10;fL3/8GYeEOuozKhQkq+CPbfB1fr1q2WjUx6rUomMGwJOpE0bvQpK53QahpaVvKb2QmkuYTBXpqYO&#10;Xk0RZoY24L0WYRxFl2GjTKaNYtxa+HrdDgZr9J/nnLnPeW65I2IVQGwOnwafD/4Zrpc0LQzVZcW6&#10;MOgLoqhpJWHSwdU1dZRsTHXiqq6YUVbl7oKpOlR5XjGOOUA2k+gomxujNhpzKdKm0ANMAO0RTi92&#10;yz5tb4y+07cGkGh0AVjgm89ll5va/0OUZIeQ7QfI+M4RBh/ns9lkERAGI4t4MV+0gLISUD+xYeX7&#10;J6zCfsLwURiNhsKwY+7213K/K6nmCKlNIfdbQ6oM6jZ5C3UqaQ0VihoEvyAkqDcAZFMLWD0XHai4&#10;R8gMOdKUbay74QoBptuP1rWVmPUSLXuJ7WQvGqjnJytZU+ftfHxeJGW/LP5Lrbb8XuGYGxdnWDYI&#10;btQQ8lQT2QJa7RgIfor1shNwWpAPExOSNKsgiZIEgKBA71xQhzypKwe8F1UN4MezKBp9g0O/5i3M&#10;KLm94D5qIb/wHNYLym6CTqwpHt4JQ7bUsxt/vv4wRFD1NnklxGAVfdfKq1KhS9r56tx0E6DLzpPX&#10;5NhYjt2yLpq2uwBHYfX7HgMhDUYYlpJusJfQGXHCg2y9+KCyPfISAQESeIb+HTYApY/YgMz20wNr&#10;fsyGOIlnAYGmECfTrskOHSO+TOKWF/2i943msHT+HCegIucYg1+IseL1ASf6wMbRx3xo7X1+veaZ&#10;E/87J6COjzjRVvbPc2IRTS/jdqM8k6LdAc8bxdhK/qWNYjo5IcXEV/azSdGdH/tOCttkd0Q8H53O&#10;R6d+c/0tjMBrBdyi8DDX3fj8Ne3wHeTDe+n6GwAAAP//AwBQSwMEFAAGAAgAAAAhALEdECnaAAAA&#10;AwEAAA8AAABkcnMvZG93bnJldi54bWxMj0FLw0AQhe+C/2EZwZvdxGqRmE0pRT0VwVYQb9PsNAnN&#10;zobsNkn/vVMveplheI8338uXk2vVQH1oPBtIZwko4tLbhisDn7vXuydQISJbbD2TgTMFWBbXVzlm&#10;1o/8QcM2VkpCOGRooI6xy7QOZU0Ow8x3xKIdfO8wytlX2vY4Srhr9X2SLLTDhuVDjR2tayqP25Mz&#10;8DbiuJqnL8PmeFifv3eP71+blIy5vZlWz6AiTfHPDBd8QYdCmPb+xDao1oAUib/zos2lxV72wwJ0&#10;kev/7MUPAAAA//8DAFBLAQItABQABgAIAAAAIQC2gziS/gAAAOEBAAATAAAAAAAAAAAAAAAAAAAA&#10;AABbQ29udGVudF9UeXBlc10ueG1sUEsBAi0AFAAGAAgAAAAhADj9If/WAAAAlAEAAAsAAAAAAAAA&#10;AAAAAAAALwEAAF9yZWxzLy5yZWxzUEsBAi0AFAAGAAgAAAAhADHGyLvoAgAA3w4AAA4AAAAAAAAA&#10;AAAAAAAALgIAAGRycy9lMm9Eb2MueG1sUEsBAi0AFAAGAAgAAAAhALEdECnaAAAAAwEAAA8AAAAA&#10;AAAAAAAAAAAAQgUAAGRycy9kb3ducmV2LnhtbFBLBQYAAAAABAAEAPMAAABJBgAAAAA=&#10;">
                <v:shape id="Shape 1538" o:spid="_x0000_s1027" style="position:absolute;width:0;height:92989;visibility:visible;mso-wrap-style:square;v-text-anchor:top" coordsize="0,9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pI5xwAAAN0AAAAPAAAAZHJzL2Rvd25yZXYueG1sRI9Ba8JA&#10;EIXvBf/DMoKXoptWWjR1FasUPCi0xh8wZKfZYHY2ZLea+uudQ6G3Gd6b975ZrHrfqAt1sQ5s4GmS&#10;gSIug625MnAqPsYzUDEhW2wCk4FfirBaDh4WmNtw5S+6HFOlJIRjjgZcSm2udSwdeYyT0BKL9h06&#10;j0nWrtK2w6uE+0Y/Z9mr9lizNDhsaeOoPB9/vIHHeeZu++Lzfb91B9tM+7q4HTbGjIb9+g1Uoj79&#10;m/+ud1bwX6aCK9/ICHp5BwAA//8DAFBLAQItABQABgAIAAAAIQDb4fbL7gAAAIUBAAATAAAAAAAA&#10;AAAAAAAAAAAAAABbQ29udGVudF9UeXBlc10ueG1sUEsBAi0AFAAGAAgAAAAhAFr0LFu/AAAAFQEA&#10;AAsAAAAAAAAAAAAAAAAAHwEAAF9yZWxzLy5yZWxzUEsBAi0AFAAGAAgAAAAhAPX2kjnHAAAA3QAA&#10;AA8AAAAAAAAAAAAAAAAABwIAAGRycy9kb3ducmV2LnhtbFBLBQYAAAAAAwADALcAAAD7AgAAAAA=&#10;" path="m,92989l,e" filled="f" strokeweight=".14042mm">
                  <v:stroke miterlimit="83231f" joinstyle="miter"/>
                  <v:path arrowok="t" textboxrect="0,0,0,92989"/>
                </v:shape>
                <v:shape id="Shape 1539" o:spid="_x0000_s1028" style="position:absolute;left:2527;top:2540;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q50wwAAAN0AAAAPAAAAZHJzL2Rvd25yZXYueG1sRE9LawIx&#10;EL4X/A9hhN5qVovFbo0iarF481XobdiMm8VksmzSddtf3wgFb/PxPWc675wVLTWh8qxgOMhAEBde&#10;V1wqOB7enyYgQkTWaD2Tgh8KMJ/1HqaYa3/lHbX7WIoUwiFHBSbGOpcyFIYchoGviRN39o3DmGBT&#10;St3gNYU7K0dZ9iIdVpwaDNa0NFRc9t9Owehk17g+bszpU+vw+9W1q62VSj32u8UbiEhdvIv/3R86&#10;zR8/v8Ltm3SCnP0BAAD//wMAUEsBAi0AFAAGAAgAAAAhANvh9svuAAAAhQEAABMAAAAAAAAAAAAA&#10;AAAAAAAAAFtDb250ZW50X1R5cGVzXS54bWxQSwECLQAUAAYACAAAACEAWvQsW78AAAAVAQAACwAA&#10;AAAAAAAAAAAAAAAfAQAAX3JlbHMvLnJlbHNQSwECLQAUAAYACAAAACEAHF6udMMAAADdAAAADwAA&#10;AAAAAAAAAAAAAAAHAgAAZHJzL2Rvd25yZXYueG1sUEsFBgAAAAADAAMAtwAAAPcCAAAAAA==&#10;" path="m,l82652,e" filled="f" strokeweight=".14042mm">
                  <v:stroke miterlimit="83231f" joinstyle="miter"/>
                  <v:path arrowok="t" textboxrect="0,0,82652,0"/>
                </v:shape>
                <v:shape id="Shape 1540" o:spid="_x0000_s1029" style="position:absolute;left:2527;top:90462;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nSUxgAAAN0AAAAPAAAAZHJzL2Rvd25yZXYueG1sRI9PS8NA&#10;EMXvgt9hGcGb3RisSNptEY1YvNk/Qm9DdswGd2dDdk2jn945CL3N8N6895vlegpejTSkLrKB21kB&#10;iriJtuPWwH73cvMAKmVkiz4yGfihBOvV5cUSKxtP/E7jNrdKQjhVaMDl3Fdap8ZRwDSLPbFon3EI&#10;mGUdWm0HPEl48LosinsdsGNpcNjTk6Pma/sdDJQHX2O9f3WHD2vT73Ean9+8Nub6anpcgMo05bP5&#10;/3pjBX9+J/zyjYygV38AAAD//wMAUEsBAi0AFAAGAAgAAAAhANvh9svuAAAAhQEAABMAAAAAAAAA&#10;AAAAAAAAAAAAAFtDb250ZW50X1R5cGVzXS54bWxQSwECLQAUAAYACAAAACEAWvQsW78AAAAVAQAA&#10;CwAAAAAAAAAAAAAAAAAfAQAAX3JlbHMvLnJlbHNQSwECLQAUAAYACAAAACEA1WJ0lMYAAADdAAAA&#10;DwAAAAAAAAAAAAAAAAAHAgAAZHJzL2Rvd25yZXYueG1sUEsFBgAAAAADAAMAtwAAAPoCAAAAAA==&#10;" path="m,l82652,e" filled="f" strokeweight=".14042mm">
                  <v:stroke miterlimit="83231f" joinstyle="miter"/>
                  <v:path arrowok="t" textboxrect="0,0,82652,0"/>
                </v:shape>
                <v:shape id="Shape 1541" o:spid="_x0000_s1030" style="position:absolute;left:87719;width:0;height:92989;visibility:visible;mso-wrap-style:square;v-text-anchor:top" coordsize="0,9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jZxAAAAN0AAAAPAAAAZHJzL2Rvd25yZXYueG1sRE/NagIx&#10;EL4LfYcwghfRrNqKbo1SFaEHher6AMNmulncTJZN1NWnbwqF3ubj+53FqrWVuFHjS8cKRsMEBHHu&#10;dMmFgnO2G8xA+ICssXJMCh7kYbV86Sww1e7OR7qdQiFiCPsUFZgQ6lRKnxuy6IeuJo7ct2sshgib&#10;QuoG7zHcVnKcJFNpseTYYLCmjaH8crpaBf15Yp777Gu935qDriZtmT0PG6V63fbjHUSgNvyL/9yf&#10;Os5/ex3B7zfxBLn8AQAA//8DAFBLAQItABQABgAIAAAAIQDb4fbL7gAAAIUBAAATAAAAAAAAAAAA&#10;AAAAAAAAAABbQ29udGVudF9UeXBlc10ueG1sUEsBAi0AFAAGAAgAAAAhAFr0LFu/AAAAFQEAAAsA&#10;AAAAAAAAAAAAAAAAHwEAAF9yZWxzLy5yZWxzUEsBAi0AFAAGAAgAAAAhADzKSNnEAAAA3QAAAA8A&#10;AAAAAAAAAAAAAAAABwIAAGRycy9kb3ducmV2LnhtbFBLBQYAAAAAAwADALcAAAD4AgAAAAA=&#10;" path="m,92989l,e" filled="f" strokeweight=".14042mm">
                  <v:stroke miterlimit="83231f" joinstyle="miter"/>
                  <v:path arrowok="t" textboxrect="0,0,0,92989"/>
                </v:shape>
                <w10:anchorlock/>
              </v:group>
            </w:pict>
          </mc:Fallback>
        </mc:AlternateContent>
      </w:r>
    </w:p>
    <w:p w14:paraId="433A767D" w14:textId="77777777" w:rsidR="000C0972" w:rsidRPr="000C0972" w:rsidRDefault="000C0972">
      <w:pPr>
        <w:spacing w:after="209"/>
        <w:ind w:left="7" w:right="597"/>
        <w:rPr>
          <w:lang w:val="en-US"/>
        </w:rPr>
      </w:pPr>
      <w:r w:rsidRPr="000C0972">
        <w:rPr>
          <w:lang w:val="en-US"/>
        </w:rPr>
        <w:t xml:space="preserve">Remark 3.4. Condition </w:t>
      </w:r>
      <w:r w:rsidRPr="000C0972">
        <w:rPr>
          <w:color w:val="0000B2"/>
          <w:lang w:val="en-US"/>
        </w:rPr>
        <w:t xml:space="preserve">(R3) </w:t>
      </w:r>
      <w:r w:rsidRPr="000C0972">
        <w:rPr>
          <w:lang w:val="en-US"/>
        </w:rPr>
        <w:t>( nite MGF) is stronger than nite variance but standard in large deviations theory [</w:t>
      </w:r>
      <w:r w:rsidRPr="000C0972">
        <w:rPr>
          <w:color w:val="0000B2"/>
          <w:lang w:val="en-US"/>
        </w:rPr>
        <w:t>45</w:t>
      </w:r>
      <w:r w:rsidRPr="000C0972">
        <w:rPr>
          <w:lang w:val="en-US"/>
        </w:rPr>
        <w:t xml:space="preserve">]. It is satis ed by most common distributions (Gaussian, bounded, exponential family) but excludes heavy-tailed distributions. For heavy-tailed likelihoods, weaker polynomial concentration bounds apply but with slower rates. The simulations in Appendix </w:t>
      </w:r>
      <w:r w:rsidRPr="000C0972">
        <w:rPr>
          <w:color w:val="0000B2"/>
          <w:lang w:val="en-US"/>
        </w:rPr>
        <w:t xml:space="preserve">B </w:t>
      </w:r>
      <w:r w:rsidRPr="000C0972">
        <w:rPr>
          <w:lang w:val="en-US"/>
        </w:rPr>
        <w:t>focus on the binary Bernoulli case where the MGF condition is trivially satis ed.</w:t>
      </w:r>
    </w:p>
    <w:p w14:paraId="34E0683C" w14:textId="77777777" w:rsidR="000C0972" w:rsidRPr="000C0972" w:rsidRDefault="000C0972">
      <w:pPr>
        <w:spacing w:after="22"/>
        <w:ind w:left="7" w:right="597"/>
        <w:rPr>
          <w:lang w:val="en-US"/>
        </w:rPr>
      </w:pPr>
      <w:r w:rsidRPr="000C0972">
        <w:rPr>
          <w:lang w:val="en-US"/>
        </w:rPr>
        <w:t xml:space="preserve">Example 3.5 (Binary Hypothesis Testing). Consider </w:t>
      </w:r>
      <w:r w:rsidRPr="000C0972">
        <w:rPr>
          <w:rFonts w:ascii="Cambria" w:eastAsia="Cambria" w:hAnsi="Cambria" w:cs="Cambria"/>
          <w:lang w:val="en-US"/>
        </w:rPr>
        <w:t>H = {</w:t>
      </w:r>
      <w:r w:rsidRPr="000C0972">
        <w:rPr>
          <w:rFonts w:ascii="Cambria" w:eastAsia="Cambria" w:hAnsi="Cambria" w:cs="Cambria"/>
          <w:i/>
          <w:lang w:val="en-US"/>
        </w:rPr>
        <w:t>h</w:t>
      </w:r>
      <w:r w:rsidRPr="000C0972">
        <w:rPr>
          <w:rFonts w:ascii="Cambria" w:eastAsia="Cambria" w:hAnsi="Cambria" w:cs="Cambria"/>
          <w:vertAlign w:val="subscript"/>
          <w:lang w:val="en-US"/>
        </w:rPr>
        <w:t>0</w:t>
      </w:r>
      <w:r w:rsidRPr="000C0972">
        <w:rPr>
          <w:rFonts w:ascii="Cambria" w:eastAsia="Cambria" w:hAnsi="Cambria" w:cs="Cambria"/>
          <w:i/>
          <w:lang w:val="en-US"/>
        </w:rPr>
        <w:t>,h</w:t>
      </w:r>
      <w:r w:rsidRPr="000C0972">
        <w:rPr>
          <w:rFonts w:ascii="Cambria" w:eastAsia="Cambria" w:hAnsi="Cambria" w:cs="Cambria"/>
          <w:vertAlign w:val="subscript"/>
          <w:lang w:val="en-US"/>
        </w:rPr>
        <w:t>1</w:t>
      </w:r>
      <w:r w:rsidRPr="000C0972">
        <w:rPr>
          <w:rFonts w:ascii="Cambria" w:eastAsia="Cambria" w:hAnsi="Cambria" w:cs="Cambria"/>
          <w:lang w:val="en-US"/>
        </w:rPr>
        <w:t xml:space="preserve">} </w:t>
      </w:r>
      <w:r w:rsidRPr="000C0972">
        <w:rPr>
          <w:lang w:val="en-US"/>
        </w:rPr>
        <w:t xml:space="preserve">with </w:t>
      </w:r>
      <w:r w:rsidRPr="000C0972">
        <w:rPr>
          <w:rFonts w:ascii="Cambria" w:eastAsia="Cambria" w:hAnsi="Cambria" w:cs="Cambria"/>
          <w:i/>
          <w:lang w:val="en-US"/>
        </w:rPr>
        <w:t>h</w:t>
      </w:r>
      <w:r w:rsidRPr="000C0972">
        <w:rPr>
          <w:rFonts w:ascii="Cambria" w:eastAsia="Cambria" w:hAnsi="Cambria" w:cs="Cambria"/>
          <w:vertAlign w:val="subscript"/>
          <w:lang w:val="en-US"/>
        </w:rPr>
        <w:t xml:space="preserve">1 </w:t>
      </w:r>
      <w:r w:rsidRPr="000C0972">
        <w:rPr>
          <w:rFonts w:ascii="Cambria" w:eastAsia="Cambria" w:hAnsi="Cambria" w:cs="Cambria"/>
          <w:lang w:val="en-US"/>
        </w:rPr>
        <w:t xml:space="preserve">= </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lang w:val="en-US"/>
        </w:rPr>
        <w:t xml:space="preserve">, uniform prior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bscript"/>
          <w:lang w:val="en-US"/>
        </w:rPr>
        <w:t>0</w:t>
      </w:r>
      <w:r w:rsidRPr="000C0972">
        <w:rPr>
          <w:rFonts w:ascii="Cambria" w:eastAsia="Cambria" w:hAnsi="Cambria" w:cs="Cambria"/>
          <w:lang w:val="en-US"/>
        </w:rPr>
        <w:t xml:space="preserve">) =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bscript"/>
          <w:lang w:val="en-US"/>
        </w:rPr>
        <w:t>1</w:t>
      </w:r>
      <w:r w:rsidRPr="000C0972">
        <w:rPr>
          <w:rFonts w:ascii="Cambria" w:eastAsia="Cambria" w:hAnsi="Cambria" w:cs="Cambria"/>
          <w:lang w:val="en-US"/>
        </w:rPr>
        <w:t>) = 0</w:t>
      </w:r>
      <w:r w:rsidRPr="000C0972">
        <w:rPr>
          <w:rFonts w:ascii="Cambria" w:eastAsia="Cambria" w:hAnsi="Cambria" w:cs="Cambria"/>
          <w:i/>
          <w:lang w:val="en-US"/>
        </w:rPr>
        <w:t>.</w:t>
      </w:r>
      <w:r w:rsidRPr="000C0972">
        <w:rPr>
          <w:rFonts w:ascii="Cambria" w:eastAsia="Cambria" w:hAnsi="Cambria" w:cs="Cambria"/>
          <w:lang w:val="en-US"/>
        </w:rPr>
        <w:t>5</w:t>
      </w:r>
      <w:r w:rsidRPr="000C0972">
        <w:rPr>
          <w:lang w:val="en-US"/>
        </w:rPr>
        <w:t xml:space="preserve">, and constraint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bscript"/>
          <w:lang w:val="en-US"/>
        </w:rPr>
        <w:t>0</w:t>
      </w:r>
      <w:r w:rsidRPr="000C0972">
        <w:rPr>
          <w:rFonts w:ascii="Cambria" w:eastAsia="Cambria" w:hAnsi="Cambria" w:cs="Cambria"/>
          <w:lang w:val="en-US"/>
        </w:rPr>
        <w:t>) = 1</w:t>
      </w:r>
      <w:r w:rsidRPr="000C0972">
        <w:rPr>
          <w:lang w:val="en-US"/>
        </w:rPr>
        <w:t xml:space="preserve">,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bscript"/>
          <w:lang w:val="en-US"/>
        </w:rPr>
        <w:t>1</w:t>
      </w:r>
      <w:r w:rsidRPr="000C0972">
        <w:rPr>
          <w:rFonts w:ascii="Cambria" w:eastAsia="Cambria" w:hAnsi="Cambria" w:cs="Cambria"/>
          <w:lang w:val="en-US"/>
        </w:rPr>
        <w:t xml:space="preserve">) = </w:t>
      </w:r>
      <w:r>
        <w:rPr>
          <w:rFonts w:ascii="Cambria" w:eastAsia="Cambria" w:hAnsi="Cambria" w:cs="Cambria"/>
          <w:i/>
        </w:rPr>
        <w:t>ε</w:t>
      </w:r>
      <w:r w:rsidRPr="000C0972">
        <w:rPr>
          <w:lang w:val="en-US"/>
        </w:rPr>
        <w:t xml:space="preserve">. Evidence consists of i.i.d. Bernoulli trials with </w:t>
      </w:r>
      <w:r w:rsidRPr="000C0972">
        <w:rPr>
          <w:rFonts w:ascii="Cambria" w:eastAsia="Cambria" w:hAnsi="Cambria" w:cs="Cambria"/>
          <w:i/>
          <w:lang w:val="en-US"/>
        </w:rPr>
        <w:t>P</w:t>
      </w:r>
      <w:r w:rsidRPr="000C0972">
        <w:rPr>
          <w:rFonts w:ascii="Cambria" w:eastAsia="Cambria" w:hAnsi="Cambria" w:cs="Cambria"/>
          <w:lang w:val="en-US"/>
        </w:rPr>
        <w:t>(</w:t>
      </w:r>
      <w:r w:rsidRPr="000C0972">
        <w:rPr>
          <w:rFonts w:ascii="Cambria" w:eastAsia="Cambria" w:hAnsi="Cambria" w:cs="Cambria"/>
          <w:i/>
          <w:lang w:val="en-US"/>
        </w:rPr>
        <w:t xml:space="preserve">e </w:t>
      </w:r>
      <w:r w:rsidRPr="000C0972">
        <w:rPr>
          <w:rFonts w:ascii="Cambria" w:eastAsia="Cambria" w:hAnsi="Cambria" w:cs="Cambria"/>
          <w:lang w:val="en-US"/>
        </w:rPr>
        <w:t>= 1|</w:t>
      </w:r>
      <w:r w:rsidRPr="000C0972">
        <w:rPr>
          <w:rFonts w:ascii="Cambria" w:eastAsia="Cambria" w:hAnsi="Cambria" w:cs="Cambria"/>
          <w:i/>
          <w:lang w:val="en-US"/>
        </w:rPr>
        <w:t>h</w:t>
      </w:r>
      <w:r w:rsidRPr="000C0972">
        <w:rPr>
          <w:rFonts w:ascii="Cambria" w:eastAsia="Cambria" w:hAnsi="Cambria" w:cs="Cambria"/>
          <w:vertAlign w:val="subscript"/>
          <w:lang w:val="en-US"/>
        </w:rPr>
        <w:t>1</w:t>
      </w:r>
      <w:r w:rsidRPr="000C0972">
        <w:rPr>
          <w:rFonts w:ascii="Cambria" w:eastAsia="Cambria" w:hAnsi="Cambria" w:cs="Cambria"/>
          <w:lang w:val="en-US"/>
        </w:rPr>
        <w:t>) = 0</w:t>
      </w:r>
      <w:r w:rsidRPr="000C0972">
        <w:rPr>
          <w:rFonts w:ascii="Cambria" w:eastAsia="Cambria" w:hAnsi="Cambria" w:cs="Cambria"/>
          <w:i/>
          <w:lang w:val="en-US"/>
        </w:rPr>
        <w:t>.</w:t>
      </w:r>
      <w:r w:rsidRPr="000C0972">
        <w:rPr>
          <w:rFonts w:ascii="Cambria" w:eastAsia="Cambria" w:hAnsi="Cambria" w:cs="Cambria"/>
          <w:lang w:val="en-US"/>
        </w:rPr>
        <w:t xml:space="preserve">8 </w:t>
      </w:r>
      <w:r w:rsidRPr="000C0972">
        <w:rPr>
          <w:lang w:val="en-US"/>
        </w:rPr>
        <w:t xml:space="preserve">and </w:t>
      </w:r>
      <w:r w:rsidRPr="000C0972">
        <w:rPr>
          <w:rFonts w:ascii="Cambria" w:eastAsia="Cambria" w:hAnsi="Cambria" w:cs="Cambria"/>
          <w:i/>
          <w:lang w:val="en-US"/>
        </w:rPr>
        <w:t>P</w:t>
      </w:r>
      <w:r w:rsidRPr="000C0972">
        <w:rPr>
          <w:rFonts w:ascii="Cambria" w:eastAsia="Cambria" w:hAnsi="Cambria" w:cs="Cambria"/>
          <w:lang w:val="en-US"/>
        </w:rPr>
        <w:t>(</w:t>
      </w:r>
      <w:r w:rsidRPr="000C0972">
        <w:rPr>
          <w:rFonts w:ascii="Cambria" w:eastAsia="Cambria" w:hAnsi="Cambria" w:cs="Cambria"/>
          <w:i/>
          <w:lang w:val="en-US"/>
        </w:rPr>
        <w:t xml:space="preserve">e </w:t>
      </w:r>
      <w:r w:rsidRPr="000C0972">
        <w:rPr>
          <w:rFonts w:ascii="Cambria" w:eastAsia="Cambria" w:hAnsi="Cambria" w:cs="Cambria"/>
          <w:lang w:val="en-US"/>
        </w:rPr>
        <w:t>= 1|</w:t>
      </w:r>
      <w:r w:rsidRPr="000C0972">
        <w:rPr>
          <w:rFonts w:ascii="Cambria" w:eastAsia="Cambria" w:hAnsi="Cambria" w:cs="Cambria"/>
          <w:i/>
          <w:lang w:val="en-US"/>
        </w:rPr>
        <w:t>h</w:t>
      </w:r>
      <w:r w:rsidRPr="000C0972">
        <w:rPr>
          <w:rFonts w:ascii="Cambria" w:eastAsia="Cambria" w:hAnsi="Cambria" w:cs="Cambria"/>
          <w:vertAlign w:val="subscript"/>
          <w:lang w:val="en-US"/>
        </w:rPr>
        <w:t>0</w:t>
      </w:r>
      <w:r w:rsidRPr="000C0972">
        <w:rPr>
          <w:rFonts w:ascii="Cambria" w:eastAsia="Cambria" w:hAnsi="Cambria" w:cs="Cambria"/>
          <w:lang w:val="en-US"/>
        </w:rPr>
        <w:t>) = 0</w:t>
      </w:r>
      <w:r w:rsidRPr="000C0972">
        <w:rPr>
          <w:rFonts w:ascii="Cambria" w:eastAsia="Cambria" w:hAnsi="Cambria" w:cs="Cambria"/>
          <w:i/>
          <w:lang w:val="en-US"/>
        </w:rPr>
        <w:t>.</w:t>
      </w:r>
      <w:r w:rsidRPr="000C0972">
        <w:rPr>
          <w:rFonts w:ascii="Cambria" w:eastAsia="Cambria" w:hAnsi="Cambria" w:cs="Cambria"/>
          <w:lang w:val="en-US"/>
        </w:rPr>
        <w:t>2</w:t>
      </w:r>
      <w:r w:rsidRPr="000C0972">
        <w:rPr>
          <w:lang w:val="en-US"/>
        </w:rPr>
        <w:t>.</w:t>
      </w:r>
    </w:p>
    <w:p w14:paraId="200BA2EF" w14:textId="77777777" w:rsidR="000C0972" w:rsidRPr="000C0972" w:rsidRDefault="000C0972">
      <w:pPr>
        <w:spacing w:after="124"/>
        <w:ind w:left="361" w:right="597"/>
        <w:rPr>
          <w:lang w:val="en-US"/>
        </w:rPr>
      </w:pPr>
      <w:r w:rsidRPr="000C0972">
        <w:rPr>
          <w:lang w:val="en-US"/>
        </w:rPr>
        <w:t xml:space="preserve">The constrained prior is </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bscript"/>
          <w:lang w:val="en-US"/>
        </w:rPr>
        <w:t>1</w:t>
      </w:r>
      <w:r w:rsidRPr="000C0972">
        <w:rPr>
          <w:rFonts w:ascii="Cambria" w:eastAsia="Cambria" w:hAnsi="Cambria" w:cs="Cambria"/>
          <w:lang w:val="en-US"/>
        </w:rPr>
        <w:t xml:space="preserve">) = </w:t>
      </w:r>
      <w:r>
        <w:rPr>
          <w:rFonts w:ascii="Cambria" w:eastAsia="Cambria" w:hAnsi="Cambria" w:cs="Cambria"/>
          <w:i/>
        </w:rPr>
        <w:t>ε</w:t>
      </w:r>
      <w:r w:rsidRPr="000C0972">
        <w:rPr>
          <w:rFonts w:ascii="Cambria" w:eastAsia="Cambria" w:hAnsi="Cambria" w:cs="Cambria"/>
          <w:i/>
          <w:lang w:val="en-US"/>
        </w:rPr>
        <w:t>/</w:t>
      </w:r>
      <w:r w:rsidRPr="000C0972">
        <w:rPr>
          <w:rFonts w:ascii="Cambria" w:eastAsia="Cambria" w:hAnsi="Cambria" w:cs="Cambria"/>
          <w:lang w:val="en-US"/>
        </w:rPr>
        <w:t xml:space="preserve">(1 + </w:t>
      </w:r>
      <w:r>
        <w:rPr>
          <w:rFonts w:ascii="Cambria" w:eastAsia="Cambria" w:hAnsi="Cambria" w:cs="Cambria"/>
          <w:i/>
        </w:rPr>
        <w:t>ε</w:t>
      </w:r>
      <w:r w:rsidRPr="000C0972">
        <w:rPr>
          <w:rFonts w:ascii="Cambria" w:eastAsia="Cambria" w:hAnsi="Cambria" w:cs="Cambria"/>
          <w:lang w:val="en-US"/>
        </w:rPr>
        <w:t>)</w:t>
      </w:r>
      <w:r w:rsidRPr="000C0972">
        <w:rPr>
          <w:lang w:val="en-US"/>
        </w:rPr>
        <w:t xml:space="preserve">. After </w:t>
      </w:r>
      <w:r w:rsidRPr="000C0972">
        <w:rPr>
          <w:rFonts w:ascii="Cambria" w:eastAsia="Cambria" w:hAnsi="Cambria" w:cs="Cambria"/>
          <w:i/>
          <w:lang w:val="en-US"/>
        </w:rPr>
        <w:t xml:space="preserve">n </w:t>
      </w:r>
      <w:r w:rsidRPr="000C0972">
        <w:rPr>
          <w:lang w:val="en-US"/>
        </w:rPr>
        <w:t xml:space="preserve">observations with </w:t>
      </w:r>
      <w:r w:rsidRPr="000C0972">
        <w:rPr>
          <w:rFonts w:ascii="Cambria" w:eastAsia="Cambria" w:hAnsi="Cambria" w:cs="Cambria"/>
          <w:i/>
          <w:lang w:val="en-US"/>
        </w:rPr>
        <w:t xml:space="preserve">k </w:t>
      </w:r>
      <w:r w:rsidRPr="000C0972">
        <w:rPr>
          <w:lang w:val="en-US"/>
        </w:rPr>
        <w:t>successes:</w:t>
      </w:r>
    </w:p>
    <w:p w14:paraId="79767C31" w14:textId="77777777" w:rsidR="000C0972" w:rsidRPr="000C0972" w:rsidRDefault="000C0972">
      <w:pPr>
        <w:tabs>
          <w:tab w:val="center" w:pos="4501"/>
          <w:tab w:val="center" w:pos="8845"/>
        </w:tabs>
        <w:spacing w:after="165" w:line="265" w:lineRule="auto"/>
        <w:jc w:val="left"/>
        <w:rPr>
          <w:lang w:val="en-US"/>
        </w:rPr>
      </w:pPr>
      <w:r w:rsidRPr="000C0972">
        <w:rPr>
          <w:rFonts w:ascii="Calibri" w:eastAsia="Calibri" w:hAnsi="Calibri" w:cs="Calibri"/>
          <w:sz w:val="22"/>
          <w:lang w:val="en-US"/>
        </w:rPr>
        <w:tab/>
      </w:r>
      <w:r>
        <w:rPr>
          <w:noProof/>
        </w:rPr>
        <w:drawing>
          <wp:inline distT="0" distB="0" distL="0" distR="0" wp14:anchorId="58AEC1DB" wp14:editId="434FDA9B">
            <wp:extent cx="2673096" cy="326136"/>
            <wp:effectExtent l="0" t="0" r="0" b="0"/>
            <wp:docPr id="63359" name="Picture 63359"/>
            <wp:cNvGraphicFramePr/>
            <a:graphic xmlns:a="http://schemas.openxmlformats.org/drawingml/2006/main">
              <a:graphicData uri="http://schemas.openxmlformats.org/drawingml/2006/picture">
                <pic:pic xmlns:pic="http://schemas.openxmlformats.org/drawingml/2006/picture">
                  <pic:nvPicPr>
                    <pic:cNvPr id="63359" name="Picture 63359"/>
                    <pic:cNvPicPr/>
                  </pic:nvPicPr>
                  <pic:blipFill>
                    <a:blip r:embed="rId24"/>
                    <a:stretch>
                      <a:fillRect/>
                    </a:stretch>
                  </pic:blipFill>
                  <pic:spPr>
                    <a:xfrm>
                      <a:off x="0" y="0"/>
                      <a:ext cx="2673096" cy="326136"/>
                    </a:xfrm>
                    <a:prstGeom prst="rect">
                      <a:avLst/>
                    </a:prstGeom>
                  </pic:spPr>
                </pic:pic>
              </a:graphicData>
            </a:graphic>
          </wp:inline>
        </w:drawing>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(10)</w:t>
      </w:r>
    </w:p>
    <w:p w14:paraId="51876E0B" w14:textId="77777777" w:rsidR="000C0972" w:rsidRPr="000C0972" w:rsidRDefault="000C0972">
      <w:pPr>
        <w:spacing w:after="311"/>
        <w:ind w:left="7" w:right="597"/>
        <w:rPr>
          <w:lang w:val="en-US"/>
        </w:rPr>
      </w:pPr>
      <w:r w:rsidRPr="000C0972">
        <w:rPr>
          <w:lang w:val="en-US"/>
        </w:rPr>
        <w:lastRenderedPageBreak/>
        <w:t xml:space="preserve">Here </w:t>
      </w:r>
      <w:r w:rsidRPr="000C0972">
        <w:rPr>
          <w:rFonts w:ascii="Cambria" w:eastAsia="Cambria" w:hAnsi="Cambria" w:cs="Cambria"/>
          <w:i/>
          <w:lang w:val="en-US"/>
        </w:rPr>
        <w:t xml:space="preserve">µ </w:t>
      </w:r>
      <w:r w:rsidRPr="000C0972">
        <w:rPr>
          <w:rFonts w:ascii="Cambria" w:eastAsia="Cambria" w:hAnsi="Cambria" w:cs="Cambria"/>
          <w:lang w:val="en-US"/>
        </w:rPr>
        <w:t xml:space="preserve">= </w:t>
      </w:r>
      <w:r w:rsidRPr="000C0972">
        <w:rPr>
          <w:rFonts w:ascii="Cambria" w:eastAsia="Cambria" w:hAnsi="Cambria" w:cs="Cambria"/>
          <w:i/>
          <w:lang w:val="en-US"/>
        </w:rPr>
        <w:t>D</w:t>
      </w:r>
      <w:r w:rsidRPr="000C0972">
        <w:rPr>
          <w:rFonts w:ascii="Cambria" w:eastAsia="Cambria" w:hAnsi="Cambria" w:cs="Cambria"/>
          <w:vertAlign w:val="subscript"/>
          <w:lang w:val="en-US"/>
        </w:rPr>
        <w:t>KL</w:t>
      </w:r>
      <w:r w:rsidRPr="000C0972">
        <w:rPr>
          <w:rFonts w:ascii="Cambria" w:eastAsia="Cambria" w:hAnsi="Cambria" w:cs="Cambria"/>
          <w:lang w:val="en-US"/>
        </w:rPr>
        <w:t>(</w:t>
      </w:r>
      <w:r w:rsidRPr="000C0972">
        <w:rPr>
          <w:lang w:val="en-US"/>
        </w:rPr>
        <w:t>Bern</w:t>
      </w:r>
      <w:r w:rsidRPr="000C0972">
        <w:rPr>
          <w:rFonts w:ascii="Cambria" w:eastAsia="Cambria" w:hAnsi="Cambria" w:cs="Cambria"/>
          <w:lang w:val="en-US"/>
        </w:rPr>
        <w:t>(0</w:t>
      </w:r>
      <w:r w:rsidRPr="000C0972">
        <w:rPr>
          <w:rFonts w:ascii="Cambria" w:eastAsia="Cambria" w:hAnsi="Cambria" w:cs="Cambria"/>
          <w:i/>
          <w:lang w:val="en-US"/>
        </w:rPr>
        <w:t>.</w:t>
      </w:r>
      <w:r w:rsidRPr="000C0972">
        <w:rPr>
          <w:rFonts w:ascii="Cambria" w:eastAsia="Cambria" w:hAnsi="Cambria" w:cs="Cambria"/>
          <w:lang w:val="en-US"/>
        </w:rPr>
        <w:t>8)∥</w:t>
      </w:r>
      <w:r w:rsidRPr="000C0972">
        <w:rPr>
          <w:lang w:val="en-US"/>
        </w:rPr>
        <w:t>Bern</w:t>
      </w:r>
      <w:r w:rsidRPr="000C0972">
        <w:rPr>
          <w:rFonts w:ascii="Cambria" w:eastAsia="Cambria" w:hAnsi="Cambria" w:cs="Cambria"/>
          <w:lang w:val="en-US"/>
        </w:rPr>
        <w:t>(0</w:t>
      </w:r>
      <w:r w:rsidRPr="000C0972">
        <w:rPr>
          <w:rFonts w:ascii="Cambria" w:eastAsia="Cambria" w:hAnsi="Cambria" w:cs="Cambria"/>
          <w:i/>
          <w:lang w:val="en-US"/>
        </w:rPr>
        <w:t>.</w:t>
      </w:r>
      <w:r w:rsidRPr="000C0972">
        <w:rPr>
          <w:rFonts w:ascii="Cambria" w:eastAsia="Cambria" w:hAnsi="Cambria" w:cs="Cambria"/>
          <w:lang w:val="en-US"/>
        </w:rPr>
        <w:t>2)) = 0</w:t>
      </w:r>
      <w:r w:rsidRPr="000C0972">
        <w:rPr>
          <w:rFonts w:ascii="Cambria" w:eastAsia="Cambria" w:hAnsi="Cambria" w:cs="Cambria"/>
          <w:i/>
          <w:lang w:val="en-US"/>
        </w:rPr>
        <w:t>.</w:t>
      </w:r>
      <w:r w:rsidRPr="000C0972">
        <w:rPr>
          <w:rFonts w:ascii="Cambria" w:eastAsia="Cambria" w:hAnsi="Cambria" w:cs="Cambria"/>
          <w:lang w:val="en-US"/>
        </w:rPr>
        <w:t>8log4 + 0</w:t>
      </w:r>
      <w:r w:rsidRPr="000C0972">
        <w:rPr>
          <w:rFonts w:ascii="Cambria" w:eastAsia="Cambria" w:hAnsi="Cambria" w:cs="Cambria"/>
          <w:i/>
          <w:lang w:val="en-US"/>
        </w:rPr>
        <w:t>.</w:t>
      </w:r>
      <w:r w:rsidRPr="000C0972">
        <w:rPr>
          <w:rFonts w:ascii="Cambria" w:eastAsia="Cambria" w:hAnsi="Cambria" w:cs="Cambria"/>
          <w:lang w:val="en-US"/>
        </w:rPr>
        <w:t>2log(1</w:t>
      </w:r>
      <w:r w:rsidRPr="000C0972">
        <w:rPr>
          <w:rFonts w:ascii="Cambria" w:eastAsia="Cambria" w:hAnsi="Cambria" w:cs="Cambria"/>
          <w:i/>
          <w:lang w:val="en-US"/>
        </w:rPr>
        <w:t>/</w:t>
      </w:r>
      <w:r w:rsidRPr="000C0972">
        <w:rPr>
          <w:rFonts w:ascii="Cambria" w:eastAsia="Cambria" w:hAnsi="Cambria" w:cs="Cambria"/>
          <w:lang w:val="en-US"/>
        </w:rPr>
        <w:t>4) ≈ 0</w:t>
      </w:r>
      <w:r w:rsidRPr="000C0972">
        <w:rPr>
          <w:rFonts w:ascii="Cambria" w:eastAsia="Cambria" w:hAnsi="Cambria" w:cs="Cambria"/>
          <w:i/>
          <w:lang w:val="en-US"/>
        </w:rPr>
        <w:t>.</w:t>
      </w:r>
      <w:r w:rsidRPr="000C0972">
        <w:rPr>
          <w:rFonts w:ascii="Cambria" w:eastAsia="Cambria" w:hAnsi="Cambria" w:cs="Cambria"/>
          <w:lang w:val="en-US"/>
        </w:rPr>
        <w:t xml:space="preserve">83 </w:t>
      </w:r>
      <w:r w:rsidRPr="000C0972">
        <w:rPr>
          <w:lang w:val="en-US"/>
        </w:rPr>
        <w:t xml:space="preserve">nats. By Equation </w:t>
      </w:r>
      <w:r w:rsidRPr="000C0972">
        <w:rPr>
          <w:color w:val="0000B2"/>
          <w:lang w:val="en-US"/>
        </w:rPr>
        <w:t>6</w:t>
      </w:r>
      <w:r w:rsidRPr="000C0972">
        <w:rPr>
          <w:lang w:val="en-US"/>
        </w:rPr>
        <w:t xml:space="preserve">, achieving 95% posterior with </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0</w:t>
      </w:r>
      <w:r w:rsidRPr="000C0972">
        <w:rPr>
          <w:rFonts w:ascii="Cambria" w:eastAsia="Cambria" w:hAnsi="Cambria" w:cs="Cambria"/>
          <w:i/>
          <w:lang w:val="en-US"/>
        </w:rPr>
        <w:t>.</w:t>
      </w:r>
      <w:r w:rsidRPr="000C0972">
        <w:rPr>
          <w:rFonts w:ascii="Cambria" w:eastAsia="Cambria" w:hAnsi="Cambria" w:cs="Cambria"/>
          <w:lang w:val="en-US"/>
        </w:rPr>
        <w:t xml:space="preserve">01 </w:t>
      </w:r>
      <w:r w:rsidRPr="000C0972">
        <w:rPr>
          <w:lang w:val="en-US"/>
        </w:rPr>
        <w:t xml:space="preserve">requires approximately </w:t>
      </w:r>
      <w:r w:rsidRPr="000C0972">
        <w:rPr>
          <w:rFonts w:ascii="Cambria" w:eastAsia="Cambria" w:hAnsi="Cambria" w:cs="Cambria"/>
          <w:i/>
          <w:lang w:val="en-US"/>
        </w:rPr>
        <w:t>n</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log(100)</w:t>
      </w:r>
      <w:r w:rsidRPr="000C0972">
        <w:rPr>
          <w:rFonts w:ascii="Cambria" w:eastAsia="Cambria" w:hAnsi="Cambria" w:cs="Cambria"/>
          <w:i/>
          <w:lang w:val="en-US"/>
        </w:rPr>
        <w:t>/</w:t>
      </w:r>
      <w:r w:rsidRPr="000C0972">
        <w:rPr>
          <w:rFonts w:ascii="Cambria" w:eastAsia="Cambria" w:hAnsi="Cambria" w:cs="Cambria"/>
          <w:lang w:val="en-US"/>
        </w:rPr>
        <w:t>0</w:t>
      </w:r>
      <w:r w:rsidRPr="000C0972">
        <w:rPr>
          <w:rFonts w:ascii="Cambria" w:eastAsia="Cambria" w:hAnsi="Cambria" w:cs="Cambria"/>
          <w:i/>
          <w:lang w:val="en-US"/>
        </w:rPr>
        <w:t>.</w:t>
      </w:r>
      <w:r w:rsidRPr="000C0972">
        <w:rPr>
          <w:rFonts w:ascii="Cambria" w:eastAsia="Cambria" w:hAnsi="Cambria" w:cs="Cambria"/>
          <w:lang w:val="en-US"/>
        </w:rPr>
        <w:t>83 ≈ 5</w:t>
      </w:r>
      <w:r w:rsidRPr="000C0972">
        <w:rPr>
          <w:rFonts w:ascii="Cambria" w:eastAsia="Cambria" w:hAnsi="Cambria" w:cs="Cambria"/>
          <w:i/>
          <w:lang w:val="en-US"/>
        </w:rPr>
        <w:t>.</w:t>
      </w:r>
      <w:r w:rsidRPr="000C0972">
        <w:rPr>
          <w:rFonts w:ascii="Cambria" w:eastAsia="Cambria" w:hAnsi="Cambria" w:cs="Cambria"/>
          <w:lang w:val="en-US"/>
        </w:rPr>
        <w:t xml:space="preserve">5 </w:t>
      </w:r>
      <w:r w:rsidRPr="000C0972">
        <w:rPr>
          <w:lang w:val="en-US"/>
        </w:rPr>
        <w:t xml:space="preserve">additional observations compared to </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1</w:t>
      </w:r>
      <w:r w:rsidRPr="000C0972">
        <w:rPr>
          <w:lang w:val="en-US"/>
        </w:rPr>
        <w:t>.</w:t>
      </w:r>
    </w:p>
    <w:p w14:paraId="53957AC8" w14:textId="77777777" w:rsidR="000C0972" w:rsidRPr="000C0972" w:rsidRDefault="000C0972">
      <w:pPr>
        <w:pStyle w:val="Heading2"/>
        <w:tabs>
          <w:tab w:val="center" w:pos="2989"/>
        </w:tabs>
        <w:ind w:left="-3" w:right="0"/>
        <w:rPr>
          <w:lang w:val="en-US"/>
        </w:rPr>
      </w:pPr>
      <w:bookmarkStart w:id="86" w:name="_Toc220243261"/>
      <w:r w:rsidRPr="000C0972">
        <w:rPr>
          <w:lang w:val="en-US"/>
        </w:rPr>
        <w:t>3.3</w:t>
      </w:r>
      <w:r w:rsidRPr="000C0972">
        <w:rPr>
          <w:lang w:val="en-US"/>
        </w:rPr>
        <w:tab/>
        <w:t>Connection to Inductive Bias Literature</w:t>
      </w:r>
      <w:bookmarkEnd w:id="86"/>
    </w:p>
    <w:p w14:paraId="28941BE1" w14:textId="77777777" w:rsidR="000C0972" w:rsidRPr="000C0972" w:rsidRDefault="000C0972">
      <w:pPr>
        <w:ind w:left="7" w:right="597"/>
        <w:rPr>
          <w:lang w:val="en-US"/>
        </w:rPr>
      </w:pPr>
      <w:r w:rsidRPr="000C0972">
        <w:rPr>
          <w:lang w:val="en-US"/>
        </w:rPr>
        <w:t xml:space="preserve">Proposition </w:t>
      </w:r>
      <w:r w:rsidRPr="000C0972">
        <w:rPr>
          <w:color w:val="0000B2"/>
          <w:lang w:val="en-US"/>
        </w:rPr>
        <w:t xml:space="preserve">3.1 </w:t>
      </w:r>
      <w:r w:rsidRPr="000C0972">
        <w:rPr>
          <w:lang w:val="en-US"/>
        </w:rPr>
        <w:t xml:space="preserve">and Theorem </w:t>
      </w:r>
      <w:r w:rsidRPr="000C0972">
        <w:rPr>
          <w:color w:val="0000B2"/>
          <w:lang w:val="en-US"/>
        </w:rPr>
        <w:t xml:space="preserve">3.3 </w:t>
      </w:r>
      <w:r w:rsidRPr="000C0972">
        <w:rPr>
          <w:lang w:val="en-US"/>
        </w:rPr>
        <w:t>formalize the well-known principle that model class selection (inductive bias) fundamentally constrains learning [</w:t>
      </w:r>
      <w:r w:rsidRPr="000C0972">
        <w:rPr>
          <w:color w:val="0000B2"/>
          <w:lang w:val="en-US"/>
        </w:rPr>
        <w:t>39</w:t>
      </w:r>
      <w:r w:rsidRPr="000C0972">
        <w:rPr>
          <w:lang w:val="en-US"/>
        </w:rPr>
        <w:t xml:space="preserve">]. The soft constraint </w:t>
      </w:r>
      <w:r w:rsidRPr="000C0972">
        <w:rPr>
          <w:rFonts w:ascii="Cambria" w:eastAsia="Cambria" w:hAnsi="Cambria" w:cs="Cambria"/>
          <w:i/>
          <w:lang w:val="en-US"/>
        </w:rPr>
        <w:t xml:space="preserve">w </w:t>
      </w:r>
      <w:r w:rsidRPr="000C0972">
        <w:rPr>
          <w:lang w:val="en-US"/>
        </w:rPr>
        <w:t>can be interpreted as:</w:t>
      </w:r>
    </w:p>
    <w:p w14:paraId="54FE5CAE" w14:textId="77777777" w:rsidR="000C0972" w:rsidRPr="000C0972" w:rsidRDefault="000C0972">
      <w:pPr>
        <w:spacing w:after="183" w:line="265" w:lineRule="auto"/>
        <w:ind w:left="10" w:right="597"/>
        <w:jc w:val="right"/>
        <w:rPr>
          <w:lang w:val="en-US"/>
        </w:rPr>
      </w:pPr>
      <w:r w:rsidRPr="000C0972">
        <w:rPr>
          <w:lang w:val="en-US"/>
        </w:rPr>
        <w:t>Model architecture: Neural network architecture choices exclude certain function classes.</w:t>
      </w:r>
    </w:p>
    <w:p w14:paraId="3D36662A" w14:textId="77777777" w:rsidR="000C0972" w:rsidRPr="000C0972" w:rsidRDefault="000C0972">
      <w:pPr>
        <w:spacing w:line="426" w:lineRule="auto"/>
        <w:ind w:left="568" w:right="597"/>
        <w:rPr>
          <w:lang w:val="en-US"/>
        </w:rPr>
      </w:pPr>
      <w:r w:rsidRPr="000C0972">
        <w:rPr>
          <w:lang w:val="en-US"/>
        </w:rPr>
        <w:t xml:space="preserve">Regularization: </w:t>
      </w:r>
      <w:r w:rsidRPr="000C0972">
        <w:rPr>
          <w:rFonts w:ascii="Cambria" w:eastAsia="Cambria" w:hAnsi="Cambria" w:cs="Cambria"/>
          <w:i/>
          <w:lang w:val="en-US"/>
        </w:rPr>
        <w:t>L</w:t>
      </w:r>
      <w:r w:rsidRPr="000C0972">
        <w:rPr>
          <w:rFonts w:ascii="Cambria" w:eastAsia="Cambria" w:hAnsi="Cambria" w:cs="Cambria"/>
          <w:vertAlign w:val="subscript"/>
          <w:lang w:val="en-US"/>
        </w:rPr>
        <w:t xml:space="preserve">2 </w:t>
      </w:r>
      <w:r w:rsidRPr="000C0972">
        <w:rPr>
          <w:lang w:val="en-US"/>
        </w:rPr>
        <w:t>regularization corresponds to Gaussian prior, penalizing large weights. Feature selection: Excluding features reduces hypothesis space dimensionality.</w:t>
      </w:r>
    </w:p>
    <w:p w14:paraId="6AFA22C3" w14:textId="77777777" w:rsidR="000C0972" w:rsidRPr="000C0972" w:rsidRDefault="000C0972">
      <w:pPr>
        <w:ind w:left="-3" w:right="597" w:firstLine="339"/>
        <w:rPr>
          <w:lang w:val="en-US"/>
        </w:rPr>
      </w:pPr>
      <w:r w:rsidRPr="000C0972">
        <w:rPr>
          <w:lang w:val="en-US"/>
        </w:rPr>
        <w:t>The key insight is not mathematical novelty but uni ed language: the same mathematical structure governs constraints in statistical learning, cognitive psychology, and scienti c methodology.</w:t>
      </w:r>
    </w:p>
    <w:p w14:paraId="191473F3" w14:textId="77777777" w:rsidR="000C0972" w:rsidRPr="000C0972" w:rsidRDefault="000C0972">
      <w:pPr>
        <w:pStyle w:val="Heading1"/>
        <w:tabs>
          <w:tab w:val="center" w:pos="3455"/>
        </w:tabs>
        <w:ind w:left="-3"/>
        <w:rPr>
          <w:lang w:val="en-US"/>
        </w:rPr>
      </w:pPr>
      <w:bookmarkStart w:id="87" w:name="_Toc220243262"/>
      <w:r w:rsidRPr="000C0972">
        <w:rPr>
          <w:lang w:val="en-US"/>
        </w:rPr>
        <w:lastRenderedPageBreak/>
        <w:t>4</w:t>
      </w:r>
      <w:r w:rsidRPr="000C0972">
        <w:rPr>
          <w:lang w:val="en-US"/>
        </w:rPr>
        <w:tab/>
        <w:t>Query Selection: The Value of Information</w:t>
      </w:r>
      <w:bookmarkEnd w:id="87"/>
    </w:p>
    <w:p w14:paraId="40B0F457" w14:textId="77777777" w:rsidR="000C0972" w:rsidRPr="000C0972" w:rsidRDefault="000C0972">
      <w:pPr>
        <w:pStyle w:val="Heading2"/>
        <w:tabs>
          <w:tab w:val="center" w:pos="1278"/>
        </w:tabs>
        <w:ind w:left="-3" w:right="0"/>
        <w:rPr>
          <w:lang w:val="en-US"/>
        </w:rPr>
      </w:pPr>
      <w:bookmarkStart w:id="88" w:name="_Toc220243263"/>
      <w:r w:rsidRPr="000C0972">
        <w:rPr>
          <w:lang w:val="en-US"/>
        </w:rPr>
        <w:t>4.1</w:t>
      </w:r>
      <w:r w:rsidRPr="000C0972">
        <w:rPr>
          <w:lang w:val="en-US"/>
        </w:rPr>
        <w:tab/>
        <w:t>Framework</w:t>
      </w:r>
      <w:bookmarkEnd w:id="88"/>
    </w:p>
    <w:p w14:paraId="5F9A76E2" w14:textId="77777777" w:rsidR="000C0972" w:rsidRPr="000C0972" w:rsidRDefault="000C0972">
      <w:pPr>
        <w:spacing w:after="253"/>
        <w:ind w:left="7" w:right="597"/>
        <w:rPr>
          <w:lang w:val="en-US"/>
        </w:rPr>
      </w:pPr>
      <w:r w:rsidRPr="000C0972">
        <w:rPr>
          <w:lang w:val="en-US"/>
        </w:rPr>
        <w:t xml:space="preserve">De nition 4.1 (Query and Information Gain). A query </w:t>
      </w:r>
      <w:r w:rsidRPr="000C0972">
        <w:rPr>
          <w:rFonts w:ascii="Cambria" w:eastAsia="Cambria" w:hAnsi="Cambria" w:cs="Cambria"/>
          <w:i/>
          <w:lang w:val="en-US"/>
        </w:rPr>
        <w:t xml:space="preserve">Q </w:t>
      </w:r>
      <w:r w:rsidRPr="000C0972">
        <w:rPr>
          <w:rFonts w:ascii="Cambria" w:eastAsia="Cambria" w:hAnsi="Cambria" w:cs="Cambria"/>
          <w:lang w:val="en-US"/>
        </w:rPr>
        <w:t xml:space="preserve">: Ω → Y </w:t>
      </w:r>
      <w:r w:rsidRPr="000C0972">
        <w:rPr>
          <w:lang w:val="en-US"/>
        </w:rPr>
        <w:t xml:space="preserve">maps world-states to observations. The information gain of query </w:t>
      </w:r>
      <w:r w:rsidRPr="000C0972">
        <w:rPr>
          <w:rFonts w:ascii="Cambria" w:eastAsia="Cambria" w:hAnsi="Cambria" w:cs="Cambria"/>
          <w:i/>
          <w:lang w:val="en-US"/>
        </w:rPr>
        <w:t xml:space="preserve">Q </w:t>
      </w:r>
      <w:r w:rsidRPr="000C0972">
        <w:rPr>
          <w:lang w:val="en-US"/>
        </w:rPr>
        <w:t>is:</w:t>
      </w:r>
    </w:p>
    <w:p w14:paraId="43CFAEAB" w14:textId="77777777" w:rsidR="000C0972" w:rsidRPr="000C0972" w:rsidRDefault="000C0972">
      <w:pPr>
        <w:tabs>
          <w:tab w:val="center" w:pos="4525"/>
          <w:tab w:val="center" w:pos="8845"/>
        </w:tabs>
        <w:spacing w:after="266" w:line="259" w:lineRule="auto"/>
        <w:jc w:val="left"/>
        <w:rPr>
          <w:lang w:val="en-US"/>
        </w:rPr>
      </w:pPr>
      <w:r w:rsidRPr="000C0972">
        <w:rPr>
          <w:rFonts w:ascii="Calibri" w:eastAsia="Calibri" w:hAnsi="Calibri" w:cs="Calibri"/>
          <w:sz w:val="22"/>
          <w:lang w:val="en-US"/>
        </w:rPr>
        <w:tab/>
      </w:r>
      <w:r w:rsidRPr="000C0972">
        <w:rPr>
          <w:lang w:val="en-US"/>
        </w:rPr>
        <w:t>IG</w:t>
      </w:r>
      <w:r w:rsidRPr="000C0972">
        <w:rPr>
          <w:rFonts w:ascii="Cambria" w:eastAsia="Cambria" w:hAnsi="Cambria" w:cs="Cambria"/>
          <w:lang w:val="en-US"/>
        </w:rPr>
        <w:t>(</w:t>
      </w:r>
      <w:r w:rsidRPr="000C0972">
        <w:rPr>
          <w:rFonts w:ascii="Cambria" w:eastAsia="Cambria" w:hAnsi="Cambria" w:cs="Cambria"/>
          <w:i/>
          <w:lang w:val="en-US"/>
        </w:rPr>
        <w:t>Q</w:t>
      </w:r>
      <w:r w:rsidRPr="000C0972">
        <w:rPr>
          <w:rFonts w:ascii="Cambria" w:eastAsia="Cambria" w:hAnsi="Cambria" w:cs="Cambria"/>
          <w:lang w:val="en-US"/>
        </w:rPr>
        <w:t xml:space="preserve">) = </w:t>
      </w:r>
      <w:r w:rsidRPr="000C0972">
        <w:rPr>
          <w:rFonts w:ascii="Cambria" w:eastAsia="Cambria" w:hAnsi="Cambria" w:cs="Cambria"/>
          <w:i/>
          <w:lang w:val="en-US"/>
        </w:rPr>
        <w:t>H</w:t>
      </w:r>
      <w:r w:rsidRPr="000C0972">
        <w:rPr>
          <w:rFonts w:ascii="Cambria" w:eastAsia="Cambria" w:hAnsi="Cambria" w:cs="Cambria"/>
          <w:lang w:val="en-US"/>
        </w:rPr>
        <w:t xml:space="preserve">[H] − </w:t>
      </w:r>
      <w:r w:rsidRPr="000C0972">
        <w:rPr>
          <w:rFonts w:ascii="Calibri" w:eastAsia="Calibri" w:hAnsi="Calibri" w:cs="Calibri"/>
          <w:lang w:val="en-US"/>
        </w:rPr>
        <w:t>E</w:t>
      </w:r>
      <w:r w:rsidRPr="000C0972">
        <w:rPr>
          <w:rFonts w:ascii="Cambria" w:eastAsia="Cambria" w:hAnsi="Cambria" w:cs="Cambria"/>
          <w:i/>
          <w:sz w:val="16"/>
          <w:lang w:val="en-US"/>
        </w:rPr>
        <w:t>Q</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[H|</w:t>
      </w:r>
      <w:r w:rsidRPr="000C0972">
        <w:rPr>
          <w:rFonts w:ascii="Cambria" w:eastAsia="Cambria" w:hAnsi="Cambria" w:cs="Cambria"/>
          <w:i/>
          <w:lang w:val="en-US"/>
        </w:rPr>
        <w:t>Q</w:t>
      </w:r>
      <w:r w:rsidRPr="000C0972">
        <w:rPr>
          <w:rFonts w:ascii="Cambria" w:eastAsia="Cambria" w:hAnsi="Cambria" w:cs="Cambria"/>
          <w:lang w:val="en-US"/>
        </w:rPr>
        <w:t xml:space="preserve">]] = </w:t>
      </w:r>
      <w:r w:rsidRPr="000C0972">
        <w:rPr>
          <w:rFonts w:ascii="Cambria" w:eastAsia="Cambria" w:hAnsi="Cambria" w:cs="Cambria"/>
          <w:i/>
          <w:lang w:val="en-US"/>
        </w:rPr>
        <w:t>I</w:t>
      </w:r>
      <w:r w:rsidRPr="000C0972">
        <w:rPr>
          <w:rFonts w:ascii="Cambria" w:eastAsia="Cambria" w:hAnsi="Cambria" w:cs="Cambria"/>
          <w:lang w:val="en-US"/>
        </w:rPr>
        <w:t>(H;</w:t>
      </w:r>
      <w:r w:rsidRPr="000C0972">
        <w:rPr>
          <w:rFonts w:ascii="Cambria" w:eastAsia="Cambria" w:hAnsi="Cambria" w:cs="Cambria"/>
          <w:i/>
          <w:lang w:val="en-US"/>
        </w:rPr>
        <w:t>Q</w:t>
      </w:r>
      <w:r w:rsidRPr="000C0972">
        <w:rPr>
          <w:rFonts w:ascii="Cambria" w:eastAsia="Cambria" w:hAnsi="Cambria" w:cs="Cambria"/>
          <w:lang w:val="en-US"/>
        </w:rPr>
        <w:t>)</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(11)</w:t>
      </w:r>
    </w:p>
    <w:p w14:paraId="116CA58C" w14:textId="77777777" w:rsidR="000C0972" w:rsidRPr="000C0972" w:rsidRDefault="000C0972">
      <w:pPr>
        <w:ind w:left="7" w:right="597"/>
        <w:rPr>
          <w:lang w:val="en-US"/>
        </w:rPr>
      </w:pPr>
      <w:r w:rsidRPr="000C0972">
        <w:rPr>
          <w:lang w:val="en-US"/>
        </w:rPr>
        <w:t xml:space="preserve">where </w:t>
      </w:r>
      <w:r w:rsidRPr="000C0972">
        <w:rPr>
          <w:rFonts w:ascii="Cambria" w:eastAsia="Cambria" w:hAnsi="Cambria" w:cs="Cambria"/>
          <w:i/>
          <w:lang w:val="en-US"/>
        </w:rPr>
        <w:t>H</w:t>
      </w:r>
      <w:r w:rsidRPr="000C0972">
        <w:rPr>
          <w:rFonts w:ascii="Cambria" w:eastAsia="Cambria" w:hAnsi="Cambria" w:cs="Cambria"/>
          <w:lang w:val="en-US"/>
        </w:rPr>
        <w:t xml:space="preserve">[·] </w:t>
      </w:r>
      <w:r w:rsidRPr="000C0972">
        <w:rPr>
          <w:lang w:val="en-US"/>
        </w:rPr>
        <w:t xml:space="preserve">denotes Shannon entropy and </w:t>
      </w:r>
      <w:r w:rsidRPr="000C0972">
        <w:rPr>
          <w:rFonts w:ascii="Cambria" w:eastAsia="Cambria" w:hAnsi="Cambria" w:cs="Cambria"/>
          <w:i/>
          <w:lang w:val="en-US"/>
        </w:rPr>
        <w:t>I</w:t>
      </w:r>
      <w:r w:rsidRPr="000C0972">
        <w:rPr>
          <w:rFonts w:ascii="Cambria" w:eastAsia="Cambria" w:hAnsi="Cambria" w:cs="Cambria"/>
          <w:lang w:val="en-US"/>
        </w:rPr>
        <w:t xml:space="preserve">(·;·) </w:t>
      </w:r>
      <w:r w:rsidRPr="000C0972">
        <w:rPr>
          <w:lang w:val="en-US"/>
        </w:rPr>
        <w:t>denotes mutual information.</w:t>
      </w:r>
    </w:p>
    <w:p w14:paraId="1017B405" w14:textId="77777777" w:rsidR="000C0972" w:rsidRPr="000C0972" w:rsidRDefault="000C0972">
      <w:pPr>
        <w:spacing w:after="334"/>
        <w:ind w:left="7" w:right="597"/>
        <w:rPr>
          <w:lang w:val="en-US"/>
        </w:rPr>
      </w:pPr>
      <w:r w:rsidRPr="000C0972">
        <w:rPr>
          <w:lang w:val="en-US"/>
        </w:rPr>
        <w:t xml:space="preserve">De nition 4.2 (Query Strategy). A query strategy </w:t>
      </w:r>
      <w:r>
        <w:rPr>
          <w:rFonts w:ascii="Cambria" w:eastAsia="Cambria" w:hAnsi="Cambria" w:cs="Cambria"/>
          <w:i/>
        </w:rPr>
        <w:t>σ</w:t>
      </w:r>
      <w:r w:rsidRPr="000C0972">
        <w:rPr>
          <w:rFonts w:ascii="Cambria" w:eastAsia="Cambria" w:hAnsi="Cambria" w:cs="Cambria"/>
          <w:i/>
          <w:lang w:val="en-US"/>
        </w:rPr>
        <w:t xml:space="preserve"> </w:t>
      </w:r>
      <w:r w:rsidRPr="000C0972">
        <w:rPr>
          <w:lang w:val="en-US"/>
        </w:rPr>
        <w:t xml:space="preserve">is a policy mapping current beliefs and remaining budget to the next query. The passive strategy </w:t>
      </w:r>
      <w:r>
        <w:rPr>
          <w:rFonts w:ascii="Cambria" w:eastAsia="Cambria" w:hAnsi="Cambria" w:cs="Cambria"/>
          <w:i/>
        </w:rPr>
        <w:t>σ</w:t>
      </w:r>
      <w:r w:rsidRPr="000C0972">
        <w:rPr>
          <w:rFonts w:ascii="Cambria" w:eastAsia="Cambria" w:hAnsi="Cambria" w:cs="Cambria"/>
          <w:vertAlign w:val="subscript"/>
          <w:lang w:val="en-US"/>
        </w:rPr>
        <w:t xml:space="preserve">0 </w:t>
      </w:r>
      <w:r w:rsidRPr="000C0972">
        <w:rPr>
          <w:lang w:val="en-US"/>
        </w:rPr>
        <w:t xml:space="preserve">draws observations without selection. The active strategy </w:t>
      </w:r>
      <w:r>
        <w:rPr>
          <w:rFonts w:ascii="Cambria" w:eastAsia="Cambria" w:hAnsi="Cambria" w:cs="Cambria"/>
          <w:i/>
        </w:rPr>
        <w:t>σ</w:t>
      </w:r>
      <w:r w:rsidRPr="000C0972">
        <w:rPr>
          <w:rFonts w:ascii="Cambria" w:eastAsia="Cambria" w:hAnsi="Cambria" w:cs="Cambria"/>
          <w:vertAlign w:val="superscript"/>
          <w:lang w:val="en-US"/>
        </w:rPr>
        <w:t xml:space="preserve">∗ </w:t>
      </w:r>
      <w:r w:rsidRPr="000C0972">
        <w:rPr>
          <w:lang w:val="en-US"/>
        </w:rPr>
        <w:t>selects queries to maximize expected information gain.</w:t>
      </w:r>
    </w:p>
    <w:p w14:paraId="7861D438" w14:textId="77777777" w:rsidR="000C0972" w:rsidRPr="000C0972" w:rsidRDefault="000C0972">
      <w:pPr>
        <w:pStyle w:val="Heading2"/>
        <w:tabs>
          <w:tab w:val="center" w:pos="3115"/>
        </w:tabs>
        <w:ind w:left="-3" w:right="0"/>
        <w:rPr>
          <w:lang w:val="en-US"/>
        </w:rPr>
      </w:pPr>
      <w:bookmarkStart w:id="89" w:name="_Toc220243264"/>
      <w:r w:rsidRPr="000C0972">
        <w:rPr>
          <w:lang w:val="en-US"/>
        </w:rPr>
        <w:t>4.2</w:t>
      </w:r>
      <w:r w:rsidRPr="000C0972">
        <w:rPr>
          <w:lang w:val="en-US"/>
        </w:rPr>
        <w:tab/>
        <w:t>A Standard Result, Uni ed Interpretation</w:t>
      </w:r>
      <w:bookmarkEnd w:id="89"/>
    </w:p>
    <w:p w14:paraId="5C174F38" w14:textId="77777777" w:rsidR="000C0972" w:rsidRPr="000C0972" w:rsidRDefault="000C0972">
      <w:pPr>
        <w:ind w:left="7" w:right="597"/>
        <w:rPr>
          <w:lang w:val="en-US"/>
        </w:rPr>
      </w:pPr>
      <w:r w:rsidRPr="000C0972">
        <w:rPr>
          <w:lang w:val="en-US"/>
        </w:rPr>
        <w:t>The following is well-known in active learning [</w:t>
      </w:r>
      <w:r w:rsidRPr="000C0972">
        <w:rPr>
          <w:color w:val="0000B2"/>
          <w:lang w:val="en-US"/>
        </w:rPr>
        <w:t>2</w:t>
      </w:r>
      <w:r w:rsidRPr="000C0972">
        <w:rPr>
          <w:lang w:val="en-US"/>
        </w:rPr>
        <w:t xml:space="preserve">, </w:t>
      </w:r>
      <w:r w:rsidRPr="000C0972">
        <w:rPr>
          <w:color w:val="0000B2"/>
          <w:lang w:val="en-US"/>
        </w:rPr>
        <w:t>3</w:t>
      </w:r>
      <w:r w:rsidRPr="000C0972">
        <w:rPr>
          <w:lang w:val="en-US"/>
        </w:rPr>
        <w:t>]:</w:t>
      </w:r>
    </w:p>
    <w:p w14:paraId="05470052" w14:textId="77777777" w:rsidR="000C0972" w:rsidRPr="000C0972" w:rsidRDefault="000C0972">
      <w:pPr>
        <w:spacing w:after="144"/>
        <w:ind w:left="7" w:right="597"/>
        <w:rPr>
          <w:lang w:val="en-US"/>
        </w:rPr>
      </w:pPr>
      <w:r w:rsidRPr="000C0972">
        <w:rPr>
          <w:lang w:val="en-US"/>
        </w:rPr>
        <w:t xml:space="preserve">Proposition 4.3 (Query Selection Dominance). Let </w:t>
      </w:r>
      <w:r w:rsidRPr="000C0972">
        <w:rPr>
          <w:rFonts w:ascii="Cambria" w:eastAsia="Cambria" w:hAnsi="Cambria" w:cs="Cambria"/>
          <w:lang w:val="en-US"/>
        </w:rPr>
        <w:t>Q = {</w:t>
      </w:r>
      <w:r w:rsidRPr="000C0972">
        <w:rPr>
          <w:rFonts w:ascii="Cambria" w:eastAsia="Cambria" w:hAnsi="Cambria" w:cs="Cambria"/>
          <w:i/>
          <w:lang w:val="en-US"/>
        </w:rPr>
        <w:t>Q</w:t>
      </w:r>
      <w:r w:rsidRPr="000C0972">
        <w:rPr>
          <w:rFonts w:ascii="Cambria" w:eastAsia="Cambria" w:hAnsi="Cambria" w:cs="Cambria"/>
          <w:vertAlign w:val="subscript"/>
          <w:lang w:val="en-US"/>
        </w:rPr>
        <w:t>1</w:t>
      </w:r>
      <w:r w:rsidRPr="000C0972">
        <w:rPr>
          <w:rFonts w:ascii="Cambria" w:eastAsia="Cambria" w:hAnsi="Cambria" w:cs="Cambria"/>
          <w:i/>
          <w:lang w:val="en-US"/>
        </w:rPr>
        <w:t>,...,Q</w:t>
      </w:r>
      <w:r w:rsidRPr="000C0972">
        <w:rPr>
          <w:rFonts w:ascii="Cambria" w:eastAsia="Cambria" w:hAnsi="Cambria" w:cs="Cambria"/>
          <w:i/>
          <w:vertAlign w:val="subscript"/>
          <w:lang w:val="en-US"/>
        </w:rPr>
        <w:t>m</w:t>
      </w:r>
      <w:r w:rsidRPr="000C0972">
        <w:rPr>
          <w:rFonts w:ascii="Cambria" w:eastAsia="Cambria" w:hAnsi="Cambria" w:cs="Cambria"/>
          <w:lang w:val="en-US"/>
        </w:rPr>
        <w:t xml:space="preserve">} </w:t>
      </w:r>
      <w:r w:rsidRPr="000C0972">
        <w:rPr>
          <w:lang w:val="en-US"/>
        </w:rPr>
        <w:t xml:space="preserve">be available queries. Under budget constraint </w:t>
      </w:r>
      <w:r w:rsidRPr="000C0972">
        <w:rPr>
          <w:rFonts w:ascii="Cambria" w:eastAsia="Cambria" w:hAnsi="Cambria" w:cs="Cambria"/>
          <w:i/>
          <w:lang w:val="en-US"/>
        </w:rPr>
        <w:t xml:space="preserve">B </w:t>
      </w:r>
      <w:r w:rsidRPr="000C0972">
        <w:rPr>
          <w:lang w:val="en-US"/>
        </w:rPr>
        <w:t>(number of queries), de ne:</w:t>
      </w:r>
    </w:p>
    <w:p w14:paraId="0FE40FA0" w14:textId="77777777" w:rsidR="000C0972" w:rsidRPr="000C0972" w:rsidRDefault="000C0972">
      <w:pPr>
        <w:ind w:left="568" w:right="597"/>
        <w:rPr>
          <w:lang w:val="en-US"/>
        </w:rPr>
      </w:pPr>
      <w:r>
        <w:rPr>
          <w:rFonts w:ascii="Cambria" w:eastAsia="Cambria" w:hAnsi="Cambria" w:cs="Cambria"/>
          <w:i/>
        </w:rPr>
        <w:t>σ</w:t>
      </w:r>
      <w:r w:rsidRPr="000C0972">
        <w:rPr>
          <w:rFonts w:ascii="Cambria" w:eastAsia="Cambria" w:hAnsi="Cambria" w:cs="Cambria"/>
          <w:vertAlign w:val="superscript"/>
          <w:lang w:val="en-US"/>
        </w:rPr>
        <w:t>∗</w:t>
      </w:r>
      <w:r w:rsidRPr="000C0972">
        <w:rPr>
          <w:lang w:val="en-US"/>
        </w:rPr>
        <w:t xml:space="preserve">: greedy strategy selecting </w:t>
      </w:r>
      <w:r w:rsidRPr="000C0972">
        <w:rPr>
          <w:rFonts w:ascii="Cambria" w:eastAsia="Cambria" w:hAnsi="Cambria" w:cs="Cambria"/>
          <w:i/>
          <w:lang w:val="en-US"/>
        </w:rPr>
        <w:t>Q</w:t>
      </w:r>
      <w:r w:rsidRPr="000C0972">
        <w:rPr>
          <w:rFonts w:ascii="Cambria" w:eastAsia="Cambria" w:hAnsi="Cambria" w:cs="Cambria"/>
          <w:vertAlign w:val="superscript"/>
          <w:lang w:val="en-US"/>
        </w:rPr>
        <w:t>∗</w:t>
      </w:r>
      <w:r w:rsidRPr="000C0972">
        <w:rPr>
          <w:rFonts w:ascii="Cambria" w:eastAsia="Cambria" w:hAnsi="Cambria" w:cs="Cambria"/>
          <w:i/>
          <w:vertAlign w:val="subscript"/>
          <w:lang w:val="en-US"/>
        </w:rPr>
        <w:t xml:space="preserve">i </w:t>
      </w:r>
      <w:r w:rsidRPr="000C0972">
        <w:rPr>
          <w:rFonts w:ascii="Cambria" w:eastAsia="Cambria" w:hAnsi="Cambria" w:cs="Cambria"/>
          <w:lang w:val="en-US"/>
        </w:rPr>
        <w:t>= argmax</w:t>
      </w:r>
      <w:r>
        <w:rPr>
          <w:noProof/>
        </w:rPr>
        <w:drawing>
          <wp:inline distT="0" distB="0" distL="0" distR="0" wp14:anchorId="6982434C" wp14:editId="455CB664">
            <wp:extent cx="1374648" cy="161544"/>
            <wp:effectExtent l="0" t="0" r="0" b="0"/>
            <wp:docPr id="63360" name="Picture 63360"/>
            <wp:cNvGraphicFramePr/>
            <a:graphic xmlns:a="http://schemas.openxmlformats.org/drawingml/2006/main">
              <a:graphicData uri="http://schemas.openxmlformats.org/drawingml/2006/picture">
                <pic:pic xmlns:pic="http://schemas.openxmlformats.org/drawingml/2006/picture">
                  <pic:nvPicPr>
                    <pic:cNvPr id="63360" name="Picture 63360"/>
                    <pic:cNvPicPr/>
                  </pic:nvPicPr>
                  <pic:blipFill>
                    <a:blip r:embed="rId25"/>
                    <a:stretch>
                      <a:fillRect/>
                    </a:stretch>
                  </pic:blipFill>
                  <pic:spPr>
                    <a:xfrm>
                      <a:off x="0" y="0"/>
                      <a:ext cx="1374648" cy="161544"/>
                    </a:xfrm>
                    <a:prstGeom prst="rect">
                      <a:avLst/>
                    </a:prstGeom>
                  </pic:spPr>
                </pic:pic>
              </a:graphicData>
            </a:graphic>
          </wp:inline>
        </w:drawing>
      </w:r>
      <w:r w:rsidRPr="000C0972">
        <w:rPr>
          <w:lang w:val="en-US"/>
        </w:rPr>
        <w:t xml:space="preserve"> at step </w:t>
      </w:r>
      <w:r w:rsidRPr="000C0972">
        <w:rPr>
          <w:rFonts w:ascii="Cambria" w:eastAsia="Cambria" w:hAnsi="Cambria" w:cs="Cambria"/>
          <w:i/>
          <w:lang w:val="en-US"/>
        </w:rPr>
        <w:t>i</w:t>
      </w:r>
      <w:r w:rsidRPr="000C0972">
        <w:rPr>
          <w:lang w:val="en-US"/>
        </w:rPr>
        <w:t>;</w:t>
      </w:r>
    </w:p>
    <w:p w14:paraId="3B382BB1" w14:textId="77777777" w:rsidR="000C0972" w:rsidRPr="000C0972" w:rsidRDefault="000C0972">
      <w:pPr>
        <w:ind w:left="568" w:right="597"/>
        <w:rPr>
          <w:lang w:val="en-US"/>
        </w:rPr>
      </w:pPr>
      <w:r>
        <w:rPr>
          <w:rFonts w:ascii="Cambria" w:eastAsia="Cambria" w:hAnsi="Cambria" w:cs="Cambria"/>
          <w:i/>
        </w:rPr>
        <w:t>σ</w:t>
      </w:r>
      <w:r w:rsidRPr="000C0972">
        <w:rPr>
          <w:rFonts w:ascii="Cambria" w:eastAsia="Cambria" w:hAnsi="Cambria" w:cs="Cambria"/>
          <w:vertAlign w:val="subscript"/>
          <w:lang w:val="en-US"/>
        </w:rPr>
        <w:t>0</w:t>
      </w:r>
      <w:r w:rsidRPr="000C0972">
        <w:rPr>
          <w:lang w:val="en-US"/>
        </w:rPr>
        <w:t>: passive strategy selecting queries uniformly at random.</w:t>
      </w:r>
    </w:p>
    <w:p w14:paraId="74F0F279" w14:textId="77777777" w:rsidR="000C0972" w:rsidRPr="000C0972" w:rsidRDefault="000C0972">
      <w:pPr>
        <w:spacing w:after="36"/>
        <w:ind w:left="7" w:right="597"/>
        <w:rPr>
          <w:lang w:val="en-US"/>
        </w:rPr>
      </w:pPr>
      <w:r w:rsidRPr="000C0972">
        <w:rPr>
          <w:lang w:val="en-US"/>
        </w:rPr>
        <w:t xml:space="preserve">If queries have non-negative conditional information gain (i.e., </w:t>
      </w:r>
      <w:r w:rsidRPr="000C0972">
        <w:rPr>
          <w:rFonts w:ascii="Cambria" w:eastAsia="Cambria" w:hAnsi="Cambria" w:cs="Cambria"/>
          <w:i/>
          <w:lang w:val="en-US"/>
        </w:rPr>
        <w:t>I</w:t>
      </w:r>
      <w:r w:rsidRPr="000C0972">
        <w:rPr>
          <w:rFonts w:ascii="Cambria" w:eastAsia="Cambria" w:hAnsi="Cambria" w:cs="Cambria"/>
          <w:lang w:val="en-US"/>
        </w:rPr>
        <w:t>(H;</w:t>
      </w:r>
      <w:r w:rsidRPr="000C0972">
        <w:rPr>
          <w:rFonts w:ascii="Cambria" w:eastAsia="Cambria" w:hAnsi="Cambria" w:cs="Cambria"/>
          <w:i/>
          <w:lang w:val="en-US"/>
        </w:rPr>
        <w:t>Q</w:t>
      </w:r>
      <w:r w:rsidRPr="000C0972">
        <w:rPr>
          <w:rFonts w:ascii="Cambria" w:eastAsia="Cambria" w:hAnsi="Cambria" w:cs="Cambria"/>
          <w:lang w:val="en-US"/>
        </w:rPr>
        <w:t>|</w:t>
      </w:r>
      <w:r w:rsidRPr="000C0972">
        <w:rPr>
          <w:lang w:val="en-US"/>
        </w:rPr>
        <w:t>past</w:t>
      </w:r>
      <w:r w:rsidRPr="000C0972">
        <w:rPr>
          <w:rFonts w:ascii="Cambria" w:eastAsia="Cambria" w:hAnsi="Cambria" w:cs="Cambria"/>
          <w:lang w:val="en-US"/>
        </w:rPr>
        <w:t xml:space="preserve">) ≥ 0 </w:t>
      </w:r>
      <w:r w:rsidRPr="000C0972">
        <w:rPr>
          <w:lang w:val="en-US"/>
        </w:rPr>
        <w:t xml:space="preserve">for all </w:t>
      </w:r>
      <w:r w:rsidRPr="000C0972">
        <w:rPr>
          <w:rFonts w:ascii="Cambria" w:eastAsia="Cambria" w:hAnsi="Cambria" w:cs="Cambria"/>
          <w:i/>
          <w:lang w:val="en-US"/>
        </w:rPr>
        <w:t xml:space="preserve">Q </w:t>
      </w:r>
      <w:r w:rsidRPr="000C0972">
        <w:rPr>
          <w:lang w:val="en-US"/>
        </w:rPr>
        <w:t>and all histories), then:</w:t>
      </w:r>
    </w:p>
    <w:p w14:paraId="5A930F9B" w14:textId="77777777" w:rsidR="000C0972" w:rsidRPr="000C0972" w:rsidRDefault="000C0972">
      <w:pPr>
        <w:tabs>
          <w:tab w:val="center" w:pos="4525"/>
          <w:tab w:val="center" w:pos="8845"/>
        </w:tabs>
        <w:spacing w:after="111" w:line="265" w:lineRule="auto"/>
        <w:jc w:val="left"/>
        <w:rPr>
          <w:lang w:val="en-US"/>
        </w:rPr>
      </w:pPr>
      <w:r w:rsidRPr="000C0972">
        <w:rPr>
          <w:rFonts w:ascii="Calibri" w:eastAsia="Calibri" w:hAnsi="Calibri" w:cs="Calibri"/>
          <w:sz w:val="22"/>
          <w:lang w:val="en-US"/>
        </w:rPr>
        <w:tab/>
      </w:r>
      <w:r w:rsidRPr="000C0972">
        <w:rPr>
          <w:rFonts w:ascii="Calibri" w:eastAsia="Calibri" w:hAnsi="Calibri" w:cs="Calibri"/>
          <w:lang w:val="en-US"/>
        </w:rPr>
        <w:t>E</w:t>
      </w:r>
      <w:r w:rsidRPr="000C0972">
        <w:rPr>
          <w:rFonts w:ascii="Cambria" w:eastAsia="Cambria" w:hAnsi="Cambria" w:cs="Cambria"/>
          <w:lang w:val="en-US"/>
        </w:rPr>
        <w:t>[</w:t>
      </w:r>
      <w:r w:rsidRPr="000C0972">
        <w:rPr>
          <w:lang w:val="en-US"/>
        </w:rPr>
        <w:t>IG</w:t>
      </w:r>
      <w:r w:rsidRPr="000C0972">
        <w:rPr>
          <w:rFonts w:ascii="Cambria" w:eastAsia="Cambria" w:hAnsi="Cambria" w:cs="Cambria"/>
          <w:lang w:val="en-US"/>
        </w:rPr>
        <w:t>(</w:t>
      </w:r>
      <w:r>
        <w:rPr>
          <w:rFonts w:ascii="Cambria" w:eastAsia="Cambria" w:hAnsi="Cambria" w:cs="Cambria"/>
          <w:i/>
        </w:rPr>
        <w:t>σ</w:t>
      </w:r>
      <w:r w:rsidRPr="000C0972">
        <w:rPr>
          <w:rFonts w:ascii="Cambria" w:eastAsia="Cambria" w:hAnsi="Cambria" w:cs="Cambria"/>
          <w:vertAlign w:val="superscript"/>
          <w:lang w:val="en-US"/>
        </w:rPr>
        <w:t>∗</w:t>
      </w:r>
      <w:r w:rsidRPr="000C0972">
        <w:rPr>
          <w:rFonts w:ascii="Cambria" w:eastAsia="Cambria" w:hAnsi="Cambria" w:cs="Cambria"/>
          <w:i/>
          <w:lang w:val="en-US"/>
        </w:rPr>
        <w:t>,B</w:t>
      </w:r>
      <w:r w:rsidRPr="000C0972">
        <w:rPr>
          <w:rFonts w:ascii="Cambria" w:eastAsia="Cambria" w:hAnsi="Cambria" w:cs="Cambria"/>
          <w:lang w:val="en-US"/>
        </w:rPr>
        <w:t xml:space="preserve">)] ≥ </w:t>
      </w:r>
      <w:r w:rsidRPr="000C0972">
        <w:rPr>
          <w:rFonts w:ascii="Calibri" w:eastAsia="Calibri" w:hAnsi="Calibri" w:cs="Calibri"/>
          <w:lang w:val="en-US"/>
        </w:rPr>
        <w:t>E</w:t>
      </w:r>
      <w:r w:rsidRPr="000C0972">
        <w:rPr>
          <w:rFonts w:ascii="Cambria" w:eastAsia="Cambria" w:hAnsi="Cambria" w:cs="Cambria"/>
          <w:lang w:val="en-US"/>
        </w:rPr>
        <w:t>[</w:t>
      </w:r>
      <w:r w:rsidRPr="000C0972">
        <w:rPr>
          <w:lang w:val="en-US"/>
        </w:rPr>
        <w:t>IG</w:t>
      </w:r>
      <w:r w:rsidRPr="000C0972">
        <w:rPr>
          <w:rFonts w:ascii="Cambria" w:eastAsia="Cambria" w:hAnsi="Cambria" w:cs="Cambria"/>
          <w:lang w:val="en-US"/>
        </w:rPr>
        <w:t>(</w:t>
      </w:r>
      <w:r>
        <w:rPr>
          <w:rFonts w:ascii="Cambria" w:eastAsia="Cambria" w:hAnsi="Cambria" w:cs="Cambria"/>
          <w:i/>
        </w:rPr>
        <w:t>σ</w:t>
      </w:r>
      <w:r w:rsidRPr="000C0972">
        <w:rPr>
          <w:rFonts w:ascii="Cambria" w:eastAsia="Cambria" w:hAnsi="Cambria" w:cs="Cambria"/>
          <w:vertAlign w:val="subscript"/>
          <w:lang w:val="en-US"/>
        </w:rPr>
        <w:t>0</w:t>
      </w:r>
      <w:r w:rsidRPr="000C0972">
        <w:rPr>
          <w:rFonts w:ascii="Cambria" w:eastAsia="Cambria" w:hAnsi="Cambria" w:cs="Cambria"/>
          <w:i/>
          <w:lang w:val="en-US"/>
        </w:rPr>
        <w:t>,B</w:t>
      </w:r>
      <w:r w:rsidRPr="000C0972">
        <w:rPr>
          <w:rFonts w:ascii="Cambria" w:eastAsia="Cambria" w:hAnsi="Cambria" w:cs="Cambria"/>
          <w:lang w:val="en-US"/>
        </w:rPr>
        <w:t>)]</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(12)</w:t>
      </w:r>
    </w:p>
    <w:p w14:paraId="56CA8CB1" w14:textId="77777777" w:rsidR="000C0972" w:rsidRPr="000C0972" w:rsidRDefault="000C0972">
      <w:pPr>
        <w:spacing w:after="207"/>
        <w:ind w:left="7" w:right="597"/>
        <w:rPr>
          <w:lang w:val="en-US"/>
        </w:rPr>
      </w:pPr>
      <w:r>
        <w:rPr>
          <w:noProof/>
        </w:rPr>
        <w:lastRenderedPageBreak/>
        <w:drawing>
          <wp:anchor distT="0" distB="0" distL="114300" distR="114300" simplePos="0" relativeHeight="251663360" behindDoc="0" locked="0" layoutInCell="1" allowOverlap="0" wp14:anchorId="10CDF6DE" wp14:editId="488462A3">
            <wp:simplePos x="0" y="0"/>
            <wp:positionH relativeFrom="column">
              <wp:posOffset>1074509</wp:posOffset>
            </wp:positionH>
            <wp:positionV relativeFrom="paragraph">
              <wp:posOffset>279400</wp:posOffset>
            </wp:positionV>
            <wp:extent cx="3435096" cy="499872"/>
            <wp:effectExtent l="0" t="0" r="0" b="0"/>
            <wp:wrapSquare wrapText="bothSides"/>
            <wp:docPr id="63362" name="Picture 63362"/>
            <wp:cNvGraphicFramePr/>
            <a:graphic xmlns:a="http://schemas.openxmlformats.org/drawingml/2006/main">
              <a:graphicData uri="http://schemas.openxmlformats.org/drawingml/2006/picture">
                <pic:pic xmlns:pic="http://schemas.openxmlformats.org/drawingml/2006/picture">
                  <pic:nvPicPr>
                    <pic:cNvPr id="63362" name="Picture 63362"/>
                    <pic:cNvPicPr/>
                  </pic:nvPicPr>
                  <pic:blipFill>
                    <a:blip r:embed="rId26"/>
                    <a:stretch>
                      <a:fillRect/>
                    </a:stretch>
                  </pic:blipFill>
                  <pic:spPr>
                    <a:xfrm>
                      <a:off x="0" y="0"/>
                      <a:ext cx="3435096" cy="499872"/>
                    </a:xfrm>
                    <a:prstGeom prst="rect">
                      <a:avLst/>
                    </a:prstGeom>
                  </pic:spPr>
                </pic:pic>
              </a:graphicData>
            </a:graphic>
          </wp:anchor>
        </w:drawing>
      </w:r>
      <w:r w:rsidRPr="000C0972">
        <w:rPr>
          <w:lang w:val="en-US"/>
        </w:rPr>
        <w:t xml:space="preserve">More precisely, if </w:t>
      </w:r>
      <w:r>
        <w:rPr>
          <w:noProof/>
        </w:rPr>
        <w:drawing>
          <wp:inline distT="0" distB="0" distL="0" distR="0" wp14:anchorId="19C8E5B4" wp14:editId="4B20DFBD">
            <wp:extent cx="1905000" cy="146304"/>
            <wp:effectExtent l="0" t="0" r="0" b="0"/>
            <wp:docPr id="63361" name="Picture 63361"/>
            <wp:cNvGraphicFramePr/>
            <a:graphic xmlns:a="http://schemas.openxmlformats.org/drawingml/2006/main">
              <a:graphicData uri="http://schemas.openxmlformats.org/drawingml/2006/picture">
                <pic:pic xmlns:pic="http://schemas.openxmlformats.org/drawingml/2006/picture">
                  <pic:nvPicPr>
                    <pic:cNvPr id="63361" name="Picture 63361"/>
                    <pic:cNvPicPr/>
                  </pic:nvPicPr>
                  <pic:blipFill>
                    <a:blip r:embed="rId27"/>
                    <a:stretch>
                      <a:fillRect/>
                    </a:stretch>
                  </pic:blipFill>
                  <pic:spPr>
                    <a:xfrm>
                      <a:off x="0" y="0"/>
                      <a:ext cx="1905000" cy="146304"/>
                    </a:xfrm>
                    <a:prstGeom prst="rect">
                      <a:avLst/>
                    </a:prstGeom>
                  </pic:spPr>
                </pic:pic>
              </a:graphicData>
            </a:graphic>
          </wp:inline>
        </w:drawing>
      </w:r>
      <w:r w:rsidRPr="000C0972">
        <w:rPr>
          <w:lang w:val="en-US"/>
        </w:rPr>
        <w:t xml:space="preserve"> for all </w:t>
      </w:r>
      <w:r w:rsidRPr="000C0972">
        <w:rPr>
          <w:rFonts w:ascii="Cambria" w:eastAsia="Cambria" w:hAnsi="Cambria" w:cs="Cambria"/>
          <w:i/>
          <w:lang w:val="en-US"/>
        </w:rPr>
        <w:t xml:space="preserve">i </w:t>
      </w:r>
      <w:r w:rsidRPr="000C0972">
        <w:rPr>
          <w:rFonts w:ascii="Cambria" w:eastAsia="Cambria" w:hAnsi="Cambria" w:cs="Cambria"/>
          <w:lang w:val="en-US"/>
        </w:rPr>
        <w:t xml:space="preserve">≤ </w:t>
      </w:r>
      <w:r w:rsidRPr="000C0972">
        <w:rPr>
          <w:rFonts w:ascii="Cambria" w:eastAsia="Cambria" w:hAnsi="Cambria" w:cs="Cambria"/>
          <w:i/>
          <w:lang w:val="en-US"/>
        </w:rPr>
        <w:t xml:space="preserve">B </w:t>
      </w:r>
      <w:r w:rsidRPr="000C0972">
        <w:rPr>
          <w:lang w:val="en-US"/>
        </w:rPr>
        <w:t>(queries remain informative), then:</w:t>
      </w:r>
    </w:p>
    <w:p w14:paraId="338444E8" w14:textId="77777777" w:rsidR="000C0972" w:rsidRPr="000C0972" w:rsidRDefault="000C0972">
      <w:pPr>
        <w:tabs>
          <w:tab w:val="center" w:pos="7277"/>
          <w:tab w:val="center" w:pos="8845"/>
        </w:tabs>
        <w:spacing w:after="347" w:line="265" w:lineRule="auto"/>
        <w:jc w:val="left"/>
        <w:rPr>
          <w:lang w:val="en-US"/>
        </w:rPr>
      </w:pPr>
      <w:r w:rsidRPr="000C0972">
        <w:rPr>
          <w:rFonts w:ascii="Calibri" w:eastAsia="Calibri" w:hAnsi="Calibri" w:cs="Calibri"/>
          <w:sz w:val="22"/>
          <w:lang w:val="en-US"/>
        </w:rPr>
        <w:tab/>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(13)</w:t>
      </w:r>
    </w:p>
    <w:p w14:paraId="7454539E" w14:textId="77777777" w:rsidR="000C0972" w:rsidRPr="000C0972" w:rsidRDefault="000C0972">
      <w:pPr>
        <w:ind w:left="7" w:right="597"/>
        <w:rPr>
          <w:lang w:val="en-US"/>
        </w:rPr>
      </w:pPr>
      <w:r w:rsidRPr="000C0972">
        <w:rPr>
          <w:lang w:val="en-US"/>
        </w:rPr>
        <w:t>which is positive when optimal queries exceed average informativeness.</w:t>
      </w:r>
    </w:p>
    <w:p w14:paraId="6218BE58" w14:textId="77777777" w:rsidR="000C0972" w:rsidRPr="000C0972" w:rsidRDefault="000C0972">
      <w:pPr>
        <w:spacing w:after="206"/>
        <w:ind w:left="7" w:right="597"/>
        <w:rPr>
          <w:lang w:val="en-US"/>
        </w:rPr>
      </w:pPr>
      <w:r w:rsidRPr="000C0972">
        <w:rPr>
          <w:lang w:val="en-US"/>
        </w:rPr>
        <w:t xml:space="preserve">Proof. The non-negativity of mutual information ensures that total information gain is nondecreasing with budget. The greedy strategy achieves at least </w:t>
      </w:r>
      <w:r w:rsidRPr="000C0972">
        <w:rPr>
          <w:rFonts w:ascii="Cambria" w:eastAsia="Cambria" w:hAnsi="Cambria" w:cs="Cambria"/>
          <w:lang w:val="en-US"/>
        </w:rPr>
        <w:t>(1 − 1</w:t>
      </w:r>
      <w:r w:rsidRPr="000C0972">
        <w:rPr>
          <w:rFonts w:ascii="Cambria" w:eastAsia="Cambria" w:hAnsi="Cambria" w:cs="Cambria"/>
          <w:i/>
          <w:lang w:val="en-US"/>
        </w:rPr>
        <w:t>/e</w:t>
      </w:r>
      <w:r w:rsidRPr="000C0972">
        <w:rPr>
          <w:rFonts w:ascii="Cambria" w:eastAsia="Cambria" w:hAnsi="Cambria" w:cs="Cambria"/>
          <w:lang w:val="en-US"/>
        </w:rPr>
        <w:t xml:space="preserve">) </w:t>
      </w:r>
      <w:r w:rsidRPr="000C0972">
        <w:rPr>
          <w:lang w:val="en-US"/>
        </w:rPr>
        <w:t>of the optimal by submodularity of mutual information [</w:t>
      </w:r>
      <w:r w:rsidRPr="000C0972">
        <w:rPr>
          <w:color w:val="0000B2"/>
          <w:lang w:val="en-US"/>
        </w:rPr>
        <w:t>40</w:t>
      </w:r>
      <w:r w:rsidRPr="000C0972">
        <w:rPr>
          <w:lang w:val="en-US"/>
        </w:rPr>
        <w:t>]. The di erence bound follows from comparing perstep gains.</w:t>
      </w:r>
      <w:r w:rsidRPr="000C0972">
        <w:rPr>
          <w:lang w:val="en-US"/>
        </w:rPr>
        <w:tab/>
      </w:r>
      <w:r>
        <w:rPr>
          <w:noProof/>
        </w:rPr>
        <mc:AlternateContent>
          <mc:Choice Requires="wpg">
            <w:drawing>
              <wp:inline distT="0" distB="0" distL="0" distR="0" wp14:anchorId="47343C16" wp14:editId="39F1FD72">
                <wp:extent cx="87719" cy="92990"/>
                <wp:effectExtent l="0" t="0" r="0" b="0"/>
                <wp:docPr id="49709" name="Group 49709"/>
                <wp:cNvGraphicFramePr/>
                <a:graphic xmlns:a="http://schemas.openxmlformats.org/drawingml/2006/main">
                  <a:graphicData uri="http://schemas.microsoft.com/office/word/2010/wordprocessingGroup">
                    <wpg:wgp>
                      <wpg:cNvGrpSpPr/>
                      <wpg:grpSpPr>
                        <a:xfrm>
                          <a:off x="0" y="0"/>
                          <a:ext cx="87719" cy="92990"/>
                          <a:chOff x="0" y="0"/>
                          <a:chExt cx="87719" cy="92990"/>
                        </a:xfrm>
                      </wpg:grpSpPr>
                      <wps:wsp>
                        <wps:cNvPr id="2075" name="Shape 2075"/>
                        <wps:cNvSpPr/>
                        <wps:spPr>
                          <a:xfrm>
                            <a:off x="0" y="0"/>
                            <a:ext cx="0" cy="92990"/>
                          </a:xfrm>
                          <a:custGeom>
                            <a:avLst/>
                            <a:gdLst/>
                            <a:ahLst/>
                            <a:cxnLst/>
                            <a:rect l="0" t="0" r="0" b="0"/>
                            <a:pathLst>
                              <a:path h="92990">
                                <a:moveTo>
                                  <a:pt x="0" y="9299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76" name="Shape 2076"/>
                        <wps:cNvSpPr/>
                        <wps:spPr>
                          <a:xfrm>
                            <a:off x="2527" y="2540"/>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77" name="Shape 2077"/>
                        <wps:cNvSpPr/>
                        <wps:spPr>
                          <a:xfrm>
                            <a:off x="2527" y="90463"/>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78" name="Shape 2078"/>
                        <wps:cNvSpPr/>
                        <wps:spPr>
                          <a:xfrm>
                            <a:off x="87719" y="0"/>
                            <a:ext cx="0" cy="92990"/>
                          </a:xfrm>
                          <a:custGeom>
                            <a:avLst/>
                            <a:gdLst/>
                            <a:ahLst/>
                            <a:cxnLst/>
                            <a:rect l="0" t="0" r="0" b="0"/>
                            <a:pathLst>
                              <a:path h="92990">
                                <a:moveTo>
                                  <a:pt x="0" y="9299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8B8A908" id="Group 49709" o:spid="_x0000_s1026" style="width:6.9pt;height:7.3pt;mso-position-horizontal-relative:char;mso-position-vertical-relative:line" coordsize="87719,92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vI4wIAAN8OAAAOAAAAZHJzL2Uyb0RvYy54bWzsV9tu2zAMfR+wfxD0vtrxmpsRpw/r1pdh&#10;G9buA1RZvgCyJEhqnPz9KMaXNMG6rbsAG5IHh7ZIijzioaTV1baRZCOsq7XK6OQipkQorvNalRn9&#10;cvfu1YIS55nKmdRKZHQnHL1av3yxak0qEl1pmQtLwIlyaWsyWnlv0ihyvBINcxfaCAWDhbYN8/Bq&#10;yyi3rAXvjYySOJ5Frba5sZoL5+Dr9X6QrtF/UQjuPxaFE57IjEJsHp8Wn/fhGa1XLC0tM1XNuzDY&#10;M6JoWK1g0sHVNfOMPNj6xFVTc6udLvwF102ki6LmAnOAbCbxUTY3Vj8YzKVM29IMMAG0Rzg92y3/&#10;sLmx5tZ8soBEa0rAAt9CLtvCNuEfoiRbhGw3QCa2nnD4uJjPJ0tKOIwsk+WyA5RXgPqJDa/ePmEV&#10;9RNGj8JoDRSGG3N3v5b7bcWMQEhdCrl/sqTOM5rE8yklijVQoahB8AtCgnoDQC51gNWPogMV9wiZ&#10;IUeW8gfnb4RGgNnmvfP7Ssx7iVW9xLeqFy3U85OVbJgPdiG+IJKqX5bwpdEbcadxzI+LMywbBDdq&#10;SHWqiYsLWvsxEMIU61Un4LQgHyYmFWkzOo2ngC5nQO9CMo88aWoPvJd1A00jmcfx6BschjXfw4yS&#10;30kRopbqsyhgvaDsJujE2fL+jbRkwwK78RcIjSGCarApaikHq/ibVkGVSVOxzlfnppsAXXaegqbA&#10;xnLslnfR7LsLcBRWv+8xENJghGFp5Qd7BZ0RJzzINoj3Ot8hLxEQIEFg6N9hw+yEDbMQYZgeWPN9&#10;NiTTZE4JNIVketn1hKFjJLNpsudFv+h9ozksnT/HCajIBcYQFmKseHPAiT6wcfQxH/b2Ib9e88yJ&#10;/54TUNBHO8T8eZxYxpez18EUmkK/IZ5Jcd4ocA/4xzYKON4fkWLxU6Tozo99Jx0ZcT46nY9O/eb6&#10;W45OeK2AWxQe5robX7imHb6DfHgvXX8FAAD//wMAUEsDBBQABgAIAAAAIQCxHRAp2gAAAAMBAAAP&#10;AAAAZHJzL2Rvd25yZXYueG1sTI9BS8NAEIXvgv9hGcGb3cRqkZhNKUU9FcFWEG/T7DQJzc6G7DZJ&#10;/71TL3qZYXiPN9/Ll5Nr1UB9aDwbSGcJKOLS24YrA5+717snUCEiW2w9k4EzBVgW11c5ZtaP/EHD&#10;NlZKQjhkaKCOscu0DmVNDsPMd8SiHXzvMMrZV9r2OEq4a/V9kiy0w4blQ40drWsqj9uTM/A24ria&#10;py/D5nhYn793j+9fm5SMub2ZVs+gIk3xzwwXfEGHQpj2/sQ2qNaAFIm/86LNpcVe9sMCdJHr/+zF&#10;DwAAAP//AwBQSwECLQAUAAYACAAAACEAtoM4kv4AAADhAQAAEwAAAAAAAAAAAAAAAAAAAAAAW0Nv&#10;bnRlbnRfVHlwZXNdLnhtbFBLAQItABQABgAIAAAAIQA4/SH/1gAAAJQBAAALAAAAAAAAAAAAAAAA&#10;AC8BAABfcmVscy8ucmVsc1BLAQItABQABgAIAAAAIQBhVxvI4wIAAN8OAAAOAAAAAAAAAAAAAAAA&#10;AC4CAABkcnMvZTJvRG9jLnhtbFBLAQItABQABgAIAAAAIQCxHRAp2gAAAAMBAAAPAAAAAAAAAAAA&#10;AAAAAD0FAABkcnMvZG93bnJldi54bWxQSwUGAAAAAAQABADzAAAARAYAAAAA&#10;">
                <v:shape id="Shape 2075" o:spid="_x0000_s1027" style="position:absolute;width:0;height:92990;visibility:visible;mso-wrap-style:square;v-text-anchor:top" coordsize="0,9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k/qxgAAAN0AAAAPAAAAZHJzL2Rvd25yZXYueG1sRI9PawIx&#10;FMTvhX6H8ITealalKqtRSkEQPPi31ONz87oJ3bxsN6luv70RBI/DzPyGmc5bV4kzNcF6VtDrZiCI&#10;C68tlwoO+8XrGESIyBorz6TgnwLMZ89PU8y1v/CWzrtYigThkKMCE2OdSxkKQw5D19fEyfv2jcOY&#10;ZFNK3eAlwV0l+1k2lA4tpwWDNX0YKn52f07BqDKHr8+ltZvj70lvjqv1YGykUi+d9n0CIlIbH+F7&#10;e6kV9LPRG9zepCcgZ1cAAAD//wMAUEsBAi0AFAAGAAgAAAAhANvh9svuAAAAhQEAABMAAAAAAAAA&#10;AAAAAAAAAAAAAFtDb250ZW50X1R5cGVzXS54bWxQSwECLQAUAAYACAAAACEAWvQsW78AAAAVAQAA&#10;CwAAAAAAAAAAAAAAAAAfAQAAX3JlbHMvLnJlbHNQSwECLQAUAAYACAAAACEALhZP6sYAAADdAAAA&#10;DwAAAAAAAAAAAAAAAAAHAgAAZHJzL2Rvd25yZXYueG1sUEsFBgAAAAADAAMAtwAAAPoCAAAAAA==&#10;" path="m,92990l,e" filled="f" strokeweight=".14042mm">
                  <v:stroke miterlimit="83231f" joinstyle="miter"/>
                  <v:path arrowok="t" textboxrect="0,0,0,92990"/>
                </v:shape>
                <v:shape id="Shape 2076" o:spid="_x0000_s1028" style="position:absolute;left:2527;top:2540;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11TxQAAAN0AAAAPAAAAZHJzL2Rvd25yZXYueG1sRI9BawIx&#10;FITvgv8hPKE3zerBltXsUqrS0lutFrw9Ns/NYvKybOK67a9vCgWPw8w3w6zLwVnRUxcazwrmswwE&#10;ceV1w7WCw+du+gQiRGSN1jMp+KYAZTEerTHX/sYf1O9jLVIJhxwVmBjbXMpQGXIYZr4lTt7Zdw5j&#10;kl0tdYe3VO6sXGTZUjpsOC0YbOnFUHXZX52CxdFucXt4NccvrcPPaeg371Yq9TAZnlcgIg3xHv6n&#10;33Tisscl/L1JT0AWvwAAAP//AwBQSwECLQAUAAYACAAAACEA2+H2y+4AAACFAQAAEwAAAAAAAAAA&#10;AAAAAAAAAAAAW0NvbnRlbnRfVHlwZXNdLnhtbFBLAQItABQABgAIAAAAIQBa9CxbvwAAABUBAAAL&#10;AAAAAAAAAAAAAAAAAB8BAABfcmVscy8ucmVsc1BLAQItABQABgAIAAAAIQDvr11TxQAAAN0AAAAP&#10;AAAAAAAAAAAAAAAAAAcCAABkcnMvZG93bnJldi54bWxQSwUGAAAAAAMAAwC3AAAA+QIAAAAA&#10;" path="m,l82652,e" filled="f" strokeweight=".14042mm">
                  <v:stroke miterlimit="83231f" joinstyle="miter"/>
                  <v:path arrowok="t" textboxrect="0,0,82652,0"/>
                </v:shape>
                <v:shape id="Shape 2077" o:spid="_x0000_s1029" style="position:absolute;left:2527;top:90463;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jIxQAAAN0AAAAPAAAAZHJzL2Rvd25yZXYueG1sRI9BawIx&#10;FITvQv9DeIXeNFsPVVazS2mVFm+1WvD22Dw3i8nLsonrtr/eFASPw8w3wyzLwVnRUxcazwqeJxkI&#10;4srrhmsFu+/1eA4iRGSN1jMp+KUAZfEwWmKu/YW/qN/GWqQSDjkqMDG2uZShMuQwTHxLnLyj7xzG&#10;JLta6g4vqdxZOc2yF+mw4bRgsKU3Q9Vpe3YKpnu7wtXuw+x/tA5/h6F/31ip1NPj8LoAEWmI9/CN&#10;/tSJy2Yz+H+TnoAsrgAAAP//AwBQSwECLQAUAAYACAAAACEA2+H2y+4AAACFAQAAEwAAAAAAAAAA&#10;AAAAAAAAAAAAW0NvbnRlbnRfVHlwZXNdLnhtbFBLAQItABQABgAIAAAAIQBa9CxbvwAAABUBAAAL&#10;AAAAAAAAAAAAAAAAAB8BAABfcmVscy8ucmVsc1BLAQItABQABgAIAAAAIQCA4/jIxQAAAN0AAAAP&#10;AAAAAAAAAAAAAAAAAAcCAABkcnMvZG93bnJldi54bWxQSwUGAAAAAAMAAwC3AAAA+QIAAAAA&#10;" path="m,l82652,e" filled="f" strokeweight=".14042mm">
                  <v:stroke miterlimit="83231f" joinstyle="miter"/>
                  <v:path arrowok="t" textboxrect="0,0,82652,0"/>
                </v:shape>
                <v:shape id="Shape 2078" o:spid="_x0000_s1030" style="position:absolute;left:87719;width:0;height:92990;visibility:visible;mso-wrap-style:square;v-text-anchor:top" coordsize="0,9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B0wgAAAN0AAAAPAAAAZHJzL2Rvd25yZXYueG1sRE/LagIx&#10;FN0L/Ydwhe40owWV0ShSKAhdaH2gy+vkOglObqaTVMe/N4uCy8N5zxatq8SNmmA9Kxj0MxDEhdeW&#10;SwX73VdvAiJEZI2VZ1LwoACL+Vtnhrn2d/6h2zaWIoVwyFGBibHOpQyFIYeh72vixF184zAm2JRS&#10;N3hP4a6SwywbSYeWU4PBmj4NFdftn1Mwrsz+eFhZuzn9nvXm9L3+mBip1Hu3XU5BRGrjS/zvXmkF&#10;w2yc5qY36QnI+RMAAP//AwBQSwECLQAUAAYACAAAACEA2+H2y+4AAACFAQAAEwAAAAAAAAAAAAAA&#10;AAAAAAAAW0NvbnRlbnRfVHlwZXNdLnhtbFBLAQItABQABgAIAAAAIQBa9CxbvwAAABUBAAALAAAA&#10;AAAAAAAAAAAAAB8BAABfcmVscy8ucmVsc1BLAQItABQABgAIAAAAIQDAF+B0wgAAAN0AAAAPAAAA&#10;AAAAAAAAAAAAAAcCAABkcnMvZG93bnJldi54bWxQSwUGAAAAAAMAAwC3AAAA9gIAAAAA&#10;" path="m,92990l,e" filled="f" strokeweight=".14042mm">
                  <v:stroke miterlimit="83231f" joinstyle="miter"/>
                  <v:path arrowok="t" textboxrect="0,0,0,92990"/>
                </v:shape>
                <w10:anchorlock/>
              </v:group>
            </w:pict>
          </mc:Fallback>
        </mc:AlternateContent>
      </w:r>
    </w:p>
    <w:p w14:paraId="6A4B302D" w14:textId="77777777" w:rsidR="000C0972" w:rsidRPr="000C0972" w:rsidRDefault="000C0972">
      <w:pPr>
        <w:spacing w:after="160"/>
        <w:ind w:left="7" w:right="597"/>
        <w:rPr>
          <w:lang w:val="en-US"/>
        </w:rPr>
      </w:pPr>
      <w:r w:rsidRPr="000C0972">
        <w:rPr>
          <w:lang w:val="en-US"/>
        </w:rPr>
        <w:t>Remark 4.4. The condition that queries remain informative (</w:t>
      </w:r>
      <w:r w:rsidRPr="000C0972">
        <w:rPr>
          <w:rFonts w:ascii="Cambria" w:eastAsia="Cambria" w:hAnsi="Cambria" w:cs="Cambria"/>
          <w:i/>
          <w:lang w:val="en-US"/>
        </w:rPr>
        <w:t>I</w:t>
      </w:r>
      <w:r w:rsidRPr="000C0972">
        <w:rPr>
          <w:rFonts w:ascii="Cambria" w:eastAsia="Cambria" w:hAnsi="Cambria" w:cs="Cambria"/>
          <w:lang w:val="en-US"/>
        </w:rPr>
        <w:t>(H;</w:t>
      </w:r>
      <w:r w:rsidRPr="000C0972">
        <w:rPr>
          <w:rFonts w:ascii="Cambria" w:eastAsia="Cambria" w:hAnsi="Cambria" w:cs="Cambria"/>
          <w:i/>
          <w:lang w:val="en-US"/>
        </w:rPr>
        <w:t>Q</w:t>
      </w:r>
      <w:r w:rsidRPr="000C0972">
        <w:rPr>
          <w:rFonts w:ascii="Cambria" w:eastAsia="Cambria" w:hAnsi="Cambria" w:cs="Cambria"/>
          <w:vertAlign w:val="superscript"/>
          <w:lang w:val="en-US"/>
        </w:rPr>
        <w:t>∗</w:t>
      </w:r>
      <w:r w:rsidRPr="000C0972">
        <w:rPr>
          <w:rFonts w:ascii="Cambria" w:eastAsia="Cambria" w:hAnsi="Cambria" w:cs="Cambria"/>
          <w:i/>
          <w:vertAlign w:val="subscript"/>
          <w:lang w:val="en-US"/>
        </w:rPr>
        <w:t xml:space="preserve">i </w:t>
      </w:r>
      <w:r w:rsidRPr="000C0972">
        <w:rPr>
          <w:rFonts w:ascii="Cambria" w:eastAsia="Cambria" w:hAnsi="Cambria" w:cs="Cambria"/>
          <w:lang w:val="en-US"/>
        </w:rPr>
        <w:t>|</w:t>
      </w:r>
      <w:r w:rsidRPr="000C0972">
        <w:rPr>
          <w:lang w:val="en-US"/>
        </w:rPr>
        <w:t>past</w:t>
      </w:r>
      <w:r w:rsidRPr="000C0972">
        <w:rPr>
          <w:rFonts w:ascii="Cambria" w:eastAsia="Cambria" w:hAnsi="Cambria" w:cs="Cambria"/>
          <w:lang w:val="en-US"/>
        </w:rPr>
        <w:t xml:space="preserve">) ≥ </w:t>
      </w:r>
      <w:r>
        <w:rPr>
          <w:rFonts w:ascii="Cambria" w:eastAsia="Cambria" w:hAnsi="Cambria" w:cs="Cambria"/>
          <w:i/>
        </w:rPr>
        <w:t>γ</w:t>
      </w:r>
      <w:r w:rsidRPr="000C0972">
        <w:rPr>
          <w:rFonts w:ascii="Cambria" w:eastAsia="Cambria" w:hAnsi="Cambria" w:cs="Cambria"/>
          <w:i/>
          <w:lang w:val="en-US"/>
        </w:rPr>
        <w:t xml:space="preserve"> &gt; </w:t>
      </w:r>
      <w:r w:rsidRPr="000C0972">
        <w:rPr>
          <w:rFonts w:ascii="Cambria" w:eastAsia="Cambria" w:hAnsi="Cambria" w:cs="Cambria"/>
          <w:lang w:val="en-US"/>
        </w:rPr>
        <w:t>0</w:t>
      </w:r>
      <w:r w:rsidRPr="000C0972">
        <w:rPr>
          <w:lang w:val="en-US"/>
        </w:rPr>
        <w:t>) is nontrivial. It fails when:</w:t>
      </w:r>
    </w:p>
    <w:p w14:paraId="61841200" w14:textId="77777777" w:rsidR="000C0972" w:rsidRPr="000C0972" w:rsidRDefault="000C0972">
      <w:pPr>
        <w:ind w:left="568" w:right="597"/>
        <w:rPr>
          <w:lang w:val="en-US"/>
        </w:rPr>
      </w:pPr>
      <w:r w:rsidRPr="000C0972">
        <w:rPr>
          <w:lang w:val="en-US"/>
        </w:rPr>
        <w:t>Early queries exhaust available information (entropy reaches zero);</w:t>
      </w:r>
    </w:p>
    <w:p w14:paraId="22B37A2B" w14:textId="77777777" w:rsidR="000C0972" w:rsidRPr="000C0972" w:rsidRDefault="000C0972">
      <w:pPr>
        <w:ind w:left="568" w:right="597"/>
        <w:rPr>
          <w:lang w:val="en-US"/>
        </w:rPr>
      </w:pPr>
      <w:r w:rsidRPr="000C0972">
        <w:rPr>
          <w:lang w:val="en-US"/>
        </w:rPr>
        <w:t>Queries are highly correlated (conditioning on past queries makes new queries uninformative).</w:t>
      </w:r>
    </w:p>
    <w:p w14:paraId="5A629A3D" w14:textId="77777777" w:rsidR="000C0972" w:rsidRPr="000C0972" w:rsidRDefault="000C0972">
      <w:pPr>
        <w:ind w:left="7" w:right="597"/>
        <w:rPr>
          <w:lang w:val="en-US"/>
        </w:rPr>
      </w:pPr>
      <w:r w:rsidRPr="000C0972">
        <w:rPr>
          <w:lang w:val="en-US"/>
        </w:rPr>
        <w:t xml:space="preserve">Without this condition, the sum in the original bound could be negative after some steps. This is not a new result; the value of Proposition </w:t>
      </w:r>
      <w:r w:rsidRPr="000C0972">
        <w:rPr>
          <w:color w:val="0000B2"/>
          <w:lang w:val="en-US"/>
        </w:rPr>
        <w:t xml:space="preserve">4.3 </w:t>
      </w:r>
      <w:r w:rsidRPr="000C0972">
        <w:rPr>
          <w:lang w:val="en-US"/>
        </w:rPr>
        <w:t>in our framework is interpretive: query selection is a form of dynamic constraint modi cation.</w:t>
      </w:r>
    </w:p>
    <w:p w14:paraId="13C3EF1A" w14:textId="77777777" w:rsidR="000C0972" w:rsidRPr="000C0972" w:rsidRDefault="000C0972">
      <w:pPr>
        <w:pStyle w:val="Heading2"/>
        <w:tabs>
          <w:tab w:val="center" w:pos="2873"/>
        </w:tabs>
        <w:ind w:left="-3" w:right="0"/>
        <w:rPr>
          <w:lang w:val="en-US"/>
        </w:rPr>
      </w:pPr>
      <w:bookmarkStart w:id="90" w:name="_Toc220243265"/>
      <w:r w:rsidRPr="000C0972">
        <w:rPr>
          <w:lang w:val="en-US"/>
        </w:rPr>
        <w:t>4.3</w:t>
      </w:r>
      <w:r w:rsidRPr="000C0972">
        <w:rPr>
          <w:lang w:val="en-US"/>
        </w:rPr>
        <w:tab/>
        <w:t>Value of Information Characterization</w:t>
      </w:r>
      <w:bookmarkEnd w:id="90"/>
    </w:p>
    <w:p w14:paraId="5EB88339" w14:textId="77777777" w:rsidR="000C0972" w:rsidRPr="000C0972" w:rsidRDefault="000C0972">
      <w:pPr>
        <w:ind w:left="7" w:right="597"/>
        <w:rPr>
          <w:lang w:val="en-US"/>
        </w:rPr>
      </w:pPr>
      <w:r w:rsidRPr="000C0972">
        <w:rPr>
          <w:lang w:val="en-US"/>
        </w:rPr>
        <w:t>Following [</w:t>
      </w:r>
      <w:r w:rsidRPr="000C0972">
        <w:rPr>
          <w:color w:val="0000B2"/>
          <w:lang w:val="en-US"/>
        </w:rPr>
        <w:t>41</w:t>
      </w:r>
      <w:r w:rsidRPr="000C0972">
        <w:rPr>
          <w:lang w:val="en-US"/>
        </w:rPr>
        <w:t xml:space="preserve">, </w:t>
      </w:r>
      <w:r w:rsidRPr="000C0972">
        <w:rPr>
          <w:color w:val="0000B2"/>
          <w:lang w:val="en-US"/>
        </w:rPr>
        <w:t>42</w:t>
      </w:r>
      <w:r w:rsidRPr="000C0972">
        <w:rPr>
          <w:lang w:val="en-US"/>
        </w:rPr>
        <w:t>]:</w:t>
      </w:r>
    </w:p>
    <w:p w14:paraId="678F062F" w14:textId="77777777" w:rsidR="000C0972" w:rsidRPr="000C0972" w:rsidRDefault="000C0972">
      <w:pPr>
        <w:spacing w:after="511"/>
        <w:ind w:left="7" w:right="597"/>
        <w:rPr>
          <w:lang w:val="en-US"/>
        </w:rPr>
      </w:pPr>
      <w:r w:rsidRPr="000C0972">
        <w:rPr>
          <w:lang w:val="en-US"/>
        </w:rPr>
        <w:lastRenderedPageBreak/>
        <w:t xml:space="preserve">De nition 4.5 (Value of Information). The value of information (VoI) of query </w:t>
      </w:r>
      <w:r w:rsidRPr="000C0972">
        <w:rPr>
          <w:rFonts w:ascii="Cambria" w:eastAsia="Cambria" w:hAnsi="Cambria" w:cs="Cambria"/>
          <w:i/>
          <w:lang w:val="en-US"/>
        </w:rPr>
        <w:t xml:space="preserve">Q </w:t>
      </w:r>
      <w:r w:rsidRPr="000C0972">
        <w:rPr>
          <w:lang w:val="en-US"/>
        </w:rPr>
        <w:t xml:space="preserve">for decision problem with utility </w:t>
      </w:r>
      <w:r w:rsidRPr="000C0972">
        <w:rPr>
          <w:rFonts w:ascii="Cambria" w:eastAsia="Cambria" w:hAnsi="Cambria" w:cs="Cambria"/>
          <w:i/>
          <w:lang w:val="en-US"/>
        </w:rPr>
        <w:t xml:space="preserve">U </w:t>
      </w:r>
      <w:r w:rsidRPr="000C0972">
        <w:rPr>
          <w:lang w:val="en-US"/>
        </w:rPr>
        <w:t>is:</w:t>
      </w:r>
    </w:p>
    <w:p w14:paraId="74ED292A" w14:textId="77777777" w:rsidR="000C0972" w:rsidRPr="000C0972" w:rsidRDefault="000C0972">
      <w:pPr>
        <w:tabs>
          <w:tab w:val="center" w:pos="4525"/>
          <w:tab w:val="center" w:pos="8845"/>
        </w:tabs>
        <w:spacing w:after="266" w:line="259" w:lineRule="auto"/>
        <w:jc w:val="left"/>
        <w:rPr>
          <w:lang w:val="en-US"/>
        </w:rPr>
      </w:pPr>
      <w:r w:rsidRPr="000C0972">
        <w:rPr>
          <w:rFonts w:ascii="Calibri" w:eastAsia="Calibri" w:hAnsi="Calibri" w:cs="Calibri"/>
          <w:sz w:val="22"/>
          <w:lang w:val="en-US"/>
        </w:rPr>
        <w:tab/>
      </w:r>
      <w:r w:rsidRPr="000C0972">
        <w:rPr>
          <w:lang w:val="en-US"/>
        </w:rPr>
        <w:t>VoI</w:t>
      </w:r>
      <w:r w:rsidRPr="000C0972">
        <w:rPr>
          <w:rFonts w:ascii="Cambria" w:eastAsia="Cambria" w:hAnsi="Cambria" w:cs="Cambria"/>
          <w:lang w:val="en-US"/>
        </w:rPr>
        <w:t>(</w:t>
      </w:r>
      <w:r w:rsidRPr="000C0972">
        <w:rPr>
          <w:rFonts w:ascii="Cambria" w:eastAsia="Cambria" w:hAnsi="Cambria" w:cs="Cambria"/>
          <w:i/>
          <w:lang w:val="en-US"/>
        </w:rPr>
        <w:t>Q</w:t>
      </w:r>
      <w:r w:rsidRPr="000C0972">
        <w:rPr>
          <w:rFonts w:ascii="Cambria" w:eastAsia="Cambria" w:hAnsi="Cambria" w:cs="Cambria"/>
          <w:lang w:val="en-US"/>
        </w:rPr>
        <w:t xml:space="preserve">) = </w:t>
      </w:r>
      <w:r w:rsidRPr="000C0972">
        <w:rPr>
          <w:rFonts w:ascii="Calibri" w:eastAsia="Calibri" w:hAnsi="Calibri" w:cs="Calibri"/>
          <w:lang w:val="en-US"/>
        </w:rPr>
        <w:t>E</w:t>
      </w:r>
      <w:r w:rsidRPr="000C0972">
        <w:rPr>
          <w:rFonts w:ascii="Cambria" w:eastAsia="Cambria" w:hAnsi="Cambria" w:cs="Cambria"/>
          <w:i/>
          <w:sz w:val="16"/>
          <w:lang w:val="en-US"/>
        </w:rPr>
        <w:t xml:space="preserve">Q </w:t>
      </w:r>
      <w:r w:rsidRPr="000C0972">
        <w:rPr>
          <w:rFonts w:ascii="Cambria" w:eastAsia="Cambria" w:hAnsi="Cambria" w:cs="Cambria"/>
          <w:sz w:val="34"/>
          <w:vertAlign w:val="superscript"/>
          <w:lang w:val="en-US"/>
        </w:rPr>
        <w:t>h</w:t>
      </w:r>
      <w:r w:rsidRPr="000C0972">
        <w:rPr>
          <w:rFonts w:ascii="Cambria" w:eastAsia="Cambria" w:hAnsi="Cambria" w:cs="Cambria"/>
          <w:lang w:val="en-US"/>
        </w:rPr>
        <w:t>max</w:t>
      </w:r>
      <w:r w:rsidRPr="000C0972">
        <w:rPr>
          <w:rFonts w:ascii="Cambria" w:eastAsia="Cambria" w:hAnsi="Cambria" w:cs="Cambria"/>
          <w:i/>
          <w:vertAlign w:val="subscript"/>
          <w:lang w:val="en-US"/>
        </w:rPr>
        <w:t xml:space="preserve">a </w:t>
      </w:r>
      <w:r w:rsidRPr="000C0972">
        <w:rPr>
          <w:rFonts w:ascii="Calibri" w:eastAsia="Calibri" w:hAnsi="Calibri" w:cs="Calibri"/>
          <w:lang w:val="en-US"/>
        </w:rPr>
        <w:t>E</w:t>
      </w:r>
      <w:r w:rsidRPr="000C0972">
        <w:rPr>
          <w:rFonts w:ascii="Cambria" w:eastAsia="Cambria" w:hAnsi="Cambria" w:cs="Cambria"/>
          <w:lang w:val="en-US"/>
        </w:rPr>
        <w:t>[</w:t>
      </w:r>
      <w:r w:rsidRPr="000C0972">
        <w:rPr>
          <w:rFonts w:ascii="Cambria" w:eastAsia="Cambria" w:hAnsi="Cambria" w:cs="Cambria"/>
          <w:i/>
          <w:lang w:val="en-US"/>
        </w:rPr>
        <w:t>U</w:t>
      </w:r>
      <w:r w:rsidRPr="000C0972">
        <w:rPr>
          <w:rFonts w:ascii="Cambria" w:eastAsia="Cambria" w:hAnsi="Cambria" w:cs="Cambria"/>
          <w:lang w:val="en-US"/>
        </w:rPr>
        <w:t>(</w:t>
      </w:r>
      <w:r w:rsidRPr="000C0972">
        <w:rPr>
          <w:rFonts w:ascii="Cambria" w:eastAsia="Cambria" w:hAnsi="Cambria" w:cs="Cambria"/>
          <w:i/>
          <w:lang w:val="en-US"/>
        </w:rPr>
        <w:t>a,</w:t>
      </w:r>
      <w:r>
        <w:rPr>
          <w:rFonts w:ascii="Cambria" w:eastAsia="Cambria" w:hAnsi="Cambria" w:cs="Cambria"/>
          <w:i/>
        </w:rPr>
        <w:t>ω</w:t>
      </w:r>
      <w:r w:rsidRPr="000C0972">
        <w:rPr>
          <w:rFonts w:ascii="Cambria" w:eastAsia="Cambria" w:hAnsi="Cambria" w:cs="Cambria"/>
          <w:lang w:val="en-US"/>
        </w:rPr>
        <w:t>)|</w:t>
      </w:r>
      <w:r w:rsidRPr="000C0972">
        <w:rPr>
          <w:rFonts w:ascii="Cambria" w:eastAsia="Cambria" w:hAnsi="Cambria" w:cs="Cambria"/>
          <w:i/>
          <w:lang w:val="en-US"/>
        </w:rPr>
        <w:t>Q</w:t>
      </w:r>
      <w:r w:rsidRPr="000C0972">
        <w:rPr>
          <w:rFonts w:ascii="Cambria" w:eastAsia="Cambria" w:hAnsi="Cambria" w:cs="Cambria"/>
          <w:lang w:val="en-US"/>
        </w:rPr>
        <w:t>]</w:t>
      </w:r>
      <w:r w:rsidRPr="000C0972">
        <w:rPr>
          <w:rFonts w:ascii="Cambria" w:eastAsia="Cambria" w:hAnsi="Cambria" w:cs="Cambria"/>
          <w:sz w:val="34"/>
          <w:vertAlign w:val="superscript"/>
          <w:lang w:val="en-US"/>
        </w:rPr>
        <w:t xml:space="preserve">i </w:t>
      </w:r>
      <w:r w:rsidRPr="000C0972">
        <w:rPr>
          <w:rFonts w:ascii="Cambria" w:eastAsia="Cambria" w:hAnsi="Cambria" w:cs="Cambria"/>
          <w:lang w:val="en-US"/>
        </w:rPr>
        <w:t>− max</w:t>
      </w:r>
      <w:r w:rsidRPr="000C0972">
        <w:rPr>
          <w:rFonts w:ascii="Cambria" w:eastAsia="Cambria" w:hAnsi="Cambria" w:cs="Cambria"/>
          <w:i/>
          <w:vertAlign w:val="subscript"/>
          <w:lang w:val="en-US"/>
        </w:rPr>
        <w:t xml:space="preserve">a </w:t>
      </w:r>
      <w:r w:rsidRPr="000C0972">
        <w:rPr>
          <w:rFonts w:ascii="Calibri" w:eastAsia="Calibri" w:hAnsi="Calibri" w:cs="Calibri"/>
          <w:lang w:val="en-US"/>
        </w:rPr>
        <w:t>E</w:t>
      </w:r>
      <w:r w:rsidRPr="000C0972">
        <w:rPr>
          <w:rFonts w:ascii="Cambria" w:eastAsia="Cambria" w:hAnsi="Cambria" w:cs="Cambria"/>
          <w:lang w:val="en-US"/>
        </w:rPr>
        <w:t>[</w:t>
      </w:r>
      <w:r w:rsidRPr="000C0972">
        <w:rPr>
          <w:rFonts w:ascii="Cambria" w:eastAsia="Cambria" w:hAnsi="Cambria" w:cs="Cambria"/>
          <w:i/>
          <w:lang w:val="en-US"/>
        </w:rPr>
        <w:t>U</w:t>
      </w:r>
      <w:r w:rsidRPr="000C0972">
        <w:rPr>
          <w:rFonts w:ascii="Cambria" w:eastAsia="Cambria" w:hAnsi="Cambria" w:cs="Cambria"/>
          <w:lang w:val="en-US"/>
        </w:rPr>
        <w:t>(</w:t>
      </w:r>
      <w:r w:rsidRPr="000C0972">
        <w:rPr>
          <w:rFonts w:ascii="Cambria" w:eastAsia="Cambria" w:hAnsi="Cambria" w:cs="Cambria"/>
          <w:i/>
          <w:lang w:val="en-US"/>
        </w:rPr>
        <w:t>a,</w:t>
      </w:r>
      <w:r>
        <w:rPr>
          <w:rFonts w:ascii="Cambria" w:eastAsia="Cambria" w:hAnsi="Cambria" w:cs="Cambria"/>
          <w:i/>
        </w:rPr>
        <w:t>ω</w:t>
      </w:r>
      <w:r w:rsidRPr="000C0972">
        <w:rPr>
          <w:rFonts w:ascii="Cambria" w:eastAsia="Cambria" w:hAnsi="Cambria" w:cs="Cambria"/>
          <w:lang w:val="en-US"/>
        </w:rPr>
        <w:t>)]</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(14)</w:t>
      </w:r>
    </w:p>
    <w:p w14:paraId="49512645" w14:textId="77777777" w:rsidR="000C0972" w:rsidRPr="000C0972" w:rsidRDefault="000C0972">
      <w:pPr>
        <w:spacing w:after="18"/>
        <w:ind w:left="7" w:right="597"/>
        <w:rPr>
          <w:lang w:val="en-US"/>
        </w:rPr>
      </w:pPr>
      <w:r w:rsidRPr="000C0972">
        <w:rPr>
          <w:lang w:val="en-US"/>
        </w:rPr>
        <w:t xml:space="preserve">Proposition 4.6 (VoI-Information Gain Relationship). Under logarithmic utility </w:t>
      </w:r>
      <w:r w:rsidRPr="000C0972">
        <w:rPr>
          <w:rFonts w:ascii="Cambria" w:eastAsia="Cambria" w:hAnsi="Cambria" w:cs="Cambria"/>
          <w:i/>
          <w:lang w:val="en-US"/>
        </w:rPr>
        <w:t>U</w:t>
      </w:r>
      <w:r w:rsidRPr="000C0972">
        <w:rPr>
          <w:rFonts w:ascii="Cambria" w:eastAsia="Cambria" w:hAnsi="Cambria" w:cs="Cambria"/>
          <w:lang w:val="en-US"/>
        </w:rPr>
        <w:t>(</w:t>
      </w:r>
      <w:r w:rsidRPr="000C0972">
        <w:rPr>
          <w:rFonts w:ascii="Cambria" w:eastAsia="Cambria" w:hAnsi="Cambria" w:cs="Cambria"/>
          <w:i/>
          <w:lang w:val="en-US"/>
        </w:rPr>
        <w:t>a,</w:t>
      </w:r>
      <w:r>
        <w:rPr>
          <w:rFonts w:ascii="Cambria" w:eastAsia="Cambria" w:hAnsi="Cambria" w:cs="Cambria"/>
          <w:i/>
        </w:rPr>
        <w:t>ω</w:t>
      </w:r>
      <w:r w:rsidRPr="000C0972">
        <w:rPr>
          <w:rFonts w:ascii="Cambria" w:eastAsia="Cambria" w:hAnsi="Cambria" w:cs="Cambria"/>
          <w:lang w:val="en-US"/>
        </w:rPr>
        <w:t>) = log</w:t>
      </w:r>
      <w:r w:rsidRPr="000C0972">
        <w:rPr>
          <w:rFonts w:ascii="Cambria" w:eastAsia="Cambria" w:hAnsi="Cambria" w:cs="Cambria"/>
          <w:i/>
          <w:lang w:val="en-US"/>
        </w:rPr>
        <w:t>P</w:t>
      </w:r>
      <w:r w:rsidRPr="000C0972">
        <w:rPr>
          <w:rFonts w:ascii="Cambria" w:eastAsia="Cambria" w:hAnsi="Cambria" w:cs="Cambria"/>
          <w:lang w:val="en-US"/>
        </w:rPr>
        <w:t>(</w:t>
      </w:r>
      <w:r>
        <w:rPr>
          <w:rFonts w:ascii="Cambria" w:eastAsia="Cambria" w:hAnsi="Cambria" w:cs="Cambria"/>
          <w:i/>
        </w:rPr>
        <w:t>ω</w:t>
      </w:r>
      <w:r w:rsidRPr="000C0972">
        <w:rPr>
          <w:rFonts w:ascii="Cambria" w:eastAsia="Cambria" w:hAnsi="Cambria" w:cs="Cambria"/>
          <w:lang w:val="en-US"/>
        </w:rPr>
        <w:t>|</w:t>
      </w:r>
      <w:r w:rsidRPr="000C0972">
        <w:rPr>
          <w:rFonts w:ascii="Cambria" w:eastAsia="Cambria" w:hAnsi="Cambria" w:cs="Cambria"/>
          <w:i/>
          <w:lang w:val="en-US"/>
        </w:rPr>
        <w:t>a</w:t>
      </w:r>
      <w:r w:rsidRPr="000C0972">
        <w:rPr>
          <w:rFonts w:ascii="Cambria" w:eastAsia="Cambria" w:hAnsi="Cambria" w:cs="Cambria"/>
          <w:lang w:val="en-US"/>
        </w:rPr>
        <w:t>)</w:t>
      </w:r>
      <w:r w:rsidRPr="000C0972">
        <w:rPr>
          <w:lang w:val="en-US"/>
        </w:rPr>
        <w:t>:</w:t>
      </w:r>
    </w:p>
    <w:p w14:paraId="49360234" w14:textId="77777777" w:rsidR="000C0972" w:rsidRPr="000C0972" w:rsidRDefault="000C0972">
      <w:pPr>
        <w:tabs>
          <w:tab w:val="center" w:pos="4525"/>
          <w:tab w:val="center" w:pos="8845"/>
        </w:tabs>
        <w:spacing w:line="265" w:lineRule="auto"/>
        <w:jc w:val="left"/>
        <w:rPr>
          <w:lang w:val="en-US"/>
        </w:rPr>
      </w:pPr>
      <w:r w:rsidRPr="000C0972">
        <w:rPr>
          <w:rFonts w:ascii="Calibri" w:eastAsia="Calibri" w:hAnsi="Calibri" w:cs="Calibri"/>
          <w:sz w:val="22"/>
          <w:lang w:val="en-US"/>
        </w:rPr>
        <w:tab/>
      </w:r>
      <w:r w:rsidRPr="000C0972">
        <w:rPr>
          <w:lang w:val="en-US"/>
        </w:rPr>
        <w:t>VoI</w:t>
      </w:r>
      <w:r w:rsidRPr="000C0972">
        <w:rPr>
          <w:rFonts w:ascii="Cambria" w:eastAsia="Cambria" w:hAnsi="Cambria" w:cs="Cambria"/>
          <w:lang w:val="en-US"/>
        </w:rPr>
        <w:t>(</w:t>
      </w:r>
      <w:r w:rsidRPr="000C0972">
        <w:rPr>
          <w:rFonts w:ascii="Cambria" w:eastAsia="Cambria" w:hAnsi="Cambria" w:cs="Cambria"/>
          <w:i/>
          <w:lang w:val="en-US"/>
        </w:rPr>
        <w:t>Q</w:t>
      </w:r>
      <w:r w:rsidRPr="000C0972">
        <w:rPr>
          <w:rFonts w:ascii="Cambria" w:eastAsia="Cambria" w:hAnsi="Cambria" w:cs="Cambria"/>
          <w:lang w:val="en-US"/>
        </w:rPr>
        <w:t xml:space="preserve">) = </w:t>
      </w:r>
      <w:r w:rsidRPr="000C0972">
        <w:rPr>
          <w:rFonts w:ascii="Cambria" w:eastAsia="Cambria" w:hAnsi="Cambria" w:cs="Cambria"/>
          <w:i/>
          <w:lang w:val="en-US"/>
        </w:rPr>
        <w:t>I</w:t>
      </w:r>
      <w:r w:rsidRPr="000C0972">
        <w:rPr>
          <w:rFonts w:ascii="Cambria" w:eastAsia="Cambria" w:hAnsi="Cambria" w:cs="Cambria"/>
          <w:lang w:val="en-US"/>
        </w:rPr>
        <w:t>(H;</w:t>
      </w:r>
      <w:r w:rsidRPr="000C0972">
        <w:rPr>
          <w:rFonts w:ascii="Cambria" w:eastAsia="Cambria" w:hAnsi="Cambria" w:cs="Cambria"/>
          <w:i/>
          <w:lang w:val="en-US"/>
        </w:rPr>
        <w:t>Q</w:t>
      </w:r>
      <w:r w:rsidRPr="000C0972">
        <w:rPr>
          <w:rFonts w:ascii="Cambria" w:eastAsia="Cambria" w:hAnsi="Cambria" w:cs="Cambria"/>
          <w:lang w:val="en-US"/>
        </w:rPr>
        <w:t>)</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(15)</w:t>
      </w:r>
    </w:p>
    <w:p w14:paraId="37FF5643" w14:textId="77777777" w:rsidR="000C0972" w:rsidRPr="000C0972" w:rsidRDefault="000C0972">
      <w:pPr>
        <w:ind w:left="-3" w:right="597" w:firstLine="339"/>
        <w:rPr>
          <w:lang w:val="en-US"/>
        </w:rPr>
      </w:pPr>
      <w:r w:rsidRPr="000C0972">
        <w:rPr>
          <w:lang w:val="en-US"/>
        </w:rPr>
        <w:t>This well-known result [</w:t>
      </w:r>
      <w:r w:rsidRPr="000C0972">
        <w:rPr>
          <w:color w:val="0000B2"/>
          <w:lang w:val="en-US"/>
        </w:rPr>
        <w:t>20</w:t>
      </w:r>
      <w:r w:rsidRPr="000C0972">
        <w:rPr>
          <w:lang w:val="en-US"/>
        </w:rPr>
        <w:t>] connects information theory to decision theory, providing another perspective on why query selection matters.</w:t>
      </w:r>
    </w:p>
    <w:p w14:paraId="599D2C38" w14:textId="77777777" w:rsidR="000C0972" w:rsidRPr="000C0972" w:rsidRDefault="000C0972">
      <w:pPr>
        <w:ind w:left="7" w:right="597"/>
        <w:rPr>
          <w:lang w:val="en-US"/>
        </w:rPr>
      </w:pPr>
      <w:r w:rsidRPr="000C0972">
        <w:rPr>
          <w:lang w:val="en-US"/>
        </w:rPr>
        <w:t>Example 4.7 (Medical Diagnosis). Consider diagnosing a rare disease (</w:t>
      </w:r>
      <w:r w:rsidRPr="000C0972">
        <w:rPr>
          <w:rFonts w:ascii="Cambria" w:eastAsia="Cambria" w:hAnsi="Cambria" w:cs="Cambria"/>
          <w:i/>
          <w:lang w:val="en-US"/>
        </w:rPr>
        <w:t>h</w:t>
      </w:r>
      <w:r w:rsidRPr="000C0972">
        <w:rPr>
          <w:rFonts w:ascii="Cambria" w:eastAsia="Cambria" w:hAnsi="Cambria" w:cs="Cambria"/>
          <w:vertAlign w:val="subscript"/>
          <w:lang w:val="en-US"/>
        </w:rPr>
        <w:t>1</w:t>
      </w:r>
      <w:r w:rsidRPr="000C0972">
        <w:rPr>
          <w:lang w:val="en-US"/>
        </w:rPr>
        <w:t>, prevalence 1%) versus healthy (</w:t>
      </w:r>
      <w:r w:rsidRPr="000C0972">
        <w:rPr>
          <w:rFonts w:ascii="Cambria" w:eastAsia="Cambria" w:hAnsi="Cambria" w:cs="Cambria"/>
          <w:i/>
          <w:lang w:val="en-US"/>
        </w:rPr>
        <w:t>h</w:t>
      </w:r>
      <w:r w:rsidRPr="000C0972">
        <w:rPr>
          <w:rFonts w:ascii="Cambria" w:eastAsia="Cambria" w:hAnsi="Cambria" w:cs="Cambria"/>
          <w:vertAlign w:val="subscript"/>
          <w:lang w:val="en-US"/>
        </w:rPr>
        <w:t>0</w:t>
      </w:r>
      <w:r w:rsidRPr="000C0972">
        <w:rPr>
          <w:lang w:val="en-US"/>
        </w:rPr>
        <w:t>). Two tests are available:</w:t>
      </w:r>
    </w:p>
    <w:p w14:paraId="7DB63F0D" w14:textId="77777777" w:rsidR="000C0972" w:rsidRPr="000C0972" w:rsidRDefault="000C0972">
      <w:pPr>
        <w:ind w:left="568" w:right="597"/>
        <w:rPr>
          <w:lang w:val="en-US"/>
        </w:rPr>
      </w:pPr>
      <w:r w:rsidRPr="000C0972">
        <w:rPr>
          <w:lang w:val="en-US"/>
        </w:rPr>
        <w:t>Test A: Sensitivity 99%, speci city 90%.</w:t>
      </w:r>
    </w:p>
    <w:p w14:paraId="539DC657" w14:textId="77777777" w:rsidR="000C0972" w:rsidRPr="000C0972" w:rsidRDefault="000C0972">
      <w:pPr>
        <w:ind w:left="568" w:right="597"/>
        <w:rPr>
          <w:lang w:val="en-US"/>
        </w:rPr>
      </w:pPr>
      <w:r w:rsidRPr="000C0972">
        <w:rPr>
          <w:lang w:val="en-US"/>
        </w:rPr>
        <w:t>Test B: Sensitivity 80%, speci city 99%.</w:t>
      </w:r>
    </w:p>
    <w:p w14:paraId="66CED1BE" w14:textId="77777777" w:rsidR="000C0972" w:rsidRPr="000C0972" w:rsidRDefault="000C0972">
      <w:pPr>
        <w:spacing w:after="438"/>
        <w:ind w:left="7" w:right="597"/>
        <w:rPr>
          <w:lang w:val="en-US"/>
        </w:rPr>
      </w:pPr>
      <w:r w:rsidRPr="000C0972">
        <w:rPr>
          <w:lang w:val="en-US"/>
        </w:rPr>
        <w:t>For a patient with positive Test A, the information gain from Test B (speci city-focused) exceeds that from repeating Test A. Active query selection achieves diagnosis with fewer tests than random testing.</w:t>
      </w:r>
    </w:p>
    <w:p w14:paraId="27515392" w14:textId="77777777" w:rsidR="000C0972" w:rsidRPr="000C0972" w:rsidRDefault="000C0972">
      <w:pPr>
        <w:pStyle w:val="Heading1"/>
        <w:tabs>
          <w:tab w:val="center" w:pos="4213"/>
        </w:tabs>
        <w:ind w:left="-3"/>
        <w:rPr>
          <w:lang w:val="en-US"/>
        </w:rPr>
      </w:pPr>
      <w:bookmarkStart w:id="91" w:name="_Toc220243266"/>
      <w:r w:rsidRPr="000C0972">
        <w:rPr>
          <w:lang w:val="en-US"/>
        </w:rPr>
        <w:lastRenderedPageBreak/>
        <w:t>5</w:t>
      </w:r>
      <w:r w:rsidRPr="000C0972">
        <w:rPr>
          <w:lang w:val="en-US"/>
        </w:rPr>
        <w:tab/>
        <w:t>Uncertainty Tolerance: Optimal Commitment Timing</w:t>
      </w:r>
      <w:bookmarkEnd w:id="91"/>
    </w:p>
    <w:p w14:paraId="75FFD0F1" w14:textId="77777777" w:rsidR="000C0972" w:rsidRPr="000C0972" w:rsidRDefault="000C0972">
      <w:pPr>
        <w:spacing w:after="316"/>
        <w:ind w:left="7" w:right="597"/>
        <w:rPr>
          <w:lang w:val="en-US"/>
        </w:rPr>
      </w:pPr>
      <w:r w:rsidRPr="000C0972">
        <w:rPr>
          <w:lang w:val="en-US"/>
        </w:rPr>
        <w:t>This section contains our most substantive mathematical contribution: a characterization of optimal commitment timing that, while building on optimal stopping theory [</w:t>
      </w:r>
      <w:r w:rsidRPr="000C0972">
        <w:rPr>
          <w:color w:val="0000B2"/>
          <w:lang w:val="en-US"/>
        </w:rPr>
        <w:t>4</w:t>
      </w:r>
      <w:r w:rsidRPr="000C0972">
        <w:rPr>
          <w:lang w:val="en-US"/>
        </w:rPr>
        <w:t xml:space="preserve">, </w:t>
      </w:r>
      <w:r w:rsidRPr="000C0972">
        <w:rPr>
          <w:color w:val="0000B2"/>
          <w:lang w:val="en-US"/>
        </w:rPr>
        <w:t>5</w:t>
      </w:r>
      <w:r w:rsidRPr="000C0972">
        <w:rPr>
          <w:lang w:val="en-US"/>
        </w:rPr>
        <w:t>], provides a novel formulation in terms of residual uncertainty.</w:t>
      </w:r>
    </w:p>
    <w:p w14:paraId="71FFA3A3" w14:textId="77777777" w:rsidR="000C0972" w:rsidRPr="000C0972" w:rsidRDefault="000C0972">
      <w:pPr>
        <w:pStyle w:val="Heading2"/>
        <w:tabs>
          <w:tab w:val="center" w:pos="2928"/>
        </w:tabs>
        <w:ind w:left="-3" w:right="0"/>
        <w:rPr>
          <w:lang w:val="en-US"/>
        </w:rPr>
      </w:pPr>
      <w:bookmarkStart w:id="92" w:name="_Toc220243267"/>
      <w:r w:rsidRPr="000C0972">
        <w:rPr>
          <w:lang w:val="en-US"/>
        </w:rPr>
        <w:t>5.1</w:t>
      </w:r>
      <w:r w:rsidRPr="000C0972">
        <w:rPr>
          <w:lang w:val="en-US"/>
        </w:rPr>
        <w:tab/>
        <w:t>Relation to Classical Optimal Stopping</w:t>
      </w:r>
      <w:bookmarkEnd w:id="92"/>
    </w:p>
    <w:p w14:paraId="7735883E" w14:textId="77777777" w:rsidR="000C0972" w:rsidRDefault="000C0972">
      <w:pPr>
        <w:ind w:left="7" w:right="597"/>
      </w:pPr>
      <w:r w:rsidRPr="000C0972">
        <w:rPr>
          <w:lang w:val="en-US"/>
        </w:rPr>
        <w:t>Classical optimal stopping results, such as the secretary problem [</w:t>
      </w:r>
      <w:r w:rsidRPr="000C0972">
        <w:rPr>
          <w:color w:val="0000B2"/>
          <w:lang w:val="en-US"/>
        </w:rPr>
        <w:t>25</w:t>
      </w:r>
      <w:r w:rsidRPr="000C0972">
        <w:rPr>
          <w:lang w:val="en-US"/>
        </w:rPr>
        <w:t>] and Gittins indices [</w:t>
      </w:r>
      <w:r w:rsidRPr="000C0972">
        <w:rPr>
          <w:color w:val="0000B2"/>
          <w:lang w:val="en-US"/>
        </w:rPr>
        <w:t>26</w:t>
      </w:r>
      <w:r w:rsidRPr="000C0972">
        <w:rPr>
          <w:lang w:val="en-US"/>
        </w:rPr>
        <w:t xml:space="preserve">], express stopping rules in terms of value functions or index policies. </w:t>
      </w:r>
      <w:r>
        <w:t>Our contribution di ers in three ways:</w:t>
      </w:r>
    </w:p>
    <w:p w14:paraId="5BB89F3E" w14:textId="77777777" w:rsidR="000C0972" w:rsidRPr="000C0972" w:rsidRDefault="000C0972" w:rsidP="000C0972">
      <w:pPr>
        <w:numPr>
          <w:ilvl w:val="0"/>
          <w:numId w:val="59"/>
        </w:numPr>
        <w:spacing w:before="0" w:after="181" w:line="256" w:lineRule="auto"/>
        <w:ind w:right="597" w:hanging="278"/>
        <w:rPr>
          <w:lang w:val="en-US"/>
        </w:rPr>
      </w:pPr>
      <w:r w:rsidRPr="000C0972">
        <w:rPr>
          <w:lang w:val="en-US"/>
        </w:rPr>
        <w:t>We express the stopping threshold directly in information-theoretic terms (residual entropy), rather than through value iteration.</w:t>
      </w:r>
    </w:p>
    <w:p w14:paraId="54C1FCF1" w14:textId="77777777" w:rsidR="000C0972" w:rsidRPr="000C0972" w:rsidRDefault="000C0972" w:rsidP="000C0972">
      <w:pPr>
        <w:numPr>
          <w:ilvl w:val="0"/>
          <w:numId w:val="59"/>
        </w:numPr>
        <w:spacing w:before="0" w:after="181" w:line="256" w:lineRule="auto"/>
        <w:ind w:right="597" w:hanging="278"/>
        <w:rPr>
          <w:lang w:val="en-US"/>
        </w:rPr>
      </w:pPr>
      <w:r w:rsidRPr="000C0972">
        <w:rPr>
          <w:lang w:val="en-US"/>
        </w:rPr>
        <w:t xml:space="preserve">We characterize when entropy alone is a su cient statistic for optimal stopping (Lemma </w:t>
      </w:r>
      <w:r w:rsidRPr="000C0972">
        <w:rPr>
          <w:color w:val="0000B2"/>
          <w:lang w:val="en-US"/>
        </w:rPr>
        <w:t>5.3</w:t>
      </w:r>
      <w:r w:rsidRPr="000C0972">
        <w:rPr>
          <w:lang w:val="en-US"/>
        </w:rPr>
        <w:t>), clarifying the scope of entropy-based rules.</w:t>
      </w:r>
    </w:p>
    <w:p w14:paraId="31118736" w14:textId="77777777" w:rsidR="000C0972" w:rsidRPr="000C0972" w:rsidRDefault="000C0972" w:rsidP="000C0972">
      <w:pPr>
        <w:numPr>
          <w:ilvl w:val="0"/>
          <w:numId w:val="59"/>
        </w:numPr>
        <w:spacing w:before="0" w:after="181" w:line="256" w:lineRule="auto"/>
        <w:ind w:right="597" w:hanging="278"/>
        <w:rPr>
          <w:lang w:val="en-US"/>
        </w:rPr>
      </w:pPr>
      <w:r w:rsidRPr="000C0972">
        <w:rPr>
          <w:lang w:val="en-US"/>
        </w:rPr>
        <w:t xml:space="preserve">We provide explicit bounds relating the threshold to the cost-information tradeo (Part (c) of Theorem </w:t>
      </w:r>
      <w:r w:rsidRPr="000C0972">
        <w:rPr>
          <w:color w:val="0000B2"/>
          <w:lang w:val="en-US"/>
        </w:rPr>
        <w:t>5.5</w:t>
      </w:r>
      <w:r w:rsidRPr="000C0972">
        <w:rPr>
          <w:lang w:val="en-US"/>
        </w:rPr>
        <w:t>).</w:t>
      </w:r>
    </w:p>
    <w:p w14:paraId="087CFE68" w14:textId="77777777" w:rsidR="000C0972" w:rsidRPr="000C0972" w:rsidRDefault="000C0972">
      <w:pPr>
        <w:ind w:left="7" w:right="597"/>
        <w:rPr>
          <w:lang w:val="en-US"/>
        </w:rPr>
      </w:pPr>
      <w:r w:rsidRPr="000C0972">
        <w:rPr>
          <w:lang w:val="en-US"/>
        </w:rPr>
        <w:t>This bridges the gap between decision-theoretic stopping rules and information-theoretic measures of uncertainty.</w:t>
      </w:r>
    </w:p>
    <w:p w14:paraId="3E38A2D0" w14:textId="77777777" w:rsidR="000C0972" w:rsidRPr="000C0972" w:rsidRDefault="000C0972">
      <w:pPr>
        <w:pStyle w:val="Heading2"/>
        <w:tabs>
          <w:tab w:val="center" w:pos="2468"/>
        </w:tabs>
        <w:ind w:left="-3" w:right="0"/>
        <w:rPr>
          <w:lang w:val="en-US"/>
        </w:rPr>
      </w:pPr>
      <w:bookmarkStart w:id="93" w:name="_Toc220243268"/>
      <w:r w:rsidRPr="000C0972">
        <w:rPr>
          <w:lang w:val="en-US"/>
        </w:rPr>
        <w:t>5.2</w:t>
      </w:r>
      <w:r w:rsidRPr="000C0972">
        <w:rPr>
          <w:lang w:val="en-US"/>
        </w:rPr>
        <w:tab/>
        <w:t>Sequential Decision Framework</w:t>
      </w:r>
      <w:bookmarkEnd w:id="93"/>
    </w:p>
    <w:p w14:paraId="1DCAE6E6" w14:textId="77777777" w:rsidR="000C0972" w:rsidRPr="000C0972" w:rsidRDefault="000C0972">
      <w:pPr>
        <w:spacing w:after="202"/>
        <w:ind w:left="7" w:right="597"/>
        <w:rPr>
          <w:lang w:val="en-US"/>
        </w:rPr>
      </w:pPr>
      <w:r w:rsidRPr="000C0972">
        <w:rPr>
          <w:lang w:val="en-US"/>
        </w:rPr>
        <w:t>De nition 5.1 (Sequential Inference Problem). A sequential inference problem consists of:</w:t>
      </w:r>
    </w:p>
    <w:p w14:paraId="0C08B729" w14:textId="77777777" w:rsidR="000C0972" w:rsidRPr="000C0972" w:rsidRDefault="000C0972">
      <w:pPr>
        <w:spacing w:after="136"/>
        <w:ind w:left="568" w:right="597"/>
        <w:rPr>
          <w:lang w:val="en-US"/>
        </w:rPr>
      </w:pPr>
      <w:r w:rsidRPr="000C0972">
        <w:rPr>
          <w:lang w:val="en-US"/>
        </w:rPr>
        <w:t xml:space="preserve">Time horizon </w:t>
      </w:r>
      <w:r w:rsidRPr="000C0972">
        <w:rPr>
          <w:rFonts w:ascii="Cambria" w:eastAsia="Cambria" w:hAnsi="Cambria" w:cs="Cambria"/>
          <w:i/>
          <w:lang w:val="en-US"/>
        </w:rPr>
        <w:t xml:space="preserve">T </w:t>
      </w:r>
      <w:r w:rsidRPr="000C0972">
        <w:rPr>
          <w:rFonts w:ascii="Cambria" w:eastAsia="Cambria" w:hAnsi="Cambria" w:cs="Cambria"/>
          <w:lang w:val="en-US"/>
        </w:rPr>
        <w:t xml:space="preserve">∈ </w:t>
      </w:r>
      <w:r w:rsidRPr="000C0972">
        <w:rPr>
          <w:rFonts w:ascii="Calibri" w:eastAsia="Calibri" w:hAnsi="Calibri" w:cs="Calibri"/>
          <w:lang w:val="en-US"/>
        </w:rPr>
        <w:t xml:space="preserve">N </w:t>
      </w:r>
      <w:r w:rsidRPr="000C0972">
        <w:rPr>
          <w:rFonts w:ascii="Cambria" w:eastAsia="Cambria" w:hAnsi="Cambria" w:cs="Cambria"/>
          <w:lang w:val="en-US"/>
        </w:rPr>
        <w:t>∪ {∞}</w:t>
      </w:r>
      <w:r w:rsidRPr="000C0972">
        <w:rPr>
          <w:lang w:val="en-US"/>
        </w:rPr>
        <w:t>;</w:t>
      </w:r>
    </w:p>
    <w:p w14:paraId="45675CD0" w14:textId="77777777" w:rsidR="000C0972" w:rsidRPr="000C0972" w:rsidRDefault="000C0972">
      <w:pPr>
        <w:spacing w:after="65"/>
        <w:ind w:left="568" w:right="597"/>
        <w:rPr>
          <w:lang w:val="en-US"/>
        </w:rPr>
      </w:pPr>
      <w:r w:rsidRPr="000C0972">
        <w:rPr>
          <w:lang w:val="en-US"/>
        </w:rPr>
        <w:t xml:space="preserve">Evidence process </w:t>
      </w:r>
      <w:r>
        <w:rPr>
          <w:noProof/>
        </w:rPr>
        <w:drawing>
          <wp:inline distT="0" distB="0" distL="0" distR="0" wp14:anchorId="1394D602" wp14:editId="4FE2CB2A">
            <wp:extent cx="451104" cy="161544"/>
            <wp:effectExtent l="0" t="0" r="0" b="0"/>
            <wp:docPr id="63363" name="Picture 63363"/>
            <wp:cNvGraphicFramePr/>
            <a:graphic xmlns:a="http://schemas.openxmlformats.org/drawingml/2006/main">
              <a:graphicData uri="http://schemas.openxmlformats.org/drawingml/2006/picture">
                <pic:pic xmlns:pic="http://schemas.openxmlformats.org/drawingml/2006/picture">
                  <pic:nvPicPr>
                    <pic:cNvPr id="63363" name="Picture 63363"/>
                    <pic:cNvPicPr/>
                  </pic:nvPicPr>
                  <pic:blipFill>
                    <a:blip r:embed="rId28"/>
                    <a:stretch>
                      <a:fillRect/>
                    </a:stretch>
                  </pic:blipFill>
                  <pic:spPr>
                    <a:xfrm>
                      <a:off x="0" y="0"/>
                      <a:ext cx="451104" cy="161544"/>
                    </a:xfrm>
                    <a:prstGeom prst="rect">
                      <a:avLst/>
                    </a:prstGeom>
                  </pic:spPr>
                </pic:pic>
              </a:graphicData>
            </a:graphic>
          </wp:inline>
        </w:drawing>
      </w:r>
      <w:r w:rsidRPr="000C0972">
        <w:rPr>
          <w:lang w:val="en-US"/>
        </w:rPr>
        <w:t xml:space="preserve"> with </w:t>
      </w:r>
      <w:r w:rsidRPr="000C0972">
        <w:rPr>
          <w:rFonts w:ascii="Cambria" w:eastAsia="Cambria" w:hAnsi="Cambria" w:cs="Cambria"/>
          <w:i/>
          <w:lang w:val="en-US"/>
        </w:rPr>
        <w:t>E</w:t>
      </w:r>
      <w:r w:rsidRPr="000C0972">
        <w:rPr>
          <w:rFonts w:ascii="Cambria" w:eastAsia="Cambria" w:hAnsi="Cambria" w:cs="Cambria"/>
          <w:i/>
          <w:vertAlign w:val="subscript"/>
          <w:lang w:val="en-US"/>
        </w:rPr>
        <w:t xml:space="preserve">t </w:t>
      </w:r>
      <w:r w:rsidRPr="000C0972">
        <w:rPr>
          <w:lang w:val="en-US"/>
        </w:rPr>
        <w:t xml:space="preserve">revealed at time </w:t>
      </w:r>
      <w:r w:rsidRPr="000C0972">
        <w:rPr>
          <w:rFonts w:ascii="Cambria" w:eastAsia="Cambria" w:hAnsi="Cambria" w:cs="Cambria"/>
          <w:i/>
          <w:lang w:val="en-US"/>
        </w:rPr>
        <w:t>t</w:t>
      </w:r>
      <w:r w:rsidRPr="000C0972">
        <w:rPr>
          <w:lang w:val="en-US"/>
        </w:rPr>
        <w:t>;</w:t>
      </w:r>
    </w:p>
    <w:p w14:paraId="296064E4" w14:textId="77777777" w:rsidR="000C0972" w:rsidRPr="000C0972" w:rsidRDefault="000C0972">
      <w:pPr>
        <w:spacing w:after="219"/>
        <w:ind w:left="568" w:right="597"/>
        <w:rPr>
          <w:lang w:val="en-US"/>
        </w:rPr>
      </w:pPr>
      <w:r w:rsidRPr="000C0972">
        <w:rPr>
          <w:lang w:val="en-US"/>
        </w:rPr>
        <w:lastRenderedPageBreak/>
        <w:t xml:space="preserve">Posterior process </w:t>
      </w:r>
      <w:r>
        <w:rPr>
          <w:noProof/>
        </w:rPr>
        <w:drawing>
          <wp:inline distT="0" distB="0" distL="0" distR="0" wp14:anchorId="4A98EC30" wp14:editId="67A9D6C9">
            <wp:extent cx="429768" cy="164592"/>
            <wp:effectExtent l="0" t="0" r="0" b="0"/>
            <wp:docPr id="63364" name="Picture 63364"/>
            <wp:cNvGraphicFramePr/>
            <a:graphic xmlns:a="http://schemas.openxmlformats.org/drawingml/2006/main">
              <a:graphicData uri="http://schemas.openxmlformats.org/drawingml/2006/picture">
                <pic:pic xmlns:pic="http://schemas.openxmlformats.org/drawingml/2006/picture">
                  <pic:nvPicPr>
                    <pic:cNvPr id="63364" name="Picture 63364"/>
                    <pic:cNvPicPr/>
                  </pic:nvPicPr>
                  <pic:blipFill>
                    <a:blip r:embed="rId29"/>
                    <a:stretch>
                      <a:fillRect/>
                    </a:stretch>
                  </pic:blipFill>
                  <pic:spPr>
                    <a:xfrm>
                      <a:off x="0" y="0"/>
                      <a:ext cx="429768" cy="164592"/>
                    </a:xfrm>
                    <a:prstGeom prst="rect">
                      <a:avLst/>
                    </a:prstGeom>
                  </pic:spPr>
                </pic:pic>
              </a:graphicData>
            </a:graphic>
          </wp:inline>
        </w:drawing>
      </w:r>
      <w:r w:rsidRPr="000C0972">
        <w:rPr>
          <w:lang w:val="en-US"/>
        </w:rPr>
        <w:t xml:space="preserve"> with </w:t>
      </w:r>
      <w:r>
        <w:rPr>
          <w:rFonts w:ascii="Cambria" w:eastAsia="Cambria" w:hAnsi="Cambria" w:cs="Cambria"/>
          <w:i/>
        </w:rPr>
        <w:t>π</w:t>
      </w:r>
      <w:r w:rsidRPr="000C0972">
        <w:rPr>
          <w:rFonts w:ascii="Cambria" w:eastAsia="Cambria" w:hAnsi="Cambria" w:cs="Cambria"/>
          <w:i/>
          <w:vertAlign w:val="subscript"/>
          <w:lang w:val="en-US"/>
        </w:rPr>
        <w:t xml:space="preserve">t </w:t>
      </w:r>
      <w:r w:rsidRPr="000C0972">
        <w:rPr>
          <w:rFonts w:ascii="Cambria" w:eastAsia="Cambria" w:hAnsi="Cambria" w:cs="Cambria"/>
          <w:lang w:val="en-US"/>
        </w:rPr>
        <w:t xml:space="preserve">=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vertAlign w:val="subscript"/>
          <w:lang w:val="en-US"/>
        </w:rPr>
        <w:t>1</w:t>
      </w:r>
      <w:r w:rsidRPr="000C0972">
        <w:rPr>
          <w:rFonts w:ascii="Cambria" w:eastAsia="Cambria" w:hAnsi="Cambria" w:cs="Cambria"/>
          <w:i/>
          <w:lang w:val="en-US"/>
        </w:rPr>
        <w:t>,...,E</w:t>
      </w:r>
      <w:r w:rsidRPr="000C0972">
        <w:rPr>
          <w:rFonts w:ascii="Cambria" w:eastAsia="Cambria" w:hAnsi="Cambria" w:cs="Cambria"/>
          <w:i/>
          <w:vertAlign w:val="subscript"/>
          <w:lang w:val="en-US"/>
        </w:rPr>
        <w:t>t</w:t>
      </w:r>
      <w:r w:rsidRPr="000C0972">
        <w:rPr>
          <w:rFonts w:ascii="Cambria" w:eastAsia="Cambria" w:hAnsi="Cambria" w:cs="Cambria"/>
          <w:lang w:val="en-US"/>
        </w:rPr>
        <w:t>)</w:t>
      </w:r>
      <w:r w:rsidRPr="000C0972">
        <w:rPr>
          <w:lang w:val="en-US"/>
        </w:rPr>
        <w:t>;</w:t>
      </w:r>
    </w:p>
    <w:p w14:paraId="720B43AF" w14:textId="77777777" w:rsidR="000C0972" w:rsidRPr="000C0972" w:rsidRDefault="000C0972">
      <w:pPr>
        <w:spacing w:after="128"/>
        <w:ind w:left="568" w:right="597"/>
        <w:rPr>
          <w:lang w:val="en-US"/>
        </w:rPr>
      </w:pPr>
      <w:r w:rsidRPr="000C0972">
        <w:rPr>
          <w:lang w:val="en-US"/>
        </w:rPr>
        <w:t xml:space="preserve">Commitment action </w:t>
      </w:r>
      <w:r>
        <w:rPr>
          <w:rFonts w:ascii="Cambria" w:eastAsia="Cambria" w:hAnsi="Cambria" w:cs="Cambria"/>
        </w:rPr>
        <w:t>Γ</w:t>
      </w:r>
      <w:r w:rsidRPr="000C0972">
        <w:rPr>
          <w:rFonts w:ascii="Cambria" w:eastAsia="Cambria" w:hAnsi="Cambria" w:cs="Cambria"/>
          <w:lang w:val="en-US"/>
        </w:rPr>
        <w:t xml:space="preserve"> </w:t>
      </w:r>
      <w:r w:rsidRPr="000C0972">
        <w:rPr>
          <w:lang w:val="en-US"/>
        </w:rPr>
        <w:t xml:space="preserve">that selects </w:t>
      </w:r>
      <w:r w:rsidRPr="000C0972">
        <w:rPr>
          <w:rFonts w:ascii="Cambria" w:eastAsia="Cambria" w:hAnsi="Cambria" w:cs="Cambria"/>
          <w:i/>
          <w:lang w:val="en-US"/>
        </w:rPr>
        <w:t>h</w:t>
      </w:r>
      <w:r w:rsidRPr="000C0972">
        <w:rPr>
          <w:rFonts w:ascii="Cambria" w:eastAsia="Cambria" w:hAnsi="Cambria" w:cs="Cambria"/>
          <w:sz w:val="34"/>
          <w:vertAlign w:val="superscript"/>
          <w:lang w:val="en-US"/>
        </w:rPr>
        <w:t xml:space="preserve">ˆ </w:t>
      </w:r>
      <w:r w:rsidRPr="000C0972">
        <w:rPr>
          <w:rFonts w:ascii="Cambria" w:eastAsia="Cambria" w:hAnsi="Cambria" w:cs="Cambria"/>
          <w:lang w:val="en-US"/>
        </w:rPr>
        <w:t>= argmax</w:t>
      </w:r>
      <w:r w:rsidRPr="000C0972">
        <w:rPr>
          <w:rFonts w:ascii="Cambria" w:eastAsia="Cambria" w:hAnsi="Cambria" w:cs="Cambria"/>
          <w:i/>
          <w:vertAlign w:val="subscript"/>
          <w:lang w:val="en-US"/>
        </w:rPr>
        <w:t xml:space="preserve">h </w:t>
      </w:r>
      <w:r>
        <w:rPr>
          <w:rFonts w:ascii="Cambria" w:eastAsia="Cambria" w:hAnsi="Cambria" w:cs="Cambria"/>
          <w:i/>
        </w:rPr>
        <w:t>π</w:t>
      </w:r>
      <w:r>
        <w:rPr>
          <w:rFonts w:ascii="Cambria" w:eastAsia="Cambria" w:hAnsi="Cambria" w:cs="Cambria"/>
          <w:i/>
          <w:vertAlign w:val="subscript"/>
        </w:rPr>
        <w:t>τ</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xml:space="preserve">) </w:t>
      </w:r>
      <w:r w:rsidRPr="000C0972">
        <w:rPr>
          <w:lang w:val="en-US"/>
        </w:rPr>
        <w:t xml:space="preserve">at stopping time </w:t>
      </w:r>
      <w:r>
        <w:rPr>
          <w:rFonts w:ascii="Cambria" w:eastAsia="Cambria" w:hAnsi="Cambria" w:cs="Cambria"/>
          <w:i/>
        </w:rPr>
        <w:t>τ</w:t>
      </w:r>
      <w:r w:rsidRPr="000C0972">
        <w:rPr>
          <w:lang w:val="en-US"/>
        </w:rPr>
        <w:t>;</w:t>
      </w:r>
    </w:p>
    <w:p w14:paraId="35308E01" w14:textId="77777777" w:rsidR="000C0972" w:rsidRPr="000C0972" w:rsidRDefault="000C0972">
      <w:pPr>
        <w:spacing w:after="63"/>
        <w:ind w:left="568" w:right="597"/>
        <w:rPr>
          <w:lang w:val="en-US"/>
        </w:rPr>
      </w:pPr>
      <w:r w:rsidRPr="000C0972">
        <w:rPr>
          <w:lang w:val="en-US"/>
        </w:rPr>
        <w:t xml:space="preserve">Accuracy reward </w:t>
      </w:r>
      <w:r w:rsidRPr="000C0972">
        <w:rPr>
          <w:rFonts w:ascii="Cambria" w:eastAsia="Cambria" w:hAnsi="Cambria" w:cs="Cambria"/>
          <w:i/>
          <w:lang w:val="en-US"/>
        </w:rPr>
        <w:t>R</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lang w:val="en-US"/>
        </w:rPr>
        <w:t xml:space="preserve">) = </w:t>
      </w:r>
      <w:r w:rsidRPr="000C0972">
        <w:rPr>
          <w:rFonts w:ascii="Cambria" w:eastAsia="Cambria" w:hAnsi="Cambria" w:cs="Cambria"/>
          <w:b/>
          <w:lang w:val="en-US"/>
        </w:rPr>
        <w:t>1</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sz w:val="34"/>
          <w:vertAlign w:val="superscript"/>
          <w:lang w:val="en-US"/>
        </w:rPr>
        <w:t xml:space="preserve">ˆ </w:t>
      </w:r>
      <w:r w:rsidRPr="000C0972">
        <w:rPr>
          <w:rFonts w:ascii="Cambria" w:eastAsia="Cambria" w:hAnsi="Cambria" w:cs="Cambria"/>
          <w:lang w:val="en-US"/>
        </w:rPr>
        <w:t xml:space="preserve">= </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lang w:val="en-US"/>
        </w:rPr>
        <w:t>;</w:t>
      </w:r>
    </w:p>
    <w:p w14:paraId="22C498E7" w14:textId="77777777" w:rsidR="000C0972" w:rsidRPr="000C0972" w:rsidRDefault="000C0972">
      <w:pPr>
        <w:ind w:left="568" w:right="597"/>
        <w:rPr>
          <w:lang w:val="en-US"/>
        </w:rPr>
      </w:pPr>
      <w:r w:rsidRPr="000C0972">
        <w:rPr>
          <w:lang w:val="en-US"/>
        </w:rPr>
        <w:t xml:space="preserve">Waiting cost </w:t>
      </w:r>
      <w:r w:rsidRPr="000C0972">
        <w:rPr>
          <w:rFonts w:ascii="Cambria" w:eastAsia="Cambria" w:hAnsi="Cambria" w:cs="Cambria"/>
          <w:i/>
          <w:lang w:val="en-US"/>
        </w:rPr>
        <w:t xml:space="preserve">c &gt; </w:t>
      </w:r>
      <w:r w:rsidRPr="000C0972">
        <w:rPr>
          <w:rFonts w:ascii="Cambria" w:eastAsia="Cambria" w:hAnsi="Cambria" w:cs="Cambria"/>
          <w:lang w:val="en-US"/>
        </w:rPr>
        <w:t xml:space="preserve">0 </w:t>
      </w:r>
      <w:r w:rsidRPr="000C0972">
        <w:rPr>
          <w:lang w:val="en-US"/>
        </w:rPr>
        <w:t>per time step.</w:t>
      </w:r>
    </w:p>
    <w:p w14:paraId="6B2A95E8" w14:textId="77777777" w:rsidR="000C0972" w:rsidRPr="000C0972" w:rsidRDefault="000C0972">
      <w:pPr>
        <w:spacing w:after="458"/>
        <w:ind w:left="7" w:right="597"/>
        <w:rPr>
          <w:lang w:val="en-US"/>
        </w:rPr>
      </w:pPr>
      <w:r w:rsidRPr="000C0972">
        <w:rPr>
          <w:lang w:val="en-US"/>
        </w:rPr>
        <w:t xml:space="preserve">De nition 5.2 (Residual Uncertainty). The residual uncertainty at time </w:t>
      </w:r>
      <w:r w:rsidRPr="000C0972">
        <w:rPr>
          <w:rFonts w:ascii="Cambria" w:eastAsia="Cambria" w:hAnsi="Cambria" w:cs="Cambria"/>
          <w:i/>
          <w:lang w:val="en-US"/>
        </w:rPr>
        <w:t xml:space="preserve">t </w:t>
      </w:r>
      <w:r w:rsidRPr="000C0972">
        <w:rPr>
          <w:lang w:val="en-US"/>
        </w:rPr>
        <w:t>is:</w:t>
      </w:r>
    </w:p>
    <w:p w14:paraId="5BC5C3C4" w14:textId="77777777" w:rsidR="000C0972" w:rsidRPr="000C0972" w:rsidRDefault="000C0972">
      <w:pPr>
        <w:tabs>
          <w:tab w:val="center" w:pos="4525"/>
          <w:tab w:val="center" w:pos="8845"/>
        </w:tabs>
        <w:spacing w:line="259" w:lineRule="auto"/>
        <w:jc w:val="left"/>
        <w:rPr>
          <w:lang w:val="en-US"/>
        </w:rPr>
      </w:pPr>
      <w:r w:rsidRPr="000C0972">
        <w:rPr>
          <w:rFonts w:ascii="Calibri" w:eastAsia="Calibri" w:hAnsi="Calibri" w:cs="Calibri"/>
          <w:sz w:val="22"/>
          <w:lang w:val="en-US"/>
        </w:rPr>
        <w:tab/>
      </w:r>
      <w:r w:rsidRPr="000C0972">
        <w:rPr>
          <w:lang w:val="en-US"/>
        </w:rPr>
        <w:t>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 = </w:t>
      </w:r>
      <w:r w:rsidRPr="000C0972">
        <w:rPr>
          <w:rFonts w:ascii="Cambria" w:eastAsia="Cambria" w:hAnsi="Cambria" w:cs="Cambria"/>
          <w:i/>
          <w:lang w:val="en-US"/>
        </w:rPr>
        <w:t>H</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i/>
          <w:vertAlign w:val="subscript"/>
          <w:lang w:val="en-US"/>
        </w:rPr>
        <w:t>t</w:t>
      </w:r>
      <w:r w:rsidRPr="000C0972">
        <w:rPr>
          <w:rFonts w:ascii="Cambria" w:eastAsia="Cambria" w:hAnsi="Cambria" w:cs="Cambria"/>
          <w:lang w:val="en-US"/>
        </w:rPr>
        <w:t xml:space="preserve">] = − </w:t>
      </w:r>
      <w:r w:rsidRPr="000C0972">
        <w:rPr>
          <w:rFonts w:ascii="Cambria" w:eastAsia="Cambria" w:hAnsi="Cambria" w:cs="Cambria"/>
          <w:sz w:val="34"/>
          <w:vertAlign w:val="superscript"/>
          <w:lang w:val="en-US"/>
        </w:rPr>
        <w:t xml:space="preserve">X </w:t>
      </w:r>
      <w:r>
        <w:rPr>
          <w:rFonts w:ascii="Cambria" w:eastAsia="Cambria" w:hAnsi="Cambria" w:cs="Cambria"/>
          <w:i/>
        </w:rPr>
        <w:t>π</w:t>
      </w:r>
      <w:r w:rsidRPr="000C0972">
        <w:rPr>
          <w:rFonts w:ascii="Cambria" w:eastAsia="Cambria" w:hAnsi="Cambria" w:cs="Cambria"/>
          <w:i/>
          <w:vertAlign w:val="subscript"/>
          <w:lang w:val="en-US"/>
        </w:rPr>
        <w:t>t</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)log</w:t>
      </w:r>
      <w:r>
        <w:rPr>
          <w:rFonts w:ascii="Cambria" w:eastAsia="Cambria" w:hAnsi="Cambria" w:cs="Cambria"/>
          <w:i/>
        </w:rPr>
        <w:t>π</w:t>
      </w:r>
      <w:r w:rsidRPr="000C0972">
        <w:rPr>
          <w:rFonts w:ascii="Cambria" w:eastAsia="Cambria" w:hAnsi="Cambria" w:cs="Cambria"/>
          <w:i/>
          <w:vertAlign w:val="subscript"/>
          <w:lang w:val="en-US"/>
        </w:rPr>
        <w:t>t</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(16)</w:t>
      </w:r>
    </w:p>
    <w:p w14:paraId="4CF411FD" w14:textId="77777777" w:rsidR="000C0972" w:rsidRPr="000C0972" w:rsidRDefault="000C0972">
      <w:pPr>
        <w:spacing w:after="330" w:line="265" w:lineRule="auto"/>
        <w:ind w:left="1942" w:right="2098"/>
        <w:jc w:val="center"/>
        <w:rPr>
          <w:lang w:val="en-US"/>
        </w:rPr>
      </w:pPr>
      <w:r w:rsidRPr="000C0972">
        <w:rPr>
          <w:rFonts w:ascii="Cambria" w:eastAsia="Cambria" w:hAnsi="Cambria" w:cs="Cambria"/>
          <w:i/>
          <w:sz w:val="16"/>
          <w:lang w:val="en-US"/>
        </w:rPr>
        <w:t>h</w:t>
      </w:r>
      <w:r w:rsidRPr="000C0972">
        <w:rPr>
          <w:rFonts w:ascii="Cambria" w:eastAsia="Cambria" w:hAnsi="Cambria" w:cs="Cambria"/>
          <w:sz w:val="16"/>
          <w:lang w:val="en-US"/>
        </w:rPr>
        <w:t>∈H</w:t>
      </w:r>
    </w:p>
    <w:p w14:paraId="4A63044E" w14:textId="77777777" w:rsidR="000C0972" w:rsidRPr="000C0972" w:rsidRDefault="000C0972">
      <w:pPr>
        <w:pStyle w:val="Heading2"/>
        <w:tabs>
          <w:tab w:val="center" w:pos="1353"/>
        </w:tabs>
        <w:ind w:left="-3" w:right="0"/>
        <w:rPr>
          <w:lang w:val="en-US"/>
        </w:rPr>
      </w:pPr>
      <w:bookmarkStart w:id="94" w:name="_Toc220243269"/>
      <w:r w:rsidRPr="000C0972">
        <w:rPr>
          <w:lang w:val="en-US"/>
        </w:rPr>
        <w:t>5.3</w:t>
      </w:r>
      <w:r w:rsidRPr="000C0972">
        <w:rPr>
          <w:lang w:val="en-US"/>
        </w:rPr>
        <w:tab/>
        <w:t>Main Result</w:t>
      </w:r>
      <w:bookmarkEnd w:id="94"/>
    </w:p>
    <w:p w14:paraId="53A905AB" w14:textId="77777777" w:rsidR="000C0972" w:rsidRPr="000C0972" w:rsidRDefault="000C0972">
      <w:pPr>
        <w:ind w:left="7" w:right="597"/>
        <w:rPr>
          <w:lang w:val="en-US"/>
        </w:rPr>
      </w:pPr>
      <w:r w:rsidRPr="000C0972">
        <w:rPr>
          <w:lang w:val="en-US"/>
        </w:rPr>
        <w:t>The following lemma clari es when entropy-based thresholds are su cient statistics for optimal stopping.</w:t>
      </w:r>
    </w:p>
    <w:p w14:paraId="164B4917" w14:textId="77777777" w:rsidR="000C0972" w:rsidRPr="000C0972" w:rsidRDefault="000C0972">
      <w:pPr>
        <w:ind w:left="7" w:right="597"/>
        <w:rPr>
          <w:lang w:val="en-US"/>
        </w:rPr>
      </w:pPr>
      <w:r w:rsidRPr="000C0972">
        <w:rPr>
          <w:lang w:val="en-US"/>
        </w:rPr>
        <w:t xml:space="preserve">Lemma 5.3 (Entropy Su ciency Conditions). Let </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i/>
          <w:vertAlign w:val="subscript"/>
          <w:lang w:val="en-US"/>
        </w:rPr>
        <w:t>t</w:t>
      </w:r>
      <w:r w:rsidRPr="000C0972">
        <w:rPr>
          <w:rFonts w:ascii="Cambria" w:eastAsia="Cambria" w:hAnsi="Cambria" w:cs="Cambria"/>
          <w:lang w:val="en-US"/>
        </w:rPr>
        <w:t xml:space="preserve">} </w:t>
      </w:r>
      <w:r w:rsidRPr="000C0972">
        <w:rPr>
          <w:lang w:val="en-US"/>
        </w:rPr>
        <w:t xml:space="preserve">be a posterior process on nite hypothesis space </w:t>
      </w:r>
      <w:r w:rsidRPr="000C0972">
        <w:rPr>
          <w:rFonts w:ascii="Cambria" w:eastAsia="Cambria" w:hAnsi="Cambria" w:cs="Cambria"/>
          <w:lang w:val="en-US"/>
        </w:rPr>
        <w:t>H</w:t>
      </w:r>
      <w:r w:rsidRPr="000C0972">
        <w:rPr>
          <w:lang w:val="en-US"/>
        </w:rPr>
        <w:t>. The residual uncertainty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 = </w:t>
      </w:r>
      <w:r w:rsidRPr="000C0972">
        <w:rPr>
          <w:rFonts w:ascii="Cambria" w:eastAsia="Cambria" w:hAnsi="Cambria" w:cs="Cambria"/>
          <w:i/>
          <w:lang w:val="en-US"/>
        </w:rPr>
        <w:t>H</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i/>
          <w:vertAlign w:val="subscript"/>
          <w:lang w:val="en-US"/>
        </w:rPr>
        <w:t>t</w:t>
      </w:r>
      <w:r w:rsidRPr="000C0972">
        <w:rPr>
          <w:rFonts w:ascii="Cambria" w:eastAsia="Cambria" w:hAnsi="Cambria" w:cs="Cambria"/>
          <w:lang w:val="en-US"/>
        </w:rPr>
        <w:t xml:space="preserve">] </w:t>
      </w:r>
      <w:r w:rsidRPr="000C0972">
        <w:rPr>
          <w:lang w:val="en-US"/>
        </w:rPr>
        <w:t>is a su cient statistic for optimal stopping decisions if either:</w:t>
      </w:r>
    </w:p>
    <w:p w14:paraId="613FB445" w14:textId="77777777" w:rsidR="000C0972" w:rsidRPr="000C0972" w:rsidRDefault="000C0972">
      <w:pPr>
        <w:ind w:left="515" w:right="597" w:hanging="518"/>
        <w:rPr>
          <w:lang w:val="en-US"/>
        </w:rPr>
      </w:pPr>
      <w:r w:rsidRPr="000C0972">
        <w:rPr>
          <w:lang w:val="en-US"/>
        </w:rPr>
        <w:t>(S1) Symmetric information: The conditional distribution of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+1) </w:t>
      </w:r>
      <w:r w:rsidRPr="000C0972">
        <w:rPr>
          <w:lang w:val="en-US"/>
        </w:rPr>
        <w:t xml:space="preserve">given </w:t>
      </w:r>
      <w:r w:rsidRPr="000C0972">
        <w:rPr>
          <w:rFonts w:ascii="Cambria" w:eastAsia="Cambria" w:hAnsi="Cambria" w:cs="Cambria"/>
          <w:lang w:val="en-US"/>
        </w:rPr>
        <w:t>F</w:t>
      </w:r>
      <w:r w:rsidRPr="000C0972">
        <w:rPr>
          <w:rFonts w:ascii="Cambria" w:eastAsia="Cambria" w:hAnsi="Cambria" w:cs="Cambria"/>
          <w:i/>
          <w:vertAlign w:val="subscript"/>
          <w:lang w:val="en-US"/>
        </w:rPr>
        <w:t xml:space="preserve">t </w:t>
      </w:r>
      <w:r w:rsidRPr="000C0972">
        <w:rPr>
          <w:lang w:val="en-US"/>
        </w:rPr>
        <w:t xml:space="preserve">depends on </w:t>
      </w:r>
      <w:r>
        <w:rPr>
          <w:rFonts w:ascii="Cambria" w:eastAsia="Cambria" w:hAnsi="Cambria" w:cs="Cambria"/>
          <w:i/>
        </w:rPr>
        <w:t>π</w:t>
      </w:r>
      <w:r w:rsidRPr="000C0972">
        <w:rPr>
          <w:rFonts w:ascii="Cambria" w:eastAsia="Cambria" w:hAnsi="Cambria" w:cs="Cambria"/>
          <w:i/>
          <w:vertAlign w:val="subscript"/>
          <w:lang w:val="en-US"/>
        </w:rPr>
        <w:t xml:space="preserve">t </w:t>
      </w:r>
      <w:r w:rsidRPr="000C0972">
        <w:rPr>
          <w:lang w:val="en-US"/>
        </w:rPr>
        <w:t>only through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w:t>
      </w:r>
      <w:r w:rsidRPr="000C0972">
        <w:rPr>
          <w:lang w:val="en-US"/>
        </w:rPr>
        <w:t>; or</w:t>
      </w:r>
    </w:p>
    <w:p w14:paraId="63F3AEC1" w14:textId="77777777" w:rsidR="000C0972" w:rsidRPr="000C0972" w:rsidRDefault="000C0972">
      <w:pPr>
        <w:ind w:left="7" w:right="597"/>
        <w:rPr>
          <w:lang w:val="en-US"/>
        </w:rPr>
      </w:pPr>
      <w:r w:rsidRPr="000C0972">
        <w:rPr>
          <w:lang w:val="en-US"/>
        </w:rPr>
        <w:t xml:space="preserve">(S2) Binary hypothesis space: </w:t>
      </w:r>
      <w:r w:rsidRPr="000C0972">
        <w:rPr>
          <w:rFonts w:ascii="Cambria" w:eastAsia="Cambria" w:hAnsi="Cambria" w:cs="Cambria"/>
          <w:lang w:val="en-US"/>
        </w:rPr>
        <w:t>|H| = 2</w:t>
      </w:r>
      <w:r w:rsidRPr="000C0972">
        <w:rPr>
          <w:lang w:val="en-US"/>
        </w:rPr>
        <w:t>; or</w:t>
      </w:r>
    </w:p>
    <w:p w14:paraId="16840D57" w14:textId="77777777" w:rsidR="000C0972" w:rsidRPr="000C0972" w:rsidRDefault="000C0972">
      <w:pPr>
        <w:spacing w:after="46"/>
        <w:ind w:left="515" w:right="597" w:hanging="518"/>
        <w:rPr>
          <w:lang w:val="en-US"/>
        </w:rPr>
      </w:pPr>
      <w:r w:rsidRPr="000C0972">
        <w:rPr>
          <w:lang w:val="en-US"/>
        </w:rPr>
        <w:t xml:space="preserve">(S3) Bounded posterior heterogeneity: There exists </w:t>
      </w:r>
      <w:r>
        <w:rPr>
          <w:rFonts w:ascii="Cambria" w:eastAsia="Cambria" w:hAnsi="Cambria" w:cs="Cambria"/>
          <w:i/>
        </w:rPr>
        <w:t>η</w:t>
      </w:r>
      <w:r w:rsidRPr="000C0972">
        <w:rPr>
          <w:rFonts w:ascii="Cambria" w:eastAsia="Cambria" w:hAnsi="Cambria" w:cs="Cambria"/>
          <w:i/>
          <w:lang w:val="en-US"/>
        </w:rPr>
        <w:t xml:space="preserve"> &gt; </w:t>
      </w:r>
      <w:r w:rsidRPr="000C0972">
        <w:rPr>
          <w:rFonts w:ascii="Cambria" w:eastAsia="Cambria" w:hAnsi="Cambria" w:cs="Cambria"/>
          <w:lang w:val="en-US"/>
        </w:rPr>
        <w:t xml:space="preserve">0 </w:t>
      </w:r>
      <w:r w:rsidRPr="000C0972">
        <w:rPr>
          <w:lang w:val="en-US"/>
        </w:rPr>
        <w:t xml:space="preserve">such that for all posteriors </w:t>
      </w:r>
      <w:r>
        <w:rPr>
          <w:rFonts w:ascii="Cambria" w:eastAsia="Cambria" w:hAnsi="Cambria" w:cs="Cambria"/>
          <w:i/>
        </w:rPr>
        <w:t>π</w:t>
      </w:r>
      <w:r w:rsidRPr="000C0972">
        <w:rPr>
          <w:rFonts w:ascii="Cambria" w:eastAsia="Cambria" w:hAnsi="Cambria" w:cs="Cambria"/>
          <w:i/>
          <w:lang w:val="en-US"/>
        </w:rPr>
        <w:t>,</w:t>
      </w:r>
      <w:r>
        <w:rPr>
          <w:rFonts w:ascii="Cambria" w:eastAsia="Cambria" w:hAnsi="Cambria" w:cs="Cambria"/>
          <w:i/>
        </w:rPr>
        <w:t>π</w:t>
      </w:r>
      <w:r w:rsidRPr="000C0972">
        <w:rPr>
          <w:rFonts w:ascii="Cambria" w:eastAsia="Cambria" w:hAnsi="Cambria" w:cs="Cambria"/>
          <w:vertAlign w:val="superscript"/>
          <w:lang w:val="en-US"/>
        </w:rPr>
        <w:t xml:space="preserve">′ </w:t>
      </w:r>
      <w:r w:rsidRPr="000C0972">
        <w:rPr>
          <w:lang w:val="en-US"/>
        </w:rPr>
        <w:t xml:space="preserve">with </w:t>
      </w:r>
      <w:r w:rsidRPr="000C0972">
        <w:rPr>
          <w:rFonts w:ascii="Cambria" w:eastAsia="Cambria" w:hAnsi="Cambria" w:cs="Cambria"/>
          <w:i/>
          <w:lang w:val="en-US"/>
        </w:rPr>
        <w:t>H</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lang w:val="en-US"/>
        </w:rPr>
        <w:t xml:space="preserve">] = </w:t>
      </w:r>
      <w:r w:rsidRPr="000C0972">
        <w:rPr>
          <w:rFonts w:ascii="Cambria" w:eastAsia="Cambria" w:hAnsi="Cambria" w:cs="Cambria"/>
          <w:i/>
          <w:lang w:val="en-US"/>
        </w:rPr>
        <w:t>H</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lang w:val="en-US"/>
        </w:rPr>
        <w:t>:</w:t>
      </w:r>
    </w:p>
    <w:p w14:paraId="6300734F" w14:textId="77777777" w:rsidR="000C0972" w:rsidRPr="000C0972" w:rsidRDefault="000C0972">
      <w:pPr>
        <w:spacing w:after="152" w:line="216" w:lineRule="auto"/>
        <w:ind w:left="3857" w:right="3650" w:hanging="164"/>
        <w:jc w:val="left"/>
        <w:rPr>
          <w:lang w:val="en-US"/>
        </w:rPr>
      </w:pPr>
      <w:r w:rsidRPr="000C0972">
        <w:rPr>
          <w:rFonts w:ascii="Cambria" w:eastAsia="Cambria" w:hAnsi="Cambria" w:cs="Cambria"/>
          <w:lang w:val="en-US"/>
        </w:rPr>
        <w:t>max|</w:t>
      </w:r>
      <w:r>
        <w:rPr>
          <w:rFonts w:ascii="Cambria" w:eastAsia="Cambria" w:hAnsi="Cambria" w:cs="Cambria"/>
          <w:i/>
        </w:rPr>
        <w:t>π</w:t>
      </w:r>
      <w:r w:rsidRPr="000C0972">
        <w:rPr>
          <w:rFonts w:ascii="Cambria" w:eastAsia="Cambria" w:hAnsi="Cambria" w:cs="Cambria"/>
          <w:lang w:val="en-US"/>
        </w:rPr>
        <w:lastRenderedPageBreak/>
        <w:t>(</w:t>
      </w:r>
      <w:r w:rsidRPr="000C0972">
        <w:rPr>
          <w:rFonts w:ascii="Cambria" w:eastAsia="Cambria" w:hAnsi="Cambria" w:cs="Cambria"/>
          <w:i/>
          <w:lang w:val="en-US"/>
        </w:rPr>
        <w:t>h</w:t>
      </w:r>
      <w:r w:rsidRPr="000C0972">
        <w:rPr>
          <w:rFonts w:ascii="Cambria" w:eastAsia="Cambria" w:hAnsi="Cambria" w:cs="Cambria"/>
          <w:lang w:val="en-US"/>
        </w:rPr>
        <w:t xml:space="preserve">) − </w:t>
      </w:r>
      <w:r>
        <w:rPr>
          <w:rFonts w:ascii="Cambria" w:eastAsia="Cambria" w:hAnsi="Cambria" w:cs="Cambria"/>
          <w:i/>
        </w:rPr>
        <w:t>π</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xml:space="preserve">)| ≤ </w:t>
      </w:r>
      <w:r>
        <w:rPr>
          <w:rFonts w:ascii="Cambria" w:eastAsia="Cambria" w:hAnsi="Cambria" w:cs="Cambria"/>
          <w:i/>
        </w:rPr>
        <w:t>η</w:t>
      </w:r>
      <w:r w:rsidRPr="000C0972">
        <w:rPr>
          <w:rFonts w:ascii="Cambria" w:eastAsia="Cambria" w:hAnsi="Cambria" w:cs="Cambria"/>
          <w:i/>
          <w:lang w:val="en-US"/>
        </w:rPr>
        <w:t xml:space="preserve">. </w:t>
      </w:r>
      <w:r w:rsidRPr="000C0972">
        <w:rPr>
          <w:rFonts w:ascii="Cambria" w:eastAsia="Cambria" w:hAnsi="Cambria" w:cs="Cambria"/>
          <w:i/>
          <w:sz w:val="16"/>
          <w:lang w:val="en-US"/>
        </w:rPr>
        <w:t>h</w:t>
      </w:r>
    </w:p>
    <w:p w14:paraId="23547A16" w14:textId="77777777" w:rsidR="000C0972" w:rsidRPr="000C0972" w:rsidRDefault="000C0972">
      <w:pPr>
        <w:ind w:left="568" w:right="597"/>
        <w:rPr>
          <w:lang w:val="en-US"/>
        </w:rPr>
      </w:pPr>
      <w:r w:rsidRPr="000C0972">
        <w:rPr>
          <w:lang w:val="en-US"/>
        </w:rPr>
        <w:t>This is a geometric condition on entropy level sets in the probability simplex.</w:t>
      </w:r>
    </w:p>
    <w:p w14:paraId="7ADC7668" w14:textId="77777777" w:rsidR="000C0972" w:rsidRPr="000C0972" w:rsidRDefault="000C0972">
      <w:pPr>
        <w:spacing w:after="11"/>
        <w:ind w:left="7" w:right="597"/>
        <w:rPr>
          <w:lang w:val="en-US"/>
        </w:rPr>
      </w:pPr>
      <w:r w:rsidRPr="000C0972">
        <w:rPr>
          <w:lang w:val="en-US"/>
        </w:rPr>
        <w:t xml:space="preserve">Proof. </w:t>
      </w:r>
      <w:r w:rsidRPr="000C0972">
        <w:rPr>
          <w:color w:val="0000B2"/>
          <w:lang w:val="en-US"/>
        </w:rPr>
        <w:t>(S1)</w:t>
      </w:r>
      <w:r w:rsidRPr="000C0972">
        <w:rPr>
          <w:lang w:val="en-US"/>
        </w:rPr>
        <w:t>: If the transition kernel for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+1) </w:t>
      </w:r>
      <w:r w:rsidRPr="000C0972">
        <w:rPr>
          <w:lang w:val="en-US"/>
        </w:rPr>
        <w:t>depends only on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w:t>
      </w:r>
      <w:r w:rsidRPr="000C0972">
        <w:rPr>
          <w:lang w:val="en-US"/>
        </w:rPr>
        <w:t>, then the value function inherits this property by backward induction on the Bellman equation.</w:t>
      </w:r>
    </w:p>
    <w:p w14:paraId="76B75A81" w14:textId="77777777" w:rsidR="000C0972" w:rsidRPr="000C0972" w:rsidRDefault="000C0972">
      <w:pPr>
        <w:spacing w:after="9"/>
        <w:ind w:left="-3" w:right="597" w:firstLine="339"/>
        <w:rPr>
          <w:lang w:val="en-US"/>
        </w:rPr>
      </w:pPr>
      <w:r w:rsidRPr="000C0972">
        <w:rPr>
          <w:color w:val="0000B2"/>
          <w:lang w:val="en-US"/>
        </w:rPr>
        <w:t>(S2)</w:t>
      </w:r>
      <w:r w:rsidRPr="000C0972">
        <w:rPr>
          <w:lang w:val="en-US"/>
        </w:rPr>
        <w:t xml:space="preserve">: For </w:t>
      </w:r>
      <w:r w:rsidRPr="000C0972">
        <w:rPr>
          <w:rFonts w:ascii="Cambria" w:eastAsia="Cambria" w:hAnsi="Cambria" w:cs="Cambria"/>
          <w:lang w:val="en-US"/>
        </w:rPr>
        <w:t>|H| = 2</w:t>
      </w:r>
      <w:r w:rsidRPr="000C0972">
        <w:rPr>
          <w:lang w:val="en-US"/>
        </w:rPr>
        <w:t xml:space="preserve">, entropy is a bijection with </w:t>
      </w:r>
      <w:r w:rsidRPr="000C0972">
        <w:rPr>
          <w:rFonts w:ascii="Cambria" w:eastAsia="Cambria" w:hAnsi="Cambria" w:cs="Cambria"/>
          <w:lang w:val="en-US"/>
        </w:rPr>
        <w:t>max</w:t>
      </w:r>
      <w:r w:rsidRPr="000C0972">
        <w:rPr>
          <w:rFonts w:ascii="Cambria" w:eastAsia="Cambria" w:hAnsi="Cambria" w:cs="Cambria"/>
          <w:i/>
          <w:vertAlign w:val="subscript"/>
          <w:lang w:val="en-US"/>
        </w:rPr>
        <w:t xml:space="preserve">h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xml:space="preserve">) </w:t>
      </w:r>
      <w:r w:rsidRPr="000C0972">
        <w:rPr>
          <w:lang w:val="en-US"/>
        </w:rPr>
        <w:t xml:space="preserve">on </w:t>
      </w:r>
      <w:r w:rsidRPr="000C0972">
        <w:rPr>
          <w:rFonts w:ascii="Cambria" w:eastAsia="Cambria" w:hAnsi="Cambria" w:cs="Cambria"/>
          <w:lang w:val="en-US"/>
        </w:rPr>
        <w:t>[0</w:t>
      </w:r>
      <w:r w:rsidRPr="000C0972">
        <w:rPr>
          <w:rFonts w:ascii="Cambria" w:eastAsia="Cambria" w:hAnsi="Cambria" w:cs="Cambria"/>
          <w:i/>
          <w:lang w:val="en-US"/>
        </w:rPr>
        <w:t>.</w:t>
      </w:r>
      <w:r w:rsidRPr="000C0972">
        <w:rPr>
          <w:rFonts w:ascii="Cambria" w:eastAsia="Cambria" w:hAnsi="Cambria" w:cs="Cambria"/>
          <w:lang w:val="en-US"/>
        </w:rPr>
        <w:t>5</w:t>
      </w:r>
      <w:r w:rsidRPr="000C0972">
        <w:rPr>
          <w:rFonts w:ascii="Cambria" w:eastAsia="Cambria" w:hAnsi="Cambria" w:cs="Cambria"/>
          <w:i/>
          <w:lang w:val="en-US"/>
        </w:rPr>
        <w:t>,</w:t>
      </w:r>
      <w:r w:rsidRPr="000C0972">
        <w:rPr>
          <w:rFonts w:ascii="Cambria" w:eastAsia="Cambria" w:hAnsi="Cambria" w:cs="Cambria"/>
          <w:lang w:val="en-US"/>
        </w:rPr>
        <w:t>1]</w:t>
      </w:r>
      <w:r w:rsidRPr="000C0972">
        <w:rPr>
          <w:lang w:val="en-US"/>
        </w:rPr>
        <w:t xml:space="preserve">: </w:t>
      </w:r>
      <w:r w:rsidRPr="000C0972">
        <w:rPr>
          <w:rFonts w:ascii="Cambria" w:eastAsia="Cambria" w:hAnsi="Cambria" w:cs="Cambria"/>
          <w:i/>
          <w:lang w:val="en-US"/>
        </w:rPr>
        <w:t>H</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lang w:val="en-US"/>
        </w:rPr>
        <w:t>] = −</w:t>
      </w:r>
      <w:r w:rsidRPr="000C0972">
        <w:rPr>
          <w:rFonts w:ascii="Cambria" w:eastAsia="Cambria" w:hAnsi="Cambria" w:cs="Cambria"/>
          <w:i/>
          <w:lang w:val="en-US"/>
        </w:rPr>
        <w:t>p</w:t>
      </w:r>
      <w:r w:rsidRPr="000C0972">
        <w:rPr>
          <w:rFonts w:ascii="Cambria" w:eastAsia="Cambria" w:hAnsi="Cambria" w:cs="Cambria"/>
          <w:lang w:val="en-US"/>
        </w:rPr>
        <w:t>log</w:t>
      </w:r>
      <w:r w:rsidRPr="000C0972">
        <w:rPr>
          <w:rFonts w:ascii="Cambria" w:eastAsia="Cambria" w:hAnsi="Cambria" w:cs="Cambria"/>
          <w:i/>
          <w:lang w:val="en-US"/>
        </w:rPr>
        <w:t xml:space="preserve">p </w:t>
      </w:r>
      <w:r w:rsidRPr="000C0972">
        <w:rPr>
          <w:rFonts w:ascii="Cambria" w:eastAsia="Cambria" w:hAnsi="Cambria" w:cs="Cambria"/>
          <w:lang w:val="en-US"/>
        </w:rPr>
        <w:t xml:space="preserve">− (1 − </w:t>
      </w:r>
      <w:r w:rsidRPr="000C0972">
        <w:rPr>
          <w:rFonts w:ascii="Cambria" w:eastAsia="Cambria" w:hAnsi="Cambria" w:cs="Cambria"/>
          <w:i/>
          <w:lang w:val="en-US"/>
        </w:rPr>
        <w:t>p</w:t>
      </w:r>
      <w:r w:rsidRPr="000C0972">
        <w:rPr>
          <w:rFonts w:ascii="Cambria" w:eastAsia="Cambria" w:hAnsi="Cambria" w:cs="Cambria"/>
          <w:lang w:val="en-US"/>
        </w:rPr>
        <w:t xml:space="preserve">)log(1 − </w:t>
      </w:r>
      <w:r w:rsidRPr="000C0972">
        <w:rPr>
          <w:rFonts w:ascii="Cambria" w:eastAsia="Cambria" w:hAnsi="Cambria" w:cs="Cambria"/>
          <w:i/>
          <w:lang w:val="en-US"/>
        </w:rPr>
        <w:t>p</w:t>
      </w:r>
      <w:r w:rsidRPr="000C0972">
        <w:rPr>
          <w:rFonts w:ascii="Cambria" w:eastAsia="Cambria" w:hAnsi="Cambria" w:cs="Cambria"/>
          <w:lang w:val="en-US"/>
        </w:rPr>
        <w:t xml:space="preserve">) </w:t>
      </w:r>
      <w:r w:rsidRPr="000C0972">
        <w:rPr>
          <w:lang w:val="en-US"/>
        </w:rPr>
        <w:t xml:space="preserve">where </w:t>
      </w:r>
      <w:r w:rsidRPr="000C0972">
        <w:rPr>
          <w:rFonts w:ascii="Cambria" w:eastAsia="Cambria" w:hAnsi="Cambria" w:cs="Cambria"/>
          <w:i/>
          <w:lang w:val="en-US"/>
        </w:rPr>
        <w:t xml:space="preserve">p </w:t>
      </w:r>
      <w:r w:rsidRPr="000C0972">
        <w:rPr>
          <w:rFonts w:ascii="Cambria" w:eastAsia="Cambria" w:hAnsi="Cambria" w:cs="Cambria"/>
          <w:lang w:val="en-US"/>
        </w:rPr>
        <w:t>= max</w:t>
      </w:r>
      <w:r w:rsidRPr="000C0972">
        <w:rPr>
          <w:rFonts w:ascii="Cambria" w:eastAsia="Cambria" w:hAnsi="Cambria" w:cs="Cambria"/>
          <w:i/>
          <w:vertAlign w:val="subscript"/>
          <w:lang w:val="en-US"/>
        </w:rPr>
        <w:t xml:space="preserve">h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w:t>
      </w:r>
      <w:r w:rsidRPr="000C0972">
        <w:rPr>
          <w:lang w:val="en-US"/>
        </w:rPr>
        <w:t xml:space="preserve">. Thus both the immediate reward </w:t>
      </w:r>
      <w:r w:rsidRPr="000C0972">
        <w:rPr>
          <w:rFonts w:ascii="Cambria" w:eastAsia="Cambria" w:hAnsi="Cambria" w:cs="Cambria"/>
          <w:lang w:val="en-US"/>
        </w:rPr>
        <w:t>max</w:t>
      </w:r>
      <w:r w:rsidRPr="000C0972">
        <w:rPr>
          <w:rFonts w:ascii="Cambria" w:eastAsia="Cambria" w:hAnsi="Cambria" w:cs="Cambria"/>
          <w:i/>
          <w:vertAlign w:val="subscript"/>
          <w:lang w:val="en-US"/>
        </w:rPr>
        <w:t xml:space="preserve">h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xml:space="preserve">) </w:t>
      </w:r>
      <w:r w:rsidRPr="000C0972">
        <w:rPr>
          <w:lang w:val="en-US"/>
        </w:rPr>
        <w:t>and the continuation value (which depends on the distribution of future posteriors) are determined by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w:t>
      </w:r>
      <w:r w:rsidRPr="000C0972">
        <w:rPr>
          <w:lang w:val="en-US"/>
        </w:rPr>
        <w:t>.</w:t>
      </w:r>
    </w:p>
    <w:p w14:paraId="73180843" w14:textId="77777777" w:rsidR="000C0972" w:rsidRPr="000C0972" w:rsidRDefault="000C0972">
      <w:pPr>
        <w:ind w:left="-3" w:right="597" w:firstLine="339"/>
        <w:rPr>
          <w:lang w:val="en-US"/>
        </w:rPr>
      </w:pPr>
      <w:r w:rsidRPr="000C0972">
        <w:rPr>
          <w:color w:val="0000B2"/>
          <w:lang w:val="en-US"/>
        </w:rPr>
        <w:t>(S3)</w:t>
      </w:r>
      <w:r w:rsidRPr="000C0972">
        <w:rPr>
          <w:lang w:val="en-US"/>
        </w:rPr>
        <w:t xml:space="preserve">: For </w:t>
      </w:r>
      <w:r w:rsidRPr="000C0972">
        <w:rPr>
          <w:rFonts w:ascii="Cambria" w:eastAsia="Cambria" w:hAnsi="Cambria" w:cs="Cambria"/>
          <w:lang w:val="en-US"/>
        </w:rPr>
        <w:t xml:space="preserve">|H| = </w:t>
      </w:r>
      <w:r w:rsidRPr="000C0972">
        <w:rPr>
          <w:rFonts w:ascii="Cambria" w:eastAsia="Cambria" w:hAnsi="Cambria" w:cs="Cambria"/>
          <w:i/>
          <w:lang w:val="en-US"/>
        </w:rPr>
        <w:t>k</w:t>
      </w:r>
      <w:r w:rsidRPr="000C0972">
        <w:rPr>
          <w:lang w:val="en-US"/>
        </w:rPr>
        <w:t xml:space="preserve">, the entropy level set </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sidRPr="000C0972">
        <w:rPr>
          <w:rFonts w:ascii="Cambria" w:eastAsia="Cambria" w:hAnsi="Cambria" w:cs="Cambria"/>
          <w:i/>
          <w:lang w:val="en-US"/>
        </w:rPr>
        <w:t>H</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lang w:val="en-US"/>
        </w:rPr>
        <w:t xml:space="preserve">] = </w:t>
      </w:r>
      <w:r w:rsidRPr="000C0972">
        <w:rPr>
          <w:rFonts w:ascii="Cambria" w:eastAsia="Cambria" w:hAnsi="Cambria" w:cs="Cambria"/>
          <w:i/>
          <w:lang w:val="en-US"/>
        </w:rPr>
        <w:t>r</w:t>
      </w:r>
      <w:r w:rsidRPr="000C0972">
        <w:rPr>
          <w:rFonts w:ascii="Cambria" w:eastAsia="Cambria" w:hAnsi="Cambria" w:cs="Cambria"/>
          <w:lang w:val="en-US"/>
        </w:rPr>
        <w:t xml:space="preserve">} </w:t>
      </w:r>
      <w:r w:rsidRPr="000C0972">
        <w:rPr>
          <w:lang w:val="en-US"/>
        </w:rPr>
        <w:t xml:space="preserve">is a </w:t>
      </w:r>
      <w:r w:rsidRPr="000C0972">
        <w:rPr>
          <w:rFonts w:ascii="Cambria" w:eastAsia="Cambria" w:hAnsi="Cambria" w:cs="Cambria"/>
          <w:lang w:val="en-US"/>
        </w:rPr>
        <w:t>(</w:t>
      </w:r>
      <w:r w:rsidRPr="000C0972">
        <w:rPr>
          <w:rFonts w:ascii="Cambria" w:eastAsia="Cambria" w:hAnsi="Cambria" w:cs="Cambria"/>
          <w:i/>
          <w:lang w:val="en-US"/>
        </w:rPr>
        <w:t xml:space="preserve">k </w:t>
      </w:r>
      <w:r w:rsidRPr="000C0972">
        <w:rPr>
          <w:rFonts w:ascii="Cambria" w:eastAsia="Cambria" w:hAnsi="Cambria" w:cs="Cambria"/>
          <w:lang w:val="en-US"/>
        </w:rPr>
        <w:t>− 2)</w:t>
      </w:r>
      <w:r w:rsidRPr="000C0972">
        <w:rPr>
          <w:lang w:val="en-US"/>
        </w:rPr>
        <w:t xml:space="preserve">-dimensional manifold in the </w:t>
      </w:r>
      <w:r w:rsidRPr="000C0972">
        <w:rPr>
          <w:rFonts w:ascii="Cambria" w:eastAsia="Cambria" w:hAnsi="Cambria" w:cs="Cambria"/>
          <w:lang w:val="en-US"/>
        </w:rPr>
        <w:t>(</w:t>
      </w:r>
      <w:r w:rsidRPr="000C0972">
        <w:rPr>
          <w:rFonts w:ascii="Cambria" w:eastAsia="Cambria" w:hAnsi="Cambria" w:cs="Cambria"/>
          <w:i/>
          <w:lang w:val="en-US"/>
        </w:rPr>
        <w:t xml:space="preserve">k </w:t>
      </w:r>
      <w:r w:rsidRPr="000C0972">
        <w:rPr>
          <w:rFonts w:ascii="Cambria" w:eastAsia="Cambria" w:hAnsi="Cambria" w:cs="Cambria"/>
          <w:lang w:val="en-US"/>
        </w:rPr>
        <w:t>− 1)</w:t>
      </w:r>
      <w:r w:rsidRPr="000C0972">
        <w:rPr>
          <w:lang w:val="en-US"/>
        </w:rPr>
        <w:t xml:space="preserve">-simplex. Condition </w:t>
      </w:r>
      <w:r w:rsidRPr="000C0972">
        <w:rPr>
          <w:color w:val="0000B2"/>
          <w:lang w:val="en-US"/>
        </w:rPr>
        <w:t xml:space="preserve">(S3) </w:t>
      </w:r>
      <w:r w:rsidRPr="000C0972">
        <w:rPr>
          <w:lang w:val="en-US"/>
        </w:rPr>
        <w:t xml:space="preserve">requires this manifold to have bounded diameter in the </w:t>
      </w:r>
      <w:r w:rsidRPr="000C0972">
        <w:rPr>
          <w:rFonts w:ascii="Cambria" w:eastAsia="Cambria" w:hAnsi="Cambria" w:cs="Cambria"/>
          <w:i/>
          <w:lang w:val="en-US"/>
        </w:rPr>
        <w:t>L</w:t>
      </w:r>
      <w:r w:rsidRPr="000C0972">
        <w:rPr>
          <w:rFonts w:ascii="Cambria" w:eastAsia="Cambria" w:hAnsi="Cambria" w:cs="Cambria"/>
          <w:vertAlign w:val="superscript"/>
          <w:lang w:val="en-US"/>
        </w:rPr>
        <w:t xml:space="preserve">∞ </w:t>
      </w:r>
      <w:r w:rsidRPr="000C0972">
        <w:rPr>
          <w:lang w:val="en-US"/>
        </w:rPr>
        <w:t xml:space="preserve">metric. For </w:t>
      </w:r>
      <w:r w:rsidRPr="000C0972">
        <w:rPr>
          <w:rFonts w:ascii="Cambria" w:eastAsia="Cambria" w:hAnsi="Cambria" w:cs="Cambria"/>
          <w:i/>
          <w:lang w:val="en-US"/>
        </w:rPr>
        <w:t xml:space="preserve">k </w:t>
      </w:r>
      <w:r w:rsidRPr="000C0972">
        <w:rPr>
          <w:rFonts w:ascii="Cambria" w:eastAsia="Cambria" w:hAnsi="Cambria" w:cs="Cambria"/>
          <w:lang w:val="en-US"/>
        </w:rPr>
        <w:t>= 2</w:t>
      </w:r>
      <w:r w:rsidRPr="000C0972">
        <w:rPr>
          <w:lang w:val="en-US"/>
        </w:rPr>
        <w:t xml:space="preserve">, the level set consists of exactly two points (related by symmetry), so </w:t>
      </w:r>
      <w:r>
        <w:rPr>
          <w:rFonts w:ascii="Cambria" w:eastAsia="Cambria" w:hAnsi="Cambria" w:cs="Cambria"/>
          <w:i/>
        </w:rPr>
        <w:t>η</w:t>
      </w:r>
      <w:r w:rsidRPr="000C0972">
        <w:rPr>
          <w:rFonts w:ascii="Cambria" w:eastAsia="Cambria" w:hAnsi="Cambria" w:cs="Cambria"/>
          <w:i/>
          <w:lang w:val="en-US"/>
        </w:rPr>
        <w:t xml:space="preserve"> </w:t>
      </w:r>
      <w:r w:rsidRPr="000C0972">
        <w:rPr>
          <w:rFonts w:ascii="Cambria" w:eastAsia="Cambria" w:hAnsi="Cambria" w:cs="Cambria"/>
          <w:lang w:val="en-US"/>
        </w:rPr>
        <w:t xml:space="preserve">= 0 </w:t>
      </w:r>
      <w:r w:rsidRPr="000C0972">
        <w:rPr>
          <w:lang w:val="en-US"/>
        </w:rPr>
        <w:t xml:space="preserve">trivially. For </w:t>
      </w:r>
      <w:r w:rsidRPr="000C0972">
        <w:rPr>
          <w:rFonts w:ascii="Cambria" w:eastAsia="Cambria" w:hAnsi="Cambria" w:cs="Cambria"/>
          <w:i/>
          <w:lang w:val="en-US"/>
        </w:rPr>
        <w:t xml:space="preserve">k &gt; </w:t>
      </w:r>
      <w:r w:rsidRPr="000C0972">
        <w:rPr>
          <w:rFonts w:ascii="Cambria" w:eastAsia="Cambria" w:hAnsi="Cambria" w:cs="Cambria"/>
          <w:lang w:val="en-US"/>
        </w:rPr>
        <w:t>2</w:t>
      </w:r>
      <w:r w:rsidRPr="000C0972">
        <w:rPr>
          <w:lang w:val="en-US"/>
        </w:rPr>
        <w:t xml:space="preserve">, entropy level sets can have large diameter (e.g., </w:t>
      </w:r>
      <w:r w:rsidRPr="000C0972">
        <w:rPr>
          <w:rFonts w:ascii="Cambria" w:eastAsia="Cambria" w:hAnsi="Cambria" w:cs="Cambria"/>
          <w:lang w:val="en-US"/>
        </w:rPr>
        <w:t>(0</w:t>
      </w:r>
      <w:r w:rsidRPr="000C0972">
        <w:rPr>
          <w:rFonts w:ascii="Cambria" w:eastAsia="Cambria" w:hAnsi="Cambria" w:cs="Cambria"/>
          <w:i/>
          <w:lang w:val="en-US"/>
        </w:rPr>
        <w:t>.</w:t>
      </w:r>
      <w:r w:rsidRPr="000C0972">
        <w:rPr>
          <w:rFonts w:ascii="Cambria" w:eastAsia="Cambria" w:hAnsi="Cambria" w:cs="Cambria"/>
          <w:lang w:val="en-US"/>
        </w:rPr>
        <w:t>5</w:t>
      </w:r>
      <w:r w:rsidRPr="000C0972">
        <w:rPr>
          <w:rFonts w:ascii="Cambria" w:eastAsia="Cambria" w:hAnsi="Cambria" w:cs="Cambria"/>
          <w:i/>
          <w:lang w:val="en-US"/>
        </w:rPr>
        <w:t>,</w:t>
      </w:r>
      <w:r w:rsidRPr="000C0972">
        <w:rPr>
          <w:rFonts w:ascii="Cambria" w:eastAsia="Cambria" w:hAnsi="Cambria" w:cs="Cambria"/>
          <w:lang w:val="en-US"/>
        </w:rPr>
        <w:t>0</w:t>
      </w:r>
      <w:r w:rsidRPr="000C0972">
        <w:rPr>
          <w:rFonts w:ascii="Cambria" w:eastAsia="Cambria" w:hAnsi="Cambria" w:cs="Cambria"/>
          <w:i/>
          <w:lang w:val="en-US"/>
        </w:rPr>
        <w:t>.</w:t>
      </w:r>
      <w:r w:rsidRPr="000C0972">
        <w:rPr>
          <w:rFonts w:ascii="Cambria" w:eastAsia="Cambria" w:hAnsi="Cambria" w:cs="Cambria"/>
          <w:lang w:val="en-US"/>
        </w:rPr>
        <w:t>5</w:t>
      </w:r>
      <w:r w:rsidRPr="000C0972">
        <w:rPr>
          <w:rFonts w:ascii="Cambria" w:eastAsia="Cambria" w:hAnsi="Cambria" w:cs="Cambria"/>
          <w:i/>
          <w:lang w:val="en-US"/>
        </w:rPr>
        <w:t>,</w:t>
      </w:r>
      <w:r w:rsidRPr="000C0972">
        <w:rPr>
          <w:rFonts w:ascii="Cambria" w:eastAsia="Cambria" w:hAnsi="Cambria" w:cs="Cambria"/>
          <w:lang w:val="en-US"/>
        </w:rPr>
        <w:t>0</w:t>
      </w:r>
      <w:r w:rsidRPr="000C0972">
        <w:rPr>
          <w:rFonts w:ascii="Cambria" w:eastAsia="Cambria" w:hAnsi="Cambria" w:cs="Cambria"/>
          <w:i/>
          <w:lang w:val="en-US"/>
        </w:rPr>
        <w:t>,...,</w:t>
      </w:r>
      <w:r w:rsidRPr="000C0972">
        <w:rPr>
          <w:rFonts w:ascii="Cambria" w:eastAsia="Cambria" w:hAnsi="Cambria" w:cs="Cambria"/>
          <w:lang w:val="en-US"/>
        </w:rPr>
        <w:t xml:space="preserve">0) </w:t>
      </w:r>
      <w:r w:rsidRPr="000C0972">
        <w:rPr>
          <w:lang w:val="en-US"/>
        </w:rPr>
        <w:t xml:space="preserve">and </w:t>
      </w:r>
      <w:r w:rsidRPr="000C0972">
        <w:rPr>
          <w:rFonts w:ascii="Cambria" w:eastAsia="Cambria" w:hAnsi="Cambria" w:cs="Cambria"/>
          <w:lang w:val="en-US"/>
        </w:rPr>
        <w:t>(1</w:t>
      </w:r>
      <w:r w:rsidRPr="000C0972">
        <w:rPr>
          <w:rFonts w:ascii="Cambria" w:eastAsia="Cambria" w:hAnsi="Cambria" w:cs="Cambria"/>
          <w:i/>
          <w:lang w:val="en-US"/>
        </w:rPr>
        <w:t>/k,...,</w:t>
      </w:r>
      <w:r w:rsidRPr="000C0972">
        <w:rPr>
          <w:rFonts w:ascii="Cambria" w:eastAsia="Cambria" w:hAnsi="Cambria" w:cs="Cambria"/>
          <w:lang w:val="en-US"/>
        </w:rPr>
        <w:t>1</w:t>
      </w:r>
      <w:r w:rsidRPr="000C0972">
        <w:rPr>
          <w:rFonts w:ascii="Cambria" w:eastAsia="Cambria" w:hAnsi="Cambria" w:cs="Cambria"/>
          <w:i/>
          <w:lang w:val="en-US"/>
        </w:rPr>
        <w:t>/k</w:t>
      </w:r>
      <w:r w:rsidRPr="000C0972">
        <w:rPr>
          <w:rFonts w:ascii="Cambria" w:eastAsia="Cambria" w:hAnsi="Cambria" w:cs="Cambria"/>
          <w:lang w:val="en-US"/>
        </w:rPr>
        <w:t xml:space="preserve">) </w:t>
      </w:r>
      <w:r w:rsidRPr="000C0972">
        <w:rPr>
          <w:lang w:val="en-US"/>
        </w:rPr>
        <w:t xml:space="preserve">can have similar entropy but very di erent max probability). When </w:t>
      </w:r>
      <w:r w:rsidRPr="000C0972">
        <w:rPr>
          <w:color w:val="0000B2"/>
          <w:lang w:val="en-US"/>
        </w:rPr>
        <w:t xml:space="preserve">(S3) </w:t>
      </w:r>
      <w:r w:rsidRPr="000C0972">
        <w:rPr>
          <w:lang w:val="en-US"/>
        </w:rPr>
        <w:t xml:space="preserve">holds with small </w:t>
      </w:r>
      <w:r>
        <w:rPr>
          <w:rFonts w:ascii="Cambria" w:eastAsia="Cambria" w:hAnsi="Cambria" w:cs="Cambria"/>
          <w:i/>
        </w:rPr>
        <w:t>η</w:t>
      </w:r>
      <w:r w:rsidRPr="000C0972">
        <w:rPr>
          <w:lang w:val="en-US"/>
        </w:rPr>
        <w:t xml:space="preserve">, the immediate reward </w:t>
      </w:r>
      <w:r w:rsidRPr="000C0972">
        <w:rPr>
          <w:rFonts w:ascii="Cambria" w:eastAsia="Cambria" w:hAnsi="Cambria" w:cs="Cambria"/>
          <w:lang w:val="en-US"/>
        </w:rPr>
        <w:t>max</w:t>
      </w:r>
      <w:r w:rsidRPr="000C0972">
        <w:rPr>
          <w:rFonts w:ascii="Cambria" w:eastAsia="Cambria" w:hAnsi="Cambria" w:cs="Cambria"/>
          <w:i/>
          <w:vertAlign w:val="subscript"/>
          <w:lang w:val="en-US"/>
        </w:rPr>
        <w:t xml:space="preserve">h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xml:space="preserve">) </w:t>
      </w:r>
      <w:r w:rsidRPr="000C0972">
        <w:rPr>
          <w:lang w:val="en-US"/>
        </w:rPr>
        <w:t xml:space="preserve">varies by at most </w:t>
      </w:r>
      <w:r>
        <w:rPr>
          <w:rFonts w:ascii="Cambria" w:eastAsia="Cambria" w:hAnsi="Cambria" w:cs="Cambria"/>
          <w:i/>
        </w:rPr>
        <w:t>η</w:t>
      </w:r>
      <w:r w:rsidRPr="000C0972">
        <w:rPr>
          <w:rFonts w:ascii="Cambria" w:eastAsia="Cambria" w:hAnsi="Cambria" w:cs="Cambria"/>
          <w:i/>
          <w:lang w:val="en-US"/>
        </w:rPr>
        <w:t xml:space="preserve"> </w:t>
      </w:r>
      <w:r w:rsidRPr="000C0972">
        <w:rPr>
          <w:lang w:val="en-US"/>
        </w:rPr>
        <w:t xml:space="preserve">across the level set, implying the value function </w:t>
      </w:r>
      <w:r w:rsidRPr="000C0972">
        <w:rPr>
          <w:lang w:val="en-US"/>
        </w:rPr>
        <w:lastRenderedPageBreak/>
        <w:t xml:space="preserve">varies by at most </w:t>
      </w:r>
      <w:r>
        <w:rPr>
          <w:rFonts w:ascii="Cambria" w:eastAsia="Cambria" w:hAnsi="Cambria" w:cs="Cambria"/>
          <w:i/>
        </w:rPr>
        <w:t>η</w:t>
      </w:r>
      <w:r w:rsidRPr="000C0972">
        <w:rPr>
          <w:rFonts w:ascii="Cambria" w:eastAsia="Cambria" w:hAnsi="Cambria" w:cs="Cambria"/>
          <w:i/>
          <w:lang w:val="en-US"/>
        </w:rPr>
        <w:t xml:space="preserve">T </w:t>
      </w:r>
      <w:r w:rsidRPr="000C0972">
        <w:rPr>
          <w:lang w:val="en-US"/>
        </w:rPr>
        <w:t xml:space="preserve">over horizon </w:t>
      </w:r>
      <w:r w:rsidRPr="000C0972">
        <w:rPr>
          <w:rFonts w:ascii="Cambria" w:eastAsia="Cambria" w:hAnsi="Cambria" w:cs="Cambria"/>
          <w:i/>
          <w:lang w:val="en-US"/>
        </w:rPr>
        <w:t>T</w:t>
      </w:r>
      <w:r w:rsidRPr="000C0972">
        <w:rPr>
          <w:lang w:val="en-US"/>
        </w:rPr>
        <w:t xml:space="preserve">. This yields an </w:t>
      </w:r>
      <w:r>
        <w:rPr>
          <w:rFonts w:ascii="Cambria" w:eastAsia="Cambria" w:hAnsi="Cambria" w:cs="Cambria"/>
          <w:i/>
        </w:rPr>
        <w:t>η</w:t>
      </w:r>
      <w:r w:rsidRPr="000C0972">
        <w:rPr>
          <w:rFonts w:ascii="Cambria" w:eastAsia="Cambria" w:hAnsi="Cambria" w:cs="Cambria"/>
          <w:i/>
          <w:lang w:val="en-US"/>
        </w:rPr>
        <w:t>T</w:t>
      </w:r>
      <w:r w:rsidRPr="000C0972">
        <w:rPr>
          <w:lang w:val="en-US"/>
        </w:rPr>
        <w:t>-suboptimal threshold policy.</w:t>
      </w:r>
      <w:r w:rsidRPr="000C0972">
        <w:rPr>
          <w:lang w:val="en-US"/>
        </w:rPr>
        <w:tab/>
      </w:r>
      <w:r>
        <w:rPr>
          <w:noProof/>
        </w:rPr>
        <mc:AlternateContent>
          <mc:Choice Requires="wpg">
            <w:drawing>
              <wp:inline distT="0" distB="0" distL="0" distR="0" wp14:anchorId="79A1C5B1" wp14:editId="4E2A0DFD">
                <wp:extent cx="87719" cy="92990"/>
                <wp:effectExtent l="0" t="0" r="0" b="0"/>
                <wp:docPr id="56867" name="Group 56867"/>
                <wp:cNvGraphicFramePr/>
                <a:graphic xmlns:a="http://schemas.openxmlformats.org/drawingml/2006/main">
                  <a:graphicData uri="http://schemas.microsoft.com/office/word/2010/wordprocessingGroup">
                    <wpg:wgp>
                      <wpg:cNvGrpSpPr/>
                      <wpg:grpSpPr>
                        <a:xfrm>
                          <a:off x="0" y="0"/>
                          <a:ext cx="87719" cy="92990"/>
                          <a:chOff x="0" y="0"/>
                          <a:chExt cx="87719" cy="92990"/>
                        </a:xfrm>
                      </wpg:grpSpPr>
                      <wps:wsp>
                        <wps:cNvPr id="2679" name="Shape 2679"/>
                        <wps:cNvSpPr/>
                        <wps:spPr>
                          <a:xfrm>
                            <a:off x="0" y="0"/>
                            <a:ext cx="0" cy="92990"/>
                          </a:xfrm>
                          <a:custGeom>
                            <a:avLst/>
                            <a:gdLst/>
                            <a:ahLst/>
                            <a:cxnLst/>
                            <a:rect l="0" t="0" r="0" b="0"/>
                            <a:pathLst>
                              <a:path h="92990">
                                <a:moveTo>
                                  <a:pt x="0" y="9299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80" name="Shape 2680"/>
                        <wps:cNvSpPr/>
                        <wps:spPr>
                          <a:xfrm>
                            <a:off x="2527" y="2541"/>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81" name="Shape 2681"/>
                        <wps:cNvSpPr/>
                        <wps:spPr>
                          <a:xfrm>
                            <a:off x="2527" y="90463"/>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82" name="Shape 2682"/>
                        <wps:cNvSpPr/>
                        <wps:spPr>
                          <a:xfrm>
                            <a:off x="87719" y="0"/>
                            <a:ext cx="0" cy="92990"/>
                          </a:xfrm>
                          <a:custGeom>
                            <a:avLst/>
                            <a:gdLst/>
                            <a:ahLst/>
                            <a:cxnLst/>
                            <a:rect l="0" t="0" r="0" b="0"/>
                            <a:pathLst>
                              <a:path h="92990">
                                <a:moveTo>
                                  <a:pt x="0" y="9299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A0D7D32" id="Group 56867" o:spid="_x0000_s1026" style="width:6.9pt;height:7.3pt;mso-position-horizontal-relative:char;mso-position-vertical-relative:line" coordsize="87719,92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3eb5AIAAN8OAAAOAAAAZHJzL2Uyb0RvYy54bWzsV9tu2zAMfR+wfxD8vtrxmpsRpw/r1pdh&#10;K9buA1RZvgCyJEhqnPz9KMa3JFi3dhdgQ/Lg0BJJkUc8lLW62taCbLixlZJpMLmIAsIlU1klizT4&#10;ev/hzSIg1lGZUaEkT4Mdt8HV+vWrVaMTHqtSiYwbAk6kTRqdBqVzOglDy0peU3uhNJcwmStTUwev&#10;pggzQxvwXoswjqJZ2CiTaaMYtxZGr/eTwRr95zln7nOeW+6ISAOIzeHT4PPBP8P1iiaFobqsWBsG&#10;fUEUNa0kLNq7uqaOkkdTnbiqK2aUVbm7YKoOVZ5XjGMOkM0kOsrmxqhHjbkUSVPoHiaA9ginF7tl&#10;nzY3Rt/pWwNINLoALPDN57LNTe3/IUqyRch2PWR86wiDwcV8PlkGhMHMMl4uW0BZCaif2LDy/RNW&#10;YbdgeBBGo6Ew7JC7/bXc70qqOUJqE8j91pAqS4N4NockJK2hQlGD4AhCgno9QDaxgNXPogMVd4BM&#10;nyNN2KN1N1whwHTz0bp9JWadRMtOYlvZiQbq+clK1tR5Ox+fF0nZbYsfqdWG3yucc8Pm9NsGwQ0a&#10;Qp5q4uaC1n4OBL/EetUKuCzI48SEJE0aTKPpFICgQO9cUIc8qSsHvBdVDU0jnkfR4Bsc+j3fw4yS&#10;2wnuoxbyC89hv6DsJujEmuLhnTBkQz278ecJjSGCqrfJKyF6q+i7Vl6VCl3S1lfrpl0AXbaevCbH&#10;xnLslrXR7LsLcBR2v+sxEFJvhGEp6Xp7CZ0RFxxl68UHle2QlwgIkMAz9K+wYQGhH7IBRp7Dhnga&#10;zwMCTSGeXk68JeTfcT+eTeM9L7pN7xrNuHT+HCegIhcYg49qqHg94kQX2DB7yIe9vc+v0zxz4r/n&#10;xOSEE1jZnpJwkvz4hOg5sYwuZ2/PpBiz/XxQDK3knzoooJMfHRTxsw6K9vux66TDMXH+dDp/OnWH&#10;629hBF4r4BaFH3Ptjc9f08bvII/vpetvAAAA//8DAFBLAwQUAAYACAAAACEAsR0QKdoAAAADAQAA&#10;DwAAAGRycy9kb3ducmV2LnhtbEyPQUvDQBCF74L/YRnBm93EapGYTSlFPRXBVhBv0+w0Cc3Ohuw2&#10;Sf+9Uy96mWF4jzffy5eTa9VAfWg8G0hnCSji0tuGKwOfu9e7J1AhIltsPZOBMwVYFtdXOWbWj/xB&#10;wzZWSkI4ZGigjrHLtA5lTQ7DzHfEoh187zDK2Vfa9jhKuGv1fZIstMOG5UONHa1rKo/bkzPwNuK4&#10;mqcvw+Z4WJ+/d4/vX5uUjLm9mVbPoCJN8c8MF3xBh0KY9v7ENqjWgBSJv/OizaXFXvbDAnSR6//s&#10;xQ8AAAD//wMAUEsBAi0AFAAGAAgAAAAhALaDOJL+AAAA4QEAABMAAAAAAAAAAAAAAAAAAAAAAFtD&#10;b250ZW50X1R5cGVzXS54bWxQSwECLQAUAAYACAAAACEAOP0h/9YAAACUAQAACwAAAAAAAAAAAAAA&#10;AAAvAQAAX3JlbHMvLnJlbHNQSwECLQAUAAYACAAAACEAVK93m+QCAADfDgAADgAAAAAAAAAAAAAA&#10;AAAuAgAAZHJzL2Uyb0RvYy54bWxQSwECLQAUAAYACAAAACEAsR0QKdoAAAADAQAADwAAAAAAAAAA&#10;AAAAAAA+BQAAZHJzL2Rvd25yZXYueG1sUEsFBgAAAAAEAAQA8wAAAEUGAAAAAA==&#10;">
                <v:shape id="Shape 2679" o:spid="_x0000_s1027" style="position:absolute;width:0;height:92990;visibility:visible;mso-wrap-style:square;v-text-anchor:top" coordsize="0,9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IcXxgAAAN0AAAAPAAAAZHJzL2Rvd25yZXYueG1sRI9bawIx&#10;FITfC/0P4Qh9q1kteFmNUgoFoQ/1ij4eN8dNcHOy3aS6/nsjFPo4zMw3zHTeukpcqAnWs4JeNwNB&#10;XHhtuVSw3Xy+jkCEiKyx8kwKbhRgPnt+mmKu/ZVXdFnHUiQIhxwVmBjrXMpQGHIYur4mTt7JNw5j&#10;kk0pdYPXBHeV7GfZQDq0nBYM1vRhqDivf52CYWW2+93C2uXh56iXh6/vt5GRSr102vcJiEht/A//&#10;tRdaQX8wHMPjTXoCcnYHAAD//wMAUEsBAi0AFAAGAAgAAAAhANvh9svuAAAAhQEAABMAAAAAAAAA&#10;AAAAAAAAAAAAAFtDb250ZW50X1R5cGVzXS54bWxQSwECLQAUAAYACAAAACEAWvQsW78AAAAVAQAA&#10;CwAAAAAAAAAAAAAAAAAfAQAAX3JlbHMvLnJlbHNQSwECLQAUAAYACAAAACEAGRCHF8YAAADdAAAA&#10;DwAAAAAAAAAAAAAAAAAHAgAAZHJzL2Rvd25yZXYueG1sUEsFBgAAAAADAAMAtwAAAPoCAAAAAA==&#10;" path="m,92990l,e" filled="f" strokeweight=".14042mm">
                  <v:stroke miterlimit="83231f" joinstyle="miter"/>
                  <v:path arrowok="t" textboxrect="0,0,0,92990"/>
                </v:shape>
                <v:shape id="Shape 2680" o:spid="_x0000_s1028" style="position:absolute;left:2527;top:2541;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NJjwQAAAN0AAAAPAAAAZHJzL2Rvd25yZXYueG1sRE9LawIx&#10;EL4X+h/CFHqr2XoQ2RpF1NLSm6+Ct2EzbhaTybJJ121/fecgePz43rPFELzqqUtNZAOvowIUcRVt&#10;w7WBw/79ZQoqZWSLPjIZ+KUEi/njwwxLG6+8pX6XayUhnEo04HJuS61T5ShgGsWWWLhz7AJmgV2t&#10;bYdXCQ9ej4tiogM2LA0OW1o5qi67n2BgfPQb3Bw+3PHb2vR3Gvr1l9fGPD8NyzdQmYZ8F9/cn1Z8&#10;k6nslzfyBPT8HwAA//8DAFBLAQItABQABgAIAAAAIQDb4fbL7gAAAIUBAAATAAAAAAAAAAAAAAAA&#10;AAAAAABbQ29udGVudF9UeXBlc10ueG1sUEsBAi0AFAAGAAgAAAAhAFr0LFu/AAAAFQEAAAsAAAAA&#10;AAAAAAAAAAAAHwEAAF9yZWxzLy5yZWxzUEsBAi0AFAAGAAgAAAAhAIyU0mPBAAAA3QAAAA8AAAAA&#10;AAAAAAAAAAAABwIAAGRycy9kb3ducmV2LnhtbFBLBQYAAAAAAwADALcAAAD1AgAAAAA=&#10;" path="m,l82652,e" filled="f" strokeweight=".14042mm">
                  <v:stroke miterlimit="83231f" joinstyle="miter"/>
                  <v:path arrowok="t" textboxrect="0,0,82652,0"/>
                </v:shape>
                <v:shape id="Shape 2681" o:spid="_x0000_s1029" style="position:absolute;left:2527;top:90463;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Hf4xQAAAN0AAAAPAAAAZHJzL2Rvd25yZXYueG1sRI9Ba8JA&#10;FITvhf6H5RV6q5t4EImuQVqL0lttFLw9ss9scPdtyG5j2l/fFYQeh5lvhlmWo7NioD60nhXkkwwE&#10;ce11y42C6uv9ZQ4iRGSN1jMp+KEA5erxYYmF9lf+pGEfG5FKOBSowMTYFVKG2pDDMPEdcfLOvncY&#10;k+wbqXu8pnJn5TTLZtJhy2nBYEevhurL/tspmB7sBjfV1hyOWoff0zi8fVip1PPTuF6AiDTG//Cd&#10;3unEzeY53N6kJyBXfwAAAP//AwBQSwECLQAUAAYACAAAACEA2+H2y+4AAACFAQAAEwAAAAAAAAAA&#10;AAAAAAAAAAAAW0NvbnRlbnRfVHlwZXNdLnhtbFBLAQItABQABgAIAAAAIQBa9CxbvwAAABUBAAAL&#10;AAAAAAAAAAAAAAAAAB8BAABfcmVscy8ucmVsc1BLAQItABQABgAIAAAAIQDj2Hf4xQAAAN0AAAAP&#10;AAAAAAAAAAAAAAAAAAcCAABkcnMvZG93bnJldi54bWxQSwUGAAAAAAMAAwC3AAAA+QIAAAAA&#10;" path="m,l82652,e" filled="f" strokeweight=".14042mm">
                  <v:stroke miterlimit="83231f" joinstyle="miter"/>
                  <v:path arrowok="t" textboxrect="0,0,82652,0"/>
                </v:shape>
                <v:shape id="Shape 2682" o:spid="_x0000_s1030" style="position:absolute;left:87719;width:0;height:92990;visibility:visible;mso-wrap-style:square;v-text-anchor:top" coordsize="0,9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WVBxgAAAN0AAAAPAAAAZHJzL2Rvd25yZXYueG1sRI9BawIx&#10;FITvgv8hPMGbZruCXVajFEEQeqi1lnp8bp6b4OZlu0l1+++bQqHHYWa+YZbr3jXiRl2wnhU8TDMQ&#10;xJXXlmsFx7ftpAARIrLGxjMp+KYA69VwsMRS+zu/0u0Qa5EgHEpUYGJsSylDZchhmPqWOHkX3zmM&#10;SXa11B3eE9w1Ms+yuXRoOS0YbGljqLoevpyCx8YcP9531u5Pn2e9Pz2/zAojlRqP+qcFiEh9/A//&#10;tXdaQT4vcvh9k56AXP0AAAD//wMAUEsBAi0AFAAGAAgAAAAhANvh9svuAAAAhQEAABMAAAAAAAAA&#10;AAAAAAAAAAAAAFtDb250ZW50X1R5cGVzXS54bWxQSwECLQAUAAYACAAAACEAWvQsW78AAAAVAQAA&#10;CwAAAAAAAAAAAAAAAAAfAQAAX3JlbHMvLnJlbHNQSwECLQAUAAYACAAAACEAImFlQcYAAADdAAAA&#10;DwAAAAAAAAAAAAAAAAAHAgAAZHJzL2Rvd25yZXYueG1sUEsFBgAAAAADAAMAtwAAAPoCAAAAAA==&#10;" path="m,92990l,e" filled="f" strokeweight=".14042mm">
                  <v:stroke miterlimit="83231f" joinstyle="miter"/>
                  <v:path arrowok="t" textboxrect="0,0,0,92990"/>
                </v:shape>
                <w10:anchorlock/>
              </v:group>
            </w:pict>
          </mc:Fallback>
        </mc:AlternateContent>
      </w:r>
    </w:p>
    <w:p w14:paraId="7C01E6DA" w14:textId="77777777" w:rsidR="000C0972" w:rsidRPr="000C0972" w:rsidRDefault="000C0972">
      <w:pPr>
        <w:ind w:left="7" w:right="597"/>
        <w:rPr>
          <w:lang w:val="en-US"/>
        </w:rPr>
      </w:pPr>
      <w:r w:rsidRPr="000C0972">
        <w:rPr>
          <w:lang w:val="en-US"/>
        </w:rPr>
        <w:t xml:space="preserve">Remark 5.4. Condition </w:t>
      </w:r>
      <w:r w:rsidRPr="000C0972">
        <w:rPr>
          <w:color w:val="0000B2"/>
          <w:lang w:val="en-US"/>
        </w:rPr>
        <w:t xml:space="preserve">(S3) </w:t>
      </w:r>
      <w:r w:rsidRPr="000C0972">
        <w:rPr>
          <w:lang w:val="en-US"/>
        </w:rPr>
        <w:t xml:space="preserve">is now stated in veri able geometric terms rather than in terms of the (unknown) optimal value function </w:t>
      </w:r>
      <w:r w:rsidRPr="000C0972">
        <w:rPr>
          <w:rFonts w:ascii="Cambria" w:eastAsia="Cambria" w:hAnsi="Cambria" w:cs="Cambria"/>
          <w:i/>
          <w:lang w:val="en-US"/>
        </w:rPr>
        <w:t xml:space="preserve">V </w:t>
      </w:r>
      <w:r w:rsidRPr="000C0972">
        <w:rPr>
          <w:lang w:val="en-US"/>
        </w:rPr>
        <w:t xml:space="preserve">. For most multi-hypothesis problems with </w:t>
      </w:r>
      <w:r w:rsidRPr="000C0972">
        <w:rPr>
          <w:rFonts w:ascii="Cambria" w:eastAsia="Cambria" w:hAnsi="Cambria" w:cs="Cambria"/>
          <w:lang w:val="en-US"/>
        </w:rPr>
        <w:t xml:space="preserve">|H| </w:t>
      </w:r>
      <w:r w:rsidRPr="000C0972">
        <w:rPr>
          <w:rFonts w:ascii="Cambria" w:eastAsia="Cambria" w:hAnsi="Cambria" w:cs="Cambria"/>
          <w:i/>
          <w:lang w:val="en-US"/>
        </w:rPr>
        <w:t xml:space="preserve">&gt; </w:t>
      </w:r>
      <w:r w:rsidRPr="000C0972">
        <w:rPr>
          <w:rFonts w:ascii="Cambria" w:eastAsia="Cambria" w:hAnsi="Cambria" w:cs="Cambria"/>
          <w:lang w:val="en-US"/>
        </w:rPr>
        <w:t>2</w:t>
      </w:r>
      <w:r w:rsidRPr="000C0972">
        <w:rPr>
          <w:lang w:val="en-US"/>
        </w:rPr>
        <w:t xml:space="preserve">, condition </w:t>
      </w:r>
      <w:r w:rsidRPr="000C0972">
        <w:rPr>
          <w:color w:val="0000B2"/>
          <w:lang w:val="en-US"/>
        </w:rPr>
        <w:t xml:space="preserve">(S3) </w:t>
      </w:r>
      <w:r w:rsidRPr="000C0972">
        <w:rPr>
          <w:lang w:val="en-US"/>
        </w:rPr>
        <w:t xml:space="preserve">fails because entropy level sets have large diameter. We therefore restrict Theorem </w:t>
      </w:r>
      <w:r w:rsidRPr="000C0972">
        <w:rPr>
          <w:color w:val="0000B2"/>
          <w:lang w:val="en-US"/>
        </w:rPr>
        <w:t xml:space="preserve">5.5 </w:t>
      </w:r>
      <w:r w:rsidRPr="000C0972">
        <w:rPr>
          <w:lang w:val="en-US"/>
        </w:rPr>
        <w:t xml:space="preserve">to exact su ciency conditions </w:t>
      </w:r>
      <w:r w:rsidRPr="000C0972">
        <w:rPr>
          <w:color w:val="0000B2"/>
          <w:lang w:val="en-US"/>
        </w:rPr>
        <w:t xml:space="preserve">(S1) </w:t>
      </w:r>
      <w:r w:rsidRPr="000C0972">
        <w:rPr>
          <w:lang w:val="en-US"/>
        </w:rPr>
        <w:t xml:space="preserve">or </w:t>
      </w:r>
      <w:r w:rsidRPr="000C0972">
        <w:rPr>
          <w:color w:val="0000B2"/>
          <w:lang w:val="en-US"/>
        </w:rPr>
        <w:t>(S2)</w:t>
      </w:r>
      <w:r w:rsidRPr="000C0972">
        <w:rPr>
          <w:lang w:val="en-US"/>
        </w:rPr>
        <w:t>.</w:t>
      </w:r>
    </w:p>
    <w:p w14:paraId="7002246A" w14:textId="77777777" w:rsidR="000C0972" w:rsidRPr="000C0972" w:rsidRDefault="000C0972">
      <w:pPr>
        <w:spacing w:after="210"/>
        <w:ind w:left="7" w:right="597"/>
        <w:rPr>
          <w:lang w:val="en-US"/>
        </w:rPr>
      </w:pPr>
      <w:r w:rsidRPr="000C0972">
        <w:rPr>
          <w:lang w:val="en-US"/>
        </w:rPr>
        <w:t>Theorem 5.5 (Entropy Reformulation of Binary Optimal Stopping). Consider a sequential inference problem with:</w:t>
      </w:r>
    </w:p>
    <w:p w14:paraId="1D3BF404" w14:textId="77777777" w:rsidR="000C0972" w:rsidRPr="000C0972" w:rsidRDefault="000C0972">
      <w:pPr>
        <w:spacing w:after="222"/>
        <w:ind w:left="7" w:right="597"/>
        <w:rPr>
          <w:lang w:val="en-US"/>
        </w:rPr>
      </w:pPr>
      <w:r w:rsidRPr="000C0972">
        <w:rPr>
          <w:lang w:val="en-US"/>
        </w:rPr>
        <w:t xml:space="preserve">(A1) Informative evidence: </w:t>
      </w:r>
      <w:r w:rsidRPr="000C0972">
        <w:rPr>
          <w:rFonts w:ascii="Calibri" w:eastAsia="Calibri" w:hAnsi="Calibri" w:cs="Calibri"/>
          <w:lang w:val="en-US"/>
        </w:rPr>
        <w:t>E</w:t>
      </w:r>
      <w:r w:rsidRPr="000C0972">
        <w:rPr>
          <w:rFonts w:ascii="Cambria" w:eastAsia="Cambria" w:hAnsi="Cambria" w:cs="Cambria"/>
          <w:lang w:val="en-US"/>
        </w:rPr>
        <w:t>[</w:t>
      </w:r>
      <w:r w:rsidRPr="000C0972">
        <w:rPr>
          <w:lang w:val="en-US"/>
        </w:rPr>
        <w:t>RU</w:t>
      </w:r>
      <w:r w:rsidRPr="000C0972">
        <w:rPr>
          <w:rFonts w:ascii="Cambria" w:eastAsia="Cambria" w:hAnsi="Cambria" w:cs="Cambria"/>
          <w:lang w:val="en-US"/>
        </w:rPr>
        <w:t>(</w:t>
      </w:r>
      <w:r w:rsidRPr="000C0972">
        <w:rPr>
          <w:rFonts w:ascii="Cambria" w:eastAsia="Cambria" w:hAnsi="Cambria" w:cs="Cambria"/>
          <w:i/>
          <w:lang w:val="en-US"/>
        </w:rPr>
        <w:t xml:space="preserve">t </w:t>
      </w:r>
      <w:r w:rsidRPr="000C0972">
        <w:rPr>
          <w:rFonts w:ascii="Cambria" w:eastAsia="Cambria" w:hAnsi="Cambria" w:cs="Cambria"/>
          <w:lang w:val="en-US"/>
        </w:rPr>
        <w:t>+ 1)|F</w:t>
      </w:r>
      <w:r w:rsidRPr="000C0972">
        <w:rPr>
          <w:rFonts w:ascii="Cambria" w:eastAsia="Cambria" w:hAnsi="Cambria" w:cs="Cambria"/>
          <w:i/>
          <w:vertAlign w:val="subscript"/>
          <w:lang w:val="en-US"/>
        </w:rPr>
        <w:t>t</w:t>
      </w:r>
      <w:r w:rsidRPr="000C0972">
        <w:rPr>
          <w:rFonts w:ascii="Cambria" w:eastAsia="Cambria" w:hAnsi="Cambria" w:cs="Cambria"/>
          <w:lang w:val="en-US"/>
        </w:rPr>
        <w:t xml:space="preserve">] </w:t>
      </w:r>
      <w:r w:rsidRPr="000C0972">
        <w:rPr>
          <w:rFonts w:ascii="Cambria" w:eastAsia="Cambria" w:hAnsi="Cambria" w:cs="Cambria"/>
          <w:i/>
          <w:lang w:val="en-US"/>
        </w:rPr>
        <w:t xml:space="preserve">&lt; </w:t>
      </w:r>
      <w:r w:rsidRPr="000C0972">
        <w:rPr>
          <w:lang w:val="en-US"/>
        </w:rPr>
        <w:t>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 </w:t>
      </w:r>
      <w:r w:rsidRPr="000C0972">
        <w:rPr>
          <w:lang w:val="en-US"/>
        </w:rPr>
        <w:t>whenever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0</w:t>
      </w:r>
      <w:r w:rsidRPr="000C0972">
        <w:rPr>
          <w:lang w:val="en-US"/>
        </w:rPr>
        <w:t>;</w:t>
      </w:r>
    </w:p>
    <w:p w14:paraId="200CFA86" w14:textId="77777777" w:rsidR="000C0972" w:rsidRPr="000C0972" w:rsidRDefault="000C0972">
      <w:pPr>
        <w:tabs>
          <w:tab w:val="center" w:pos="6504"/>
        </w:tabs>
        <w:spacing w:after="3"/>
        <w:ind w:left="-3"/>
        <w:jc w:val="left"/>
        <w:rPr>
          <w:lang w:val="en-US"/>
        </w:rPr>
      </w:pPr>
      <w:r w:rsidRPr="000C0972">
        <w:rPr>
          <w:lang w:val="en-US"/>
        </w:rPr>
        <w:t xml:space="preserve">(A2) Bounded information rate: There exist </w:t>
      </w:r>
      <w:r w:rsidRPr="000C0972">
        <w:rPr>
          <w:rFonts w:ascii="Cambria" w:eastAsia="Cambria" w:hAnsi="Cambria" w:cs="Cambria"/>
          <w:lang w:val="en-US"/>
        </w:rPr>
        <w:t xml:space="preserve">0 </w:t>
      </w:r>
      <w:r w:rsidRPr="000C0972">
        <w:rPr>
          <w:rFonts w:ascii="Cambria" w:eastAsia="Cambria" w:hAnsi="Cambria" w:cs="Cambria"/>
          <w:i/>
          <w:lang w:val="en-US"/>
        </w:rPr>
        <w:t xml:space="preserve">&lt; µ </w:t>
      </w:r>
      <w:r w:rsidRPr="000C0972">
        <w:rPr>
          <w:rFonts w:ascii="Cambria" w:eastAsia="Cambria" w:hAnsi="Cambria" w:cs="Cambria"/>
          <w:lang w:val="en-US"/>
        </w:rPr>
        <w:t xml:space="preserve">≤ </w:t>
      </w:r>
      <w:r w:rsidRPr="000C0972">
        <w:rPr>
          <w:rFonts w:ascii="Cambria" w:eastAsia="Cambria" w:hAnsi="Cambria" w:cs="Cambria"/>
          <w:i/>
          <w:lang w:val="en-US"/>
        </w:rPr>
        <w:t>µ &lt;</w:t>
      </w:r>
      <w:r w:rsidRPr="000C0972">
        <w:rPr>
          <w:rFonts w:ascii="Cambria" w:eastAsia="Cambria" w:hAnsi="Cambria" w:cs="Cambria"/>
          <w:lang w:val="en-US"/>
        </w:rPr>
        <w:t>¯</w:t>
      </w:r>
      <w:r w:rsidRPr="000C0972">
        <w:rPr>
          <w:rFonts w:ascii="Cambria" w:eastAsia="Cambria" w:hAnsi="Cambria" w:cs="Cambria"/>
          <w:lang w:val="en-US"/>
        </w:rPr>
        <w:tab/>
        <w:t xml:space="preserve">∞ </w:t>
      </w:r>
      <w:r w:rsidRPr="000C0972">
        <w:rPr>
          <w:lang w:val="en-US"/>
        </w:rPr>
        <w:t>such that</w:t>
      </w:r>
    </w:p>
    <w:p w14:paraId="2CF39B95" w14:textId="77777777" w:rsidR="000C0972" w:rsidRDefault="000C0972">
      <w:pPr>
        <w:spacing w:after="259" w:line="259" w:lineRule="auto"/>
        <w:ind w:left="5083"/>
        <w:jc w:val="left"/>
      </w:pPr>
      <w:r>
        <w:rPr>
          <w:noProof/>
        </w:rPr>
        <mc:AlternateContent>
          <mc:Choice Requires="wpg">
            <w:drawing>
              <wp:inline distT="0" distB="0" distL="0" distR="0" wp14:anchorId="3E6771F6" wp14:editId="218BB60C">
                <wp:extent cx="83477" cy="5537"/>
                <wp:effectExtent l="0" t="0" r="0" b="0"/>
                <wp:docPr id="58069" name="Group 58069"/>
                <wp:cNvGraphicFramePr/>
                <a:graphic xmlns:a="http://schemas.openxmlformats.org/drawingml/2006/main">
                  <a:graphicData uri="http://schemas.microsoft.com/office/word/2010/wordprocessingGroup">
                    <wpg:wgp>
                      <wpg:cNvGrpSpPr/>
                      <wpg:grpSpPr>
                        <a:xfrm>
                          <a:off x="0" y="0"/>
                          <a:ext cx="83477" cy="5537"/>
                          <a:chOff x="0" y="0"/>
                          <a:chExt cx="83477" cy="5537"/>
                        </a:xfrm>
                      </wpg:grpSpPr>
                      <wps:wsp>
                        <wps:cNvPr id="2809" name="Shape 2809"/>
                        <wps:cNvSpPr/>
                        <wps:spPr>
                          <a:xfrm>
                            <a:off x="0" y="0"/>
                            <a:ext cx="83477" cy="0"/>
                          </a:xfrm>
                          <a:custGeom>
                            <a:avLst/>
                            <a:gdLst/>
                            <a:ahLst/>
                            <a:cxnLst/>
                            <a:rect l="0" t="0" r="0" b="0"/>
                            <a:pathLst>
                              <a:path w="83477">
                                <a:moveTo>
                                  <a:pt x="0" y="0"/>
                                </a:moveTo>
                                <a:lnTo>
                                  <a:pt x="83477"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FF8EC0" id="Group 58069" o:spid="_x0000_s1026" style="width:6.55pt;height:.45pt;mso-position-horizontal-relative:char;mso-position-vertical-relative:line" coordsize="8347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1X0TgIAAKIFAAAOAAAAZHJzL2Uyb0RvYy54bWykVE2P2jAQvVfqf7B8Lwlst9CIsIduy6Vq&#10;V93tDzCOnUTyl2xD4N93PPmAstoeKIcwtmee3zzPzPrhqBU5CB9aa0o6n+WUCMNt1Zq6pL9fvn1Y&#10;URIiMxVT1oiSnkSgD5v379adK8TCNlZVwhMAMaHoXEmbGF2RZYE3QrMws04YOJTWaxZh6eus8qwD&#10;dK2yRZ5/yjrrK+ctFyHA7mN/SDeIL6Xg8aeUQUSiSgrcIn49fnfpm23WrKg9c03LBxrsBhaatQYu&#10;naAeWWRk79tXULrl3gYr44xbnVkpWy4wB8hmnl9ls/V27zCXuuhqN8kE0l7pdDMs/3HYevfsnjwo&#10;0bkatMBVyuUovU7/wJIcUbLTJJk4RsJhc3X3cbmkhMPJ/f3dsteTNyD6qxDefH07KBuvy/4i0Tko&#10;i3DOPPxf5s8NcwIFDQVk/uRJW5V0sco/U2KYhvpED4I7KAj6TfKEIoBSN2iDhTblyAq+D3ErLMrL&#10;Dt9D7OuwGi3WjBY/mtH0UM3/rGPHYopL/JJJuvF90o62B/Fi8SxevQ0QO58qc+k1vO/48ODZn4OR&#10;rtisBwOvBfsyMWUSAywLwhk0t1QsYpfoNkLXq1bDyFgs83yURxkATG/ey4xWPCmRWCvzS0h4Lyi6&#10;OYIEX+++KE8OLPU2/lL5IUVwTTGyVWqKyt+MSq5MuYYNWAPMcAFCDkjJU+BYuYblA5t+tkCHwrQZ&#10;JwxQmoKQljVxijcwF/HCi2yTubPVCbsSBYEmQGlwECCjYWilSXO5Rq/zaN38AQAA//8DAFBLAwQU&#10;AAYACAAAACEA0ZAgEdkAAAABAQAADwAAAGRycy9kb3ducmV2LnhtbEyPQUvDQBCF74L/YRnBm93E&#10;omjMpJSinopgK4i3aXaahGZnQ3abpP/erRd7GXi8x3vf5IvJtmrg3jdOENJZAoqldKaRCuFr+3b3&#10;BMoHEkOtE0Y4sYdFcX2VU2bcKJ88bEKlYon4jBDqELpMa1/WbMnPXMcSvb3rLYUo+0qbnsZYblt9&#10;nySP2lIjcaGmjlc1l4fN0SK8jzQu5+nrsD7sV6ef7cPH9zplxNubafkCKvAU/sNwxo/oUESmnTuK&#10;8apFiI+Ev3v25imoHcIz6CLXl+TFLwAAAP//AwBQSwECLQAUAAYACAAAACEAtoM4kv4AAADhAQAA&#10;EwAAAAAAAAAAAAAAAAAAAAAAW0NvbnRlbnRfVHlwZXNdLnhtbFBLAQItABQABgAIAAAAIQA4/SH/&#10;1gAAAJQBAAALAAAAAAAAAAAAAAAAAC8BAABfcmVscy8ucmVsc1BLAQItABQABgAIAAAAIQAWb1X0&#10;TgIAAKIFAAAOAAAAAAAAAAAAAAAAAC4CAABkcnMvZTJvRG9jLnhtbFBLAQItABQABgAIAAAAIQDR&#10;kCAR2QAAAAEBAAAPAAAAAAAAAAAAAAAAAKgEAABkcnMvZG93bnJldi54bWxQSwUGAAAAAAQABADz&#10;AAAArgUAAAAA&#10;">
                <v:shape id="Shape 2809" o:spid="_x0000_s1027" style="position:absolute;width:83477;height:0;visibility:visible;mso-wrap-style:square;v-text-anchor:top" coordsize="83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gDwxgAAAN0AAAAPAAAAZHJzL2Rvd25yZXYueG1sRI9Li8JA&#10;EITvC/6HoQVv68QH4kZHEUVYghdfu3tsMm0SzPSEzKxGf70jCB6LqvqKms4bU4oL1a6wrKDXjUAQ&#10;p1YXnCk47NefYxDOI2ssLZOCGzmYz1ofU4y1vfKWLjufiQBhF6OC3PsqltKlORl0XVsRB+9ka4M+&#10;yDqTusZrgJtS9qNoJA0WHBZyrGiZU3re/RsF92Fpz4fk9zhaFUnzkwz+NveeVarTbhYTEJ4a/w6/&#10;2t9aQX8cfcHzTXgCcvYAAAD//wMAUEsBAi0AFAAGAAgAAAAhANvh9svuAAAAhQEAABMAAAAAAAAA&#10;AAAAAAAAAAAAAFtDb250ZW50X1R5cGVzXS54bWxQSwECLQAUAAYACAAAACEAWvQsW78AAAAVAQAA&#10;CwAAAAAAAAAAAAAAAAAfAQAAX3JlbHMvLnJlbHNQSwECLQAUAAYACAAAACEAc/YA8MYAAADdAAAA&#10;DwAAAAAAAAAAAAAAAAAHAgAAZHJzL2Rvd25yZXYueG1sUEsFBgAAAAADAAMAtwAAAPoCAAAAAA==&#10;" path="m,l83477,e" filled="f" strokeweight=".15381mm">
                  <v:stroke miterlimit="83231f" joinstyle="miter"/>
                  <v:path arrowok="t" textboxrect="0,0,83477,0"/>
                </v:shape>
                <w10:anchorlock/>
              </v:group>
            </w:pict>
          </mc:Fallback>
        </mc:AlternateContent>
      </w:r>
    </w:p>
    <w:p w14:paraId="18A45FC0" w14:textId="77777777" w:rsidR="000C0972" w:rsidRDefault="000C0972">
      <w:pPr>
        <w:spacing w:line="259" w:lineRule="auto"/>
        <w:ind w:right="55"/>
        <w:jc w:val="center"/>
      </w:pPr>
      <w:r>
        <w:rPr>
          <w:rFonts w:ascii="Cambria" w:eastAsia="Cambria" w:hAnsi="Cambria" w:cs="Cambria"/>
          <w:i/>
        </w:rPr>
        <w:t xml:space="preserve">µ </w:t>
      </w:r>
      <w:r>
        <w:rPr>
          <w:rFonts w:ascii="Cambria" w:eastAsia="Cambria" w:hAnsi="Cambria" w:cs="Cambria"/>
        </w:rPr>
        <w:t xml:space="preserve">≤ </w:t>
      </w:r>
      <w:r>
        <w:rPr>
          <w:rFonts w:ascii="Calibri" w:eastAsia="Calibri" w:hAnsi="Calibri" w:cs="Calibri"/>
        </w:rPr>
        <w:t>E</w:t>
      </w:r>
      <w:r>
        <w:rPr>
          <w:rFonts w:ascii="Cambria" w:eastAsia="Cambria" w:hAnsi="Cambria" w:cs="Cambria"/>
        </w:rPr>
        <w:t>[</w:t>
      </w:r>
      <w:r>
        <w:t>RU</w:t>
      </w:r>
      <w:r>
        <w:rPr>
          <w:rFonts w:ascii="Cambria" w:eastAsia="Cambria" w:hAnsi="Cambria" w:cs="Cambria"/>
        </w:rPr>
        <w:t>(</w:t>
      </w:r>
      <w:r>
        <w:rPr>
          <w:rFonts w:ascii="Cambria" w:eastAsia="Cambria" w:hAnsi="Cambria" w:cs="Cambria"/>
          <w:i/>
        </w:rPr>
        <w:t>t</w:t>
      </w:r>
      <w:r>
        <w:rPr>
          <w:rFonts w:ascii="Cambria" w:eastAsia="Cambria" w:hAnsi="Cambria" w:cs="Cambria"/>
        </w:rPr>
        <w:t xml:space="preserve">) − </w:t>
      </w:r>
      <w:r>
        <w:t>RU</w:t>
      </w:r>
      <w:r>
        <w:rPr>
          <w:rFonts w:ascii="Cambria" w:eastAsia="Cambria" w:hAnsi="Cambria" w:cs="Cambria"/>
        </w:rPr>
        <w:t>(</w:t>
      </w:r>
      <w:r>
        <w:rPr>
          <w:rFonts w:ascii="Cambria" w:eastAsia="Cambria" w:hAnsi="Cambria" w:cs="Cambria"/>
          <w:i/>
        </w:rPr>
        <w:t xml:space="preserve">t </w:t>
      </w:r>
      <w:r>
        <w:rPr>
          <w:rFonts w:ascii="Cambria" w:eastAsia="Cambria" w:hAnsi="Cambria" w:cs="Cambria"/>
        </w:rPr>
        <w:t>+ 1)|F</w:t>
      </w:r>
      <w:r>
        <w:rPr>
          <w:rFonts w:ascii="Cambria" w:eastAsia="Cambria" w:hAnsi="Cambria" w:cs="Cambria"/>
          <w:i/>
          <w:vertAlign w:val="subscript"/>
        </w:rPr>
        <w:t>t</w:t>
      </w:r>
      <w:r>
        <w:rPr>
          <w:rFonts w:ascii="Cambria" w:eastAsia="Cambria" w:hAnsi="Cambria" w:cs="Cambria"/>
        </w:rPr>
        <w:t xml:space="preserve">] ≤ </w:t>
      </w:r>
      <w:r>
        <w:rPr>
          <w:rFonts w:ascii="Cambria" w:eastAsia="Cambria" w:hAnsi="Cambria" w:cs="Cambria"/>
          <w:i/>
        </w:rPr>
        <w:t>µ</w:t>
      </w:r>
      <w:r>
        <w:rPr>
          <w:rFonts w:ascii="Cambria" w:eastAsia="Cambria" w:hAnsi="Cambria" w:cs="Cambria"/>
        </w:rPr>
        <w:t>¯</w:t>
      </w:r>
    </w:p>
    <w:p w14:paraId="74F9FA33" w14:textId="77777777" w:rsidR="000C0972" w:rsidRDefault="000C0972">
      <w:pPr>
        <w:spacing w:after="257" w:line="259" w:lineRule="auto"/>
        <w:ind w:left="3215"/>
        <w:jc w:val="left"/>
      </w:pPr>
      <w:r>
        <w:rPr>
          <w:noProof/>
        </w:rPr>
        <mc:AlternateContent>
          <mc:Choice Requires="wpg">
            <w:drawing>
              <wp:inline distT="0" distB="0" distL="0" distR="0" wp14:anchorId="07D3AF5F" wp14:editId="5EFB8E26">
                <wp:extent cx="83477" cy="5537"/>
                <wp:effectExtent l="0" t="0" r="0" b="0"/>
                <wp:docPr id="58070" name="Group 58070"/>
                <wp:cNvGraphicFramePr/>
                <a:graphic xmlns:a="http://schemas.openxmlformats.org/drawingml/2006/main">
                  <a:graphicData uri="http://schemas.microsoft.com/office/word/2010/wordprocessingGroup">
                    <wpg:wgp>
                      <wpg:cNvGrpSpPr/>
                      <wpg:grpSpPr>
                        <a:xfrm>
                          <a:off x="0" y="0"/>
                          <a:ext cx="83477" cy="5537"/>
                          <a:chOff x="0" y="0"/>
                          <a:chExt cx="83477" cy="5537"/>
                        </a:xfrm>
                      </wpg:grpSpPr>
                      <wps:wsp>
                        <wps:cNvPr id="2816" name="Shape 2816"/>
                        <wps:cNvSpPr/>
                        <wps:spPr>
                          <a:xfrm>
                            <a:off x="0" y="0"/>
                            <a:ext cx="83477" cy="0"/>
                          </a:xfrm>
                          <a:custGeom>
                            <a:avLst/>
                            <a:gdLst/>
                            <a:ahLst/>
                            <a:cxnLst/>
                            <a:rect l="0" t="0" r="0" b="0"/>
                            <a:pathLst>
                              <a:path w="83477">
                                <a:moveTo>
                                  <a:pt x="0" y="0"/>
                                </a:moveTo>
                                <a:lnTo>
                                  <a:pt x="83477"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1ADF0A2" id="Group 58070" o:spid="_x0000_s1026" style="width:6.55pt;height:.45pt;mso-position-horizontal-relative:char;mso-position-vertical-relative:line" coordsize="8347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ES4TgIAAKIFAAAOAAAAZHJzL2Uyb0RvYy54bWykVE1v2zAMvQ/YfxB0X+ykaxMYcXpYt1yG&#10;rVi7H6DIkm1AX5CUOPn3o+iPZCm6Q5aDQ0nk0+MTyfXjUStyED601pR0PsspEYbbqjV1SX+/fvu0&#10;oiREZiqmrBElPYlAHzcfP6w7V4iFbayqhCcAYkLRuZI2MboiywJvhGZhZp0wcCit1yzC0tdZ5VkH&#10;6Fplizx/yDrrK+ctFyHA7lN/SDeIL6Xg8aeUQUSiSgrcIn49fnfpm23WrKg9c03LBxrsBhaatQYu&#10;naCeWGRk79s3ULrl3gYr44xbnVkpWy4wB8hmnl9ls/V27zCXuuhqN8kE0l7pdDMs/3HYevfinj0o&#10;0bkatMBVyuUovU7/wJIcUbLTJJk4RsJhc3X3ebmkhMPJ/f3dsteTNyD6mxDefH0/KBuvy/4i0Tko&#10;i3DOPPxf5i8NcwIFDQVk/uxJW5V0sZo/UGKYhvpED4I7KAj6TfKEIoBSN2iDhTblyAq+D3ErLMrL&#10;Dt9D7OuwGi3WjBY/mtH0UM3/rGPHYopL/JJJuvF90o62B/Fq8SxevQ0QO58qc+k1vO/48ODZn4OR&#10;rtisBwOvBfsyMWUSAywLwhk0t1QsYpfoNkLXq1bDyFgs83yURxkATG/ey4xWPCmRWCvzS0h4Lyi6&#10;OYIEX+++KE8OLPU2/lL5IUVwTTGyVWqKyt+NSq5MuYYNWAPMcAFCDkjJU+BYuYblA5t+tkCHwrQZ&#10;JwxQmoKQljVxijcwF/HCi2yTubPVCbsSBYEmQGlwECCjYWilSXO5Rq/zaN38AQAA//8DAFBLAwQU&#10;AAYACAAAACEA0ZAgEdkAAAABAQAADwAAAGRycy9kb3ducmV2LnhtbEyPQUvDQBCF74L/YRnBm93E&#10;omjMpJSinopgK4i3aXaahGZnQ3abpP/erRd7GXi8x3vf5IvJtmrg3jdOENJZAoqldKaRCuFr+3b3&#10;BMoHEkOtE0Y4sYdFcX2VU2bcKJ88bEKlYon4jBDqELpMa1/WbMnPXMcSvb3rLYUo+0qbnsZYblt9&#10;nySP2lIjcaGmjlc1l4fN0SK8jzQu5+nrsD7sV6ef7cPH9zplxNubafkCKvAU/sNwxo/oUESmnTuK&#10;8apFiI+Ev3v25imoHcIz6CLXl+TFLwAAAP//AwBQSwECLQAUAAYACAAAACEAtoM4kv4AAADhAQAA&#10;EwAAAAAAAAAAAAAAAAAAAAAAW0NvbnRlbnRfVHlwZXNdLnhtbFBLAQItABQABgAIAAAAIQA4/SH/&#10;1gAAAJQBAAALAAAAAAAAAAAAAAAAAC8BAABfcmVscy8ucmVsc1BLAQItABQABgAIAAAAIQDrsES4&#10;TgIAAKIFAAAOAAAAAAAAAAAAAAAAAC4CAABkcnMvZTJvRG9jLnhtbFBLAQItABQABgAIAAAAIQDR&#10;kCAR2QAAAAEBAAAPAAAAAAAAAAAAAAAAAKgEAABkcnMvZG93bnJldi54bWxQSwUGAAAAAAQABADz&#10;AAAArgUAAAAA&#10;">
                <v:shape id="Shape 2816" o:spid="_x0000_s1027" style="position:absolute;width:83477;height:0;visibility:visible;mso-wrap-style:square;v-text-anchor:top" coordsize="83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AJfxgAAAN0AAAAPAAAAZHJzL2Rvd25yZXYueG1sRI/NasMw&#10;EITvhb6D2EJujeykmOBENqUlEEwvzf9xsba2ibUylpI4efqqUMhxmJlvmEU+mFZcqHeNZQXxOAJB&#10;XFrdcKVgu1m+zkA4j6yxtUwKbuQgz56fFphqe+Vvuqx9JQKEXYoKau+7VEpX1mTQjW1HHLwf2xv0&#10;QfaV1D1eA9y0chJFiTTYcFiosaOPmsrT+mwU3N9ae9oWh13y2RTDvpgev+6xVWr0MrzPQXga/CP8&#10;315pBZNZnMDfm/AEZPYLAAD//wMAUEsBAi0AFAAGAAgAAAAhANvh9svuAAAAhQEAABMAAAAAAAAA&#10;AAAAAAAAAAAAAFtDb250ZW50X1R5cGVzXS54bWxQSwECLQAUAAYACAAAACEAWvQsW78AAAAVAQAA&#10;CwAAAAAAAAAAAAAAAAAfAQAAX3JlbHMvLnJlbHNQSwECLQAUAAYACAAAACEAh7ACX8YAAADdAAAA&#10;DwAAAAAAAAAAAAAAAAAHAgAAZHJzL2Rvd25yZXYueG1sUEsFBgAAAAADAAMAtwAAAPoCAAAAAA==&#10;" path="m,l83477,e" filled="f" strokeweight=".15381mm">
                  <v:stroke miterlimit="83231f" joinstyle="miter"/>
                  <v:path arrowok="t" textboxrect="0,0,83477,0"/>
                </v:shape>
                <w10:anchorlock/>
              </v:group>
            </w:pict>
          </mc:Fallback>
        </mc:AlternateContent>
      </w:r>
    </w:p>
    <w:p w14:paraId="3500723C" w14:textId="77777777" w:rsidR="000C0972" w:rsidRPr="000C0972" w:rsidRDefault="000C0972">
      <w:pPr>
        <w:ind w:left="568" w:right="597"/>
        <w:rPr>
          <w:lang w:val="en-US"/>
        </w:rPr>
      </w:pPr>
      <w:r w:rsidRPr="000C0972">
        <w:rPr>
          <w:lang w:val="en-US"/>
        </w:rPr>
        <w:t>whenever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0</w:t>
      </w:r>
      <w:r w:rsidRPr="000C0972">
        <w:rPr>
          <w:lang w:val="en-US"/>
        </w:rPr>
        <w:t>;</w:t>
      </w:r>
    </w:p>
    <w:p w14:paraId="6D2B3D70" w14:textId="77777777" w:rsidR="000C0972" w:rsidRPr="000C0972" w:rsidRDefault="000C0972">
      <w:pPr>
        <w:ind w:left="7" w:right="597"/>
        <w:rPr>
          <w:lang w:val="en-US"/>
        </w:rPr>
      </w:pPr>
      <w:r w:rsidRPr="000C0972">
        <w:rPr>
          <w:lang w:val="en-US"/>
        </w:rPr>
        <w:t xml:space="preserve">(A3) Positive waiting cost: </w:t>
      </w:r>
      <w:r w:rsidRPr="000C0972">
        <w:rPr>
          <w:rFonts w:ascii="Cambria" w:eastAsia="Cambria" w:hAnsi="Cambria" w:cs="Cambria"/>
          <w:i/>
          <w:lang w:val="en-US"/>
        </w:rPr>
        <w:t xml:space="preserve">c &gt; </w:t>
      </w:r>
      <w:r w:rsidRPr="000C0972">
        <w:rPr>
          <w:rFonts w:ascii="Cambria" w:eastAsia="Cambria" w:hAnsi="Cambria" w:cs="Cambria"/>
          <w:lang w:val="en-US"/>
        </w:rPr>
        <w:t>0</w:t>
      </w:r>
      <w:r w:rsidRPr="000C0972">
        <w:rPr>
          <w:lang w:val="en-US"/>
        </w:rPr>
        <w:t>;</w:t>
      </w:r>
    </w:p>
    <w:p w14:paraId="2EE0E321" w14:textId="77777777" w:rsidR="000C0972" w:rsidRPr="000C0972" w:rsidRDefault="000C0972">
      <w:pPr>
        <w:spacing w:after="242"/>
        <w:ind w:left="7" w:right="597"/>
        <w:rPr>
          <w:lang w:val="en-US"/>
        </w:rPr>
      </w:pPr>
      <w:r w:rsidRPr="000C0972">
        <w:rPr>
          <w:lang w:val="en-US"/>
        </w:rPr>
        <w:t xml:space="preserve">(A4) Binary hypothesis space: </w:t>
      </w:r>
      <w:r w:rsidRPr="000C0972">
        <w:rPr>
          <w:rFonts w:ascii="Cambria" w:eastAsia="Cambria" w:hAnsi="Cambria" w:cs="Cambria"/>
          <w:lang w:val="en-US"/>
        </w:rPr>
        <w:t>|H| = 2</w:t>
      </w:r>
      <w:r w:rsidRPr="000C0972">
        <w:rPr>
          <w:lang w:val="en-US"/>
        </w:rPr>
        <w:t>;</w:t>
      </w:r>
    </w:p>
    <w:p w14:paraId="04764322" w14:textId="77777777" w:rsidR="000C0972" w:rsidRPr="000C0972" w:rsidRDefault="000C0972">
      <w:pPr>
        <w:ind w:left="555" w:right="597" w:hanging="558"/>
        <w:rPr>
          <w:lang w:val="en-US"/>
        </w:rPr>
      </w:pPr>
      <w:r w:rsidRPr="000C0972">
        <w:rPr>
          <w:lang w:val="en-US"/>
        </w:rPr>
        <w:t xml:space="preserve">(A5) Symmetric structure: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bscript"/>
          <w:lang w:val="en-US"/>
        </w:rPr>
        <w:t>0</w:t>
      </w:r>
      <w:r w:rsidRPr="000C0972">
        <w:rPr>
          <w:rFonts w:ascii="Cambria" w:eastAsia="Cambria" w:hAnsi="Cambria" w:cs="Cambria"/>
          <w:lang w:val="en-US"/>
        </w:rPr>
        <w:t xml:space="preserve">) =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bscript"/>
          <w:lang w:val="en-US"/>
        </w:rPr>
        <w:t>1</w:t>
      </w:r>
      <w:r w:rsidRPr="000C0972">
        <w:rPr>
          <w:rFonts w:ascii="Cambria" w:eastAsia="Cambria" w:hAnsi="Cambria" w:cs="Cambria"/>
          <w:lang w:val="en-US"/>
        </w:rPr>
        <w:t>) = 1</w:t>
      </w:r>
      <w:r w:rsidRPr="000C0972">
        <w:rPr>
          <w:rFonts w:ascii="Cambria" w:eastAsia="Cambria" w:hAnsi="Cambria" w:cs="Cambria"/>
          <w:i/>
          <w:lang w:val="en-US"/>
        </w:rPr>
        <w:t>/</w:t>
      </w:r>
      <w:r w:rsidRPr="000C0972">
        <w:rPr>
          <w:rFonts w:ascii="Cambria" w:eastAsia="Cambria" w:hAnsi="Cambria" w:cs="Cambria"/>
          <w:lang w:val="en-US"/>
        </w:rPr>
        <w:t xml:space="preserve">2 </w:t>
      </w:r>
      <w:r w:rsidRPr="000C0972">
        <w:rPr>
          <w:lang w:val="en-US"/>
        </w:rPr>
        <w:t xml:space="preserve">and the accuracy reward </w:t>
      </w:r>
      <w:r w:rsidRPr="000C0972">
        <w:rPr>
          <w:rFonts w:ascii="Cambria" w:eastAsia="Cambria" w:hAnsi="Cambria" w:cs="Cambria"/>
          <w:i/>
          <w:lang w:val="en-US"/>
        </w:rPr>
        <w:t>R</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lang w:val="en-US"/>
        </w:rPr>
        <w:t xml:space="preserve">) = </w:t>
      </w:r>
      <w:r w:rsidRPr="000C0972">
        <w:rPr>
          <w:rFonts w:ascii="Cambria" w:eastAsia="Cambria" w:hAnsi="Cambria" w:cs="Cambria"/>
          <w:b/>
          <w:lang w:val="en-US"/>
        </w:rPr>
        <w:t>1</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sz w:val="34"/>
          <w:vertAlign w:val="superscript"/>
          <w:lang w:val="en-US"/>
        </w:rPr>
        <w:t xml:space="preserve">ˆ </w:t>
      </w:r>
      <w:r w:rsidRPr="000C0972">
        <w:rPr>
          <w:rFonts w:ascii="Cambria" w:eastAsia="Cambria" w:hAnsi="Cambria" w:cs="Cambria"/>
          <w:lang w:val="en-US"/>
        </w:rPr>
        <w:t xml:space="preserve">= </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w:t>
      </w:r>
      <w:r w:rsidRPr="000C0972">
        <w:rPr>
          <w:lang w:val="en-US"/>
        </w:rPr>
        <w:t>treats both hypotheses symmetrically.</w:t>
      </w:r>
    </w:p>
    <w:p w14:paraId="47FA102C" w14:textId="77777777" w:rsidR="000C0972" w:rsidRDefault="000C0972">
      <w:pPr>
        <w:ind w:left="7" w:right="597"/>
      </w:pPr>
      <w:r>
        <w:t>Then:</w:t>
      </w:r>
    </w:p>
    <w:p w14:paraId="5F4B30E3" w14:textId="77777777" w:rsidR="000C0972" w:rsidRPr="000C0972" w:rsidRDefault="000C0972" w:rsidP="000C0972">
      <w:pPr>
        <w:numPr>
          <w:ilvl w:val="0"/>
          <w:numId w:val="60"/>
        </w:numPr>
        <w:spacing w:before="0" w:after="208" w:line="256" w:lineRule="auto"/>
        <w:ind w:right="597" w:hanging="397"/>
        <w:rPr>
          <w:lang w:val="en-US"/>
        </w:rPr>
      </w:pPr>
      <w:r w:rsidRPr="000C0972">
        <w:rPr>
          <w:lang w:val="en-US"/>
        </w:rPr>
        <w:t xml:space="preserve">The optimal stopping time </w:t>
      </w:r>
      <w:r>
        <w:rPr>
          <w:rFonts w:ascii="Cambria" w:eastAsia="Cambria" w:hAnsi="Cambria" w:cs="Cambria"/>
          <w:i/>
        </w:rPr>
        <w:t>τ</w:t>
      </w:r>
      <w:r w:rsidRPr="000C0972">
        <w:rPr>
          <w:rFonts w:ascii="Cambria" w:eastAsia="Cambria" w:hAnsi="Cambria" w:cs="Cambria"/>
          <w:vertAlign w:val="superscript"/>
          <w:lang w:val="en-US"/>
        </w:rPr>
        <w:t xml:space="preserve">∗ </w:t>
      </w:r>
      <w:r w:rsidRPr="000C0972">
        <w:rPr>
          <w:lang w:val="en-US"/>
        </w:rPr>
        <w:t>exists and is</w:t>
      </w:r>
      <w:r w:rsidRPr="000C0972">
        <w:rPr>
          <w:lang w:val="en-US"/>
        </w:rPr>
        <w:tab/>
        <w:t>nite almost surely.</w:t>
      </w:r>
    </w:p>
    <w:p w14:paraId="629F6A8D" w14:textId="77777777" w:rsidR="000C0972" w:rsidRPr="000C0972" w:rsidRDefault="000C0972" w:rsidP="000C0972">
      <w:pPr>
        <w:numPr>
          <w:ilvl w:val="0"/>
          <w:numId w:val="60"/>
        </w:numPr>
        <w:spacing w:before="0" w:after="277" w:line="256" w:lineRule="auto"/>
        <w:ind w:right="597" w:hanging="397"/>
        <w:rPr>
          <w:lang w:val="en-US"/>
        </w:rPr>
      </w:pPr>
      <w:r>
        <w:rPr>
          <w:rFonts w:ascii="Cambria" w:eastAsia="Cambria" w:hAnsi="Cambria" w:cs="Cambria"/>
          <w:i/>
        </w:rPr>
        <w:t>τ</w:t>
      </w:r>
      <w:r w:rsidRPr="000C0972">
        <w:rPr>
          <w:rFonts w:ascii="Cambria" w:eastAsia="Cambria" w:hAnsi="Cambria" w:cs="Cambria"/>
          <w:vertAlign w:val="superscript"/>
          <w:lang w:val="en-US"/>
        </w:rPr>
        <w:t xml:space="preserve">∗ </w:t>
      </w:r>
      <w:r w:rsidRPr="000C0972">
        <w:rPr>
          <w:lang w:val="en-US"/>
        </w:rPr>
        <w:t xml:space="preserve">is characterized by a threshold policy: there exists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 xml:space="preserve">0 </w:t>
      </w:r>
      <w:r w:rsidRPr="000C0972">
        <w:rPr>
          <w:lang w:val="en-US"/>
        </w:rPr>
        <w:t>such that</w:t>
      </w:r>
    </w:p>
    <w:p w14:paraId="18C78741" w14:textId="77777777" w:rsidR="000C0972" w:rsidRDefault="000C0972">
      <w:pPr>
        <w:tabs>
          <w:tab w:val="center" w:pos="4798"/>
          <w:tab w:val="center" w:pos="8845"/>
        </w:tabs>
        <w:spacing w:after="358" w:line="259" w:lineRule="auto"/>
        <w:jc w:val="left"/>
      </w:pPr>
      <w:r w:rsidRPr="000C0972">
        <w:rPr>
          <w:rFonts w:ascii="Calibri" w:eastAsia="Calibri" w:hAnsi="Calibri" w:cs="Calibri"/>
          <w:sz w:val="22"/>
          <w:lang w:val="en-US"/>
        </w:rPr>
        <w:lastRenderedPageBreak/>
        <w:tab/>
      </w:r>
      <w:r>
        <w:rPr>
          <w:rFonts w:ascii="Cambria" w:eastAsia="Cambria" w:hAnsi="Cambria" w:cs="Cambria"/>
          <w:i/>
        </w:rPr>
        <w:t>τ</w:t>
      </w:r>
      <w:r>
        <w:rPr>
          <w:rFonts w:ascii="Cambria" w:eastAsia="Cambria" w:hAnsi="Cambria" w:cs="Cambria"/>
          <w:vertAlign w:val="superscript"/>
        </w:rPr>
        <w:t xml:space="preserve">∗ </w:t>
      </w:r>
      <w:r>
        <w:rPr>
          <w:rFonts w:ascii="Cambria" w:eastAsia="Cambria" w:hAnsi="Cambria" w:cs="Cambria"/>
        </w:rPr>
        <w:t>= inf{</w:t>
      </w:r>
      <w:r>
        <w:rPr>
          <w:rFonts w:ascii="Cambria" w:eastAsia="Cambria" w:hAnsi="Cambria" w:cs="Cambria"/>
          <w:i/>
        </w:rPr>
        <w:t xml:space="preserve">t </w:t>
      </w:r>
      <w:r>
        <w:rPr>
          <w:rFonts w:ascii="Cambria" w:eastAsia="Cambria" w:hAnsi="Cambria" w:cs="Cambria"/>
        </w:rPr>
        <w:t xml:space="preserve">≥ 0 : </w:t>
      </w:r>
      <w:r>
        <w:t>RU</w:t>
      </w:r>
      <w:r>
        <w:rPr>
          <w:rFonts w:ascii="Cambria" w:eastAsia="Cambria" w:hAnsi="Cambria" w:cs="Cambria"/>
        </w:rPr>
        <w:t>(</w:t>
      </w:r>
      <w:r>
        <w:rPr>
          <w:rFonts w:ascii="Cambria" w:eastAsia="Cambria" w:hAnsi="Cambria" w:cs="Cambria"/>
          <w:i/>
        </w:rPr>
        <w:t>t</w:t>
      </w:r>
      <w:r>
        <w:rPr>
          <w:rFonts w:ascii="Cambria" w:eastAsia="Cambria" w:hAnsi="Cambria" w:cs="Cambria"/>
        </w:rPr>
        <w:t xml:space="preserve">) ≤ </w:t>
      </w:r>
      <w:r>
        <w:rPr>
          <w:rFonts w:ascii="Cambria" w:eastAsia="Cambria" w:hAnsi="Cambria" w:cs="Cambria"/>
          <w:i/>
        </w:rPr>
        <w:t>θ</w:t>
      </w:r>
      <w:r>
        <w:rPr>
          <w:rFonts w:ascii="Cambria" w:eastAsia="Cambria" w:hAnsi="Cambria" w:cs="Cambria"/>
          <w:vertAlign w:val="superscript"/>
        </w:rPr>
        <w:t>∗</w:t>
      </w:r>
      <w:r>
        <w:rPr>
          <w:rFonts w:ascii="Cambria" w:eastAsia="Cambria" w:hAnsi="Cambria" w:cs="Cambria"/>
        </w:rPr>
        <w:t>}</w:t>
      </w:r>
      <w:r>
        <w:rPr>
          <w:rFonts w:ascii="Cambria" w:eastAsia="Cambria" w:hAnsi="Cambria" w:cs="Cambria"/>
          <w:i/>
        </w:rPr>
        <w:t>.</w:t>
      </w:r>
      <w:r>
        <w:rPr>
          <w:rFonts w:ascii="Cambria" w:eastAsia="Cambria" w:hAnsi="Cambria" w:cs="Cambria"/>
          <w:i/>
        </w:rPr>
        <w:tab/>
      </w:r>
      <w:r>
        <w:t>(17)</w:t>
      </w:r>
    </w:p>
    <w:p w14:paraId="399C8EE6" w14:textId="77777777" w:rsidR="000C0972" w:rsidRDefault="000C0972" w:rsidP="000C0972">
      <w:pPr>
        <w:numPr>
          <w:ilvl w:val="0"/>
          <w:numId w:val="60"/>
        </w:numPr>
        <w:spacing w:before="0" w:after="145" w:line="256" w:lineRule="auto"/>
        <w:ind w:right="597" w:hanging="397"/>
      </w:pPr>
      <w:r w:rsidRPr="000C0972">
        <w:rPr>
          <w:lang w:val="en-US"/>
        </w:rPr>
        <w:t xml:space="preserve">The threshold satis es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xml:space="preserve">= </w:t>
      </w:r>
      <w:r>
        <w:rPr>
          <w:rFonts w:ascii="Cambria" w:eastAsia="Cambria" w:hAnsi="Cambria" w:cs="Cambria"/>
        </w:rPr>
        <w:t>Θ</w:t>
      </w:r>
      <w:r w:rsidRPr="000C0972">
        <w:rPr>
          <w:rFonts w:ascii="Cambria" w:eastAsia="Cambria" w:hAnsi="Cambria" w:cs="Cambria"/>
          <w:lang w:val="en-US"/>
        </w:rPr>
        <w:t>(</w:t>
      </w:r>
      <w:r w:rsidRPr="000C0972">
        <w:rPr>
          <w:rFonts w:ascii="Cambria" w:eastAsia="Cambria" w:hAnsi="Cambria" w:cs="Cambria"/>
          <w:i/>
          <w:lang w:val="en-US"/>
        </w:rPr>
        <w:t>c/µ</w:t>
      </w:r>
      <w:r w:rsidRPr="000C0972">
        <w:rPr>
          <w:rFonts w:ascii="Cambria" w:eastAsia="Cambria" w:hAnsi="Cambria" w:cs="Cambria"/>
          <w:lang w:val="en-US"/>
        </w:rPr>
        <w:t xml:space="preserve">) </w:t>
      </w:r>
      <w:r w:rsidRPr="000C0972">
        <w:rPr>
          <w:lang w:val="en-US"/>
        </w:rPr>
        <w:t xml:space="preserve">when </w:t>
      </w:r>
      <w:r w:rsidRPr="000C0972">
        <w:rPr>
          <w:rFonts w:ascii="Cambria" w:eastAsia="Cambria" w:hAnsi="Cambria" w:cs="Cambria"/>
          <w:i/>
          <w:lang w:val="en-US"/>
        </w:rPr>
        <w:t xml:space="preserve">c/µ </w:t>
      </w:r>
      <w:r w:rsidRPr="000C0972">
        <w:rPr>
          <w:lang w:val="en-US"/>
        </w:rPr>
        <w:t xml:space="preserve">is in a moderate range (bounded away from 0 and </w:t>
      </w:r>
      <w:r w:rsidRPr="000C0972">
        <w:rPr>
          <w:rFonts w:ascii="Cambria" w:eastAsia="Cambria" w:hAnsi="Cambria" w:cs="Cambria"/>
          <w:lang w:val="en-US"/>
        </w:rPr>
        <w:t>log2</w:t>
      </w:r>
      <w:r w:rsidRPr="000C0972">
        <w:rPr>
          <w:lang w:val="en-US"/>
        </w:rPr>
        <w:t xml:space="preserve">). </w:t>
      </w:r>
      <w:r>
        <w:t>More precisely:</w:t>
      </w:r>
    </w:p>
    <w:p w14:paraId="4622CF91" w14:textId="77777777" w:rsidR="000C0972" w:rsidRDefault="000C0972">
      <w:pPr>
        <w:tabs>
          <w:tab w:val="center" w:pos="4824"/>
          <w:tab w:val="center" w:pos="8845"/>
        </w:tabs>
        <w:spacing w:after="196" w:line="265" w:lineRule="auto"/>
        <w:jc w:val="left"/>
      </w:pPr>
      <w:r>
        <w:rPr>
          <w:rFonts w:ascii="Calibri" w:eastAsia="Calibri" w:hAnsi="Calibri" w:cs="Calibri"/>
          <w:sz w:val="22"/>
        </w:rPr>
        <w:tab/>
      </w:r>
      <w:r>
        <w:rPr>
          <w:noProof/>
        </w:rPr>
        <w:drawing>
          <wp:inline distT="0" distB="0" distL="0" distR="0" wp14:anchorId="7389424F" wp14:editId="73C1D039">
            <wp:extent cx="2849880" cy="356616"/>
            <wp:effectExtent l="0" t="0" r="0" b="0"/>
            <wp:docPr id="63365" name="Picture 63365"/>
            <wp:cNvGraphicFramePr/>
            <a:graphic xmlns:a="http://schemas.openxmlformats.org/drawingml/2006/main">
              <a:graphicData uri="http://schemas.openxmlformats.org/drawingml/2006/picture">
                <pic:pic xmlns:pic="http://schemas.openxmlformats.org/drawingml/2006/picture">
                  <pic:nvPicPr>
                    <pic:cNvPr id="63365" name="Picture 63365"/>
                    <pic:cNvPicPr/>
                  </pic:nvPicPr>
                  <pic:blipFill>
                    <a:blip r:embed="rId30"/>
                    <a:stretch>
                      <a:fillRect/>
                    </a:stretch>
                  </pic:blipFill>
                  <pic:spPr>
                    <a:xfrm>
                      <a:off x="0" y="0"/>
                      <a:ext cx="2849880" cy="356616"/>
                    </a:xfrm>
                    <a:prstGeom prst="rect">
                      <a:avLst/>
                    </a:prstGeom>
                  </pic:spPr>
                </pic:pic>
              </a:graphicData>
            </a:graphic>
          </wp:inline>
        </w:drawing>
      </w:r>
      <w:r>
        <w:tab/>
        <w:t>(18)</w:t>
      </w:r>
    </w:p>
    <w:p w14:paraId="4081C87D" w14:textId="77777777" w:rsidR="000C0972" w:rsidRPr="000C0972" w:rsidRDefault="000C0972">
      <w:pPr>
        <w:spacing w:after="209"/>
        <w:ind w:left="568" w:right="597"/>
        <w:rPr>
          <w:lang w:val="en-US"/>
        </w:rPr>
      </w:pPr>
      <w:r w:rsidRPr="000C0972">
        <w:rPr>
          <w:lang w:val="en-US"/>
        </w:rPr>
        <w:t xml:space="preserve">for any </w:t>
      </w:r>
      <w:r>
        <w:rPr>
          <w:rFonts w:ascii="Cambria" w:eastAsia="Cambria" w:hAnsi="Cambria" w:cs="Cambria"/>
          <w:i/>
        </w:rPr>
        <w:t>δ</w:t>
      </w:r>
      <w:r w:rsidRPr="000C0972">
        <w:rPr>
          <w:rFonts w:ascii="Cambria" w:eastAsia="Cambria" w:hAnsi="Cambria" w:cs="Cambria"/>
          <w:i/>
          <w:lang w:val="en-US"/>
        </w:rPr>
        <w:t xml:space="preserve"> &gt; </w:t>
      </w:r>
      <w:r w:rsidRPr="000C0972">
        <w:rPr>
          <w:rFonts w:ascii="Cambria" w:eastAsia="Cambria" w:hAnsi="Cambria" w:cs="Cambria"/>
          <w:lang w:val="en-US"/>
        </w:rPr>
        <w:t>0</w:t>
      </w:r>
      <w:r w:rsidRPr="000C0972">
        <w:rPr>
          <w:lang w:val="en-US"/>
        </w:rPr>
        <w:t xml:space="preserve">, where </w:t>
      </w:r>
      <w:r w:rsidRPr="000C0972">
        <w:rPr>
          <w:rFonts w:ascii="Cambria" w:eastAsia="Cambria" w:hAnsi="Cambria" w:cs="Cambria"/>
          <w:i/>
          <w:lang w:val="en-US"/>
        </w:rPr>
        <w:t>f</w:t>
      </w:r>
      <w:r w:rsidRPr="000C0972">
        <w:rPr>
          <w:rFonts w:ascii="Cambria" w:eastAsia="Cambria" w:hAnsi="Cambria" w:cs="Cambria"/>
          <w:vertAlign w:val="superscript"/>
          <w:lang w:val="en-US"/>
        </w:rPr>
        <w:t>′</w:t>
      </w:r>
      <w:r w:rsidRPr="000C0972">
        <w:rPr>
          <w:rFonts w:ascii="Cambria" w:eastAsia="Cambria" w:hAnsi="Cambria" w:cs="Cambria"/>
          <w:lang w:val="en-US"/>
        </w:rPr>
        <w:t>(</w:t>
      </w:r>
      <w:r>
        <w:rPr>
          <w:rFonts w:ascii="Cambria" w:eastAsia="Cambria" w:hAnsi="Cambria" w:cs="Cambria"/>
          <w:i/>
        </w:rPr>
        <w:t>θ</w:t>
      </w:r>
      <w:r w:rsidRPr="000C0972">
        <w:rPr>
          <w:rFonts w:ascii="Cambria" w:eastAsia="Cambria" w:hAnsi="Cambria" w:cs="Cambria"/>
          <w:lang w:val="en-US"/>
        </w:rPr>
        <w:t xml:space="preserve">) = </w:t>
      </w:r>
      <w:r w:rsidRPr="000C0972">
        <w:rPr>
          <w:rFonts w:ascii="Cambria" w:eastAsia="Cambria" w:hAnsi="Cambria" w:cs="Cambria"/>
          <w:i/>
          <w:lang w:val="en-US"/>
        </w:rPr>
        <w:t xml:space="preserve">dp/dH </w:t>
      </w:r>
      <w:r w:rsidRPr="000C0972">
        <w:rPr>
          <w:lang w:val="en-US"/>
        </w:rPr>
        <w:t>is the derivative of the entropy-to-probability map.</w:t>
      </w:r>
    </w:p>
    <w:p w14:paraId="4DF542F1" w14:textId="77777777" w:rsidR="000C0972" w:rsidRPr="000C0972" w:rsidRDefault="000C0972" w:rsidP="000C0972">
      <w:pPr>
        <w:numPr>
          <w:ilvl w:val="0"/>
          <w:numId w:val="60"/>
        </w:numPr>
        <w:spacing w:before="0" w:after="52" w:line="256" w:lineRule="auto"/>
        <w:ind w:right="597" w:hanging="397"/>
        <w:rPr>
          <w:lang w:val="en-US"/>
        </w:rPr>
      </w:pPr>
      <w:r w:rsidRPr="000C0972">
        <w:rPr>
          <w:lang w:val="en-US"/>
        </w:rPr>
        <w:t xml:space="preserve">(Qualitative) Premature commitment at </w:t>
      </w:r>
      <w:r>
        <w:rPr>
          <w:rFonts w:ascii="Cambria" w:eastAsia="Cambria" w:hAnsi="Cambria" w:cs="Cambria"/>
          <w:i/>
        </w:rPr>
        <w:t>τ</w:t>
      </w:r>
      <w:r w:rsidRPr="000C0972">
        <w:rPr>
          <w:rFonts w:ascii="Cambria" w:eastAsia="Cambria" w:hAnsi="Cambria" w:cs="Cambria"/>
          <w:i/>
          <w:lang w:val="en-US"/>
        </w:rPr>
        <w:t xml:space="preserve"> &lt; </w:t>
      </w:r>
      <w:r>
        <w:rPr>
          <w:rFonts w:ascii="Cambria" w:eastAsia="Cambria" w:hAnsi="Cambria" w:cs="Cambria"/>
          <w:i/>
        </w:rPr>
        <w:t>τ</w:t>
      </w:r>
      <w:r w:rsidRPr="000C0972">
        <w:rPr>
          <w:rFonts w:ascii="Cambria" w:eastAsia="Cambria" w:hAnsi="Cambria" w:cs="Cambria"/>
          <w:vertAlign w:val="superscript"/>
          <w:lang w:val="en-US"/>
        </w:rPr>
        <w:t xml:space="preserve">∗ </w:t>
      </w:r>
      <w:r w:rsidRPr="000C0972">
        <w:rPr>
          <w:lang w:val="en-US"/>
        </w:rPr>
        <w:t>results in suboptimal expected reward:</w:t>
      </w:r>
    </w:p>
    <w:p w14:paraId="55160818" w14:textId="77777777" w:rsidR="000C0972" w:rsidRPr="000C0972" w:rsidRDefault="000C0972">
      <w:pPr>
        <w:ind w:left="568" w:right="597"/>
        <w:rPr>
          <w:lang w:val="en-US"/>
        </w:rPr>
      </w:pPr>
      <w:r w:rsidRPr="000C0972">
        <w:rPr>
          <w:rFonts w:ascii="Calibri" w:eastAsia="Calibri" w:hAnsi="Calibri" w:cs="Calibri"/>
          <w:lang w:val="en-US"/>
        </w:rPr>
        <w:t>E</w:t>
      </w:r>
      <w:r w:rsidRPr="000C0972">
        <w:rPr>
          <w:rFonts w:ascii="Cambria" w:eastAsia="Cambria" w:hAnsi="Cambria" w:cs="Cambria"/>
          <w:lang w:val="en-US"/>
        </w:rPr>
        <w:t>[</w:t>
      </w:r>
      <w:r w:rsidRPr="000C0972">
        <w:rPr>
          <w:rFonts w:ascii="Cambria" w:eastAsia="Cambria" w:hAnsi="Cambria" w:cs="Cambria"/>
          <w:i/>
          <w:lang w:val="en-US"/>
        </w:rPr>
        <w:t>R</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lang w:val="en-US"/>
        </w:rPr>
        <w:t xml:space="preserve">)] </w:t>
      </w:r>
      <w:r w:rsidRPr="000C0972">
        <w:rPr>
          <w:rFonts w:ascii="Cambria" w:eastAsia="Cambria" w:hAnsi="Cambria" w:cs="Cambria"/>
          <w:i/>
          <w:lang w:val="en-US"/>
        </w:rPr>
        <w:t xml:space="preserve">&lt; </w:t>
      </w:r>
      <w:r w:rsidRPr="000C0972">
        <w:rPr>
          <w:rFonts w:ascii="Calibri" w:eastAsia="Calibri" w:hAnsi="Calibri" w:cs="Calibri"/>
          <w:lang w:val="en-US"/>
        </w:rPr>
        <w:t>E</w:t>
      </w:r>
      <w:r w:rsidRPr="000C0972">
        <w:rPr>
          <w:rFonts w:ascii="Cambria" w:eastAsia="Cambria" w:hAnsi="Cambria" w:cs="Cambria"/>
          <w:lang w:val="en-US"/>
        </w:rPr>
        <w:t>[</w:t>
      </w:r>
      <w:r w:rsidRPr="000C0972">
        <w:rPr>
          <w:rFonts w:ascii="Cambria" w:eastAsia="Cambria" w:hAnsi="Cambria" w:cs="Cambria"/>
          <w:i/>
          <w:lang w:val="en-US"/>
        </w:rPr>
        <w:t>R</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lang w:val="en-US"/>
        </w:rPr>
        <w:t xml:space="preserve">. The gap </w:t>
      </w:r>
      <w:r w:rsidRPr="000C0972">
        <w:rPr>
          <w:rFonts w:ascii="Cambria" w:eastAsia="Cambria" w:hAnsi="Cambria" w:cs="Cambria"/>
          <w:i/>
          <w:lang w:val="en-US"/>
        </w:rPr>
        <w:t>V</w:t>
      </w:r>
      <w:r w:rsidRPr="000C0972">
        <w:rPr>
          <w:vertAlign w:val="subscript"/>
          <w:lang w:val="en-US"/>
        </w:rPr>
        <w:t>cont</w:t>
      </w:r>
      <w:r w:rsidRPr="000C0972">
        <w:rPr>
          <w:rFonts w:ascii="Cambria" w:eastAsia="Cambria" w:hAnsi="Cambria" w:cs="Cambria"/>
          <w:lang w:val="en-US"/>
        </w:rPr>
        <w:t>(</w:t>
      </w:r>
      <w:r w:rsidRPr="000C0972">
        <w:rPr>
          <w:lang w:val="en-US"/>
        </w:rPr>
        <w:t>RU</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lang w:val="en-US"/>
        </w:rPr>
        <w:t>))−</w:t>
      </w:r>
      <w:r w:rsidRPr="000C0972">
        <w:rPr>
          <w:rFonts w:ascii="Cambria" w:eastAsia="Cambria" w:hAnsi="Cambria" w:cs="Cambria"/>
          <w:i/>
          <w:lang w:val="en-US"/>
        </w:rPr>
        <w:t>V</w:t>
      </w:r>
      <w:r w:rsidRPr="000C0972">
        <w:rPr>
          <w:vertAlign w:val="subscript"/>
          <w:lang w:val="en-US"/>
        </w:rPr>
        <w:t>stop</w:t>
      </w:r>
      <w:r w:rsidRPr="000C0972">
        <w:rPr>
          <w:rFonts w:ascii="Cambria" w:eastAsia="Cambria" w:hAnsi="Cambria" w:cs="Cambria"/>
          <w:lang w:val="en-US"/>
        </w:rPr>
        <w:t>(</w:t>
      </w:r>
      <w:r w:rsidRPr="000C0972">
        <w:rPr>
          <w:lang w:val="en-US"/>
        </w:rPr>
        <w:t>RU</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 xml:space="preserve">0 </w:t>
      </w:r>
      <w:r w:rsidRPr="000C0972">
        <w:rPr>
          <w:lang w:val="en-US"/>
        </w:rPr>
        <w:t>depends on RU</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lang w:val="en-US"/>
        </w:rPr>
        <w:t>)−</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lang w:val="en-US"/>
        </w:rPr>
        <w:t>but no closed-form bound is available without additional distributional assumptions.</w:t>
      </w:r>
    </w:p>
    <w:p w14:paraId="494153D0" w14:textId="77777777" w:rsidR="000C0972" w:rsidRPr="000C0972" w:rsidRDefault="000C0972">
      <w:pPr>
        <w:spacing w:after="91"/>
        <w:ind w:left="7" w:right="597"/>
        <w:rPr>
          <w:lang w:val="en-US"/>
        </w:rPr>
      </w:pPr>
      <w:r w:rsidRPr="000C0972">
        <w:rPr>
          <w:lang w:val="en-US"/>
        </w:rPr>
        <w:t xml:space="preserve">Remark 5.6 (On Assumption </w:t>
      </w:r>
      <w:r w:rsidRPr="000C0972">
        <w:rPr>
          <w:color w:val="0000B2"/>
          <w:lang w:val="en-US"/>
        </w:rPr>
        <w:t>(A5)</w:t>
      </w:r>
      <w:r w:rsidRPr="000C0972">
        <w:rPr>
          <w:lang w:val="en-US"/>
        </w:rPr>
        <w:t xml:space="preserve">). Assumption </w:t>
      </w:r>
      <w:r w:rsidRPr="000C0972">
        <w:rPr>
          <w:color w:val="0000B2"/>
          <w:lang w:val="en-US"/>
        </w:rPr>
        <w:t xml:space="preserve">(A5) </w:t>
      </w:r>
      <w:r w:rsidRPr="000C0972">
        <w:rPr>
          <w:lang w:val="en-US"/>
        </w:rPr>
        <w:t xml:space="preserve">(symmetric priors and costs) is essential for the symmetry-based proof. Without it, the value function </w:t>
      </w:r>
      <w:r w:rsidRPr="000C0972">
        <w:rPr>
          <w:rFonts w:ascii="Cambria" w:eastAsia="Cambria" w:hAnsi="Cambria" w:cs="Cambria"/>
          <w:i/>
          <w:lang w:val="en-US"/>
        </w:rPr>
        <w:t xml:space="preserve">V </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lang w:val="en-US"/>
        </w:rPr>
        <w:t xml:space="preserve">) </w:t>
      </w:r>
      <w:r w:rsidRPr="000C0972">
        <w:rPr>
          <w:lang w:val="en-US"/>
        </w:rPr>
        <w:t xml:space="preserve">depends on the full posterior </w:t>
      </w:r>
      <w:r>
        <w:rPr>
          <w:rFonts w:ascii="Cambria" w:eastAsia="Cambria" w:hAnsi="Cambria" w:cs="Cambria"/>
          <w:i/>
        </w:rPr>
        <w:t>π</w:t>
      </w:r>
      <w:r w:rsidRPr="000C0972">
        <w:rPr>
          <w:lang w:val="en-US"/>
        </w:rPr>
        <w:t xml:space="preserve">, not just entropy or </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w:t>
      </w:r>
      <w:r w:rsidRPr="000C0972">
        <w:rPr>
          <w:lang w:val="en-US"/>
        </w:rPr>
        <w:t xml:space="preserve">. For asymmetric priors, the optimal stopping boundary in </w:t>
      </w:r>
      <w:r w:rsidRPr="000C0972">
        <w:rPr>
          <w:rFonts w:ascii="Cambria" w:eastAsia="Cambria" w:hAnsi="Cambria" w:cs="Cambria"/>
          <w:lang w:val="en-US"/>
        </w:rPr>
        <w:t>(</w:t>
      </w:r>
      <w:r w:rsidRPr="000C0972">
        <w:rPr>
          <w:rFonts w:ascii="Cambria" w:eastAsia="Cambria" w:hAnsi="Cambria" w:cs="Cambria"/>
          <w:i/>
          <w:lang w:val="en-US"/>
        </w:rPr>
        <w:t>p,</w:t>
      </w:r>
      <w:r w:rsidRPr="000C0972">
        <w:rPr>
          <w:rFonts w:ascii="Cambria" w:eastAsia="Cambria" w:hAnsi="Cambria" w:cs="Cambria"/>
          <w:lang w:val="en-US"/>
        </w:rPr>
        <w:t xml:space="preserve">1 − </w:t>
      </w:r>
      <w:r w:rsidRPr="000C0972">
        <w:rPr>
          <w:rFonts w:ascii="Cambria" w:eastAsia="Cambria" w:hAnsi="Cambria" w:cs="Cambria"/>
          <w:i/>
          <w:lang w:val="en-US"/>
        </w:rPr>
        <w:t>p</w:t>
      </w:r>
      <w:r w:rsidRPr="000C0972">
        <w:rPr>
          <w:rFonts w:ascii="Cambria" w:eastAsia="Cambria" w:hAnsi="Cambria" w:cs="Cambria"/>
          <w:lang w:val="en-US"/>
        </w:rPr>
        <w:t xml:space="preserve">) </w:t>
      </w:r>
      <w:r w:rsidRPr="000C0972">
        <w:rPr>
          <w:lang w:val="en-US"/>
        </w:rPr>
        <w:t xml:space="preserve">space is not symmetric about </w:t>
      </w:r>
      <w:r w:rsidRPr="000C0972">
        <w:rPr>
          <w:rFonts w:ascii="Cambria" w:eastAsia="Cambria" w:hAnsi="Cambria" w:cs="Cambria"/>
          <w:i/>
          <w:lang w:val="en-US"/>
        </w:rPr>
        <w:t xml:space="preserve">p </w:t>
      </w:r>
      <w:r w:rsidRPr="000C0972">
        <w:rPr>
          <w:rFonts w:ascii="Cambria" w:eastAsia="Cambria" w:hAnsi="Cambria" w:cs="Cambria"/>
          <w:lang w:val="en-US"/>
        </w:rPr>
        <w:t>= 1</w:t>
      </w:r>
      <w:r w:rsidRPr="000C0972">
        <w:rPr>
          <w:rFonts w:ascii="Cambria" w:eastAsia="Cambria" w:hAnsi="Cambria" w:cs="Cambria"/>
          <w:i/>
          <w:lang w:val="en-US"/>
        </w:rPr>
        <w:t>/</w:t>
      </w:r>
      <w:r w:rsidRPr="000C0972">
        <w:rPr>
          <w:rFonts w:ascii="Cambria" w:eastAsia="Cambria" w:hAnsi="Cambria" w:cs="Cambria"/>
          <w:lang w:val="en-US"/>
        </w:rPr>
        <w:t>2</w:t>
      </w:r>
      <w:r w:rsidRPr="000C0972">
        <w:rPr>
          <w:lang w:val="en-US"/>
        </w:rPr>
        <w:t>. The theorem can be extended to asymmetric binary testing, but the threshold would be in terms of log-likelihood ratio rather than entropy.</w:t>
      </w:r>
    </w:p>
    <w:p w14:paraId="6A393D42" w14:textId="77777777" w:rsidR="000C0972" w:rsidRPr="000C0972" w:rsidRDefault="000C0972">
      <w:pPr>
        <w:ind w:left="7" w:right="597"/>
        <w:rPr>
          <w:lang w:val="en-US"/>
        </w:rPr>
      </w:pPr>
      <w:r w:rsidRPr="000C0972">
        <w:rPr>
          <w:lang w:val="en-US"/>
        </w:rPr>
        <w:t>Remark 5.7 (Scope Limitation). This theorem applies only under the stated assumptions. In practice:</w:t>
      </w:r>
    </w:p>
    <w:p w14:paraId="30EFFFFE" w14:textId="77777777" w:rsidR="000C0972" w:rsidRPr="000C0972" w:rsidRDefault="000C0972">
      <w:pPr>
        <w:ind w:left="568" w:right="597"/>
        <w:rPr>
          <w:lang w:val="en-US"/>
        </w:rPr>
      </w:pPr>
      <w:r w:rsidRPr="000C0972">
        <w:rPr>
          <w:lang w:val="en-US"/>
        </w:rPr>
        <w:t>Symmetric binary testing: The theorem holds exactly. This covers symmetric clinical trials and A/B testing with equal priors.</w:t>
      </w:r>
    </w:p>
    <w:p w14:paraId="023C8626" w14:textId="77777777" w:rsidR="000C0972" w:rsidRPr="000C0972" w:rsidRDefault="000C0972">
      <w:pPr>
        <w:ind w:left="568" w:right="597"/>
        <w:rPr>
          <w:lang w:val="en-US"/>
        </w:rPr>
      </w:pPr>
      <w:r w:rsidRPr="000C0972">
        <w:rPr>
          <w:lang w:val="en-US"/>
        </w:rPr>
        <w:lastRenderedPageBreak/>
        <w:t>Asymmetric binary testing: The symmetry argument fails; optimal stopping depends on the log-likelihood ratio, not entropy. SPRT [</w:t>
      </w:r>
      <w:r w:rsidRPr="000C0972">
        <w:rPr>
          <w:color w:val="0000B2"/>
          <w:lang w:val="en-US"/>
        </w:rPr>
        <w:t>24</w:t>
      </w:r>
      <w:r w:rsidRPr="000C0972">
        <w:rPr>
          <w:lang w:val="en-US"/>
        </w:rPr>
        <w:t>] provides the appropriate framework.</w:t>
      </w:r>
    </w:p>
    <w:p w14:paraId="66F30F3B" w14:textId="77777777" w:rsidR="000C0972" w:rsidRPr="000C0972" w:rsidRDefault="000C0972">
      <w:pPr>
        <w:spacing w:after="155"/>
        <w:ind w:left="568" w:right="597"/>
        <w:rPr>
          <w:lang w:val="en-US"/>
        </w:rPr>
      </w:pPr>
      <w:r w:rsidRPr="000C0972">
        <w:rPr>
          <w:lang w:val="en-US"/>
        </w:rPr>
        <w:t>Multi-hypothesis (</w:t>
      </w:r>
      <w:r w:rsidRPr="000C0972">
        <w:rPr>
          <w:rFonts w:ascii="Cambria" w:eastAsia="Cambria" w:hAnsi="Cambria" w:cs="Cambria"/>
          <w:lang w:val="en-US"/>
        </w:rPr>
        <w:t xml:space="preserve">|H| </w:t>
      </w:r>
      <w:r w:rsidRPr="000C0972">
        <w:rPr>
          <w:rFonts w:ascii="Cambria" w:eastAsia="Cambria" w:hAnsi="Cambria" w:cs="Cambria"/>
          <w:i/>
          <w:lang w:val="en-US"/>
        </w:rPr>
        <w:t xml:space="preserve">&gt; </w:t>
      </w:r>
      <w:r w:rsidRPr="000C0972">
        <w:rPr>
          <w:rFonts w:ascii="Cambria" w:eastAsia="Cambria" w:hAnsi="Cambria" w:cs="Cambria"/>
          <w:lang w:val="en-US"/>
        </w:rPr>
        <w:t>2</w:t>
      </w:r>
      <w:r w:rsidRPr="000C0972">
        <w:rPr>
          <w:lang w:val="en-US"/>
        </w:rPr>
        <w:t>): The theorem does not apply. Entropy is not a su</w:t>
      </w:r>
      <w:r w:rsidRPr="000C0972">
        <w:rPr>
          <w:lang w:val="en-US"/>
        </w:rPr>
        <w:tab/>
        <w:t>cient statistic.</w:t>
      </w:r>
    </w:p>
    <w:p w14:paraId="159C49D1" w14:textId="77777777" w:rsidR="000C0972" w:rsidRDefault="000C0972">
      <w:pPr>
        <w:spacing w:after="21"/>
        <w:ind w:left="7" w:right="597"/>
      </w:pPr>
      <w:r w:rsidRPr="000C0972">
        <w:rPr>
          <w:lang w:val="en-US"/>
        </w:rPr>
        <w:t xml:space="preserve">Proof. Part (a): Under </w:t>
      </w:r>
      <w:r w:rsidRPr="000C0972">
        <w:rPr>
          <w:color w:val="0000B2"/>
          <w:lang w:val="en-US"/>
        </w:rPr>
        <w:t>(A1)</w:t>
      </w:r>
      <w:r w:rsidRPr="000C0972">
        <w:rPr>
          <w:lang w:val="en-US"/>
        </w:rPr>
        <w:t>,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 </w:t>
      </w:r>
      <w:r w:rsidRPr="000C0972">
        <w:rPr>
          <w:lang w:val="en-US"/>
        </w:rPr>
        <w:t>is a supermartingale bounded below by 0. By the martingale convergence theorem,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 → </w:t>
      </w:r>
      <w:r w:rsidRPr="000C0972">
        <w:rPr>
          <w:lang w:val="en-US"/>
        </w:rPr>
        <w:t>RU</w:t>
      </w:r>
      <w:r w:rsidRPr="000C0972">
        <w:rPr>
          <w:rFonts w:ascii="Cambria" w:eastAsia="Cambria" w:hAnsi="Cambria" w:cs="Cambria"/>
          <w:vertAlign w:val="subscript"/>
          <w:lang w:val="en-US"/>
        </w:rPr>
        <w:t xml:space="preserve">∞ </w:t>
      </w:r>
      <w:r w:rsidRPr="000C0972">
        <w:rPr>
          <w:lang w:val="en-US"/>
        </w:rPr>
        <w:t>a.s. for some RU</w:t>
      </w:r>
      <w:r w:rsidRPr="000C0972">
        <w:rPr>
          <w:rFonts w:ascii="Cambria" w:eastAsia="Cambria" w:hAnsi="Cambria" w:cs="Cambria"/>
          <w:vertAlign w:val="subscript"/>
          <w:lang w:val="en-US"/>
        </w:rPr>
        <w:t xml:space="preserve">∞ </w:t>
      </w:r>
      <w:r w:rsidRPr="000C0972">
        <w:rPr>
          <w:rFonts w:ascii="Cambria" w:eastAsia="Cambria" w:hAnsi="Cambria" w:cs="Cambria"/>
          <w:lang w:val="en-US"/>
        </w:rPr>
        <w:t>≥ 0</w:t>
      </w:r>
      <w:r w:rsidRPr="000C0972">
        <w:rPr>
          <w:lang w:val="en-US"/>
        </w:rPr>
        <w:t xml:space="preserve">. Combined with </w:t>
      </w:r>
      <w:r w:rsidRPr="000C0972">
        <w:rPr>
          <w:color w:val="0000B2"/>
          <w:lang w:val="en-US"/>
        </w:rPr>
        <w:t>(A2)</w:t>
      </w:r>
      <w:r w:rsidRPr="000C0972">
        <w:rPr>
          <w:lang w:val="en-US"/>
        </w:rPr>
        <w:t>, if RU</w:t>
      </w:r>
      <w:r w:rsidRPr="000C0972">
        <w:rPr>
          <w:rFonts w:ascii="Cambria" w:eastAsia="Cambria" w:hAnsi="Cambria" w:cs="Cambria"/>
          <w:vertAlign w:val="subscript"/>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0</w:t>
      </w:r>
      <w:r w:rsidRPr="000C0972">
        <w:rPr>
          <w:lang w:val="en-US"/>
        </w:rPr>
        <w:t xml:space="preserve">, then </w:t>
      </w:r>
      <w:r w:rsidRPr="000C0972">
        <w:rPr>
          <w:rFonts w:ascii="Calibri" w:eastAsia="Calibri" w:hAnsi="Calibri" w:cs="Calibri"/>
          <w:lang w:val="en-US"/>
        </w:rPr>
        <w:t>E</w:t>
      </w:r>
      <w:r w:rsidRPr="000C0972">
        <w:rPr>
          <w:rFonts w:ascii="Cambria" w:eastAsia="Cambria" w:hAnsi="Cambria" w:cs="Cambria"/>
          <w:lang w:val="en-US"/>
        </w:rPr>
        <w:t>[</w:t>
      </w:r>
      <w:r w:rsidRPr="000C0972">
        <w:rPr>
          <w:lang w:val="en-US"/>
        </w:rPr>
        <w:t>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 − </w:t>
      </w:r>
      <w:r w:rsidRPr="000C0972">
        <w:rPr>
          <w:lang w:val="en-US"/>
        </w:rPr>
        <w:t>RU</w:t>
      </w:r>
      <w:r w:rsidRPr="000C0972">
        <w:rPr>
          <w:rFonts w:ascii="Cambria" w:eastAsia="Cambria" w:hAnsi="Cambria" w:cs="Cambria"/>
          <w:lang w:val="en-US"/>
        </w:rPr>
        <w:t>(</w:t>
      </w:r>
      <w:r w:rsidRPr="000C0972">
        <w:rPr>
          <w:rFonts w:ascii="Cambria" w:eastAsia="Cambria" w:hAnsi="Cambria" w:cs="Cambria"/>
          <w:i/>
          <w:lang w:val="en-US"/>
        </w:rPr>
        <w:t xml:space="preserve">t </w:t>
      </w:r>
      <w:r w:rsidRPr="000C0972">
        <w:rPr>
          <w:rFonts w:ascii="Cambria" w:eastAsia="Cambria" w:hAnsi="Cambria" w:cs="Cambria"/>
          <w:lang w:val="en-US"/>
        </w:rPr>
        <w:t xml:space="preserve">+ 1)] ≥ </w:t>
      </w:r>
      <w:r w:rsidRPr="000C0972">
        <w:rPr>
          <w:rFonts w:ascii="Cambria" w:eastAsia="Cambria" w:hAnsi="Cambria" w:cs="Cambria"/>
          <w:i/>
          <w:lang w:val="en-US"/>
        </w:rPr>
        <w:t xml:space="preserve">µ &gt; </w:t>
      </w:r>
      <w:r w:rsidRPr="000C0972">
        <w:rPr>
          <w:rFonts w:ascii="Cambria" w:eastAsia="Cambria" w:hAnsi="Cambria" w:cs="Cambria"/>
          <w:lang w:val="en-US"/>
        </w:rPr>
        <w:t xml:space="preserve">0 </w:t>
      </w:r>
      <w:r w:rsidRPr="000C0972">
        <w:rPr>
          <w:lang w:val="en-US"/>
        </w:rPr>
        <w:t xml:space="preserve">in nitely often, contradicting convergence. </w:t>
      </w:r>
      <w:r>
        <w:t>Thus</w:t>
      </w:r>
    </w:p>
    <w:p w14:paraId="27C89950" w14:textId="77777777" w:rsidR="000C0972" w:rsidRDefault="000C0972">
      <w:pPr>
        <w:spacing w:after="41" w:line="259" w:lineRule="auto"/>
        <w:ind w:left="3843"/>
        <w:jc w:val="left"/>
      </w:pPr>
      <w:r>
        <w:rPr>
          <w:noProof/>
        </w:rPr>
        <mc:AlternateContent>
          <mc:Choice Requires="wpg">
            <w:drawing>
              <wp:inline distT="0" distB="0" distL="0" distR="0" wp14:anchorId="6D5E20E7" wp14:editId="4F21240B">
                <wp:extent cx="83477" cy="5537"/>
                <wp:effectExtent l="0" t="0" r="0" b="0"/>
                <wp:docPr id="59514" name="Group 59514"/>
                <wp:cNvGraphicFramePr/>
                <a:graphic xmlns:a="http://schemas.openxmlformats.org/drawingml/2006/main">
                  <a:graphicData uri="http://schemas.microsoft.com/office/word/2010/wordprocessingGroup">
                    <wpg:wgp>
                      <wpg:cNvGrpSpPr/>
                      <wpg:grpSpPr>
                        <a:xfrm>
                          <a:off x="0" y="0"/>
                          <a:ext cx="83477" cy="5537"/>
                          <a:chOff x="0" y="0"/>
                          <a:chExt cx="83477" cy="5537"/>
                        </a:xfrm>
                      </wpg:grpSpPr>
                      <wps:wsp>
                        <wps:cNvPr id="3211" name="Shape 3211"/>
                        <wps:cNvSpPr/>
                        <wps:spPr>
                          <a:xfrm>
                            <a:off x="0" y="0"/>
                            <a:ext cx="83477" cy="0"/>
                          </a:xfrm>
                          <a:custGeom>
                            <a:avLst/>
                            <a:gdLst/>
                            <a:ahLst/>
                            <a:cxnLst/>
                            <a:rect l="0" t="0" r="0" b="0"/>
                            <a:pathLst>
                              <a:path w="83477">
                                <a:moveTo>
                                  <a:pt x="0" y="0"/>
                                </a:moveTo>
                                <a:lnTo>
                                  <a:pt x="83477"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15B31FA" id="Group 59514" o:spid="_x0000_s1026" style="width:6.55pt;height:.45pt;mso-position-horizontal-relative:char;mso-position-vertical-relative:line" coordsize="8347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OzNTgIAAKIFAAAOAAAAZHJzL2Uyb0RvYy54bWykVE1v2zAMvQ/YfxB0X+wk61IYcXpYt1yG&#10;rVi7H6DIkm1AX5CUOPn3o+iPpCm6Q5aDQ0nk0+MTyfXDUStyED601pR0PsspEYbbqjV1Sf+8fP90&#10;T0mIzFRMWSNKehKBPmw+flh3rhAL21hVCU8AxISicyVtYnRFlgXeCM3CzDph4FBar1mEpa+zyrMO&#10;0LXKFnn+Jeusr5y3XIQAu4/9Id0gvpSCx19SBhGJKilwi/j1+N2lb7ZZs6L2zDUtH2iwG1ho1hq4&#10;dIJ6ZJGRvW/fQOmWexusjDNudWalbLnAHCCbeX6VzdbbvcNc6qKr3SQTSHul082w/Odh692ze/Kg&#10;ROdq0AJXKZej9Dr9A0tyRMlOk2TiGAmHzfvl59WKEg4nd3fLVa8nb0D0NyG8+fZ+UDZel70i0Tko&#10;i3DOPPxf5s8NcwIFDQVk/uRJW5V0uZjPKTFMQ32iB8EdFAT9JnlCEUCpG7TBQptyZAXfh7gVFuVl&#10;hx8h9nVYjRZrRosfzWh6qOZ/1rFjMcUlfskk3fg+aUfbg3ixeBav3gaInU+VufQa3nd8ePDsz8FI&#10;V2zWg4HXgn2ZmDKJAZYF4QyaWyoWsUt0G6HrVathZCxWeT7KowwApjfvZUYrnpRIrJX5LSS8FxTd&#10;HEGCr3dflScHlnobf6n8kCK4phjZKjVF5e9GJVemXMMGrAFmuAAhB6TkKXCsXMPygU0/W6BDYdqM&#10;EwYoTUFIy5o4xRuYi3jhRbbJ3NnqhF2JgkAToDQ4CJDRMLTSpLlco9d5tG7+AgAA//8DAFBLAwQU&#10;AAYACAAAACEA0ZAgEdkAAAABAQAADwAAAGRycy9kb3ducmV2LnhtbEyPQUvDQBCF74L/YRnBm93E&#10;omjMpJSinopgK4i3aXaahGZnQ3abpP/erRd7GXi8x3vf5IvJtmrg3jdOENJZAoqldKaRCuFr+3b3&#10;BMoHEkOtE0Y4sYdFcX2VU2bcKJ88bEKlYon4jBDqELpMa1/WbMnPXMcSvb3rLYUo+0qbnsZYblt9&#10;nySP2lIjcaGmjlc1l4fN0SK8jzQu5+nrsD7sV6ef7cPH9zplxNubafkCKvAU/sNwxo/oUESmnTuK&#10;8apFiI+Ev3v25imoHcIz6CLXl+TFLwAAAP//AwBQSwECLQAUAAYACAAAACEAtoM4kv4AAADhAQAA&#10;EwAAAAAAAAAAAAAAAAAAAAAAW0NvbnRlbnRfVHlwZXNdLnhtbFBLAQItABQABgAIAAAAIQA4/SH/&#10;1gAAAJQBAAALAAAAAAAAAAAAAAAAAC8BAABfcmVscy8ucmVsc1BLAQItABQABgAIAAAAIQA5lOzN&#10;TgIAAKIFAAAOAAAAAAAAAAAAAAAAAC4CAABkcnMvZTJvRG9jLnhtbFBLAQItABQABgAIAAAAIQDR&#10;kCAR2QAAAAEBAAAPAAAAAAAAAAAAAAAAAKgEAABkcnMvZG93bnJldi54bWxQSwUGAAAAAAQABADz&#10;AAAArgUAAAAA&#10;">
                <v:shape id="Shape 3211" o:spid="_x0000_s1027" style="position:absolute;width:83477;height:0;visibility:visible;mso-wrap-style:square;v-text-anchor:top" coordsize="83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FZAxwAAAN0AAAAPAAAAZHJzL2Rvd25yZXYueG1sRI9La8Mw&#10;EITvhf4HsYXeEvkRQnGihNJSKCaXPNrmuFhb28RaGUu1nfz6KBDocZiZb5jlejSN6KlztWUF8TQC&#10;QVxYXXOp4LD/mLyAcB5ZY2OZFJzJwXr1+LDETNuBt9TvfCkChF2GCirv20xKV1Rk0E1tSxy8X9sZ&#10;9EF2pdQdDgFuGplE0VwarDksVNjSW0XFafdnFFxmjT0d8p+v+Xudj995etxcYqvU89P4ugDhafT/&#10;4Xv7UytIkziG25vwBOTqCgAA//8DAFBLAQItABQABgAIAAAAIQDb4fbL7gAAAIUBAAATAAAAAAAA&#10;AAAAAAAAAAAAAABbQ29udGVudF9UeXBlc10ueG1sUEsBAi0AFAAGAAgAAAAhAFr0LFu/AAAAFQEA&#10;AAsAAAAAAAAAAAAAAAAAHwEAAF9yZWxzLy5yZWxzUEsBAi0AFAAGAAgAAAAhAHtYVkDHAAAA3QAA&#10;AA8AAAAAAAAAAAAAAAAABwIAAGRycy9kb3ducmV2LnhtbFBLBQYAAAAAAwADALcAAAD7AgAAAAA=&#10;" path="m,l83477,e" filled="f" strokeweight=".15381mm">
                  <v:stroke miterlimit="83231f" joinstyle="miter"/>
                  <v:path arrowok="t" textboxrect="0,0,83477,0"/>
                </v:shape>
                <w10:anchorlock/>
              </v:group>
            </w:pict>
          </mc:Fallback>
        </mc:AlternateContent>
      </w:r>
    </w:p>
    <w:p w14:paraId="55AE695A" w14:textId="77777777" w:rsidR="000C0972" w:rsidRDefault="000C0972">
      <w:pPr>
        <w:spacing w:after="3"/>
        <w:ind w:left="7" w:right="597"/>
      </w:pPr>
      <w:r>
        <w:t>RU</w:t>
      </w:r>
      <w:r>
        <w:rPr>
          <w:rFonts w:ascii="Cambria" w:eastAsia="Cambria" w:hAnsi="Cambria" w:cs="Cambria"/>
        </w:rPr>
        <w:t>(</w:t>
      </w:r>
      <w:r>
        <w:rPr>
          <w:rFonts w:ascii="Cambria" w:eastAsia="Cambria" w:hAnsi="Cambria" w:cs="Cambria"/>
          <w:i/>
        </w:rPr>
        <w:t>t</w:t>
      </w:r>
      <w:r>
        <w:rPr>
          <w:rFonts w:ascii="Cambria" w:eastAsia="Cambria" w:hAnsi="Cambria" w:cs="Cambria"/>
        </w:rPr>
        <w:t xml:space="preserve">) → 0 </w:t>
      </w:r>
      <w:r>
        <w:t xml:space="preserve">a.s., and </w:t>
      </w:r>
      <w:r>
        <w:rPr>
          <w:rFonts w:ascii="Cambria" w:eastAsia="Cambria" w:hAnsi="Cambria" w:cs="Cambria"/>
          <w:i/>
        </w:rPr>
        <w:t>τ</w:t>
      </w:r>
      <w:r>
        <w:rPr>
          <w:rFonts w:ascii="Cambria" w:eastAsia="Cambria" w:hAnsi="Cambria" w:cs="Cambria"/>
          <w:vertAlign w:val="subscript"/>
        </w:rPr>
        <w:t xml:space="preserve">0 </w:t>
      </w:r>
      <w:r>
        <w:rPr>
          <w:rFonts w:ascii="Cambria" w:eastAsia="Cambria" w:hAnsi="Cambria" w:cs="Cambria"/>
        </w:rPr>
        <w:t>= inf{</w:t>
      </w:r>
      <w:r>
        <w:rPr>
          <w:rFonts w:ascii="Cambria" w:eastAsia="Cambria" w:hAnsi="Cambria" w:cs="Cambria"/>
          <w:i/>
        </w:rPr>
        <w:t xml:space="preserve">t </w:t>
      </w:r>
      <w:r>
        <w:rPr>
          <w:rFonts w:ascii="Cambria" w:eastAsia="Cambria" w:hAnsi="Cambria" w:cs="Cambria"/>
        </w:rPr>
        <w:t xml:space="preserve">: </w:t>
      </w:r>
      <w:r>
        <w:t>RU</w:t>
      </w:r>
      <w:r>
        <w:rPr>
          <w:rFonts w:ascii="Cambria" w:eastAsia="Cambria" w:hAnsi="Cambria" w:cs="Cambria"/>
        </w:rPr>
        <w:t>(</w:t>
      </w:r>
      <w:r>
        <w:rPr>
          <w:rFonts w:ascii="Cambria" w:eastAsia="Cambria" w:hAnsi="Cambria" w:cs="Cambria"/>
          <w:i/>
        </w:rPr>
        <w:t>t</w:t>
      </w:r>
      <w:r>
        <w:rPr>
          <w:rFonts w:ascii="Cambria" w:eastAsia="Cambria" w:hAnsi="Cambria" w:cs="Cambria"/>
        </w:rPr>
        <w:t xml:space="preserve">) = 0} </w:t>
      </w:r>
      <w:r>
        <w:t xml:space="preserve">satis es </w:t>
      </w:r>
      <w:r>
        <w:rPr>
          <w:rFonts w:ascii="Calibri" w:eastAsia="Calibri" w:hAnsi="Calibri" w:cs="Calibri"/>
        </w:rPr>
        <w:t>E</w:t>
      </w:r>
      <w:r>
        <w:rPr>
          <w:rFonts w:ascii="Cambria" w:eastAsia="Cambria" w:hAnsi="Cambria" w:cs="Cambria"/>
        </w:rPr>
        <w:t>[</w:t>
      </w:r>
      <w:r>
        <w:rPr>
          <w:rFonts w:ascii="Cambria" w:eastAsia="Cambria" w:hAnsi="Cambria" w:cs="Cambria"/>
          <w:i/>
        </w:rPr>
        <w:t>τ</w:t>
      </w:r>
      <w:r>
        <w:rPr>
          <w:rFonts w:ascii="Cambria" w:eastAsia="Cambria" w:hAnsi="Cambria" w:cs="Cambria"/>
          <w:vertAlign w:val="subscript"/>
        </w:rPr>
        <w:t>0</w:t>
      </w:r>
      <w:r>
        <w:rPr>
          <w:rFonts w:ascii="Cambria" w:eastAsia="Cambria" w:hAnsi="Cambria" w:cs="Cambria"/>
        </w:rPr>
        <w:t xml:space="preserve">] ≤ </w:t>
      </w:r>
      <w:r>
        <w:t>RU</w:t>
      </w:r>
      <w:r>
        <w:rPr>
          <w:rFonts w:ascii="Cambria" w:eastAsia="Cambria" w:hAnsi="Cambria" w:cs="Cambria"/>
        </w:rPr>
        <w:t>(0)</w:t>
      </w:r>
      <w:r>
        <w:rPr>
          <w:rFonts w:ascii="Cambria" w:eastAsia="Cambria" w:hAnsi="Cambria" w:cs="Cambria"/>
          <w:i/>
        </w:rPr>
        <w:t xml:space="preserve">/µ &lt; </w:t>
      </w:r>
      <w:r>
        <w:rPr>
          <w:rFonts w:ascii="Cambria" w:eastAsia="Cambria" w:hAnsi="Cambria" w:cs="Cambria"/>
        </w:rPr>
        <w:t>∞</w:t>
      </w:r>
      <w:r>
        <w:t>.</w:t>
      </w:r>
    </w:p>
    <w:p w14:paraId="1F0C92FD" w14:textId="77777777" w:rsidR="000C0972" w:rsidRDefault="000C0972">
      <w:pPr>
        <w:spacing w:after="37" w:line="259" w:lineRule="auto"/>
        <w:ind w:left="6480"/>
        <w:jc w:val="left"/>
      </w:pPr>
      <w:r>
        <w:rPr>
          <w:noProof/>
        </w:rPr>
        <mc:AlternateContent>
          <mc:Choice Requires="wpg">
            <w:drawing>
              <wp:inline distT="0" distB="0" distL="0" distR="0" wp14:anchorId="4570AA04" wp14:editId="0E372423">
                <wp:extent cx="83477" cy="5537"/>
                <wp:effectExtent l="0" t="0" r="0" b="0"/>
                <wp:docPr id="59515" name="Group 59515"/>
                <wp:cNvGraphicFramePr/>
                <a:graphic xmlns:a="http://schemas.openxmlformats.org/drawingml/2006/main">
                  <a:graphicData uri="http://schemas.microsoft.com/office/word/2010/wordprocessingGroup">
                    <wpg:wgp>
                      <wpg:cNvGrpSpPr/>
                      <wpg:grpSpPr>
                        <a:xfrm>
                          <a:off x="0" y="0"/>
                          <a:ext cx="83477" cy="5537"/>
                          <a:chOff x="0" y="0"/>
                          <a:chExt cx="83477" cy="5537"/>
                        </a:xfrm>
                      </wpg:grpSpPr>
                      <wps:wsp>
                        <wps:cNvPr id="3243" name="Shape 3243"/>
                        <wps:cNvSpPr/>
                        <wps:spPr>
                          <a:xfrm>
                            <a:off x="0" y="0"/>
                            <a:ext cx="83477" cy="0"/>
                          </a:xfrm>
                          <a:custGeom>
                            <a:avLst/>
                            <a:gdLst/>
                            <a:ahLst/>
                            <a:cxnLst/>
                            <a:rect l="0" t="0" r="0" b="0"/>
                            <a:pathLst>
                              <a:path w="83477">
                                <a:moveTo>
                                  <a:pt x="0" y="0"/>
                                </a:moveTo>
                                <a:lnTo>
                                  <a:pt x="83477"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7E4480" id="Group 59515" o:spid="_x0000_s1026" style="width:6.55pt;height:.45pt;mso-position-horizontal-relative:char;mso-position-vertical-relative:line" coordsize="8347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PJITgIAAKIFAAAOAAAAZHJzL2Uyb0RvYy54bWykVE1v2zAMvQ/YfxB0X+wk7VIYcXpYt1yG&#10;rVi7H6DIkm1AX5CUOPn3o+iPZCm6Q5aDQ0nk0+MTyfXjUStyED601pR0PsspEYbbqjV1SX+/fvv0&#10;QEmIzFRMWSNKehKBPm4+flh3rhAL21hVCU8AxISicyVtYnRFlgXeCM3CzDph4FBar1mEpa+zyrMO&#10;0LXKFnn+Oeusr5y3XIQAu0/9Id0gvpSCx59SBhGJKilwi/j1+N2lb7ZZs6L2zDUtH2iwG1ho1hq4&#10;dIJ6YpGRvW/fQOmWexusjDNudWalbLnAHCCbeX6VzdbbvcNc6qKr3SQTSHul082w/Mdh692Le/ag&#10;ROdq0AJXKZej9Dr9A0tyRMlOk2TiGAmHzYfl3WpFCYeT+/vlqteTNyD6mxDefH0/KBuvy/4i0Tko&#10;i3DOPPxf5i8NcwIFDQVk/uxJW5V0ubhbUmKYhvpED4I7KAj6TfKEIoBSN2iDhTblyAq+D3ErLMrL&#10;Dt9D7OuwGi3WjBY/mtH0UM3/rGPHYopL/JJJuvF90o62B/Fq8SxevQ0QO58qc+k1vO/48ODZn4OR&#10;rtisBwOvBfsyMWUSAywLwhk0t1QsYpfoNkLXq1bDyFis8nyURxkATG/ey4xWPCmRWCvzS0h4Lyi6&#10;OYIEX+++KE8OLPU2/lL5IUVwTTGyVWqKyt+NSq5MuYYNWAPMcAFCDkjJU+BYuYblA5t+tkCHwrQZ&#10;JwxQmoKQljVxijcwF/HCi2yTubPVCbsSBYEmQGlwECCjYWilSXO5Rq/zaN38AQAA//8DAFBLAwQU&#10;AAYACAAAACEA0ZAgEdkAAAABAQAADwAAAGRycy9kb3ducmV2LnhtbEyPQUvDQBCF74L/YRnBm93E&#10;omjMpJSinopgK4i3aXaahGZnQ3abpP/erRd7GXi8x3vf5IvJtmrg3jdOENJZAoqldKaRCuFr+3b3&#10;BMoHEkOtE0Y4sYdFcX2VU2bcKJ88bEKlYon4jBDqELpMa1/WbMnPXMcSvb3rLYUo+0qbnsZYblt9&#10;nySP2lIjcaGmjlc1l4fN0SK8jzQu5+nrsD7sV6ef7cPH9zplxNubafkCKvAU/sNwxo/oUESmnTuK&#10;8apFiI+Ev3v25imoHcIz6CLXl+TFLwAAAP//AwBQSwECLQAUAAYACAAAACEAtoM4kv4AAADhAQAA&#10;EwAAAAAAAAAAAAAAAAAAAAAAW0NvbnRlbnRfVHlwZXNdLnhtbFBLAQItABQABgAIAAAAIQA4/SH/&#10;1gAAAJQBAAALAAAAAAAAAAAAAAAAAC8BAABfcmVscy8ucmVsc1BLAQItABQABgAIAAAAIQDeOPJI&#10;TgIAAKIFAAAOAAAAAAAAAAAAAAAAAC4CAABkcnMvZTJvRG9jLnhtbFBLAQItABQABgAIAAAAIQDR&#10;kCAR2QAAAAEBAAAPAAAAAAAAAAAAAAAAAKgEAABkcnMvZG93bnJldi54bWxQSwUGAAAAAAQABADz&#10;AAAArgUAAAAA&#10;">
                <v:shape id="Shape 3243" o:spid="_x0000_s1027" style="position:absolute;width:83477;height:0;visibility:visible;mso-wrap-style:square;v-text-anchor:top" coordsize="83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UKxxgAAAN0AAAAPAAAAZHJzL2Rvd25yZXYueG1sRI9Pi8Iw&#10;FMTvgt8hPMHbmmpFlmoUcVmQshdd/x0fzbMtNi+liVr99BthweMwM79hZovWVOJGjSstKxgOIhDE&#10;mdUl5wp2v98fnyCcR9ZYWSYFD3KwmHc7M0y0vfOGblufiwBhl6CCwvs6kdJlBRl0A1sTB+9sG4M+&#10;yCaXusF7gJtKjqJoIg2WHBYKrGlVUHbZXo2C57iyl1163E++yrQ9pPHp5zm0SvV77XIKwlPr3+H/&#10;9loriEfjGF5vwhOQ8z8AAAD//wMAUEsBAi0AFAAGAAgAAAAhANvh9svuAAAAhQEAABMAAAAAAAAA&#10;AAAAAAAAAAAAAFtDb250ZW50X1R5cGVzXS54bWxQSwECLQAUAAYACAAAACEAWvQsW78AAAAVAQAA&#10;CwAAAAAAAAAAAAAAAAAfAQAAX3JlbHMvLnJlbHNQSwECLQAUAAYACAAAACEA93VCscYAAADdAAAA&#10;DwAAAAAAAAAAAAAAAAAHAgAAZHJzL2Rvd25yZXYueG1sUEsFBgAAAAADAAMAtwAAAPoCAAAAAA==&#10;" path="m,l83477,e" filled="f" strokeweight=".15381mm">
                  <v:stroke miterlimit="83231f" joinstyle="miter"/>
                  <v:path arrowok="t" textboxrect="0,0,83477,0"/>
                </v:shape>
                <w10:anchorlock/>
              </v:group>
            </w:pict>
          </mc:Fallback>
        </mc:AlternateContent>
      </w:r>
    </w:p>
    <w:p w14:paraId="406FBFF6" w14:textId="77777777" w:rsidR="000C0972" w:rsidRPr="000C0972" w:rsidRDefault="000C0972">
      <w:pPr>
        <w:spacing w:after="29"/>
        <w:ind w:left="-3" w:right="597" w:firstLine="339"/>
        <w:rPr>
          <w:lang w:val="en-US"/>
        </w:rPr>
      </w:pPr>
      <w:r w:rsidRPr="000C0972">
        <w:rPr>
          <w:lang w:val="en-US"/>
        </w:rPr>
        <w:t xml:space="preserve">Under </w:t>
      </w:r>
      <w:r w:rsidRPr="000C0972">
        <w:rPr>
          <w:color w:val="0000B2"/>
          <w:lang w:val="en-US"/>
        </w:rPr>
        <w:t>(A3)</w:t>
      </w:r>
      <w:r w:rsidRPr="000C0972">
        <w:rPr>
          <w:lang w:val="en-US"/>
        </w:rPr>
        <w:t xml:space="preserve">, the expected cost of waiting until </w:t>
      </w:r>
      <w:r>
        <w:rPr>
          <w:rFonts w:ascii="Cambria" w:eastAsia="Cambria" w:hAnsi="Cambria" w:cs="Cambria"/>
          <w:i/>
        </w:rPr>
        <w:t>τ</w:t>
      </w:r>
      <w:r w:rsidRPr="000C0972">
        <w:rPr>
          <w:rFonts w:ascii="Cambria" w:eastAsia="Cambria" w:hAnsi="Cambria" w:cs="Cambria"/>
          <w:vertAlign w:val="subscript"/>
          <w:lang w:val="en-US"/>
        </w:rPr>
        <w:t xml:space="preserve">0 </w:t>
      </w:r>
      <w:r w:rsidRPr="000C0972">
        <w:rPr>
          <w:lang w:val="en-US"/>
        </w:rPr>
        <w:t xml:space="preserve">is </w:t>
      </w:r>
      <w:r w:rsidRPr="000C0972">
        <w:rPr>
          <w:rFonts w:ascii="Cambria" w:eastAsia="Cambria" w:hAnsi="Cambria" w:cs="Cambria"/>
          <w:i/>
          <w:lang w:val="en-US"/>
        </w:rPr>
        <w:t xml:space="preserve">c </w:t>
      </w:r>
      <w:r w:rsidRPr="000C0972">
        <w:rPr>
          <w:rFonts w:ascii="Cambria" w:eastAsia="Cambria" w:hAnsi="Cambria" w:cs="Cambria"/>
          <w:lang w:val="en-US"/>
        </w:rPr>
        <w:t xml:space="preserve">· </w:t>
      </w:r>
      <w:r w:rsidRPr="000C0972">
        <w:rPr>
          <w:rFonts w:ascii="Calibri" w:eastAsia="Calibri" w:hAnsi="Calibri" w:cs="Calibri"/>
          <w:lang w:val="en-US"/>
        </w:rPr>
        <w:t>E</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vertAlign w:val="subscript"/>
          <w:lang w:val="en-US"/>
        </w:rPr>
        <w:t>0</w:t>
      </w:r>
      <w:r w:rsidRPr="000C0972">
        <w:rPr>
          <w:rFonts w:ascii="Cambria" w:eastAsia="Cambria" w:hAnsi="Cambria" w:cs="Cambria"/>
          <w:lang w:val="en-US"/>
        </w:rPr>
        <w:t xml:space="preserve">] </w:t>
      </w:r>
      <w:r w:rsidRPr="000C0972">
        <w:rPr>
          <w:rFonts w:ascii="Cambria" w:eastAsia="Cambria" w:hAnsi="Cambria" w:cs="Cambria"/>
          <w:i/>
          <w:lang w:val="en-US"/>
        </w:rPr>
        <w:t xml:space="preserve">&lt; </w:t>
      </w:r>
      <w:r w:rsidRPr="000C0972">
        <w:rPr>
          <w:rFonts w:ascii="Cambria" w:eastAsia="Cambria" w:hAnsi="Cambria" w:cs="Cambria"/>
          <w:lang w:val="en-US"/>
        </w:rPr>
        <w:t>∞</w:t>
      </w:r>
      <w:r w:rsidRPr="000C0972">
        <w:rPr>
          <w:lang w:val="en-US"/>
        </w:rPr>
        <w:t>. The optimal stopping problem is thus well-posed with nite optimal stopping time [</w:t>
      </w:r>
      <w:r w:rsidRPr="000C0972">
        <w:rPr>
          <w:color w:val="0000B2"/>
          <w:lang w:val="en-US"/>
        </w:rPr>
        <w:t>5</w:t>
      </w:r>
      <w:r w:rsidRPr="000C0972">
        <w:rPr>
          <w:lang w:val="en-US"/>
        </w:rPr>
        <w:t xml:space="preserve">, </w:t>
      </w:r>
      <w:r w:rsidRPr="000C0972">
        <w:rPr>
          <w:color w:val="0000B2"/>
          <w:lang w:val="en-US"/>
        </w:rPr>
        <w:t>23</w:t>
      </w:r>
      <w:r w:rsidRPr="000C0972">
        <w:rPr>
          <w:lang w:val="en-US"/>
        </w:rPr>
        <w:t>].</w:t>
      </w:r>
    </w:p>
    <w:p w14:paraId="1A242838" w14:textId="77777777" w:rsidR="000C0972" w:rsidRPr="000C0972" w:rsidRDefault="000C0972">
      <w:pPr>
        <w:spacing w:after="92"/>
        <w:ind w:left="-3" w:right="597" w:firstLine="339"/>
        <w:rPr>
          <w:lang w:val="en-US"/>
        </w:rPr>
      </w:pPr>
      <w:r w:rsidRPr="000C0972">
        <w:rPr>
          <w:lang w:val="en-US"/>
        </w:rPr>
        <w:t xml:space="preserve">Part (b): De ne the value function </w:t>
      </w:r>
      <w:r w:rsidRPr="000C0972">
        <w:rPr>
          <w:rFonts w:ascii="Cambria" w:eastAsia="Cambria" w:hAnsi="Cambria" w:cs="Cambria"/>
          <w:i/>
          <w:lang w:val="en-US"/>
        </w:rPr>
        <w:t xml:space="preserve">V </w:t>
      </w:r>
      <w:r w:rsidRPr="000C0972">
        <w:rPr>
          <w:rFonts w:ascii="Cambria" w:eastAsia="Cambria" w:hAnsi="Cambria" w:cs="Cambria"/>
          <w:lang w:val="en-US"/>
        </w:rPr>
        <w:t>(</w:t>
      </w:r>
      <w:r w:rsidRPr="000C0972">
        <w:rPr>
          <w:rFonts w:ascii="Cambria" w:eastAsia="Cambria" w:hAnsi="Cambria" w:cs="Cambria"/>
          <w:i/>
          <w:lang w:val="en-US"/>
        </w:rPr>
        <w:t>t,</w:t>
      </w:r>
      <w:r>
        <w:rPr>
          <w:rFonts w:ascii="Cambria" w:eastAsia="Cambria" w:hAnsi="Cambria" w:cs="Cambria"/>
          <w:i/>
        </w:rPr>
        <w:t>π</w:t>
      </w:r>
      <w:r w:rsidRPr="000C0972">
        <w:rPr>
          <w:rFonts w:ascii="Cambria" w:eastAsia="Cambria" w:hAnsi="Cambria" w:cs="Cambria"/>
          <w:i/>
          <w:vertAlign w:val="subscript"/>
          <w:lang w:val="en-US"/>
        </w:rPr>
        <w:t>t</w:t>
      </w:r>
      <w:r w:rsidRPr="000C0972">
        <w:rPr>
          <w:rFonts w:ascii="Cambria" w:eastAsia="Cambria" w:hAnsi="Cambria" w:cs="Cambria"/>
          <w:lang w:val="en-US"/>
        </w:rPr>
        <w:t xml:space="preserve">) </w:t>
      </w:r>
      <w:r w:rsidRPr="000C0972">
        <w:rPr>
          <w:lang w:val="en-US"/>
        </w:rPr>
        <w:t xml:space="preserve">as the expected net reward (accuracy minus waiting cost) from state </w:t>
      </w:r>
      <w:r>
        <w:rPr>
          <w:rFonts w:ascii="Cambria" w:eastAsia="Cambria" w:hAnsi="Cambria" w:cs="Cambria"/>
          <w:i/>
        </w:rPr>
        <w:t>π</w:t>
      </w:r>
      <w:r w:rsidRPr="000C0972">
        <w:rPr>
          <w:rFonts w:ascii="Cambria" w:eastAsia="Cambria" w:hAnsi="Cambria" w:cs="Cambria"/>
          <w:i/>
          <w:vertAlign w:val="subscript"/>
          <w:lang w:val="en-US"/>
        </w:rPr>
        <w:t xml:space="preserve">t </w:t>
      </w:r>
      <w:r w:rsidRPr="000C0972">
        <w:rPr>
          <w:lang w:val="en-US"/>
        </w:rPr>
        <w:t xml:space="preserve">at time </w:t>
      </w:r>
      <w:r w:rsidRPr="000C0972">
        <w:rPr>
          <w:rFonts w:ascii="Cambria" w:eastAsia="Cambria" w:hAnsi="Cambria" w:cs="Cambria"/>
          <w:i/>
          <w:lang w:val="en-US"/>
        </w:rPr>
        <w:t xml:space="preserve">t </w:t>
      </w:r>
      <w:r w:rsidRPr="000C0972">
        <w:rPr>
          <w:lang w:val="en-US"/>
        </w:rPr>
        <w:t>under optimal policy. The Bellman equation is:</w:t>
      </w:r>
    </w:p>
    <w:p w14:paraId="7827BCBD" w14:textId="77777777" w:rsidR="000C0972" w:rsidRPr="000C0972" w:rsidRDefault="000C0972">
      <w:pPr>
        <w:tabs>
          <w:tab w:val="center" w:pos="4509"/>
          <w:tab w:val="center" w:pos="8845"/>
        </w:tabs>
        <w:spacing w:after="185" w:line="265" w:lineRule="auto"/>
        <w:jc w:val="left"/>
        <w:rPr>
          <w:lang w:val="en-US"/>
        </w:rPr>
      </w:pPr>
      <w:r w:rsidRPr="000C0972">
        <w:rPr>
          <w:rFonts w:ascii="Calibri" w:eastAsia="Calibri" w:hAnsi="Calibri" w:cs="Calibri"/>
          <w:sz w:val="22"/>
          <w:lang w:val="en-US"/>
        </w:rPr>
        <w:tab/>
      </w:r>
      <w:r>
        <w:rPr>
          <w:noProof/>
        </w:rPr>
        <w:drawing>
          <wp:inline distT="0" distB="0" distL="0" distR="0" wp14:anchorId="74720D88" wp14:editId="567E0ACC">
            <wp:extent cx="3322321" cy="335280"/>
            <wp:effectExtent l="0" t="0" r="0" b="0"/>
            <wp:docPr id="63366" name="Picture 63366"/>
            <wp:cNvGraphicFramePr/>
            <a:graphic xmlns:a="http://schemas.openxmlformats.org/drawingml/2006/main">
              <a:graphicData uri="http://schemas.openxmlformats.org/drawingml/2006/picture">
                <pic:pic xmlns:pic="http://schemas.openxmlformats.org/drawingml/2006/picture">
                  <pic:nvPicPr>
                    <pic:cNvPr id="63366" name="Picture 63366"/>
                    <pic:cNvPicPr/>
                  </pic:nvPicPr>
                  <pic:blipFill>
                    <a:blip r:embed="rId31"/>
                    <a:stretch>
                      <a:fillRect/>
                    </a:stretch>
                  </pic:blipFill>
                  <pic:spPr>
                    <a:xfrm>
                      <a:off x="0" y="0"/>
                      <a:ext cx="3322321" cy="335280"/>
                    </a:xfrm>
                    <a:prstGeom prst="rect">
                      <a:avLst/>
                    </a:prstGeom>
                  </pic:spPr>
                </pic:pic>
              </a:graphicData>
            </a:graphic>
          </wp:inline>
        </w:drawing>
      </w:r>
      <w:r w:rsidRPr="000C0972">
        <w:rPr>
          <w:rFonts w:ascii="Cambria" w:eastAsia="Cambria" w:hAnsi="Cambria" w:cs="Cambria"/>
          <w:i/>
          <w:lang w:val="en-US"/>
        </w:rPr>
        <w:t xml:space="preserve"> .</w:t>
      </w:r>
      <w:r w:rsidRPr="000C0972">
        <w:rPr>
          <w:rFonts w:ascii="Cambria" w:eastAsia="Cambria" w:hAnsi="Cambria" w:cs="Cambria"/>
          <w:i/>
          <w:lang w:val="en-US"/>
        </w:rPr>
        <w:tab/>
      </w:r>
      <w:r w:rsidRPr="000C0972">
        <w:rPr>
          <w:lang w:val="en-US"/>
        </w:rPr>
        <w:t>(19)</w:t>
      </w:r>
    </w:p>
    <w:p w14:paraId="27809B0B" w14:textId="77777777" w:rsidR="000C0972" w:rsidRPr="000C0972" w:rsidRDefault="000C0972">
      <w:pPr>
        <w:ind w:left="-3" w:right="597" w:firstLine="339"/>
        <w:rPr>
          <w:lang w:val="en-US"/>
        </w:rPr>
      </w:pPr>
      <w:r w:rsidRPr="000C0972">
        <w:rPr>
          <w:lang w:val="en-US"/>
        </w:rPr>
        <w:t xml:space="preserve">Under </w:t>
      </w:r>
      <w:r w:rsidRPr="000C0972">
        <w:rPr>
          <w:color w:val="0000B2"/>
          <w:lang w:val="en-US"/>
        </w:rPr>
        <w:t xml:space="preserve">(A4) </w:t>
      </w:r>
      <w:r w:rsidRPr="000C0972">
        <w:rPr>
          <w:lang w:val="en-US"/>
        </w:rPr>
        <w:t xml:space="preserve">with exact su ciency, by Lemma </w:t>
      </w:r>
      <w:r w:rsidRPr="000C0972">
        <w:rPr>
          <w:color w:val="0000B2"/>
          <w:lang w:val="en-US"/>
        </w:rPr>
        <w:t>5.3</w:t>
      </w:r>
      <w:r w:rsidRPr="000C0972">
        <w:rPr>
          <w:lang w:val="en-US"/>
        </w:rPr>
        <w:t xml:space="preserve">, both the immediate reward </w:t>
      </w:r>
      <w:r w:rsidRPr="000C0972">
        <w:rPr>
          <w:rFonts w:ascii="Cambria" w:eastAsia="Cambria" w:hAnsi="Cambria" w:cs="Cambria"/>
          <w:lang w:val="en-US"/>
        </w:rPr>
        <w:t>max</w:t>
      </w:r>
      <w:r w:rsidRPr="000C0972">
        <w:rPr>
          <w:rFonts w:ascii="Cambria" w:eastAsia="Cambria" w:hAnsi="Cambria" w:cs="Cambria"/>
          <w:i/>
          <w:vertAlign w:val="subscript"/>
          <w:lang w:val="en-US"/>
        </w:rPr>
        <w:t xml:space="preserve">h </w:t>
      </w:r>
      <w:r>
        <w:rPr>
          <w:rFonts w:ascii="Cambria" w:eastAsia="Cambria" w:hAnsi="Cambria" w:cs="Cambria"/>
          <w:i/>
        </w:rPr>
        <w:t>π</w:t>
      </w:r>
      <w:r w:rsidRPr="000C0972">
        <w:rPr>
          <w:rFonts w:ascii="Cambria" w:eastAsia="Cambria" w:hAnsi="Cambria" w:cs="Cambria"/>
          <w:i/>
          <w:vertAlign w:val="subscript"/>
          <w:lang w:val="en-US"/>
        </w:rPr>
        <w:t>t</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xml:space="preserve">) </w:t>
      </w:r>
      <w:r w:rsidRPr="000C0972">
        <w:rPr>
          <w:lang w:val="en-US"/>
        </w:rPr>
        <w:t xml:space="preserve">and the continuation value depend on </w:t>
      </w:r>
      <w:r>
        <w:rPr>
          <w:rFonts w:ascii="Cambria" w:eastAsia="Cambria" w:hAnsi="Cambria" w:cs="Cambria"/>
          <w:i/>
        </w:rPr>
        <w:t>π</w:t>
      </w:r>
      <w:r w:rsidRPr="000C0972">
        <w:rPr>
          <w:rFonts w:ascii="Cambria" w:eastAsia="Cambria" w:hAnsi="Cambria" w:cs="Cambria"/>
          <w:i/>
          <w:vertAlign w:val="subscript"/>
          <w:lang w:val="en-US"/>
        </w:rPr>
        <w:t xml:space="preserve">t </w:t>
      </w:r>
      <w:r w:rsidRPr="000C0972">
        <w:rPr>
          <w:lang w:val="en-US"/>
        </w:rPr>
        <w:t>only through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w:t>
      </w:r>
      <w:r w:rsidRPr="000C0972">
        <w:rPr>
          <w:lang w:val="en-US"/>
        </w:rPr>
        <w:t xml:space="preserve">. Write </w:t>
      </w:r>
      <w:r w:rsidRPr="000C0972">
        <w:rPr>
          <w:rFonts w:ascii="Cambria" w:eastAsia="Cambria" w:hAnsi="Cambria" w:cs="Cambria"/>
          <w:i/>
          <w:lang w:val="en-US"/>
        </w:rPr>
        <w:t xml:space="preserve">V </w:t>
      </w:r>
      <w:r w:rsidRPr="000C0972">
        <w:rPr>
          <w:rFonts w:ascii="Cambria" w:eastAsia="Cambria" w:hAnsi="Cambria" w:cs="Cambria"/>
          <w:lang w:val="en-US"/>
        </w:rPr>
        <w:t>(</w:t>
      </w:r>
      <w:r w:rsidRPr="000C0972">
        <w:rPr>
          <w:rFonts w:ascii="Cambria" w:eastAsia="Cambria" w:hAnsi="Cambria" w:cs="Cambria"/>
          <w:i/>
          <w:lang w:val="en-US"/>
        </w:rPr>
        <w:t>t,</w:t>
      </w:r>
      <w:r>
        <w:rPr>
          <w:rFonts w:ascii="Cambria" w:eastAsia="Cambria" w:hAnsi="Cambria" w:cs="Cambria"/>
          <w:i/>
        </w:rPr>
        <w:t>π</w:t>
      </w:r>
      <w:r w:rsidRPr="000C0972">
        <w:rPr>
          <w:rFonts w:ascii="Cambria" w:eastAsia="Cambria" w:hAnsi="Cambria" w:cs="Cambria"/>
          <w:i/>
          <w:vertAlign w:val="subscript"/>
          <w:lang w:val="en-US"/>
        </w:rPr>
        <w:t>t</w:t>
      </w:r>
      <w:r w:rsidRPr="000C0972">
        <w:rPr>
          <w:rFonts w:ascii="Cambria" w:eastAsia="Cambria" w:hAnsi="Cambria" w:cs="Cambria"/>
          <w:lang w:val="en-US"/>
        </w:rPr>
        <w:t xml:space="preserve">) = </w:t>
      </w:r>
      <w:r w:rsidRPr="000C0972">
        <w:rPr>
          <w:rFonts w:ascii="Cambria" w:eastAsia="Cambria" w:hAnsi="Cambria" w:cs="Cambria"/>
          <w:i/>
          <w:lang w:val="en-US"/>
        </w:rPr>
        <w:t>V</w:t>
      </w:r>
      <w:r w:rsidRPr="000C0972">
        <w:rPr>
          <w:rFonts w:ascii="Cambria" w:eastAsia="Cambria" w:hAnsi="Cambria" w:cs="Cambria"/>
          <w:sz w:val="34"/>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t,</w:t>
      </w:r>
      <w:r w:rsidRPr="000C0972">
        <w:rPr>
          <w:lang w:val="en-US"/>
        </w:rPr>
        <w:t>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w:t>
      </w:r>
      <w:r w:rsidRPr="000C0972">
        <w:rPr>
          <w:lang w:val="en-US"/>
        </w:rPr>
        <w:t>.</w:t>
      </w:r>
    </w:p>
    <w:p w14:paraId="0BC8BC8E" w14:textId="77777777" w:rsidR="000C0972" w:rsidRPr="000C0972" w:rsidRDefault="000C0972">
      <w:pPr>
        <w:spacing w:after="23" w:line="308" w:lineRule="auto"/>
        <w:ind w:left="-3" w:right="597" w:firstLine="339"/>
        <w:rPr>
          <w:lang w:val="en-US"/>
        </w:rPr>
      </w:pPr>
      <w:r w:rsidRPr="000C0972">
        <w:rPr>
          <w:lang w:val="en-US"/>
        </w:rPr>
        <w:lastRenderedPageBreak/>
        <w:t xml:space="preserve">De ne </w:t>
      </w:r>
      <w:r w:rsidRPr="000C0972">
        <w:rPr>
          <w:rFonts w:ascii="Cambria" w:eastAsia="Cambria" w:hAnsi="Cambria" w:cs="Cambria"/>
          <w:i/>
          <w:lang w:val="en-US"/>
        </w:rPr>
        <w:t>V</w:t>
      </w:r>
      <w:r w:rsidRPr="000C0972">
        <w:rPr>
          <w:rFonts w:ascii="Cambria" w:eastAsia="Cambria" w:hAnsi="Cambria" w:cs="Cambria"/>
          <w:sz w:val="34"/>
          <w:vertAlign w:val="superscript"/>
          <w:lang w:val="en-US"/>
        </w:rPr>
        <w:t>˜</w:t>
      </w:r>
      <w:r w:rsidRPr="000C0972">
        <w:rPr>
          <w:vertAlign w:val="subscript"/>
          <w:lang w:val="en-US"/>
        </w:rPr>
        <w:t>stop</w:t>
      </w:r>
      <w:r w:rsidRPr="000C0972">
        <w:rPr>
          <w:rFonts w:ascii="Cambria" w:eastAsia="Cambria" w:hAnsi="Cambria" w:cs="Cambria"/>
          <w:lang w:val="en-US"/>
        </w:rPr>
        <w:t>(</w:t>
      </w:r>
      <w:r w:rsidRPr="000C0972">
        <w:rPr>
          <w:rFonts w:ascii="Cambria" w:eastAsia="Cambria" w:hAnsi="Cambria" w:cs="Cambria"/>
          <w:i/>
          <w:lang w:val="en-US"/>
        </w:rPr>
        <w:t>r</w:t>
      </w:r>
      <w:r w:rsidRPr="000C0972">
        <w:rPr>
          <w:rFonts w:ascii="Cambria" w:eastAsia="Cambria" w:hAnsi="Cambria" w:cs="Cambria"/>
          <w:lang w:val="en-US"/>
        </w:rPr>
        <w:t xml:space="preserve">) = </w:t>
      </w:r>
      <w:r w:rsidRPr="000C0972">
        <w:rPr>
          <w:rFonts w:ascii="Cambria" w:eastAsia="Cambria" w:hAnsi="Cambria" w:cs="Cambria"/>
          <w:i/>
          <w:lang w:val="en-US"/>
        </w:rPr>
        <w:t>f</w:t>
      </w:r>
      <w:r w:rsidRPr="000C0972">
        <w:rPr>
          <w:rFonts w:ascii="Cambria" w:eastAsia="Cambria" w:hAnsi="Cambria" w:cs="Cambria"/>
          <w:lang w:val="en-US"/>
        </w:rPr>
        <w:t>(</w:t>
      </w:r>
      <w:r w:rsidRPr="000C0972">
        <w:rPr>
          <w:rFonts w:ascii="Cambria" w:eastAsia="Cambria" w:hAnsi="Cambria" w:cs="Cambria"/>
          <w:i/>
          <w:lang w:val="en-US"/>
        </w:rPr>
        <w:t>r</w:t>
      </w:r>
      <w:r w:rsidRPr="000C0972">
        <w:rPr>
          <w:rFonts w:ascii="Cambria" w:eastAsia="Cambria" w:hAnsi="Cambria" w:cs="Cambria"/>
          <w:lang w:val="en-US"/>
        </w:rPr>
        <w:t xml:space="preserve">) </w:t>
      </w:r>
      <w:r w:rsidRPr="000C0972">
        <w:rPr>
          <w:lang w:val="en-US"/>
        </w:rPr>
        <w:t xml:space="preserve">where </w:t>
      </w:r>
      <w:r w:rsidRPr="000C0972">
        <w:rPr>
          <w:rFonts w:ascii="Cambria" w:eastAsia="Cambria" w:hAnsi="Cambria" w:cs="Cambria"/>
          <w:i/>
          <w:lang w:val="en-US"/>
        </w:rPr>
        <w:t xml:space="preserve">f </w:t>
      </w:r>
      <w:r w:rsidRPr="000C0972">
        <w:rPr>
          <w:lang w:val="en-US"/>
        </w:rPr>
        <w:t xml:space="preserve">maps entropy to </w:t>
      </w:r>
      <w:r w:rsidRPr="000C0972">
        <w:rPr>
          <w:rFonts w:ascii="Cambria" w:eastAsia="Cambria" w:hAnsi="Cambria" w:cs="Cambria"/>
          <w:lang w:val="en-US"/>
        </w:rPr>
        <w:t>max</w:t>
      </w:r>
      <w:r w:rsidRPr="000C0972">
        <w:rPr>
          <w:rFonts w:ascii="Cambria" w:eastAsia="Cambria" w:hAnsi="Cambria" w:cs="Cambria"/>
          <w:i/>
          <w:vertAlign w:val="subscript"/>
          <w:lang w:val="en-US"/>
        </w:rPr>
        <w:t xml:space="preserve">h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xml:space="preserve">) </w:t>
      </w:r>
      <w:r w:rsidRPr="000C0972">
        <w:rPr>
          <w:lang w:val="en-US"/>
        </w:rPr>
        <w:t xml:space="preserve">(this is a bijection under </w:t>
      </w:r>
      <w:r w:rsidRPr="000C0972">
        <w:rPr>
          <w:color w:val="0000B2"/>
          <w:lang w:val="en-US"/>
        </w:rPr>
        <w:t>(S2)</w:t>
      </w:r>
      <w:r w:rsidRPr="000C0972">
        <w:rPr>
          <w:lang w:val="en-US"/>
        </w:rPr>
        <w:t xml:space="preserve">). De ne </w:t>
      </w:r>
      <w:r w:rsidRPr="000C0972">
        <w:rPr>
          <w:rFonts w:ascii="Cambria" w:eastAsia="Cambria" w:hAnsi="Cambria" w:cs="Cambria"/>
          <w:i/>
          <w:lang w:val="en-US"/>
        </w:rPr>
        <w:t>V</w:t>
      </w:r>
      <w:r w:rsidRPr="000C0972">
        <w:rPr>
          <w:rFonts w:ascii="Cambria" w:eastAsia="Cambria" w:hAnsi="Cambria" w:cs="Cambria"/>
          <w:lang w:val="en-US"/>
        </w:rPr>
        <w:t>˜</w:t>
      </w:r>
      <w:r w:rsidRPr="000C0972">
        <w:rPr>
          <w:vertAlign w:val="subscript"/>
          <w:lang w:val="en-US"/>
        </w:rPr>
        <w:t>cont</w:t>
      </w:r>
      <w:r w:rsidRPr="000C0972">
        <w:rPr>
          <w:rFonts w:ascii="Cambria" w:eastAsia="Cambria" w:hAnsi="Cambria" w:cs="Cambria"/>
          <w:lang w:val="en-US"/>
        </w:rPr>
        <w:t>(</w:t>
      </w:r>
      <w:r w:rsidRPr="000C0972">
        <w:rPr>
          <w:rFonts w:ascii="Cambria" w:eastAsia="Cambria" w:hAnsi="Cambria" w:cs="Cambria"/>
          <w:i/>
          <w:lang w:val="en-US"/>
        </w:rPr>
        <w:t>r</w:t>
      </w:r>
      <w:r w:rsidRPr="000C0972">
        <w:rPr>
          <w:rFonts w:ascii="Cambria" w:eastAsia="Cambria" w:hAnsi="Cambria" w:cs="Cambria"/>
          <w:lang w:val="en-US"/>
        </w:rPr>
        <w:t>) = −</w:t>
      </w:r>
      <w:r w:rsidRPr="000C0972">
        <w:rPr>
          <w:rFonts w:ascii="Cambria" w:eastAsia="Cambria" w:hAnsi="Cambria" w:cs="Cambria"/>
          <w:i/>
          <w:lang w:val="en-US"/>
        </w:rPr>
        <w:t xml:space="preserve">c </w:t>
      </w:r>
      <w:r w:rsidRPr="000C0972">
        <w:rPr>
          <w:rFonts w:ascii="Cambria" w:eastAsia="Cambria" w:hAnsi="Cambria" w:cs="Cambria"/>
          <w:lang w:val="en-US"/>
        </w:rPr>
        <w:t xml:space="preserve">+ </w:t>
      </w:r>
      <w:r w:rsidRPr="000C0972">
        <w:rPr>
          <w:rFonts w:ascii="Calibri" w:eastAsia="Calibri" w:hAnsi="Calibri" w:cs="Calibri"/>
          <w:lang w:val="en-US"/>
        </w:rPr>
        <w:t>E</w:t>
      </w:r>
      <w:r w:rsidRPr="000C0972">
        <w:rPr>
          <w:rFonts w:ascii="Cambria" w:eastAsia="Cambria" w:hAnsi="Cambria" w:cs="Cambria"/>
          <w:lang w:val="en-US"/>
        </w:rPr>
        <w:t>[</w:t>
      </w:r>
      <w:r w:rsidRPr="000C0972">
        <w:rPr>
          <w:rFonts w:ascii="Cambria" w:eastAsia="Cambria" w:hAnsi="Cambria" w:cs="Cambria"/>
          <w:i/>
          <w:lang w:val="en-US"/>
        </w:rPr>
        <w:t>V</w:t>
      </w:r>
      <w:r w:rsidRPr="000C0972">
        <w:rPr>
          <w:rFonts w:ascii="Cambria" w:eastAsia="Cambria" w:hAnsi="Cambria" w:cs="Cambria"/>
          <w:lang w:val="en-US"/>
        </w:rPr>
        <w:t>˜(</w:t>
      </w:r>
      <w:r w:rsidRPr="000C0972">
        <w:rPr>
          <w:rFonts w:ascii="Cambria" w:eastAsia="Cambria" w:hAnsi="Cambria" w:cs="Cambria"/>
          <w:i/>
          <w:lang w:val="en-US"/>
        </w:rPr>
        <w:t xml:space="preserve">t </w:t>
      </w:r>
      <w:r w:rsidRPr="000C0972">
        <w:rPr>
          <w:rFonts w:ascii="Cambria" w:eastAsia="Cambria" w:hAnsi="Cambria" w:cs="Cambria"/>
          <w:lang w:val="en-US"/>
        </w:rPr>
        <w:t>+ 1</w:t>
      </w:r>
      <w:r w:rsidRPr="000C0972">
        <w:rPr>
          <w:rFonts w:ascii="Cambria" w:eastAsia="Cambria" w:hAnsi="Cambria" w:cs="Cambria"/>
          <w:i/>
          <w:lang w:val="en-US"/>
        </w:rPr>
        <w:t>,</w:t>
      </w:r>
      <w:r w:rsidRPr="000C0972">
        <w:rPr>
          <w:lang w:val="en-US"/>
        </w:rPr>
        <w:t>RU</w:t>
      </w:r>
      <w:r w:rsidRPr="000C0972">
        <w:rPr>
          <w:rFonts w:ascii="Cambria" w:eastAsia="Cambria" w:hAnsi="Cambria" w:cs="Cambria"/>
          <w:lang w:val="en-US"/>
        </w:rPr>
        <w:t>(</w:t>
      </w:r>
      <w:r w:rsidRPr="000C0972">
        <w:rPr>
          <w:rFonts w:ascii="Cambria" w:eastAsia="Cambria" w:hAnsi="Cambria" w:cs="Cambria"/>
          <w:i/>
          <w:lang w:val="en-US"/>
        </w:rPr>
        <w:t xml:space="preserve">t </w:t>
      </w:r>
      <w:r w:rsidRPr="000C0972">
        <w:rPr>
          <w:rFonts w:ascii="Cambria" w:eastAsia="Cambria" w:hAnsi="Cambria" w:cs="Cambria"/>
          <w:lang w:val="en-US"/>
        </w:rPr>
        <w:t>+ 1))|</w:t>
      </w:r>
      <w:r w:rsidRPr="000C0972">
        <w:rPr>
          <w:lang w:val="en-US"/>
        </w:rPr>
        <w:t>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 = </w:t>
      </w:r>
      <w:r w:rsidRPr="000C0972">
        <w:rPr>
          <w:rFonts w:ascii="Cambria" w:eastAsia="Cambria" w:hAnsi="Cambria" w:cs="Cambria"/>
          <w:i/>
          <w:lang w:val="en-US"/>
        </w:rPr>
        <w:t>r</w:t>
      </w:r>
      <w:r w:rsidRPr="000C0972">
        <w:rPr>
          <w:rFonts w:ascii="Cambria" w:eastAsia="Cambria" w:hAnsi="Cambria" w:cs="Cambria"/>
          <w:lang w:val="en-US"/>
        </w:rPr>
        <w:t>]</w:t>
      </w:r>
      <w:r w:rsidRPr="000C0972">
        <w:rPr>
          <w:lang w:val="en-US"/>
        </w:rPr>
        <w:t>.</w:t>
      </w:r>
    </w:p>
    <w:p w14:paraId="2EF658F9" w14:textId="77777777" w:rsidR="000C0972" w:rsidRPr="000C0972" w:rsidRDefault="000C0972">
      <w:pPr>
        <w:spacing w:after="16"/>
        <w:ind w:left="-3" w:right="597" w:firstLine="339"/>
        <w:rPr>
          <w:lang w:val="en-US"/>
        </w:rPr>
      </w:pPr>
      <w:r w:rsidRPr="000C0972">
        <w:rPr>
          <w:lang w:val="en-US"/>
        </w:rPr>
        <w:t xml:space="preserve">Key property: </w:t>
      </w:r>
      <w:r w:rsidRPr="000C0972">
        <w:rPr>
          <w:rFonts w:ascii="Cambria" w:eastAsia="Cambria" w:hAnsi="Cambria" w:cs="Cambria"/>
          <w:i/>
          <w:lang w:val="en-US"/>
        </w:rPr>
        <w:t>V</w:t>
      </w:r>
      <w:r w:rsidRPr="000C0972">
        <w:rPr>
          <w:rFonts w:ascii="Cambria" w:eastAsia="Cambria" w:hAnsi="Cambria" w:cs="Cambria"/>
          <w:sz w:val="34"/>
          <w:vertAlign w:val="superscript"/>
          <w:lang w:val="en-US"/>
        </w:rPr>
        <w:t>˜</w:t>
      </w:r>
      <w:r w:rsidRPr="000C0972">
        <w:rPr>
          <w:vertAlign w:val="subscript"/>
          <w:lang w:val="en-US"/>
        </w:rPr>
        <w:t>stop</w:t>
      </w:r>
      <w:r w:rsidRPr="000C0972">
        <w:rPr>
          <w:rFonts w:ascii="Cambria" w:eastAsia="Cambria" w:hAnsi="Cambria" w:cs="Cambria"/>
          <w:lang w:val="en-US"/>
        </w:rPr>
        <w:t>(</w:t>
      </w:r>
      <w:r w:rsidRPr="000C0972">
        <w:rPr>
          <w:rFonts w:ascii="Cambria" w:eastAsia="Cambria" w:hAnsi="Cambria" w:cs="Cambria"/>
          <w:i/>
          <w:lang w:val="en-US"/>
        </w:rPr>
        <w:t>r</w:t>
      </w:r>
      <w:r w:rsidRPr="000C0972">
        <w:rPr>
          <w:rFonts w:ascii="Cambria" w:eastAsia="Cambria" w:hAnsi="Cambria" w:cs="Cambria"/>
          <w:lang w:val="en-US"/>
        </w:rPr>
        <w:t xml:space="preserve">) = </w:t>
      </w:r>
      <w:r w:rsidRPr="000C0972">
        <w:rPr>
          <w:rFonts w:ascii="Cambria" w:eastAsia="Cambria" w:hAnsi="Cambria" w:cs="Cambria"/>
          <w:i/>
          <w:lang w:val="en-US"/>
        </w:rPr>
        <w:t>f</w:t>
      </w:r>
      <w:r w:rsidRPr="000C0972">
        <w:rPr>
          <w:rFonts w:ascii="Cambria" w:eastAsia="Cambria" w:hAnsi="Cambria" w:cs="Cambria"/>
          <w:lang w:val="en-US"/>
        </w:rPr>
        <w:t>(</w:t>
      </w:r>
      <w:r w:rsidRPr="000C0972">
        <w:rPr>
          <w:rFonts w:ascii="Cambria" w:eastAsia="Cambria" w:hAnsi="Cambria" w:cs="Cambria"/>
          <w:i/>
          <w:lang w:val="en-US"/>
        </w:rPr>
        <w:t>r</w:t>
      </w:r>
      <w:r w:rsidRPr="000C0972">
        <w:rPr>
          <w:rFonts w:ascii="Cambria" w:eastAsia="Cambria" w:hAnsi="Cambria" w:cs="Cambria"/>
          <w:lang w:val="en-US"/>
        </w:rPr>
        <w:t xml:space="preserve">) </w:t>
      </w:r>
      <w:r w:rsidRPr="000C0972">
        <w:rPr>
          <w:lang w:val="en-US"/>
        </w:rPr>
        <w:t xml:space="preserve">is strictly decreasing in </w:t>
      </w:r>
      <w:r w:rsidRPr="000C0972">
        <w:rPr>
          <w:rFonts w:ascii="Cambria" w:eastAsia="Cambria" w:hAnsi="Cambria" w:cs="Cambria"/>
          <w:i/>
          <w:lang w:val="en-US"/>
        </w:rPr>
        <w:t xml:space="preserve">r </w:t>
      </w:r>
      <w:r w:rsidRPr="000C0972">
        <w:rPr>
          <w:lang w:val="en-US"/>
        </w:rPr>
        <w:t xml:space="preserve">(lower entropy </w:t>
      </w:r>
      <w:r w:rsidRPr="000C0972">
        <w:rPr>
          <w:rFonts w:ascii="Cambria" w:eastAsia="Cambria" w:hAnsi="Cambria" w:cs="Cambria"/>
          <w:lang w:val="en-US"/>
        </w:rPr>
        <w:t xml:space="preserve">⇒ </w:t>
      </w:r>
      <w:r w:rsidRPr="000C0972">
        <w:rPr>
          <w:lang w:val="en-US"/>
        </w:rPr>
        <w:t xml:space="preserve">higher maximum probability, since </w:t>
      </w:r>
      <w:r w:rsidRPr="000C0972">
        <w:rPr>
          <w:rFonts w:ascii="Cambria" w:eastAsia="Cambria" w:hAnsi="Cambria" w:cs="Cambria"/>
          <w:i/>
          <w:lang w:val="en-US"/>
        </w:rPr>
        <w:t xml:space="preserve">f </w:t>
      </w:r>
      <w:r w:rsidRPr="000C0972">
        <w:rPr>
          <w:lang w:val="en-US"/>
        </w:rPr>
        <w:t xml:space="preserve">is the inverse of binary entropy restricted to </w:t>
      </w:r>
      <w:r w:rsidRPr="000C0972">
        <w:rPr>
          <w:rFonts w:ascii="Cambria" w:eastAsia="Cambria" w:hAnsi="Cambria" w:cs="Cambria"/>
          <w:lang w:val="en-US"/>
        </w:rPr>
        <w:t>[0</w:t>
      </w:r>
      <w:r w:rsidRPr="000C0972">
        <w:rPr>
          <w:rFonts w:ascii="Cambria" w:eastAsia="Cambria" w:hAnsi="Cambria" w:cs="Cambria"/>
          <w:i/>
          <w:lang w:val="en-US"/>
        </w:rPr>
        <w:t>.</w:t>
      </w:r>
      <w:r w:rsidRPr="000C0972">
        <w:rPr>
          <w:rFonts w:ascii="Cambria" w:eastAsia="Cambria" w:hAnsi="Cambria" w:cs="Cambria"/>
          <w:lang w:val="en-US"/>
        </w:rPr>
        <w:t>5</w:t>
      </w:r>
      <w:r w:rsidRPr="000C0972">
        <w:rPr>
          <w:rFonts w:ascii="Cambria" w:eastAsia="Cambria" w:hAnsi="Cambria" w:cs="Cambria"/>
          <w:i/>
          <w:lang w:val="en-US"/>
        </w:rPr>
        <w:t>,</w:t>
      </w:r>
      <w:r w:rsidRPr="000C0972">
        <w:rPr>
          <w:rFonts w:ascii="Cambria" w:eastAsia="Cambria" w:hAnsi="Cambria" w:cs="Cambria"/>
          <w:lang w:val="en-US"/>
        </w:rPr>
        <w:t>1]</w:t>
      </w:r>
      <w:r w:rsidRPr="000C0972">
        <w:rPr>
          <w:lang w:val="en-US"/>
        </w:rPr>
        <w:t>).</w:t>
      </w:r>
    </w:p>
    <w:p w14:paraId="3BC00393" w14:textId="77777777" w:rsidR="000C0972" w:rsidRPr="000C0972" w:rsidRDefault="000C0972">
      <w:pPr>
        <w:spacing w:after="24"/>
        <w:ind w:left="-3" w:right="597" w:firstLine="339"/>
        <w:rPr>
          <w:lang w:val="en-US"/>
        </w:rPr>
      </w:pPr>
      <w:r w:rsidRPr="000C0972">
        <w:rPr>
          <w:lang w:val="en-US"/>
        </w:rPr>
        <w:t xml:space="preserve">Establishing threshold optimality (binary case): For </w:t>
      </w:r>
      <w:r w:rsidRPr="000C0972">
        <w:rPr>
          <w:rFonts w:ascii="Cambria" w:eastAsia="Cambria" w:hAnsi="Cambria" w:cs="Cambria"/>
          <w:lang w:val="en-US"/>
        </w:rPr>
        <w:t>|H| = 2</w:t>
      </w:r>
      <w:r w:rsidRPr="000C0972">
        <w:rPr>
          <w:lang w:val="en-US"/>
        </w:rPr>
        <w:t xml:space="preserve">, we establish threshold optimality via the log-likelihood ratio representation and symmetry, without claiming that </w:t>
      </w:r>
      <w:r w:rsidRPr="000C0972">
        <w:rPr>
          <w:rFonts w:ascii="Cambria" w:eastAsia="Cambria" w:hAnsi="Cambria" w:cs="Cambria"/>
          <w:i/>
          <w:lang w:val="en-US"/>
        </w:rPr>
        <w:t>V</w:t>
      </w:r>
      <w:r w:rsidRPr="000C0972">
        <w:rPr>
          <w:rFonts w:ascii="Cambria" w:eastAsia="Cambria" w:hAnsi="Cambria" w:cs="Cambria"/>
          <w:sz w:val="34"/>
          <w:vertAlign w:val="superscript"/>
          <w:lang w:val="en-US"/>
        </w:rPr>
        <w:t>˜</w:t>
      </w:r>
      <w:r w:rsidRPr="000C0972">
        <w:rPr>
          <w:vertAlign w:val="subscript"/>
          <w:lang w:val="en-US"/>
        </w:rPr>
        <w:t xml:space="preserve">cont </w:t>
      </w:r>
      <w:r w:rsidRPr="000C0972">
        <w:rPr>
          <w:lang w:val="en-US"/>
        </w:rPr>
        <w:t>is monotonic in entropy.</w:t>
      </w:r>
    </w:p>
    <w:p w14:paraId="5056044E" w14:textId="77777777" w:rsidR="000C0972" w:rsidRPr="000C0972" w:rsidRDefault="000C0972">
      <w:pPr>
        <w:spacing w:after="204"/>
        <w:ind w:left="-3" w:right="597" w:firstLine="339"/>
        <w:rPr>
          <w:lang w:val="en-US"/>
        </w:rPr>
      </w:pPr>
      <w:r w:rsidRPr="000C0972">
        <w:rPr>
          <w:lang w:val="en-US"/>
        </w:rPr>
        <w:t xml:space="preserve">Let </w:t>
      </w:r>
      <w:r w:rsidRPr="000C0972">
        <w:rPr>
          <w:rFonts w:ascii="Cambria" w:eastAsia="Cambria" w:hAnsi="Cambria" w:cs="Cambria"/>
          <w:i/>
          <w:lang w:val="en-US"/>
        </w:rPr>
        <w:t>L</w:t>
      </w:r>
      <w:r w:rsidRPr="000C0972">
        <w:rPr>
          <w:rFonts w:ascii="Cambria" w:eastAsia="Cambria" w:hAnsi="Cambria" w:cs="Cambria"/>
          <w:i/>
          <w:vertAlign w:val="subscript"/>
          <w:lang w:val="en-US"/>
        </w:rPr>
        <w:t xml:space="preserve">t </w:t>
      </w:r>
      <w:r w:rsidRPr="000C0972">
        <w:rPr>
          <w:rFonts w:ascii="Cambria" w:eastAsia="Cambria" w:hAnsi="Cambria" w:cs="Cambria"/>
          <w:lang w:val="en-US"/>
        </w:rPr>
        <w:t>= log(</w:t>
      </w:r>
      <w:r>
        <w:rPr>
          <w:rFonts w:ascii="Cambria" w:eastAsia="Cambria" w:hAnsi="Cambria" w:cs="Cambria"/>
          <w:i/>
        </w:rPr>
        <w:t>π</w:t>
      </w:r>
      <w:r w:rsidRPr="000C0972">
        <w:rPr>
          <w:rFonts w:ascii="Cambria" w:eastAsia="Cambria" w:hAnsi="Cambria" w:cs="Cambria"/>
          <w:i/>
          <w:vertAlign w:val="subscript"/>
          <w:lang w:val="en-US"/>
        </w:rPr>
        <w:t>t</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bscript"/>
          <w:lang w:val="en-US"/>
        </w:rPr>
        <w:t>1</w:t>
      </w:r>
      <w:r w:rsidRPr="000C0972">
        <w:rPr>
          <w:rFonts w:ascii="Cambria" w:eastAsia="Cambria" w:hAnsi="Cambria" w:cs="Cambria"/>
          <w:lang w:val="en-US"/>
        </w:rPr>
        <w:t>)</w:t>
      </w:r>
      <w:r w:rsidRPr="000C0972">
        <w:rPr>
          <w:rFonts w:ascii="Cambria" w:eastAsia="Cambria" w:hAnsi="Cambria" w:cs="Cambria"/>
          <w:i/>
          <w:lang w:val="en-US"/>
        </w:rPr>
        <w:t>/</w:t>
      </w:r>
      <w:r>
        <w:rPr>
          <w:rFonts w:ascii="Cambria" w:eastAsia="Cambria" w:hAnsi="Cambria" w:cs="Cambria"/>
          <w:i/>
        </w:rPr>
        <w:t>π</w:t>
      </w:r>
      <w:r w:rsidRPr="000C0972">
        <w:rPr>
          <w:rFonts w:ascii="Cambria" w:eastAsia="Cambria" w:hAnsi="Cambria" w:cs="Cambria"/>
          <w:i/>
          <w:vertAlign w:val="subscript"/>
          <w:lang w:val="en-US"/>
        </w:rPr>
        <w:t>t</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bscript"/>
          <w:lang w:val="en-US"/>
        </w:rPr>
        <w:t>0</w:t>
      </w:r>
      <w:r w:rsidRPr="000C0972">
        <w:rPr>
          <w:rFonts w:ascii="Cambria" w:eastAsia="Cambria" w:hAnsi="Cambria" w:cs="Cambria"/>
          <w:lang w:val="en-US"/>
        </w:rPr>
        <w:t xml:space="preserve">)) </w:t>
      </w:r>
      <w:r w:rsidRPr="000C0972">
        <w:rPr>
          <w:lang w:val="en-US"/>
        </w:rPr>
        <w:t xml:space="preserve">be the log-posterior ratio. For binary testing, </w:t>
      </w:r>
      <w:r w:rsidRPr="000C0972">
        <w:rPr>
          <w:rFonts w:ascii="Cambria" w:eastAsia="Cambria" w:hAnsi="Cambria" w:cs="Cambria"/>
          <w:i/>
          <w:lang w:val="en-US"/>
        </w:rPr>
        <w:t>L</w:t>
      </w:r>
      <w:r w:rsidRPr="000C0972">
        <w:rPr>
          <w:rFonts w:ascii="Cambria" w:eastAsia="Cambria" w:hAnsi="Cambria" w:cs="Cambria"/>
          <w:i/>
          <w:vertAlign w:val="subscript"/>
          <w:lang w:val="en-US"/>
        </w:rPr>
        <w:t xml:space="preserve">t </w:t>
      </w:r>
      <w:r w:rsidRPr="000C0972">
        <w:rPr>
          <w:lang w:val="en-US"/>
        </w:rPr>
        <w:t xml:space="preserve">evolves as a random walk with drift toward </w:t>
      </w:r>
      <w:r w:rsidRPr="000C0972">
        <w:rPr>
          <w:rFonts w:ascii="Cambria" w:eastAsia="Cambria" w:hAnsi="Cambria" w:cs="Cambria"/>
          <w:lang w:val="en-US"/>
        </w:rPr>
        <w:t xml:space="preserve">+∞ </w:t>
      </w:r>
      <w:r w:rsidRPr="000C0972">
        <w:rPr>
          <w:lang w:val="en-US"/>
        </w:rPr>
        <w:t xml:space="preserve">or </w:t>
      </w:r>
      <w:r w:rsidRPr="000C0972">
        <w:rPr>
          <w:rFonts w:ascii="Cambria" w:eastAsia="Cambria" w:hAnsi="Cambria" w:cs="Cambria"/>
          <w:lang w:val="en-US"/>
        </w:rPr>
        <w:t xml:space="preserve">−∞ </w:t>
      </w:r>
      <w:r w:rsidRPr="000C0972">
        <w:rPr>
          <w:lang w:val="en-US"/>
        </w:rPr>
        <w:t>depending on the true hypothesis. Crucially, entropy RU</w:t>
      </w:r>
      <w:r w:rsidRPr="000C0972">
        <w:rPr>
          <w:rFonts w:ascii="Cambria" w:eastAsia="Cambria" w:hAnsi="Cambria" w:cs="Cambria"/>
          <w:i/>
          <w:vertAlign w:val="subscript"/>
          <w:lang w:val="en-US"/>
        </w:rPr>
        <w:t xml:space="preserve">t </w:t>
      </w:r>
      <w:r w:rsidRPr="000C0972">
        <w:rPr>
          <w:rFonts w:ascii="Cambria" w:eastAsia="Cambria" w:hAnsi="Cambria" w:cs="Cambria"/>
          <w:lang w:val="en-US"/>
        </w:rPr>
        <w:t xml:space="preserve">= </w:t>
      </w:r>
      <w:r w:rsidRPr="000C0972">
        <w:rPr>
          <w:rFonts w:ascii="Cambria" w:eastAsia="Cambria" w:hAnsi="Cambria" w:cs="Cambria"/>
          <w:i/>
          <w:lang w:val="en-US"/>
        </w:rPr>
        <w:t>H</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i/>
          <w:vertAlign w:val="subscript"/>
          <w:lang w:val="en-US"/>
        </w:rPr>
        <w:t>t</w:t>
      </w:r>
      <w:r w:rsidRPr="000C0972">
        <w:rPr>
          <w:rFonts w:ascii="Cambria" w:eastAsia="Cambria" w:hAnsi="Cambria" w:cs="Cambria"/>
          <w:lang w:val="en-US"/>
        </w:rPr>
        <w:t xml:space="preserve">) </w:t>
      </w:r>
      <w:r w:rsidRPr="000C0972">
        <w:rPr>
          <w:lang w:val="en-US"/>
        </w:rPr>
        <w:t xml:space="preserve">is a deterministic function of </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i/>
          <w:vertAlign w:val="subscript"/>
          <w:lang w:val="en-US"/>
        </w:rPr>
        <w:t>t</w:t>
      </w:r>
      <w:r w:rsidRPr="000C0972">
        <w:rPr>
          <w:rFonts w:ascii="Cambria" w:eastAsia="Cambria" w:hAnsi="Cambria" w:cs="Cambria"/>
          <w:lang w:val="en-US"/>
        </w:rPr>
        <w:t>|</w:t>
      </w:r>
      <w:r w:rsidRPr="000C0972">
        <w:rPr>
          <w:lang w:val="en-US"/>
        </w:rPr>
        <w:t>:</w:t>
      </w:r>
    </w:p>
    <w:p w14:paraId="0EEFFF61" w14:textId="77777777" w:rsidR="000C0972" w:rsidRPr="000C0972" w:rsidRDefault="000C0972">
      <w:pPr>
        <w:tabs>
          <w:tab w:val="center" w:pos="4525"/>
          <w:tab w:val="center" w:pos="8845"/>
        </w:tabs>
        <w:spacing w:after="211" w:line="259" w:lineRule="auto"/>
        <w:jc w:val="left"/>
        <w:rPr>
          <w:lang w:val="en-US"/>
        </w:rPr>
      </w:pPr>
      <w:r w:rsidRPr="000C0972">
        <w:rPr>
          <w:rFonts w:ascii="Calibri" w:eastAsia="Calibri" w:hAnsi="Calibri" w:cs="Calibri"/>
          <w:sz w:val="22"/>
          <w:lang w:val="en-US"/>
        </w:rPr>
        <w:tab/>
      </w:r>
      <w:r w:rsidRPr="000C0972">
        <w:rPr>
          <w:lang w:val="en-US"/>
        </w:rPr>
        <w:t xml:space="preserve">RU </w:t>
      </w:r>
      <w:r w:rsidRPr="000C0972">
        <w:rPr>
          <w:rFonts w:ascii="Cambria" w:eastAsia="Cambria" w:hAnsi="Cambria" w:cs="Cambria"/>
          <w:lang w:val="en-US"/>
        </w:rPr>
        <w:t xml:space="preserve">= </w:t>
      </w:r>
      <w:r w:rsidRPr="000C0972">
        <w:rPr>
          <w:rFonts w:ascii="Cambria" w:eastAsia="Cambria" w:hAnsi="Cambria" w:cs="Cambria"/>
          <w:i/>
          <w:lang w:val="en-US"/>
        </w:rPr>
        <w:t>H</w:t>
      </w:r>
      <w:r w:rsidRPr="000C0972">
        <w:rPr>
          <w:rFonts w:ascii="Cambria" w:eastAsia="Cambria" w:hAnsi="Cambria" w:cs="Cambria"/>
          <w:lang w:val="en-US"/>
        </w:rPr>
        <w:t>(</w:t>
      </w:r>
      <w:r>
        <w:rPr>
          <w:rFonts w:ascii="Cambria" w:eastAsia="Cambria" w:hAnsi="Cambria" w:cs="Cambria"/>
          <w:i/>
        </w:rPr>
        <w:t>σ</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 = −</w:t>
      </w:r>
      <w:r>
        <w:rPr>
          <w:rFonts w:ascii="Cambria" w:eastAsia="Cambria" w:hAnsi="Cambria" w:cs="Cambria"/>
          <w:i/>
        </w:rPr>
        <w:t>σ</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)log</w:t>
      </w:r>
      <w:r>
        <w:rPr>
          <w:rFonts w:ascii="Cambria" w:eastAsia="Cambria" w:hAnsi="Cambria" w:cs="Cambria"/>
          <w:i/>
        </w:rPr>
        <w:t>σ</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 xml:space="preserve">) − </w:t>
      </w:r>
      <w:r>
        <w:rPr>
          <w:rFonts w:ascii="Cambria" w:eastAsia="Cambria" w:hAnsi="Cambria" w:cs="Cambria"/>
          <w:i/>
        </w:rPr>
        <w:t>σ</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)log</w:t>
      </w:r>
      <w:r>
        <w:rPr>
          <w:rFonts w:ascii="Cambria" w:eastAsia="Cambria" w:hAnsi="Cambria" w:cs="Cambria"/>
          <w:i/>
        </w:rPr>
        <w:t>σ</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(20)</w:t>
      </w:r>
    </w:p>
    <w:p w14:paraId="2824D3F4" w14:textId="77777777" w:rsidR="000C0972" w:rsidRPr="000C0972" w:rsidRDefault="000C0972">
      <w:pPr>
        <w:spacing w:after="15"/>
        <w:ind w:left="7" w:right="597"/>
        <w:rPr>
          <w:lang w:val="en-US"/>
        </w:rPr>
      </w:pPr>
      <w:r w:rsidRPr="000C0972">
        <w:rPr>
          <w:lang w:val="en-US"/>
        </w:rPr>
        <w:t xml:space="preserve">where </w:t>
      </w:r>
      <w:r>
        <w:rPr>
          <w:rFonts w:ascii="Cambria" w:eastAsia="Cambria" w:hAnsi="Cambria" w:cs="Cambria"/>
          <w:i/>
        </w:rPr>
        <w:t>σ</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 = 1</w:t>
      </w:r>
      <w:r w:rsidRPr="000C0972">
        <w:rPr>
          <w:rFonts w:ascii="Cambria" w:eastAsia="Cambria" w:hAnsi="Cambria" w:cs="Cambria"/>
          <w:i/>
          <w:lang w:val="en-US"/>
        </w:rPr>
        <w:t>/</w:t>
      </w:r>
      <w:r w:rsidRPr="000C0972">
        <w:rPr>
          <w:rFonts w:ascii="Cambria" w:eastAsia="Cambria" w:hAnsi="Cambria" w:cs="Cambria"/>
          <w:lang w:val="en-US"/>
        </w:rPr>
        <w:t>(1+</w:t>
      </w:r>
      <w:r w:rsidRPr="000C0972">
        <w:rPr>
          <w:rFonts w:ascii="Cambria" w:eastAsia="Cambria" w:hAnsi="Cambria" w:cs="Cambria"/>
          <w:i/>
          <w:lang w:val="en-US"/>
        </w:rPr>
        <w:t>e</w:t>
      </w:r>
      <w:r w:rsidRPr="000C0972">
        <w:rPr>
          <w:rFonts w:ascii="Cambria" w:eastAsia="Cambria" w:hAnsi="Cambria" w:cs="Cambria"/>
          <w:vertAlign w:val="superscript"/>
          <w:lang w:val="en-US"/>
        </w:rPr>
        <w:t>−</w:t>
      </w:r>
      <w:r w:rsidRPr="000C0972">
        <w:rPr>
          <w:rFonts w:ascii="Cambria" w:eastAsia="Cambria" w:hAnsi="Cambria" w:cs="Cambria"/>
          <w:i/>
          <w:vertAlign w:val="superscript"/>
          <w:lang w:val="en-US"/>
        </w:rPr>
        <w:t>L</w:t>
      </w:r>
      <w:r w:rsidRPr="000C0972">
        <w:rPr>
          <w:rFonts w:ascii="Cambria" w:eastAsia="Cambria" w:hAnsi="Cambria" w:cs="Cambria"/>
          <w:lang w:val="en-US"/>
        </w:rPr>
        <w:t xml:space="preserve">) </w:t>
      </w:r>
      <w:r w:rsidRPr="000C0972">
        <w:rPr>
          <w:lang w:val="en-US"/>
        </w:rPr>
        <w:t xml:space="preserve">is the sigmoid function. This function is symmetric in </w:t>
      </w:r>
      <w:r w:rsidRPr="000C0972">
        <w:rPr>
          <w:rFonts w:ascii="Cambria" w:eastAsia="Cambria" w:hAnsi="Cambria" w:cs="Cambria"/>
          <w:i/>
          <w:lang w:val="en-US"/>
        </w:rPr>
        <w:t>L</w:t>
      </w:r>
      <w:r w:rsidRPr="000C0972">
        <w:rPr>
          <w:lang w:val="en-US"/>
        </w:rPr>
        <w:t xml:space="preserve">: </w:t>
      </w:r>
      <w:r w:rsidRPr="000C0972">
        <w:rPr>
          <w:rFonts w:ascii="Cambria" w:eastAsia="Cambria" w:hAnsi="Cambria" w:cs="Cambria"/>
          <w:i/>
          <w:lang w:val="en-US"/>
        </w:rPr>
        <w:t>H</w:t>
      </w:r>
      <w:r w:rsidRPr="000C0972">
        <w:rPr>
          <w:rFonts w:ascii="Cambria" w:eastAsia="Cambria" w:hAnsi="Cambria" w:cs="Cambria"/>
          <w:lang w:val="en-US"/>
        </w:rPr>
        <w:t>(</w:t>
      </w:r>
      <w:r>
        <w:rPr>
          <w:rFonts w:ascii="Cambria" w:eastAsia="Cambria" w:hAnsi="Cambria" w:cs="Cambria"/>
          <w:i/>
        </w:rPr>
        <w:t>σ</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 xml:space="preserve">)) = </w:t>
      </w:r>
      <w:r w:rsidRPr="000C0972">
        <w:rPr>
          <w:rFonts w:ascii="Cambria" w:eastAsia="Cambria" w:hAnsi="Cambria" w:cs="Cambria"/>
          <w:i/>
          <w:lang w:val="en-US"/>
        </w:rPr>
        <w:t>H</w:t>
      </w:r>
      <w:r w:rsidRPr="000C0972">
        <w:rPr>
          <w:rFonts w:ascii="Cambria" w:eastAsia="Cambria" w:hAnsi="Cambria" w:cs="Cambria"/>
          <w:lang w:val="en-US"/>
        </w:rPr>
        <w:t>(</w:t>
      </w:r>
      <w:r>
        <w:rPr>
          <w:rFonts w:ascii="Cambria" w:eastAsia="Cambria" w:hAnsi="Cambria" w:cs="Cambria"/>
          <w:i/>
        </w:rPr>
        <w:t>σ</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w:t>
      </w:r>
      <w:r w:rsidRPr="000C0972">
        <w:rPr>
          <w:lang w:val="en-US"/>
        </w:rPr>
        <w:t xml:space="preserve">, and strictly decreasing in </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w:t>
      </w:r>
      <w:r w:rsidRPr="000C0972">
        <w:rPr>
          <w:lang w:val="en-US"/>
        </w:rPr>
        <w:t>.</w:t>
      </w:r>
    </w:p>
    <w:p w14:paraId="27E3F575" w14:textId="77777777" w:rsidR="000C0972" w:rsidRPr="000C0972" w:rsidRDefault="000C0972">
      <w:pPr>
        <w:ind w:left="-3" w:right="597" w:firstLine="339"/>
        <w:rPr>
          <w:lang w:val="en-US"/>
        </w:rPr>
      </w:pPr>
      <w:r w:rsidRPr="000C0972">
        <w:rPr>
          <w:lang w:val="en-US"/>
        </w:rPr>
        <w:t xml:space="preserve">Symmetry-based argument: The binary testing problem is symmetric under the exchange </w:t>
      </w:r>
      <w:r w:rsidRPr="000C0972">
        <w:rPr>
          <w:rFonts w:ascii="Cambria" w:eastAsia="Cambria" w:hAnsi="Cambria" w:cs="Cambria"/>
          <w:i/>
          <w:lang w:val="en-US"/>
        </w:rPr>
        <w:t>h</w:t>
      </w:r>
      <w:r w:rsidRPr="000C0972">
        <w:rPr>
          <w:rFonts w:ascii="Cambria" w:eastAsia="Cambria" w:hAnsi="Cambria" w:cs="Cambria"/>
          <w:vertAlign w:val="subscript"/>
          <w:lang w:val="en-US"/>
        </w:rPr>
        <w:t xml:space="preserve">0 </w:t>
      </w:r>
      <w:r w:rsidRPr="000C0972">
        <w:rPr>
          <w:rFonts w:ascii="Cambria" w:eastAsia="Cambria" w:hAnsi="Cambria" w:cs="Cambria"/>
          <w:lang w:val="en-US"/>
        </w:rPr>
        <w:t xml:space="preserve">↔ </w:t>
      </w:r>
      <w:r w:rsidRPr="000C0972">
        <w:rPr>
          <w:rFonts w:ascii="Cambria" w:eastAsia="Cambria" w:hAnsi="Cambria" w:cs="Cambria"/>
          <w:i/>
          <w:lang w:val="en-US"/>
        </w:rPr>
        <w:t>h</w:t>
      </w:r>
      <w:r w:rsidRPr="000C0972">
        <w:rPr>
          <w:rFonts w:ascii="Cambria" w:eastAsia="Cambria" w:hAnsi="Cambria" w:cs="Cambria"/>
          <w:vertAlign w:val="subscript"/>
          <w:lang w:val="en-US"/>
        </w:rPr>
        <w:t>1</w:t>
      </w:r>
      <w:r w:rsidRPr="000C0972">
        <w:rPr>
          <w:lang w:val="en-US"/>
        </w:rPr>
        <w:t xml:space="preserve">, which corresponds to </w:t>
      </w:r>
      <w:r w:rsidRPr="000C0972">
        <w:rPr>
          <w:rFonts w:ascii="Cambria" w:eastAsia="Cambria" w:hAnsi="Cambria" w:cs="Cambria"/>
          <w:i/>
          <w:lang w:val="en-US"/>
        </w:rPr>
        <w:t xml:space="preserve">L </w:t>
      </w:r>
      <w:r w:rsidRPr="000C0972">
        <w:rPr>
          <w:rFonts w:ascii="Cambria" w:eastAsia="Cambria" w:hAnsi="Cambria" w:cs="Cambria"/>
          <w:lang w:val="en-US"/>
        </w:rPr>
        <w:t>↔ −</w:t>
      </w:r>
      <w:r w:rsidRPr="000C0972">
        <w:rPr>
          <w:rFonts w:ascii="Cambria" w:eastAsia="Cambria" w:hAnsi="Cambria" w:cs="Cambria"/>
          <w:i/>
          <w:lang w:val="en-US"/>
        </w:rPr>
        <w:t>L</w:t>
      </w:r>
      <w:r w:rsidRPr="000C0972">
        <w:rPr>
          <w:lang w:val="en-US"/>
        </w:rPr>
        <w:t>. Under this symmetry:</w:t>
      </w:r>
    </w:p>
    <w:p w14:paraId="6F4C5DB9" w14:textId="77777777" w:rsidR="000C0972" w:rsidRPr="000C0972" w:rsidRDefault="000C0972">
      <w:pPr>
        <w:ind w:left="568" w:right="597"/>
        <w:rPr>
          <w:lang w:val="en-US"/>
        </w:rPr>
      </w:pPr>
      <w:r w:rsidRPr="000C0972">
        <w:rPr>
          <w:lang w:val="en-US"/>
        </w:rPr>
        <w:t xml:space="preserve">The immediate reward </w:t>
      </w:r>
      <w:r w:rsidRPr="000C0972">
        <w:rPr>
          <w:rFonts w:ascii="Cambria" w:eastAsia="Cambria" w:hAnsi="Cambria" w:cs="Cambria"/>
          <w:lang w:val="en-US"/>
        </w:rPr>
        <w:t>max</w:t>
      </w:r>
      <w:r w:rsidRPr="000C0972">
        <w:rPr>
          <w:rFonts w:ascii="Cambria" w:eastAsia="Cambria" w:hAnsi="Cambria" w:cs="Cambria"/>
          <w:i/>
          <w:vertAlign w:val="subscript"/>
          <w:lang w:val="en-US"/>
        </w:rPr>
        <w:t xml:space="preserve">h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 max(</w:t>
      </w:r>
      <w:r>
        <w:rPr>
          <w:rFonts w:ascii="Cambria" w:eastAsia="Cambria" w:hAnsi="Cambria" w:cs="Cambria"/>
          <w:i/>
        </w:rPr>
        <w:t>σ</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w:t>
      </w:r>
      <w:r w:rsidRPr="000C0972">
        <w:rPr>
          <w:rFonts w:ascii="Cambria" w:eastAsia="Cambria" w:hAnsi="Cambria" w:cs="Cambria"/>
          <w:i/>
          <w:lang w:val="en-US"/>
        </w:rPr>
        <w:t>,</w:t>
      </w:r>
      <w:r>
        <w:rPr>
          <w:rFonts w:ascii="Cambria" w:eastAsia="Cambria" w:hAnsi="Cambria" w:cs="Cambria"/>
          <w:i/>
        </w:rPr>
        <w:t>σ</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 xml:space="preserve">)) = </w:t>
      </w:r>
      <w:r>
        <w:rPr>
          <w:rFonts w:ascii="Cambria" w:eastAsia="Cambria" w:hAnsi="Cambria" w:cs="Cambria"/>
          <w:i/>
        </w:rPr>
        <w:t>σ</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 xml:space="preserve">|) </w:t>
      </w:r>
      <w:r w:rsidRPr="000C0972">
        <w:rPr>
          <w:lang w:val="en-US"/>
        </w:rPr>
        <w:t xml:space="preserve">depends only on </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w:t>
      </w:r>
      <w:r w:rsidRPr="000C0972">
        <w:rPr>
          <w:lang w:val="en-US"/>
        </w:rPr>
        <w:t>;</w:t>
      </w:r>
    </w:p>
    <w:p w14:paraId="5FB46257" w14:textId="77777777" w:rsidR="000C0972" w:rsidRPr="000C0972" w:rsidRDefault="000C0972">
      <w:pPr>
        <w:ind w:left="568" w:right="597"/>
        <w:rPr>
          <w:lang w:val="en-US"/>
        </w:rPr>
      </w:pPr>
      <w:r w:rsidRPr="000C0972">
        <w:rPr>
          <w:lang w:val="en-US"/>
        </w:rPr>
        <w:t xml:space="preserve">The transition dynamics are symmetric in </w:t>
      </w:r>
      <w:r w:rsidRPr="000C0972">
        <w:rPr>
          <w:rFonts w:ascii="Cambria" w:eastAsia="Cambria" w:hAnsi="Cambria" w:cs="Cambria"/>
          <w:i/>
          <w:lang w:val="en-US"/>
        </w:rPr>
        <w:t>L</w:t>
      </w:r>
      <w:r w:rsidRPr="000C0972">
        <w:rPr>
          <w:lang w:val="en-US"/>
        </w:rPr>
        <w:t>;</w:t>
      </w:r>
    </w:p>
    <w:p w14:paraId="262D7F3F" w14:textId="77777777" w:rsidR="000C0972" w:rsidRPr="000C0972" w:rsidRDefault="000C0972">
      <w:pPr>
        <w:spacing w:after="18"/>
        <w:ind w:left="568" w:right="597"/>
        <w:rPr>
          <w:lang w:val="en-US"/>
        </w:rPr>
      </w:pPr>
      <w:r w:rsidRPr="000C0972">
        <w:rPr>
          <w:lang w:val="en-US"/>
        </w:rPr>
        <w:lastRenderedPageBreak/>
        <w:t xml:space="preserve">Therefore, the optimal value function depends on </w:t>
      </w:r>
      <w:r>
        <w:rPr>
          <w:rFonts w:ascii="Cambria" w:eastAsia="Cambria" w:hAnsi="Cambria" w:cs="Cambria"/>
          <w:i/>
        </w:rPr>
        <w:t>π</w:t>
      </w:r>
      <w:r w:rsidRPr="000C0972">
        <w:rPr>
          <w:rFonts w:ascii="Cambria" w:eastAsia="Cambria" w:hAnsi="Cambria" w:cs="Cambria"/>
          <w:i/>
          <w:lang w:val="en-US"/>
        </w:rPr>
        <w:t xml:space="preserve"> </w:t>
      </w:r>
      <w:r w:rsidRPr="000C0972">
        <w:rPr>
          <w:lang w:val="en-US"/>
        </w:rPr>
        <w:t xml:space="preserve">only through </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w:t>
      </w:r>
      <w:r w:rsidRPr="000C0972">
        <w:rPr>
          <w:lang w:val="en-US"/>
        </w:rPr>
        <w:t xml:space="preserve">, i.e., </w:t>
      </w:r>
      <w:r w:rsidRPr="000C0972">
        <w:rPr>
          <w:rFonts w:ascii="Cambria" w:eastAsia="Cambria" w:hAnsi="Cambria" w:cs="Cambria"/>
          <w:i/>
          <w:lang w:val="en-US"/>
        </w:rPr>
        <w:t xml:space="preserve">V </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lang w:val="en-US"/>
        </w:rPr>
        <w:t xml:space="preserve">) = </w:t>
      </w:r>
      <w:r w:rsidRPr="000C0972">
        <w:rPr>
          <w:rFonts w:ascii="Cambria" w:eastAsia="Cambria" w:hAnsi="Cambria" w:cs="Cambria"/>
          <w:i/>
          <w:lang w:val="en-US"/>
        </w:rPr>
        <w:t>V</w:t>
      </w:r>
      <w:r w:rsidRPr="000C0972">
        <w:rPr>
          <w:rFonts w:ascii="Cambria" w:eastAsia="Cambria" w:hAnsi="Cambria" w:cs="Cambria"/>
          <w:sz w:val="34"/>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w:t>
      </w:r>
      <w:r w:rsidRPr="000C0972">
        <w:rPr>
          <w:lang w:val="en-US"/>
        </w:rPr>
        <w:t>.</w:t>
      </w:r>
    </w:p>
    <w:p w14:paraId="3A774CFC" w14:textId="77777777" w:rsidR="000C0972" w:rsidRPr="000C0972" w:rsidRDefault="000C0972">
      <w:pPr>
        <w:spacing w:after="35"/>
        <w:ind w:left="-3" w:right="597" w:firstLine="339"/>
        <w:rPr>
          <w:lang w:val="en-US"/>
        </w:rPr>
      </w:pPr>
      <w:r w:rsidRPr="000C0972">
        <w:rPr>
          <w:lang w:val="en-US"/>
        </w:rPr>
        <w:t xml:space="preserve">For the reduced one-dimensional problem in </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w:t>
      </w:r>
      <w:r w:rsidRPr="000C0972">
        <w:rPr>
          <w:lang w:val="en-US"/>
        </w:rPr>
        <w:t xml:space="preserve">, at </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 xml:space="preserve">| = 0 </w:t>
      </w:r>
      <w:r w:rsidRPr="000C0972">
        <w:rPr>
          <w:lang w:val="en-US"/>
        </w:rPr>
        <w:t xml:space="preserve">(maximum entropy), continuation is preferred for small </w:t>
      </w:r>
      <w:r w:rsidRPr="000C0972">
        <w:rPr>
          <w:rFonts w:ascii="Cambria" w:eastAsia="Cambria" w:hAnsi="Cambria" w:cs="Cambria"/>
          <w:i/>
          <w:lang w:val="en-US"/>
        </w:rPr>
        <w:t>c</w:t>
      </w:r>
      <w:r w:rsidRPr="000C0972">
        <w:rPr>
          <w:lang w:val="en-US"/>
        </w:rPr>
        <w:t xml:space="preserve">; at </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 xml:space="preserve">| = ∞ </w:t>
      </w:r>
      <w:r w:rsidRPr="000C0972">
        <w:rPr>
          <w:lang w:val="en-US"/>
        </w:rPr>
        <w:t xml:space="preserve">(certainty), stopping is preferred. By continuity, there exists a threshold </w:t>
      </w:r>
      <w:r w:rsidRPr="000C0972">
        <w:rPr>
          <w:rFonts w:ascii="Cambria" w:eastAsia="Cambria" w:hAnsi="Cambria" w:cs="Cambria"/>
          <w:i/>
          <w:lang w:val="en-US"/>
        </w:rPr>
        <w:t>L</w:t>
      </w:r>
      <w:r w:rsidRPr="000C0972">
        <w:rPr>
          <w:rFonts w:ascii="Cambria" w:eastAsia="Cambria" w:hAnsi="Cambria" w:cs="Cambria"/>
          <w:vertAlign w:val="superscript"/>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 xml:space="preserve">0 </w:t>
      </w:r>
      <w:r w:rsidRPr="000C0972">
        <w:rPr>
          <w:lang w:val="en-US"/>
        </w:rPr>
        <w:t xml:space="preserve">such that the optimal stopping region is </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 xml:space="preserve">| ≥ </w:t>
      </w:r>
      <w:r w:rsidRPr="000C0972">
        <w:rPr>
          <w:rFonts w:ascii="Cambria" w:eastAsia="Cambria" w:hAnsi="Cambria" w:cs="Cambria"/>
          <w:i/>
          <w:lang w:val="en-US"/>
        </w:rPr>
        <w:t>L</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lang w:val="en-US"/>
        </w:rPr>
        <w:t>.</w:t>
      </w:r>
    </w:p>
    <w:p w14:paraId="0DD122C3" w14:textId="77777777" w:rsidR="000C0972" w:rsidRPr="000C0972" w:rsidRDefault="000C0972">
      <w:pPr>
        <w:spacing w:after="29"/>
        <w:ind w:left="-3" w:right="597" w:firstLine="339"/>
        <w:rPr>
          <w:lang w:val="en-US"/>
        </w:rPr>
      </w:pPr>
      <w:r w:rsidRPr="000C0972">
        <w:rPr>
          <w:lang w:val="en-US"/>
        </w:rPr>
        <w:t xml:space="preserve">Since entropy RU </w:t>
      </w:r>
      <w:r w:rsidRPr="000C0972">
        <w:rPr>
          <w:rFonts w:ascii="Cambria" w:eastAsia="Cambria" w:hAnsi="Cambria" w:cs="Cambria"/>
          <w:lang w:val="en-US"/>
        </w:rPr>
        <w:t xml:space="preserve">= </w:t>
      </w:r>
      <w:r w:rsidRPr="000C0972">
        <w:rPr>
          <w:rFonts w:ascii="Cambria" w:eastAsia="Cambria" w:hAnsi="Cambria" w:cs="Cambria"/>
          <w:i/>
          <w:lang w:val="en-US"/>
        </w:rPr>
        <w:t>g</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 xml:space="preserve">|) </w:t>
      </w:r>
      <w:r w:rsidRPr="000C0972">
        <w:rPr>
          <w:lang w:val="en-US"/>
        </w:rPr>
        <w:t xml:space="preserve">where </w:t>
      </w:r>
      <w:r w:rsidRPr="000C0972">
        <w:rPr>
          <w:rFonts w:ascii="Cambria" w:eastAsia="Cambria" w:hAnsi="Cambria" w:cs="Cambria"/>
          <w:i/>
          <w:lang w:val="en-US"/>
        </w:rPr>
        <w:t xml:space="preserve">g </w:t>
      </w:r>
      <w:r w:rsidRPr="000C0972">
        <w:rPr>
          <w:lang w:val="en-US"/>
        </w:rPr>
        <w:t xml:space="preserve">is strictly decreasing, the stopping region </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 xml:space="preserve">| ≥ </w:t>
      </w:r>
      <w:r w:rsidRPr="000C0972">
        <w:rPr>
          <w:rFonts w:ascii="Cambria" w:eastAsia="Cambria" w:hAnsi="Cambria" w:cs="Cambria"/>
          <w:i/>
          <w:lang w:val="en-US"/>
        </w:rPr>
        <w:t>L</w:t>
      </w:r>
      <w:r w:rsidRPr="000C0972">
        <w:rPr>
          <w:rFonts w:ascii="Cambria" w:eastAsia="Cambria" w:hAnsi="Cambria" w:cs="Cambria"/>
          <w:vertAlign w:val="superscript"/>
          <w:lang w:val="en-US"/>
        </w:rPr>
        <w:t xml:space="preserve">∗ </w:t>
      </w:r>
      <w:r w:rsidRPr="000C0972">
        <w:rPr>
          <w:lang w:val="en-US"/>
        </w:rPr>
        <w:t xml:space="preserve">corresponds exactly to RU </w:t>
      </w:r>
      <w:r w:rsidRPr="000C0972">
        <w:rPr>
          <w:rFonts w:ascii="Cambria" w:eastAsia="Cambria" w:hAnsi="Cambria" w:cs="Cambria"/>
          <w:lang w:val="en-US"/>
        </w:rPr>
        <w:t xml:space="preserve">≤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lang w:val="en-US"/>
        </w:rPr>
        <w:t xml:space="preserve">where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xml:space="preserve">= </w:t>
      </w:r>
      <w:r w:rsidRPr="000C0972">
        <w:rPr>
          <w:rFonts w:ascii="Cambria" w:eastAsia="Cambria" w:hAnsi="Cambria" w:cs="Cambria"/>
          <w:i/>
          <w:lang w:val="en-US"/>
        </w:rPr>
        <w:t>g</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lang w:val="en-US"/>
        </w:rPr>
        <w:t>. This establishes threshold optimality in entropy space.</w:t>
      </w:r>
    </w:p>
    <w:p w14:paraId="2B2F43B2" w14:textId="77777777" w:rsidR="000C0972" w:rsidRPr="000C0972" w:rsidRDefault="000C0972">
      <w:pPr>
        <w:spacing w:after="21"/>
        <w:ind w:left="-3" w:right="597" w:firstLine="339"/>
        <w:rPr>
          <w:lang w:val="en-US"/>
        </w:rPr>
      </w:pPr>
      <w:r w:rsidRPr="000C0972">
        <w:rPr>
          <w:lang w:val="en-US"/>
        </w:rPr>
        <w:t xml:space="preserve">What we do not claim: We do not claim </w:t>
      </w:r>
      <w:r w:rsidRPr="000C0972">
        <w:rPr>
          <w:rFonts w:ascii="Cambria" w:eastAsia="Cambria" w:hAnsi="Cambria" w:cs="Cambria"/>
          <w:i/>
          <w:lang w:val="en-US"/>
        </w:rPr>
        <w:t>V</w:t>
      </w:r>
      <w:r w:rsidRPr="000C0972">
        <w:rPr>
          <w:rFonts w:ascii="Cambria" w:eastAsia="Cambria" w:hAnsi="Cambria" w:cs="Cambria"/>
          <w:sz w:val="34"/>
          <w:vertAlign w:val="superscript"/>
          <w:lang w:val="en-US"/>
        </w:rPr>
        <w:t>˜</w:t>
      </w:r>
      <w:r w:rsidRPr="000C0972">
        <w:rPr>
          <w:vertAlign w:val="subscript"/>
          <w:lang w:val="en-US"/>
        </w:rPr>
        <w:t>cont</w:t>
      </w:r>
      <w:r w:rsidRPr="000C0972">
        <w:rPr>
          <w:rFonts w:ascii="Cambria" w:eastAsia="Cambria" w:hAnsi="Cambria" w:cs="Cambria"/>
          <w:lang w:val="en-US"/>
        </w:rPr>
        <w:t>(</w:t>
      </w:r>
      <w:r w:rsidRPr="000C0972">
        <w:rPr>
          <w:rFonts w:ascii="Cambria" w:eastAsia="Cambria" w:hAnsi="Cambria" w:cs="Cambria"/>
          <w:i/>
          <w:lang w:val="en-US"/>
        </w:rPr>
        <w:t>r</w:t>
      </w:r>
      <w:r w:rsidRPr="000C0972">
        <w:rPr>
          <w:rFonts w:ascii="Cambria" w:eastAsia="Cambria" w:hAnsi="Cambria" w:cs="Cambria"/>
          <w:lang w:val="en-US"/>
        </w:rPr>
        <w:t xml:space="preserve">) </w:t>
      </w:r>
      <w:r w:rsidRPr="000C0972">
        <w:rPr>
          <w:lang w:val="en-US"/>
        </w:rPr>
        <w:t xml:space="preserve">is monotonic in entropy </w:t>
      </w:r>
      <w:r w:rsidRPr="000C0972">
        <w:rPr>
          <w:rFonts w:ascii="Cambria" w:eastAsia="Cambria" w:hAnsi="Cambria" w:cs="Cambria"/>
          <w:i/>
          <w:lang w:val="en-US"/>
        </w:rPr>
        <w:t>r</w:t>
      </w:r>
      <w:r w:rsidRPr="000C0972">
        <w:rPr>
          <w:lang w:val="en-US"/>
        </w:rPr>
        <w:t>. The threshold structure follows from symmetry and the one-dimensional reduction, not from monotonicity of the continuation value.</w:t>
      </w:r>
    </w:p>
    <w:p w14:paraId="4F44C7A0" w14:textId="77777777" w:rsidR="000C0972" w:rsidRPr="000C0972" w:rsidRDefault="000C0972">
      <w:pPr>
        <w:ind w:left="361" w:right="597"/>
        <w:rPr>
          <w:lang w:val="en-US"/>
        </w:rPr>
      </w:pPr>
      <w:r w:rsidRPr="000C0972">
        <w:rPr>
          <w:lang w:val="en-US"/>
        </w:rPr>
        <w:t xml:space="preserve">Threshold existence: The threshold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 xml:space="preserve">0 </w:t>
      </w:r>
      <w:r w:rsidRPr="000C0972">
        <w:rPr>
          <w:lang w:val="en-US"/>
        </w:rPr>
        <w:t>exists because:</w:t>
      </w:r>
    </w:p>
    <w:p w14:paraId="1CAB154D" w14:textId="77777777" w:rsidR="000C0972" w:rsidRPr="000C0972" w:rsidRDefault="000C0972">
      <w:pPr>
        <w:ind w:left="568" w:right="597"/>
        <w:rPr>
          <w:lang w:val="en-US"/>
        </w:rPr>
      </w:pPr>
      <w:r w:rsidRPr="000C0972">
        <w:rPr>
          <w:lang w:val="en-US"/>
        </w:rPr>
        <w:t xml:space="preserve">At RU </w:t>
      </w:r>
      <w:r w:rsidRPr="000C0972">
        <w:rPr>
          <w:rFonts w:ascii="Cambria" w:eastAsia="Cambria" w:hAnsi="Cambria" w:cs="Cambria"/>
          <w:lang w:val="en-US"/>
        </w:rPr>
        <w:t xml:space="preserve">= 0 </w:t>
      </w:r>
      <w:r w:rsidRPr="000C0972">
        <w:rPr>
          <w:lang w:val="en-US"/>
        </w:rPr>
        <w:t>(certainty): stopping is optimal since no information gain is possible.</w:t>
      </w:r>
    </w:p>
    <w:p w14:paraId="6A5CEC15" w14:textId="77777777" w:rsidR="000C0972" w:rsidRPr="000C0972" w:rsidRDefault="000C0972">
      <w:pPr>
        <w:ind w:left="568" w:right="597"/>
        <w:rPr>
          <w:lang w:val="en-US"/>
        </w:rPr>
      </w:pPr>
      <w:r w:rsidRPr="000C0972">
        <w:rPr>
          <w:lang w:val="en-US"/>
        </w:rPr>
        <w:t xml:space="preserve">At RU </w:t>
      </w:r>
      <w:r w:rsidRPr="000C0972">
        <w:rPr>
          <w:rFonts w:ascii="Cambria" w:eastAsia="Cambria" w:hAnsi="Cambria" w:cs="Cambria"/>
          <w:lang w:val="en-US"/>
        </w:rPr>
        <w:t xml:space="preserve">= log2 </w:t>
      </w:r>
      <w:r w:rsidRPr="000C0972">
        <w:rPr>
          <w:lang w:val="en-US"/>
        </w:rPr>
        <w:t xml:space="preserve">(maximum uncertainty): continuation is optimal for small </w:t>
      </w:r>
      <w:r w:rsidRPr="000C0972">
        <w:rPr>
          <w:rFonts w:ascii="Cambria" w:eastAsia="Cambria" w:hAnsi="Cambria" w:cs="Cambria"/>
          <w:i/>
          <w:lang w:val="en-US"/>
        </w:rPr>
        <w:t xml:space="preserve">c </w:t>
      </w:r>
      <w:r w:rsidRPr="000C0972">
        <w:rPr>
          <w:lang w:val="en-US"/>
        </w:rPr>
        <w:t>since expected information gain exceeds cost.</w:t>
      </w:r>
    </w:p>
    <w:p w14:paraId="09D9DBEA" w14:textId="77777777" w:rsidR="000C0972" w:rsidRPr="000C0972" w:rsidRDefault="000C0972">
      <w:pPr>
        <w:spacing w:after="43"/>
        <w:ind w:left="7" w:right="597"/>
        <w:rPr>
          <w:lang w:val="en-US"/>
        </w:rPr>
      </w:pPr>
      <w:r w:rsidRPr="000C0972">
        <w:rPr>
          <w:lang w:val="en-US"/>
        </w:rPr>
        <w:t xml:space="preserve">The indi erence point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(0</w:t>
      </w:r>
      <w:r w:rsidRPr="000C0972">
        <w:rPr>
          <w:rFonts w:ascii="Cambria" w:eastAsia="Cambria" w:hAnsi="Cambria" w:cs="Cambria"/>
          <w:i/>
          <w:lang w:val="en-US"/>
        </w:rPr>
        <w:t>,</w:t>
      </w:r>
      <w:r w:rsidRPr="000C0972">
        <w:rPr>
          <w:rFonts w:ascii="Cambria" w:eastAsia="Cambria" w:hAnsi="Cambria" w:cs="Cambria"/>
          <w:lang w:val="en-US"/>
        </w:rPr>
        <w:t xml:space="preserve">log2) </w:t>
      </w:r>
      <w:r w:rsidRPr="000C0972">
        <w:rPr>
          <w:lang w:val="en-US"/>
        </w:rPr>
        <w:t>exists by continuity.</w:t>
      </w:r>
    </w:p>
    <w:p w14:paraId="05D66445" w14:textId="77777777" w:rsidR="000C0972" w:rsidRPr="000C0972" w:rsidRDefault="000C0972">
      <w:pPr>
        <w:spacing w:after="24"/>
        <w:ind w:left="-3" w:right="597" w:firstLine="339"/>
        <w:rPr>
          <w:lang w:val="en-US"/>
        </w:rPr>
      </w:pPr>
      <w:r w:rsidRPr="000C0972">
        <w:rPr>
          <w:lang w:val="en-US"/>
        </w:rPr>
        <w:t xml:space="preserve">Part (c): At the threshold </w:t>
      </w:r>
      <w:r>
        <w:rPr>
          <w:rFonts w:ascii="Cambria" w:eastAsia="Cambria" w:hAnsi="Cambria" w:cs="Cambria"/>
          <w:i/>
        </w:rPr>
        <w:t>θ</w:t>
      </w:r>
      <w:r w:rsidRPr="000C0972">
        <w:rPr>
          <w:rFonts w:ascii="Cambria" w:eastAsia="Cambria" w:hAnsi="Cambria" w:cs="Cambria"/>
          <w:vertAlign w:val="superscript"/>
          <w:lang w:val="en-US"/>
        </w:rPr>
        <w:t>∗</w:t>
      </w:r>
      <w:r w:rsidRPr="000C0972">
        <w:rPr>
          <w:lang w:val="en-US"/>
        </w:rPr>
        <w:t xml:space="preserve">, indi erence holds: </w:t>
      </w:r>
      <w:r w:rsidRPr="000C0972">
        <w:rPr>
          <w:rFonts w:ascii="Cambria" w:eastAsia="Cambria" w:hAnsi="Cambria" w:cs="Cambria"/>
          <w:i/>
          <w:lang w:val="en-US"/>
        </w:rPr>
        <w:t>V</w:t>
      </w:r>
      <w:r w:rsidRPr="000C0972">
        <w:rPr>
          <w:rFonts w:ascii="Cambria" w:eastAsia="Cambria" w:hAnsi="Cambria" w:cs="Cambria"/>
          <w:sz w:val="34"/>
          <w:vertAlign w:val="superscript"/>
          <w:lang w:val="en-US"/>
        </w:rPr>
        <w:t>˜</w:t>
      </w:r>
      <w:r w:rsidRPr="000C0972">
        <w:rPr>
          <w:vertAlign w:val="subscript"/>
          <w:lang w:val="en-US"/>
        </w:rPr>
        <w:t>stop</w:t>
      </w:r>
      <w:r w:rsidRPr="000C0972">
        <w:rPr>
          <w:rFonts w:ascii="Cambria" w:eastAsia="Cambria" w:hAnsi="Cambria" w:cs="Cambria"/>
          <w:lang w:val="en-US"/>
        </w:rPr>
        <w:t>(</w:t>
      </w:r>
      <w:r>
        <w:rPr>
          <w:rFonts w:ascii="Cambria" w:eastAsia="Cambria" w:hAnsi="Cambria" w:cs="Cambria"/>
          <w:i/>
        </w:rPr>
        <w:t>θ</w:t>
      </w:r>
      <w:r w:rsidRPr="000C0972">
        <w:rPr>
          <w:rFonts w:ascii="Cambria" w:eastAsia="Cambria" w:hAnsi="Cambria" w:cs="Cambria"/>
          <w:vertAlign w:val="superscript"/>
          <w:lang w:val="en-US"/>
        </w:rPr>
        <w:t>∗</w:t>
      </w:r>
      <w:r w:rsidRPr="000C0972">
        <w:rPr>
          <w:rFonts w:ascii="Cambria" w:eastAsia="Cambria" w:hAnsi="Cambria" w:cs="Cambria"/>
          <w:lang w:val="en-US"/>
        </w:rPr>
        <w:t xml:space="preserve">) = </w:t>
      </w:r>
      <w:r w:rsidRPr="000C0972">
        <w:rPr>
          <w:rFonts w:ascii="Cambria" w:eastAsia="Cambria" w:hAnsi="Cambria" w:cs="Cambria"/>
          <w:i/>
          <w:lang w:val="en-US"/>
        </w:rPr>
        <w:t>V</w:t>
      </w:r>
      <w:r w:rsidRPr="000C0972">
        <w:rPr>
          <w:rFonts w:ascii="Cambria" w:eastAsia="Cambria" w:hAnsi="Cambria" w:cs="Cambria"/>
          <w:sz w:val="34"/>
          <w:vertAlign w:val="superscript"/>
          <w:lang w:val="en-US"/>
        </w:rPr>
        <w:t>˜</w:t>
      </w:r>
      <w:r w:rsidRPr="000C0972">
        <w:rPr>
          <w:vertAlign w:val="subscript"/>
          <w:lang w:val="en-US"/>
        </w:rPr>
        <w:t>cont</w:t>
      </w:r>
      <w:r w:rsidRPr="000C0972">
        <w:rPr>
          <w:rFonts w:ascii="Cambria" w:eastAsia="Cambria" w:hAnsi="Cambria" w:cs="Cambria"/>
          <w:lang w:val="en-US"/>
        </w:rPr>
        <w:t>(</w:t>
      </w:r>
      <w:r>
        <w:rPr>
          <w:rFonts w:ascii="Cambria" w:eastAsia="Cambria" w:hAnsi="Cambria" w:cs="Cambria"/>
          <w:i/>
        </w:rPr>
        <w:t>θ</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lang w:val="en-US"/>
        </w:rPr>
        <w:t xml:space="preserve">. For binary </w:t>
      </w:r>
      <w:r w:rsidRPr="000C0972">
        <w:rPr>
          <w:rFonts w:ascii="Cambria" w:eastAsia="Cambria" w:hAnsi="Cambria" w:cs="Cambria"/>
          <w:lang w:val="en-US"/>
        </w:rPr>
        <w:t>|H| = 2</w:t>
      </w:r>
      <w:r w:rsidRPr="000C0972">
        <w:rPr>
          <w:lang w:val="en-US"/>
        </w:rPr>
        <w:t xml:space="preserve">, the entropy-probability relationship is explicit: </w:t>
      </w:r>
      <w:r w:rsidRPr="000C0972">
        <w:rPr>
          <w:rFonts w:ascii="Cambria" w:eastAsia="Cambria" w:hAnsi="Cambria" w:cs="Cambria"/>
          <w:i/>
          <w:lang w:val="en-US"/>
        </w:rPr>
        <w:t xml:space="preserve">p </w:t>
      </w:r>
      <w:r w:rsidRPr="000C0972">
        <w:rPr>
          <w:rFonts w:ascii="Cambria" w:eastAsia="Cambria" w:hAnsi="Cambria" w:cs="Cambria"/>
          <w:lang w:val="en-US"/>
        </w:rPr>
        <w:t>= max</w:t>
      </w:r>
      <w:r w:rsidRPr="000C0972">
        <w:rPr>
          <w:rFonts w:ascii="Cambria" w:eastAsia="Cambria" w:hAnsi="Cambria" w:cs="Cambria"/>
          <w:i/>
          <w:vertAlign w:val="subscript"/>
          <w:lang w:val="en-US"/>
        </w:rPr>
        <w:t xml:space="preserve">h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xml:space="preserve">) </w:t>
      </w:r>
      <w:r w:rsidRPr="000C0972">
        <w:rPr>
          <w:lang w:val="en-US"/>
        </w:rPr>
        <w:t xml:space="preserve">satis es </w:t>
      </w:r>
      <w:r w:rsidRPr="000C0972">
        <w:rPr>
          <w:rFonts w:ascii="Cambria" w:eastAsia="Cambria" w:hAnsi="Cambria" w:cs="Cambria"/>
          <w:i/>
          <w:lang w:val="en-US"/>
        </w:rPr>
        <w:t>H</w:t>
      </w:r>
      <w:r w:rsidRPr="000C0972">
        <w:rPr>
          <w:rFonts w:ascii="Cambria" w:eastAsia="Cambria" w:hAnsi="Cambria" w:cs="Cambria"/>
          <w:lang w:val="en-US"/>
        </w:rPr>
        <w:t>(</w:t>
      </w:r>
      <w:r w:rsidRPr="000C0972">
        <w:rPr>
          <w:rFonts w:ascii="Cambria" w:eastAsia="Cambria" w:hAnsi="Cambria" w:cs="Cambria"/>
          <w:i/>
          <w:lang w:val="en-US"/>
        </w:rPr>
        <w:t>p</w:t>
      </w:r>
      <w:r w:rsidRPr="000C0972">
        <w:rPr>
          <w:rFonts w:ascii="Cambria" w:eastAsia="Cambria" w:hAnsi="Cambria" w:cs="Cambria"/>
          <w:lang w:val="en-US"/>
        </w:rPr>
        <w:t>) = −</w:t>
      </w:r>
      <w:r w:rsidRPr="000C0972">
        <w:rPr>
          <w:rFonts w:ascii="Cambria" w:eastAsia="Cambria" w:hAnsi="Cambria" w:cs="Cambria"/>
          <w:i/>
          <w:lang w:val="en-US"/>
        </w:rPr>
        <w:t>p</w:t>
      </w:r>
      <w:r w:rsidRPr="000C0972">
        <w:rPr>
          <w:rFonts w:ascii="Cambria" w:eastAsia="Cambria" w:hAnsi="Cambria" w:cs="Cambria"/>
          <w:lang w:val="en-US"/>
        </w:rPr>
        <w:t>log</w:t>
      </w:r>
      <w:r w:rsidRPr="000C0972">
        <w:rPr>
          <w:rFonts w:ascii="Cambria" w:eastAsia="Cambria" w:hAnsi="Cambria" w:cs="Cambria"/>
          <w:i/>
          <w:lang w:val="en-US"/>
        </w:rPr>
        <w:t xml:space="preserve">p </w:t>
      </w:r>
      <w:r w:rsidRPr="000C0972">
        <w:rPr>
          <w:rFonts w:ascii="Cambria" w:eastAsia="Cambria" w:hAnsi="Cambria" w:cs="Cambria"/>
          <w:lang w:val="en-US"/>
        </w:rPr>
        <w:t xml:space="preserve">− (1 − </w:t>
      </w:r>
      <w:r w:rsidRPr="000C0972">
        <w:rPr>
          <w:rFonts w:ascii="Cambria" w:eastAsia="Cambria" w:hAnsi="Cambria" w:cs="Cambria"/>
          <w:i/>
          <w:lang w:val="en-US"/>
        </w:rPr>
        <w:t>p</w:t>
      </w:r>
      <w:r w:rsidRPr="000C0972">
        <w:rPr>
          <w:rFonts w:ascii="Cambria" w:eastAsia="Cambria" w:hAnsi="Cambria" w:cs="Cambria"/>
          <w:lang w:val="en-US"/>
        </w:rPr>
        <w:t xml:space="preserve">)log(1 − </w:t>
      </w:r>
      <w:r w:rsidRPr="000C0972">
        <w:rPr>
          <w:rFonts w:ascii="Cambria" w:eastAsia="Cambria" w:hAnsi="Cambria" w:cs="Cambria"/>
          <w:i/>
          <w:lang w:val="en-US"/>
        </w:rPr>
        <w:t>p</w:t>
      </w:r>
      <w:r w:rsidRPr="000C0972">
        <w:rPr>
          <w:rFonts w:ascii="Cambria" w:eastAsia="Cambria" w:hAnsi="Cambria" w:cs="Cambria"/>
          <w:lang w:val="en-US"/>
        </w:rPr>
        <w:t xml:space="preserve">) = </w:t>
      </w:r>
      <w:r>
        <w:rPr>
          <w:rFonts w:ascii="Cambria" w:eastAsia="Cambria" w:hAnsi="Cambria" w:cs="Cambria"/>
          <w:i/>
        </w:rPr>
        <w:t>θ</w:t>
      </w:r>
      <w:r w:rsidRPr="000C0972">
        <w:rPr>
          <w:rFonts w:ascii="Cambria" w:eastAsia="Cambria" w:hAnsi="Cambria" w:cs="Cambria"/>
          <w:vertAlign w:val="superscript"/>
          <w:lang w:val="en-US"/>
        </w:rPr>
        <w:t>∗</w:t>
      </w:r>
      <w:r w:rsidRPr="000C0972">
        <w:rPr>
          <w:lang w:val="en-US"/>
        </w:rPr>
        <w:t xml:space="preserve">. The indi erence condition implies that the expected gain from one more observation equals the cost </w:t>
      </w:r>
      <w:r w:rsidRPr="000C0972">
        <w:rPr>
          <w:rFonts w:ascii="Cambria" w:eastAsia="Cambria" w:hAnsi="Cambria" w:cs="Cambria"/>
          <w:i/>
          <w:lang w:val="en-US"/>
        </w:rPr>
        <w:t>c</w:t>
      </w:r>
      <w:r w:rsidRPr="000C0972">
        <w:rPr>
          <w:lang w:val="en-US"/>
        </w:rPr>
        <w:t>.</w:t>
      </w:r>
    </w:p>
    <w:p w14:paraId="0CD170C1" w14:textId="77777777" w:rsidR="000C0972" w:rsidRPr="000C0972" w:rsidRDefault="000C0972">
      <w:pPr>
        <w:spacing w:after="17"/>
        <w:ind w:left="-3" w:right="597" w:firstLine="339"/>
        <w:rPr>
          <w:lang w:val="en-US"/>
        </w:rPr>
      </w:pPr>
      <w:r w:rsidRPr="000C0972">
        <w:rPr>
          <w:lang w:val="en-US"/>
        </w:rPr>
        <w:lastRenderedPageBreak/>
        <w:t xml:space="preserve">The derivative </w:t>
      </w:r>
      <w:r w:rsidRPr="000C0972">
        <w:rPr>
          <w:rFonts w:ascii="Cambria" w:eastAsia="Cambria" w:hAnsi="Cambria" w:cs="Cambria"/>
          <w:i/>
          <w:lang w:val="en-US"/>
        </w:rPr>
        <w:t>f</w:t>
      </w:r>
      <w:r w:rsidRPr="000C0972">
        <w:rPr>
          <w:rFonts w:ascii="Cambria" w:eastAsia="Cambria" w:hAnsi="Cambria" w:cs="Cambria"/>
          <w:vertAlign w:val="superscript"/>
          <w:lang w:val="en-US"/>
        </w:rPr>
        <w:t>′</w:t>
      </w:r>
      <w:r w:rsidRPr="000C0972">
        <w:rPr>
          <w:rFonts w:ascii="Cambria" w:eastAsia="Cambria" w:hAnsi="Cambria" w:cs="Cambria"/>
          <w:lang w:val="en-US"/>
        </w:rPr>
        <w:t>(</w:t>
      </w:r>
      <w:r>
        <w:rPr>
          <w:rFonts w:ascii="Cambria" w:eastAsia="Cambria" w:hAnsi="Cambria" w:cs="Cambria"/>
          <w:i/>
        </w:rPr>
        <w:t>θ</w:t>
      </w:r>
      <w:r w:rsidRPr="000C0972">
        <w:rPr>
          <w:rFonts w:ascii="Cambria" w:eastAsia="Cambria" w:hAnsi="Cambria" w:cs="Cambria"/>
          <w:lang w:val="en-US"/>
        </w:rPr>
        <w:t xml:space="preserve">) = </w:t>
      </w:r>
      <w:r w:rsidRPr="000C0972">
        <w:rPr>
          <w:rFonts w:ascii="Cambria" w:eastAsia="Cambria" w:hAnsi="Cambria" w:cs="Cambria"/>
          <w:i/>
          <w:lang w:val="en-US"/>
        </w:rPr>
        <w:t xml:space="preserve">dp/dH </w:t>
      </w:r>
      <w:r w:rsidRPr="000C0972">
        <w:rPr>
          <w:rFonts w:ascii="Cambria" w:eastAsia="Cambria" w:hAnsi="Cambria" w:cs="Cambria"/>
          <w:lang w:val="en-US"/>
        </w:rPr>
        <w:t>= −1</w:t>
      </w:r>
      <w:r w:rsidRPr="000C0972">
        <w:rPr>
          <w:rFonts w:ascii="Cambria" w:eastAsia="Cambria" w:hAnsi="Cambria" w:cs="Cambria"/>
          <w:i/>
          <w:lang w:val="en-US"/>
        </w:rPr>
        <w:t>/</w:t>
      </w:r>
      <w:r w:rsidRPr="000C0972">
        <w:rPr>
          <w:rFonts w:ascii="Cambria" w:eastAsia="Cambria" w:hAnsi="Cambria" w:cs="Cambria"/>
          <w:lang w:val="en-US"/>
        </w:rPr>
        <w:t>log(</w:t>
      </w:r>
      <w:r w:rsidRPr="000C0972">
        <w:rPr>
          <w:rFonts w:ascii="Cambria" w:eastAsia="Cambria" w:hAnsi="Cambria" w:cs="Cambria"/>
          <w:i/>
          <w:lang w:val="en-US"/>
        </w:rPr>
        <w:t>p/</w:t>
      </w:r>
      <w:r w:rsidRPr="000C0972">
        <w:rPr>
          <w:rFonts w:ascii="Cambria" w:eastAsia="Cambria" w:hAnsi="Cambria" w:cs="Cambria"/>
          <w:lang w:val="en-US"/>
        </w:rPr>
        <w:t>(1−</w:t>
      </w:r>
      <w:r w:rsidRPr="000C0972">
        <w:rPr>
          <w:rFonts w:ascii="Cambria" w:eastAsia="Cambria" w:hAnsi="Cambria" w:cs="Cambria"/>
          <w:i/>
          <w:lang w:val="en-US"/>
        </w:rPr>
        <w:t>p</w:t>
      </w:r>
      <w:r w:rsidRPr="000C0972">
        <w:rPr>
          <w:rFonts w:ascii="Cambria" w:eastAsia="Cambria" w:hAnsi="Cambria" w:cs="Cambria"/>
          <w:lang w:val="en-US"/>
        </w:rPr>
        <w:t xml:space="preserve">)) </w:t>
      </w:r>
      <w:r w:rsidRPr="000C0972">
        <w:rPr>
          <w:lang w:val="en-US"/>
        </w:rPr>
        <w:t xml:space="preserve">satis es </w:t>
      </w:r>
      <w:r w:rsidRPr="000C0972">
        <w:rPr>
          <w:rFonts w:ascii="Cambria" w:eastAsia="Cambria" w:hAnsi="Cambria" w:cs="Cambria"/>
          <w:lang w:val="en-US"/>
        </w:rPr>
        <w:t>|</w:t>
      </w:r>
      <w:r w:rsidRPr="000C0972">
        <w:rPr>
          <w:rFonts w:ascii="Cambria" w:eastAsia="Cambria" w:hAnsi="Cambria" w:cs="Cambria"/>
          <w:i/>
          <w:lang w:val="en-US"/>
        </w:rPr>
        <w:t>f</w:t>
      </w:r>
      <w:r w:rsidRPr="000C0972">
        <w:rPr>
          <w:rFonts w:ascii="Cambria" w:eastAsia="Cambria" w:hAnsi="Cambria" w:cs="Cambria"/>
          <w:vertAlign w:val="superscript"/>
          <w:lang w:val="en-US"/>
        </w:rPr>
        <w:t>′</w:t>
      </w:r>
      <w:r w:rsidRPr="000C0972">
        <w:rPr>
          <w:rFonts w:ascii="Cambria" w:eastAsia="Cambria" w:hAnsi="Cambria" w:cs="Cambria"/>
          <w:lang w:val="en-US"/>
        </w:rPr>
        <w:t>(</w:t>
      </w:r>
      <w:r>
        <w:rPr>
          <w:rFonts w:ascii="Cambria" w:eastAsia="Cambria" w:hAnsi="Cambria" w:cs="Cambria"/>
          <w:i/>
        </w:rPr>
        <w:t>θ</w:t>
      </w:r>
      <w:r w:rsidRPr="000C0972">
        <w:rPr>
          <w:rFonts w:ascii="Cambria" w:eastAsia="Cambria" w:hAnsi="Cambria" w:cs="Cambria"/>
          <w:lang w:val="en-US"/>
        </w:rPr>
        <w:t xml:space="preserve">)| → ∞ </w:t>
      </w:r>
      <w:r w:rsidRPr="000C0972">
        <w:rPr>
          <w:lang w:val="en-US"/>
        </w:rPr>
        <w:t xml:space="preserve">as </w:t>
      </w:r>
      <w:r>
        <w:rPr>
          <w:rFonts w:ascii="Cambria" w:eastAsia="Cambria" w:hAnsi="Cambria" w:cs="Cambria"/>
          <w:i/>
        </w:rPr>
        <w:t>θ</w:t>
      </w:r>
      <w:r w:rsidRPr="000C0972">
        <w:rPr>
          <w:rFonts w:ascii="Cambria" w:eastAsia="Cambria" w:hAnsi="Cambria" w:cs="Cambria"/>
          <w:i/>
          <w:lang w:val="en-US"/>
        </w:rPr>
        <w:t xml:space="preserve"> </w:t>
      </w:r>
      <w:r w:rsidRPr="000C0972">
        <w:rPr>
          <w:rFonts w:ascii="Cambria" w:eastAsia="Cambria" w:hAnsi="Cambria" w:cs="Cambria"/>
          <w:lang w:val="en-US"/>
        </w:rPr>
        <w:t xml:space="preserve">→ 0 </w:t>
      </w:r>
      <w:r w:rsidRPr="000C0972">
        <w:rPr>
          <w:lang w:val="en-US"/>
        </w:rPr>
        <w:t xml:space="preserve">(certainty) and as </w:t>
      </w:r>
      <w:r>
        <w:rPr>
          <w:rFonts w:ascii="Cambria" w:eastAsia="Cambria" w:hAnsi="Cambria" w:cs="Cambria"/>
          <w:i/>
        </w:rPr>
        <w:t>θ</w:t>
      </w:r>
      <w:r w:rsidRPr="000C0972">
        <w:rPr>
          <w:rFonts w:ascii="Cambria" w:eastAsia="Cambria" w:hAnsi="Cambria" w:cs="Cambria"/>
          <w:i/>
          <w:lang w:val="en-US"/>
        </w:rPr>
        <w:t xml:space="preserve"> </w:t>
      </w:r>
      <w:r w:rsidRPr="000C0972">
        <w:rPr>
          <w:rFonts w:ascii="Cambria" w:eastAsia="Cambria" w:hAnsi="Cambria" w:cs="Cambria"/>
          <w:lang w:val="en-US"/>
        </w:rPr>
        <w:t xml:space="preserve">→ log2 </w:t>
      </w:r>
      <w:r w:rsidRPr="000C0972">
        <w:rPr>
          <w:lang w:val="en-US"/>
        </w:rPr>
        <w:t xml:space="preserve">(maximum uncertainty). However, </w:t>
      </w:r>
      <w:r w:rsidRPr="000C0972">
        <w:rPr>
          <w:rFonts w:ascii="Cambria" w:eastAsia="Cambria" w:hAnsi="Cambria" w:cs="Cambria"/>
          <w:lang w:val="en-US"/>
        </w:rPr>
        <w:t>|</w:t>
      </w:r>
      <w:r w:rsidRPr="000C0972">
        <w:rPr>
          <w:rFonts w:ascii="Cambria" w:eastAsia="Cambria" w:hAnsi="Cambria" w:cs="Cambria"/>
          <w:i/>
          <w:lang w:val="en-US"/>
        </w:rPr>
        <w:t>f</w:t>
      </w:r>
      <w:r w:rsidRPr="000C0972">
        <w:rPr>
          <w:rFonts w:ascii="Cambria" w:eastAsia="Cambria" w:hAnsi="Cambria" w:cs="Cambria"/>
          <w:vertAlign w:val="superscript"/>
          <w:lang w:val="en-US"/>
        </w:rPr>
        <w:t>′</w:t>
      </w:r>
      <w:r w:rsidRPr="000C0972">
        <w:rPr>
          <w:rFonts w:ascii="Cambria" w:eastAsia="Cambria" w:hAnsi="Cambria" w:cs="Cambria"/>
          <w:lang w:val="en-US"/>
        </w:rPr>
        <w:t xml:space="preserve">| </w:t>
      </w:r>
      <w:r w:rsidRPr="000C0972">
        <w:rPr>
          <w:lang w:val="en-US"/>
        </w:rPr>
        <w:t xml:space="preserve">is bounded below on any compact subinterval </w:t>
      </w:r>
      <w:r w:rsidRPr="000C0972">
        <w:rPr>
          <w:rFonts w:ascii="Cambria" w:eastAsia="Cambria" w:hAnsi="Cambria" w:cs="Cambria"/>
          <w:lang w:val="en-US"/>
        </w:rPr>
        <w:t>[</w:t>
      </w:r>
      <w:r>
        <w:rPr>
          <w:rFonts w:ascii="Cambria" w:eastAsia="Cambria" w:hAnsi="Cambria" w:cs="Cambria"/>
          <w:i/>
        </w:rPr>
        <w:t>δ</w:t>
      </w:r>
      <w:r w:rsidRPr="000C0972">
        <w:rPr>
          <w:rFonts w:ascii="Cambria" w:eastAsia="Cambria" w:hAnsi="Cambria" w:cs="Cambria"/>
          <w:i/>
          <w:lang w:val="en-US"/>
        </w:rPr>
        <w:t>,</w:t>
      </w:r>
      <w:r w:rsidRPr="000C0972">
        <w:rPr>
          <w:rFonts w:ascii="Cambria" w:eastAsia="Cambria" w:hAnsi="Cambria" w:cs="Cambria"/>
          <w:lang w:val="en-US"/>
        </w:rPr>
        <w:t xml:space="preserve">log2 − </w:t>
      </w:r>
      <w:r>
        <w:rPr>
          <w:rFonts w:ascii="Cambria" w:eastAsia="Cambria" w:hAnsi="Cambria" w:cs="Cambria"/>
          <w:i/>
        </w:rPr>
        <w:t>δ</w:t>
      </w:r>
      <w:r w:rsidRPr="000C0972">
        <w:rPr>
          <w:rFonts w:ascii="Cambria" w:eastAsia="Cambria" w:hAnsi="Cambria" w:cs="Cambria"/>
          <w:lang w:val="en-US"/>
        </w:rPr>
        <w:t>]</w:t>
      </w:r>
      <w:r w:rsidRPr="000C0972">
        <w:rPr>
          <w:lang w:val="en-US"/>
        </w:rPr>
        <w:t xml:space="preserve">, with minimum approximately 1.13 at </w:t>
      </w:r>
      <w:r w:rsidRPr="000C0972">
        <w:rPr>
          <w:rFonts w:ascii="Cambria" w:eastAsia="Cambria" w:hAnsi="Cambria" w:cs="Cambria"/>
          <w:i/>
          <w:lang w:val="en-US"/>
        </w:rPr>
        <w:t xml:space="preserve">p </w:t>
      </w:r>
      <w:r w:rsidRPr="000C0972">
        <w:rPr>
          <w:rFonts w:ascii="Cambria" w:eastAsia="Cambria" w:hAnsi="Cambria" w:cs="Cambria"/>
          <w:lang w:val="en-US"/>
        </w:rPr>
        <w:t>≈ 0</w:t>
      </w:r>
      <w:r w:rsidRPr="000C0972">
        <w:rPr>
          <w:rFonts w:ascii="Cambria" w:eastAsia="Cambria" w:hAnsi="Cambria" w:cs="Cambria"/>
          <w:i/>
          <w:lang w:val="en-US"/>
        </w:rPr>
        <w:t>.</w:t>
      </w:r>
      <w:r w:rsidRPr="000C0972">
        <w:rPr>
          <w:rFonts w:ascii="Cambria" w:eastAsia="Cambria" w:hAnsi="Cambria" w:cs="Cambria"/>
          <w:lang w:val="en-US"/>
        </w:rPr>
        <w:t>77</w:t>
      </w:r>
      <w:r w:rsidRPr="000C0972">
        <w:rPr>
          <w:lang w:val="en-US"/>
        </w:rPr>
        <w:t>.</w:t>
      </w:r>
    </w:p>
    <w:p w14:paraId="59DF4CBE" w14:textId="77777777" w:rsidR="000C0972" w:rsidRDefault="000C0972">
      <w:pPr>
        <w:tabs>
          <w:tab w:val="center" w:pos="3346"/>
          <w:tab w:val="center" w:pos="7774"/>
        </w:tabs>
        <w:spacing w:line="265" w:lineRule="auto"/>
        <w:jc w:val="left"/>
      </w:pPr>
      <w:r w:rsidRPr="000C0972">
        <w:rPr>
          <w:rFonts w:ascii="Calibri" w:eastAsia="Calibri" w:hAnsi="Calibri" w:cs="Calibri"/>
          <w:sz w:val="22"/>
          <w:lang w:val="en-US"/>
        </w:rPr>
        <w:tab/>
      </w:r>
      <w:r w:rsidRPr="000C0972">
        <w:rPr>
          <w:lang w:val="en-US"/>
        </w:rPr>
        <w:t xml:space="preserve">Under </w:t>
      </w:r>
      <w:r w:rsidRPr="000C0972">
        <w:rPr>
          <w:color w:val="0000B2"/>
          <w:lang w:val="en-US"/>
        </w:rPr>
        <w:t>(A2)</w:t>
      </w:r>
      <w:r w:rsidRPr="000C0972">
        <w:rPr>
          <w:lang w:val="en-US"/>
        </w:rPr>
        <w:t xml:space="preserve">, expected entropy reduction is between </w:t>
      </w:r>
      <w:r w:rsidRPr="000C0972">
        <w:rPr>
          <w:rFonts w:ascii="Cambria" w:eastAsia="Cambria" w:hAnsi="Cambria" w:cs="Cambria"/>
          <w:i/>
          <w:lang w:val="en-US"/>
        </w:rPr>
        <w:t xml:space="preserve">µ </w:t>
      </w:r>
      <w:r w:rsidRPr="000C0972">
        <w:rPr>
          <w:lang w:val="en-US"/>
        </w:rPr>
        <w:t xml:space="preserve">and </w:t>
      </w:r>
      <w:r w:rsidRPr="000C0972">
        <w:rPr>
          <w:rFonts w:ascii="Cambria" w:eastAsia="Cambria" w:hAnsi="Cambria" w:cs="Cambria"/>
          <w:i/>
          <w:lang w:val="en-US"/>
        </w:rPr>
        <w:t>µ</w:t>
      </w:r>
      <w:r w:rsidRPr="000C0972">
        <w:rPr>
          <w:rFonts w:ascii="Cambria" w:eastAsia="Cambria" w:hAnsi="Cambria" w:cs="Cambria"/>
          <w:lang w:val="en-US"/>
        </w:rPr>
        <w:t>¯</w:t>
      </w:r>
      <w:r w:rsidRPr="000C0972">
        <w:rPr>
          <w:lang w:val="en-US"/>
        </w:rPr>
        <w:t>.</w:t>
      </w:r>
      <w:r w:rsidRPr="000C0972">
        <w:rPr>
          <w:lang w:val="en-US"/>
        </w:rPr>
        <w:tab/>
      </w:r>
      <w:r>
        <w:t>The indi erence condition</w:t>
      </w:r>
    </w:p>
    <w:p w14:paraId="668FEA71" w14:textId="77777777" w:rsidR="000C0972" w:rsidRDefault="000C0972">
      <w:pPr>
        <w:spacing w:after="35" w:line="259" w:lineRule="auto"/>
        <w:ind w:left="5473"/>
        <w:jc w:val="left"/>
      </w:pPr>
      <w:r>
        <w:rPr>
          <w:noProof/>
        </w:rPr>
        <mc:AlternateContent>
          <mc:Choice Requires="wpg">
            <w:drawing>
              <wp:inline distT="0" distB="0" distL="0" distR="0" wp14:anchorId="3C711FA2" wp14:editId="5AD7566D">
                <wp:extent cx="83477" cy="5537"/>
                <wp:effectExtent l="0" t="0" r="0" b="0"/>
                <wp:docPr id="62489" name="Group 62489"/>
                <wp:cNvGraphicFramePr/>
                <a:graphic xmlns:a="http://schemas.openxmlformats.org/drawingml/2006/main">
                  <a:graphicData uri="http://schemas.microsoft.com/office/word/2010/wordprocessingGroup">
                    <wpg:wgp>
                      <wpg:cNvGrpSpPr/>
                      <wpg:grpSpPr>
                        <a:xfrm>
                          <a:off x="0" y="0"/>
                          <a:ext cx="83477" cy="5537"/>
                          <a:chOff x="0" y="0"/>
                          <a:chExt cx="83477" cy="5537"/>
                        </a:xfrm>
                      </wpg:grpSpPr>
                      <wps:wsp>
                        <wps:cNvPr id="3880" name="Shape 3880"/>
                        <wps:cNvSpPr/>
                        <wps:spPr>
                          <a:xfrm>
                            <a:off x="0" y="0"/>
                            <a:ext cx="83477" cy="0"/>
                          </a:xfrm>
                          <a:custGeom>
                            <a:avLst/>
                            <a:gdLst/>
                            <a:ahLst/>
                            <a:cxnLst/>
                            <a:rect l="0" t="0" r="0" b="0"/>
                            <a:pathLst>
                              <a:path w="83477">
                                <a:moveTo>
                                  <a:pt x="0" y="0"/>
                                </a:moveTo>
                                <a:lnTo>
                                  <a:pt x="83477"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A3DEF3" id="Group 62489" o:spid="_x0000_s1026" style="width:6.55pt;height:.45pt;mso-position-horizontal-relative:char;mso-position-vertical-relative:line" coordsize="8347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UYTgIAAKIFAAAOAAAAZHJzL2Uyb0RvYy54bWykVE1v2zAMvQ/YfxB8X+wk6xIYcXpYt1yG&#10;rVi7H6DIki1AX5CUOPn3o+iPpim6Q5aDQ0nk0+MTyc39SSty5D5Ia6psPisywg2ztTRNlf15/v5p&#10;nZEQqampsoZX2ZmH7H778cOmcyVf2NaqmnsCICaUnauyNkZX5nlgLdc0zKzjBg6F9ZpGWPomrz3t&#10;AF2rfFEUX/LO+tp5y3gIsPvQH2ZbxBeCs/hLiMAjUVUG3CJ+PX736ZtvN7RsPHWtZAMNegMLTaWB&#10;SyeoBxopOXj5BkpL5m2wIs6Y1bkVQjKOOUA28+Iqm523B4e5NGXXuEkmkPZKp5th2c/jzrsn9+hB&#10;ic41oAWuUi4n4XX6B5bkhJKdJ8n4KRIGm+vl59UqIwxO7u6Wq15P1oLob0JY++39oHy8Ln9FonNQ&#10;FuEl8/B/mT+11HEUNJSQ+aMnsq6y5XoNpWGohvpED4I7KAj6TfKEMoBSN2iDhTblSEt2CHHHLcpL&#10;jz9C7OuwHi3ajhY7mdH0UM3/rGNHY4pL/JJJuvF90o62R/5s8SxevQ0QezlV5tJreN/x4cGzPwcj&#10;XbHdDAZeC/ZlYsokBlgWhFFobqFoxC7RMkLXK6lhZCxWRTHKowwApjfvZUYrnhVPrJX5zQW8FxTd&#10;HEGCb/ZflSdHmnobf6n8kCK4phghlZqiinejkitVrqUD1gAzXICQA1Ly5DhWrmHZwKafLdChUFLj&#10;hAFKUxDSsiZO8QbmIl54kW0y97Y+Y1eiINAEKA0OAmQ0DK00aS7X6PUyWrd/AQAA//8DAFBLAwQU&#10;AAYACAAAACEA0ZAgEdkAAAABAQAADwAAAGRycy9kb3ducmV2LnhtbEyPQUvDQBCF74L/YRnBm93E&#10;omjMpJSinopgK4i3aXaahGZnQ3abpP/erRd7GXi8x3vf5IvJtmrg3jdOENJZAoqldKaRCuFr+3b3&#10;BMoHEkOtE0Y4sYdFcX2VU2bcKJ88bEKlYon4jBDqELpMa1/WbMnPXMcSvb3rLYUo+0qbnsZYblt9&#10;nySP2lIjcaGmjlc1l4fN0SK8jzQu5+nrsD7sV6ef7cPH9zplxNubafkCKvAU/sNwxo/oUESmnTuK&#10;8apFiI+Ev3v25imoHcIz6CLXl+TFLwAAAP//AwBQSwECLQAUAAYACAAAACEAtoM4kv4AAADhAQAA&#10;EwAAAAAAAAAAAAAAAAAAAAAAW0NvbnRlbnRfVHlwZXNdLnhtbFBLAQItABQABgAIAAAAIQA4/SH/&#10;1gAAAJQBAAALAAAAAAAAAAAAAAAAAC8BAABfcmVscy8ucmVsc1BLAQItABQABgAIAAAAIQC+5FUY&#10;TgIAAKIFAAAOAAAAAAAAAAAAAAAAAC4CAABkcnMvZTJvRG9jLnhtbFBLAQItABQABgAIAAAAIQDR&#10;kCAR2QAAAAEBAAAPAAAAAAAAAAAAAAAAAKgEAABkcnMvZG93bnJldi54bWxQSwUGAAAAAAQABADz&#10;AAAArgUAAAAA&#10;">
                <v:shape id="Shape 3880" o:spid="_x0000_s1027" style="position:absolute;width:83477;height:0;visibility:visible;mso-wrap-style:square;v-text-anchor:top" coordsize="83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GOxAAAAN0AAAAPAAAAZHJzL2Rvd25yZXYueG1sRE9Na8JA&#10;EL0L/odlhN7MJioS0qwiSqGEXmrV9jhkp0lIdjZkt5r6691DocfH+863o+nElQbXWFaQRDEI4tLq&#10;hisFp4+XeQrCeWSNnWVS8EsOtpvpJMdM2xu/0/XoKxFC2GWooPa+z6R0ZU0GXWR74sB928GgD3Co&#10;pB7wFsJNJxdxvJYGGw4NNfa0r6lsjz9GwX3V2fZUfJ7Xh6YYL8Xy6+2eWKWeZuPuGYSn0f+L/9yv&#10;WsEyTcP+8CY8Abl5AAAA//8DAFBLAQItABQABgAIAAAAIQDb4fbL7gAAAIUBAAATAAAAAAAAAAAA&#10;AAAAAAAAAABbQ29udGVudF9UeXBlc10ueG1sUEsBAi0AFAAGAAgAAAAhAFr0LFu/AAAAFQEAAAsA&#10;AAAAAAAAAAAAAAAAHwEAAF9yZWxzLy5yZWxzUEsBAi0AFAAGAAgAAAAhAGfEUY7EAAAA3QAAAA8A&#10;AAAAAAAAAAAAAAAABwIAAGRycy9kb3ducmV2LnhtbFBLBQYAAAAAAwADALcAAAD4AgAAAAA=&#10;" path="m,l83477,e" filled="f" strokeweight=".15381mm">
                  <v:stroke miterlimit="83231f" joinstyle="miter"/>
                  <v:path arrowok="t" textboxrect="0,0,83477,0"/>
                </v:shape>
                <w10:anchorlock/>
              </v:group>
            </w:pict>
          </mc:Fallback>
        </mc:AlternateContent>
      </w:r>
    </w:p>
    <w:p w14:paraId="3A21CD97" w14:textId="77777777" w:rsidR="000C0972" w:rsidRPr="000C0972" w:rsidRDefault="000C0972">
      <w:pPr>
        <w:spacing w:after="21"/>
        <w:ind w:left="7" w:right="597"/>
        <w:rPr>
          <w:lang w:val="en-US"/>
        </w:rPr>
      </w:pPr>
      <w:r w:rsidRPr="000C0972">
        <w:rPr>
          <w:lang w:val="en-US"/>
        </w:rPr>
        <w:t>gives:</w:t>
      </w:r>
    </w:p>
    <w:p w14:paraId="3DD8D9D8" w14:textId="77777777" w:rsidR="000C0972" w:rsidRPr="000C0972" w:rsidRDefault="000C0972">
      <w:pPr>
        <w:tabs>
          <w:tab w:val="center" w:pos="4525"/>
          <w:tab w:val="center" w:pos="8845"/>
        </w:tabs>
        <w:spacing w:after="173" w:line="259" w:lineRule="auto"/>
        <w:jc w:val="left"/>
        <w:rPr>
          <w:lang w:val="en-US"/>
        </w:rPr>
      </w:pPr>
      <w:r w:rsidRPr="000C0972">
        <w:rPr>
          <w:rFonts w:ascii="Calibri" w:eastAsia="Calibri" w:hAnsi="Calibri" w:cs="Calibri"/>
          <w:sz w:val="22"/>
          <w:lang w:val="en-US"/>
        </w:rPr>
        <w:tab/>
      </w:r>
      <w:r w:rsidRPr="000C0972">
        <w:rPr>
          <w:rFonts w:ascii="Cambria" w:eastAsia="Cambria" w:hAnsi="Cambria" w:cs="Cambria"/>
          <w:i/>
          <w:lang w:val="en-US"/>
        </w:rPr>
        <w:t xml:space="preserve">c </w:t>
      </w:r>
      <w:r w:rsidRPr="000C0972">
        <w:rPr>
          <w:rFonts w:ascii="Cambria" w:eastAsia="Cambria" w:hAnsi="Cambria" w:cs="Cambria"/>
          <w:lang w:val="en-US"/>
        </w:rPr>
        <w:t>≈ |</w:t>
      </w:r>
      <w:r w:rsidRPr="000C0972">
        <w:rPr>
          <w:rFonts w:ascii="Cambria" w:eastAsia="Cambria" w:hAnsi="Cambria" w:cs="Cambria"/>
          <w:i/>
          <w:lang w:val="en-US"/>
        </w:rPr>
        <w:t>f</w:t>
      </w:r>
      <w:r w:rsidRPr="000C0972">
        <w:rPr>
          <w:rFonts w:ascii="Cambria" w:eastAsia="Cambria" w:hAnsi="Cambria" w:cs="Cambria"/>
          <w:vertAlign w:val="superscript"/>
          <w:lang w:val="en-US"/>
        </w:rPr>
        <w:t>′</w:t>
      </w:r>
      <w:r w:rsidRPr="000C0972">
        <w:rPr>
          <w:rFonts w:ascii="Cambria" w:eastAsia="Cambria" w:hAnsi="Cambria" w:cs="Cambria"/>
          <w:lang w:val="en-US"/>
        </w:rPr>
        <w:t>(</w:t>
      </w:r>
      <w:r>
        <w:rPr>
          <w:rFonts w:ascii="Cambria" w:eastAsia="Cambria" w:hAnsi="Cambria" w:cs="Cambria"/>
          <w:i/>
        </w:rPr>
        <w:t>θ</w:t>
      </w:r>
      <w:r w:rsidRPr="000C0972">
        <w:rPr>
          <w:rFonts w:ascii="Cambria" w:eastAsia="Cambria" w:hAnsi="Cambria" w:cs="Cambria"/>
          <w:vertAlign w:val="superscript"/>
          <w:lang w:val="en-US"/>
        </w:rPr>
        <w:t>∗</w:t>
      </w:r>
      <w:r w:rsidRPr="000C0972">
        <w:rPr>
          <w:rFonts w:ascii="Cambria" w:eastAsia="Cambria" w:hAnsi="Cambria" w:cs="Cambria"/>
          <w:lang w:val="en-US"/>
        </w:rPr>
        <w:t xml:space="preserve">)| · </w:t>
      </w:r>
      <w:r w:rsidRPr="000C0972">
        <w:rPr>
          <w:rFonts w:ascii="Cambria" w:eastAsia="Cambria" w:hAnsi="Cambria" w:cs="Cambria"/>
          <w:i/>
          <w:lang w:val="en-US"/>
        </w:rPr>
        <w:t>µ,</w:t>
      </w:r>
      <w:r w:rsidRPr="000C0972">
        <w:rPr>
          <w:rFonts w:ascii="Cambria" w:eastAsia="Cambria" w:hAnsi="Cambria" w:cs="Cambria"/>
          <w:i/>
          <w:lang w:val="en-US"/>
        </w:rPr>
        <w:tab/>
      </w:r>
      <w:r w:rsidRPr="000C0972">
        <w:rPr>
          <w:lang w:val="en-US"/>
        </w:rPr>
        <w:t>(21)</w:t>
      </w:r>
    </w:p>
    <w:p w14:paraId="432A11F4" w14:textId="77777777" w:rsidR="000C0972" w:rsidRPr="000C0972" w:rsidRDefault="000C0972">
      <w:pPr>
        <w:spacing w:after="34"/>
        <w:ind w:left="7" w:right="597"/>
        <w:rPr>
          <w:lang w:val="en-US"/>
        </w:rPr>
      </w:pPr>
      <w:r w:rsidRPr="000C0972">
        <w:rPr>
          <w:lang w:val="en-US"/>
        </w:rPr>
        <w:t xml:space="preserve">so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xml:space="preserve">= </w:t>
      </w:r>
      <w:r>
        <w:rPr>
          <w:rFonts w:ascii="Cambria" w:eastAsia="Cambria" w:hAnsi="Cambria" w:cs="Cambria"/>
        </w:rPr>
        <w:t>Θ</w:t>
      </w:r>
      <w:r w:rsidRPr="000C0972">
        <w:rPr>
          <w:rFonts w:ascii="Cambria" w:eastAsia="Cambria" w:hAnsi="Cambria" w:cs="Cambria"/>
          <w:lang w:val="en-US"/>
        </w:rPr>
        <w:t>(</w:t>
      </w:r>
      <w:r w:rsidRPr="000C0972">
        <w:rPr>
          <w:rFonts w:ascii="Cambria" w:eastAsia="Cambria" w:hAnsi="Cambria" w:cs="Cambria"/>
          <w:i/>
          <w:lang w:val="en-US"/>
        </w:rPr>
        <w:t>c/µ</w:t>
      </w:r>
      <w:r w:rsidRPr="000C0972">
        <w:rPr>
          <w:rFonts w:ascii="Cambria" w:eastAsia="Cambria" w:hAnsi="Cambria" w:cs="Cambria"/>
          <w:lang w:val="en-US"/>
        </w:rPr>
        <w:t xml:space="preserve">) </w:t>
      </w:r>
      <w:r w:rsidRPr="000C0972">
        <w:rPr>
          <w:lang w:val="en-US"/>
        </w:rPr>
        <w:t xml:space="preserve">holds when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lang w:val="en-US"/>
        </w:rPr>
        <w:t xml:space="preserve">lies in a region where </w:t>
      </w:r>
      <w:r w:rsidRPr="000C0972">
        <w:rPr>
          <w:rFonts w:ascii="Cambria" w:eastAsia="Cambria" w:hAnsi="Cambria" w:cs="Cambria"/>
          <w:lang w:val="en-US"/>
        </w:rPr>
        <w:t>|</w:t>
      </w:r>
      <w:r w:rsidRPr="000C0972">
        <w:rPr>
          <w:rFonts w:ascii="Cambria" w:eastAsia="Cambria" w:hAnsi="Cambria" w:cs="Cambria"/>
          <w:i/>
          <w:lang w:val="en-US"/>
        </w:rPr>
        <w:t>f</w:t>
      </w:r>
      <w:r w:rsidRPr="000C0972">
        <w:rPr>
          <w:rFonts w:ascii="Cambria" w:eastAsia="Cambria" w:hAnsi="Cambria" w:cs="Cambria"/>
          <w:vertAlign w:val="superscript"/>
          <w:lang w:val="en-US"/>
        </w:rPr>
        <w:t>′</w:t>
      </w:r>
      <w:r w:rsidRPr="000C0972">
        <w:rPr>
          <w:rFonts w:ascii="Cambria" w:eastAsia="Cambria" w:hAnsi="Cambria" w:cs="Cambria"/>
          <w:lang w:val="en-US"/>
        </w:rPr>
        <w:t xml:space="preserve">| </w:t>
      </w:r>
      <w:r w:rsidRPr="000C0972">
        <w:rPr>
          <w:lang w:val="en-US"/>
        </w:rPr>
        <w:t xml:space="preserve">is bounded (i.e., when </w:t>
      </w:r>
      <w:r w:rsidRPr="000C0972">
        <w:rPr>
          <w:rFonts w:ascii="Cambria" w:eastAsia="Cambria" w:hAnsi="Cambria" w:cs="Cambria"/>
          <w:i/>
          <w:lang w:val="en-US"/>
        </w:rPr>
        <w:t xml:space="preserve">c/µ </w:t>
      </w:r>
      <w:r w:rsidRPr="000C0972">
        <w:rPr>
          <w:lang w:val="en-US"/>
        </w:rPr>
        <w:t xml:space="preserve">is in a moderate range). For very small </w:t>
      </w:r>
      <w:r w:rsidRPr="000C0972">
        <w:rPr>
          <w:rFonts w:ascii="Cambria" w:eastAsia="Cambria" w:hAnsi="Cambria" w:cs="Cambria"/>
          <w:i/>
          <w:lang w:val="en-US"/>
        </w:rPr>
        <w:t>c/µ</w:t>
      </w:r>
      <w:r w:rsidRPr="000C0972">
        <w:rPr>
          <w:lang w:val="en-US"/>
        </w:rPr>
        <w:t xml:space="preserve">, the threshold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0</w:t>
      </w:r>
      <w:r w:rsidRPr="000C0972">
        <w:rPr>
          <w:lang w:val="en-US"/>
        </w:rPr>
        <w:t xml:space="preserve">; for very large </w:t>
      </w:r>
      <w:r w:rsidRPr="000C0972">
        <w:rPr>
          <w:rFonts w:ascii="Cambria" w:eastAsia="Cambria" w:hAnsi="Cambria" w:cs="Cambria"/>
          <w:i/>
          <w:lang w:val="en-US"/>
        </w:rPr>
        <w:t>c/µ</w:t>
      </w:r>
      <w:r w:rsidRPr="000C0972">
        <w:rPr>
          <w:lang w:val="en-US"/>
        </w:rPr>
        <w:t xml:space="preserve">,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log2</w:t>
      </w:r>
      <w:r w:rsidRPr="000C0972">
        <w:rPr>
          <w:lang w:val="en-US"/>
        </w:rPr>
        <w:t>.</w:t>
      </w:r>
    </w:p>
    <w:p w14:paraId="3FFF995A" w14:textId="77777777" w:rsidR="000C0972" w:rsidRPr="000C0972" w:rsidRDefault="000C0972">
      <w:pPr>
        <w:spacing w:after="89"/>
        <w:ind w:left="-3" w:right="597" w:firstLine="339"/>
        <w:rPr>
          <w:lang w:val="en-US"/>
        </w:rPr>
      </w:pPr>
      <w:r w:rsidRPr="000C0972">
        <w:rPr>
          <w:lang w:val="en-US"/>
        </w:rPr>
        <w:t xml:space="preserve">Part (d): At </w:t>
      </w:r>
      <w:r>
        <w:rPr>
          <w:rFonts w:ascii="Cambria" w:eastAsia="Cambria" w:hAnsi="Cambria" w:cs="Cambria"/>
          <w:i/>
        </w:rPr>
        <w:t>τ</w:t>
      </w:r>
      <w:r w:rsidRPr="000C0972">
        <w:rPr>
          <w:rFonts w:ascii="Cambria" w:eastAsia="Cambria" w:hAnsi="Cambria" w:cs="Cambria"/>
          <w:i/>
          <w:lang w:val="en-US"/>
        </w:rPr>
        <w:t xml:space="preserve"> &lt; </w:t>
      </w:r>
      <w:r>
        <w:rPr>
          <w:rFonts w:ascii="Cambria" w:eastAsia="Cambria" w:hAnsi="Cambria" w:cs="Cambria"/>
          <w:i/>
        </w:rPr>
        <w:t>τ</w:t>
      </w:r>
      <w:r w:rsidRPr="000C0972">
        <w:rPr>
          <w:rFonts w:ascii="Cambria" w:eastAsia="Cambria" w:hAnsi="Cambria" w:cs="Cambria"/>
          <w:vertAlign w:val="superscript"/>
          <w:lang w:val="en-US"/>
        </w:rPr>
        <w:t xml:space="preserve">∗ </w:t>
      </w:r>
      <w:r w:rsidRPr="000C0972">
        <w:rPr>
          <w:lang w:val="en-US"/>
        </w:rPr>
        <w:t>with RU</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lang w:val="en-US"/>
        </w:rPr>
        <w:t xml:space="preserve">) </w:t>
      </w:r>
      <w:r w:rsidRPr="000C0972">
        <w:rPr>
          <w:rFonts w:ascii="Cambria" w:eastAsia="Cambria" w:hAnsi="Cambria" w:cs="Cambria"/>
          <w:i/>
          <w:lang w:val="en-US"/>
        </w:rPr>
        <w:t xml:space="preserve">&gt; </w:t>
      </w:r>
      <w:r>
        <w:rPr>
          <w:rFonts w:ascii="Cambria" w:eastAsia="Cambria" w:hAnsi="Cambria" w:cs="Cambria"/>
          <w:i/>
        </w:rPr>
        <w:t>θ</w:t>
      </w:r>
      <w:r w:rsidRPr="000C0972">
        <w:rPr>
          <w:rFonts w:ascii="Cambria" w:eastAsia="Cambria" w:hAnsi="Cambria" w:cs="Cambria"/>
          <w:vertAlign w:val="superscript"/>
          <w:lang w:val="en-US"/>
        </w:rPr>
        <w:t>∗</w:t>
      </w:r>
      <w:r w:rsidRPr="000C0972">
        <w:rPr>
          <w:lang w:val="en-US"/>
        </w:rPr>
        <w:t xml:space="preserve">, the optimal policy prescribes continuation, so </w:t>
      </w:r>
      <w:r w:rsidRPr="000C0972">
        <w:rPr>
          <w:rFonts w:ascii="Cambria" w:eastAsia="Cambria" w:hAnsi="Cambria" w:cs="Cambria"/>
          <w:i/>
          <w:lang w:val="en-US"/>
        </w:rPr>
        <w:t>V</w:t>
      </w:r>
      <w:r w:rsidRPr="000C0972">
        <w:rPr>
          <w:rFonts w:ascii="Cambria" w:eastAsia="Cambria" w:hAnsi="Cambria" w:cs="Cambria"/>
          <w:sz w:val="34"/>
          <w:vertAlign w:val="superscript"/>
          <w:lang w:val="en-US"/>
        </w:rPr>
        <w:t>˜</w:t>
      </w:r>
      <w:r w:rsidRPr="000C0972">
        <w:rPr>
          <w:vertAlign w:val="subscript"/>
          <w:lang w:val="en-US"/>
        </w:rPr>
        <w:t>cont</w:t>
      </w:r>
      <w:r w:rsidRPr="000C0972">
        <w:rPr>
          <w:rFonts w:ascii="Cambria" w:eastAsia="Cambria" w:hAnsi="Cambria" w:cs="Cambria"/>
          <w:lang w:val="en-US"/>
        </w:rPr>
        <w:t>(</w:t>
      </w:r>
      <w:r w:rsidRPr="000C0972">
        <w:rPr>
          <w:lang w:val="en-US"/>
        </w:rPr>
        <w:t>RU</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lang w:val="en-US"/>
        </w:rPr>
        <w:t xml:space="preserve">)) </w:t>
      </w:r>
      <w:r w:rsidRPr="000C0972">
        <w:rPr>
          <w:rFonts w:ascii="Cambria" w:eastAsia="Cambria" w:hAnsi="Cambria" w:cs="Cambria"/>
          <w:i/>
          <w:lang w:val="en-US"/>
        </w:rPr>
        <w:t>&gt; V</w:t>
      </w:r>
      <w:r w:rsidRPr="000C0972">
        <w:rPr>
          <w:rFonts w:ascii="Cambria" w:eastAsia="Cambria" w:hAnsi="Cambria" w:cs="Cambria"/>
          <w:sz w:val="34"/>
          <w:vertAlign w:val="superscript"/>
          <w:lang w:val="en-US"/>
        </w:rPr>
        <w:t>˜</w:t>
      </w:r>
      <w:r w:rsidRPr="000C0972">
        <w:rPr>
          <w:vertAlign w:val="subscript"/>
          <w:lang w:val="en-US"/>
        </w:rPr>
        <w:t>stop</w:t>
      </w:r>
      <w:r w:rsidRPr="000C0972">
        <w:rPr>
          <w:rFonts w:ascii="Cambria" w:eastAsia="Cambria" w:hAnsi="Cambria" w:cs="Cambria"/>
          <w:lang w:val="en-US"/>
        </w:rPr>
        <w:t>(</w:t>
      </w:r>
      <w:r w:rsidRPr="000C0972">
        <w:rPr>
          <w:lang w:val="en-US"/>
        </w:rPr>
        <w:t>RU</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lang w:val="en-US"/>
        </w:rPr>
        <w:t>))</w:t>
      </w:r>
      <w:r w:rsidRPr="000C0972">
        <w:rPr>
          <w:lang w:val="en-US"/>
        </w:rPr>
        <w:t xml:space="preserve">. The suboptimality of premature stopping is exactly this gap. </w:t>
      </w:r>
      <w:r>
        <w:rPr>
          <w:noProof/>
        </w:rPr>
        <mc:AlternateContent>
          <mc:Choice Requires="wpg">
            <w:drawing>
              <wp:inline distT="0" distB="0" distL="0" distR="0" wp14:anchorId="121B85DE" wp14:editId="44EB4933">
                <wp:extent cx="87719" cy="92989"/>
                <wp:effectExtent l="0" t="0" r="0" b="0"/>
                <wp:docPr id="62490" name="Group 62490"/>
                <wp:cNvGraphicFramePr/>
                <a:graphic xmlns:a="http://schemas.openxmlformats.org/drawingml/2006/main">
                  <a:graphicData uri="http://schemas.microsoft.com/office/word/2010/wordprocessingGroup">
                    <wpg:wgp>
                      <wpg:cNvGrpSpPr/>
                      <wpg:grpSpPr>
                        <a:xfrm>
                          <a:off x="0" y="0"/>
                          <a:ext cx="87719" cy="92989"/>
                          <a:chOff x="0" y="0"/>
                          <a:chExt cx="87719" cy="92989"/>
                        </a:xfrm>
                      </wpg:grpSpPr>
                      <wps:wsp>
                        <wps:cNvPr id="3958" name="Shape 3958"/>
                        <wps:cNvSpPr/>
                        <wps:spPr>
                          <a:xfrm>
                            <a:off x="0"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59" name="Shape 3959"/>
                        <wps:cNvSpPr/>
                        <wps:spPr>
                          <a:xfrm>
                            <a:off x="2527" y="2540"/>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60" name="Shape 3960"/>
                        <wps:cNvSpPr/>
                        <wps:spPr>
                          <a:xfrm>
                            <a:off x="2527" y="90462"/>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61" name="Shape 3961"/>
                        <wps:cNvSpPr/>
                        <wps:spPr>
                          <a:xfrm>
                            <a:off x="87719"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C82A0C6" id="Group 62490" o:spid="_x0000_s1026" style="width:6.9pt;height:7.3pt;mso-position-horizontal-relative:char;mso-position-vertical-relative:line" coordsize="87719,92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KmY5wIAAN8OAAAOAAAAZHJzL2Uyb0RvYy54bWzsV8lu2zAQvRfoPxC6N5LVyItgO4emzaVo&#10;gyb9AIaiFoAiCZKx7L/vcLR5QdMmXYAW9kEekTPDmcd5Q3F5ta0F2XBjKyVXweQiCgiXTGWVLFbB&#10;1/sPb+YBsY7KjAol+SrYcRtcrV+/WjY65bEqlci4IeBE2rTRq6B0TqdhaFnJa2ovlOYSJnNlaurg&#10;1RRhZmgD3msRxlE0DRtlMm0U49bC6HU7GazRf55z5j7nueWOiFUAsTl8Gnw++Ge4XtK0MFSXFevC&#10;oC+IoqaVhEUHV9fUUfJoqhNXdcWMsip3F0zVocrzinHMAbKZREfZ3Bj1qDGXIm0KPcAE0B7h9GK3&#10;7NPmxug7fWsAiUYXgAW++Vy2uan9P0RJtgjZboCMbx1hMDifzSaLgDCYWcSL+aIFlJWA+okNK98/&#10;YRX2C4YHYTQaCsOOudtfy/2upJojpDaF3G8NqbJV8HaRQJ1KWkOFogbBEYQE9QaAbGoBq59FByru&#10;AJkhR5qyR+tuuEKA6eajdW0lZr1Ey15iW9mLBur5yUrW1Hk7H58XSdlvix+p1YbfK5xz4+YM2wbB&#10;jRpCnmoiW0CrnQPBL7FedgIuC/J+YkKSZhUkUZIAEBTonQvqkCd15YD3oqqhacSzKBp9g0O/5y3M&#10;KLmd4D5qIb/wHPYLym6CTqwpHt4JQzbUsxt/vv4wRFD1NnklxGAVfdfKq1KhS9r56tx0C6DLzpPX&#10;5NhYjt2yLpq2uwBHYff7HgMhDUYYlpJusJfQGXHBvWy9+KCyHfISAQESeIb+HTYApY/YgMz2ywNr&#10;fsyGOIlnAYGmECeXXZMdOkY8TeKWF/2m941mv3T+HCegIucYg9+IseL1Hif6wMbZQz609j6/XvPM&#10;if+dE1Og8yEnYOQ5J8TAiUV0OY29KTSF/kA8k+J8UHSHzr90UEwnJ6SYPIsU3fdj30lHRpw/nc6f&#10;Tv3h+lsYgdcKuEXhx1x34/PXtP13kPfvpetvAAAA//8DAFBLAwQUAAYACAAAACEAsR0QKdoAAAAD&#10;AQAADwAAAGRycy9kb3ducmV2LnhtbEyPQUvDQBCF74L/YRnBm93EapGYTSlFPRXBVhBv0+w0Cc3O&#10;huw2Sf+9Uy96mWF4jzffy5eTa9VAfWg8G0hnCSji0tuGKwOfu9e7J1AhIltsPZOBMwVYFtdXOWbW&#10;j/xBwzZWSkI4ZGigjrHLtA5lTQ7DzHfEoh187zDK2Vfa9jhKuGv1fZIstMOG5UONHa1rKo/bkzPw&#10;NuK4mqcvw+Z4WJ+/d4/vX5uUjLm9mVbPoCJN8c8MF3xBh0KY9v7ENqjWgBSJv/OizaXFXvbDAnSR&#10;6//sxQ8AAAD//wMAUEsBAi0AFAAGAAgAAAAhALaDOJL+AAAA4QEAABMAAAAAAAAAAAAAAAAAAAAA&#10;AFtDb250ZW50X1R5cGVzXS54bWxQSwECLQAUAAYACAAAACEAOP0h/9YAAACUAQAACwAAAAAAAAAA&#10;AAAAAAAvAQAAX3JlbHMvLnJlbHNQSwECLQAUAAYACAAAACEAxQypmOcCAADfDgAADgAAAAAAAAAA&#10;AAAAAAAuAgAAZHJzL2Uyb0RvYy54bWxQSwECLQAUAAYACAAAACEAsR0QKdoAAAADAQAADwAAAAAA&#10;AAAAAAAAAABBBQAAZHJzL2Rvd25yZXYueG1sUEsFBgAAAAAEAAQA8wAAAEgGAAAAAA==&#10;">
                <v:shape id="Shape 3958" o:spid="_x0000_s1027" style="position:absolute;width:0;height:92989;visibility:visible;mso-wrap-style:square;v-text-anchor:top" coordsize="0,9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QQbwwAAAN0AAAAPAAAAZHJzL2Rvd25yZXYueG1sRE/NisIw&#10;EL4L+w5hFryIpq64aDXKqggeFFbrAwzN2JRtJqXJavXpzUHw+PH9z5etrcSVGl86VjAcJCCIc6dL&#10;LhScs21/AsIHZI2VY1JwJw/LxUdnjql2Nz7S9RQKEUPYp6jAhFCnUvrckEU/cDVx5C6usRgibAqp&#10;G7zFcFvJryT5lhZLjg0Ga1obyv9O/1ZBb5qYxz77Xe035qCrUVtmj8Naqe5n+zMDEagNb/HLvdMK&#10;RtNxnBvfxCcgF08AAAD//wMAUEsBAi0AFAAGAAgAAAAhANvh9svuAAAAhQEAABMAAAAAAAAAAAAA&#10;AAAAAAAAAFtDb250ZW50X1R5cGVzXS54bWxQSwECLQAUAAYACAAAACEAWvQsW78AAAAVAQAACwAA&#10;AAAAAAAAAAAAAAAfAQAAX3JlbHMvLnJlbHNQSwECLQAUAAYACAAAACEAlAkEG8MAAADdAAAADwAA&#10;AAAAAAAAAAAAAAAHAgAAZHJzL2Rvd25yZXYueG1sUEsFBgAAAAADAAMAtwAAAPcCAAAAAA==&#10;" path="m,92989l,e" filled="f" strokeweight=".14042mm">
                  <v:stroke miterlimit="83231f" joinstyle="miter"/>
                  <v:path arrowok="t" textboxrect="0,0,0,92989"/>
                </v:shape>
                <v:shape id="Shape 3959" o:spid="_x0000_s1028" style="position:absolute;left:2527;top:2540;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ThWxQAAAN0AAAAPAAAAZHJzL2Rvd25yZXYueG1sRI9BawIx&#10;FITvgv8hPKE3zWppqatRRC2V3rRa8PbYvG6WJi/LJl1Xf70pFHocZuYbZr7snBUtNaHyrGA8ykAQ&#10;F15XXCo4frwOX0CEiKzReiYFVwqwXPR7c8y1v/Ce2kMsRYJwyFGBibHOpQyFIYdh5Gvi5H35xmFM&#10;simlbvCS4M7KSZY9S4cVpwWDNa0NFd+HH6dgcrJb3B7fzOlT63A7d+3m3UqlHgbdagYiUhf/w3/t&#10;nVbwOH2awu+b9ATk4g4AAP//AwBQSwECLQAUAAYACAAAACEA2+H2y+4AAACFAQAAEwAAAAAAAAAA&#10;AAAAAAAAAAAAW0NvbnRlbnRfVHlwZXNdLnhtbFBLAQItABQABgAIAAAAIQBa9CxbvwAAABUBAAAL&#10;AAAAAAAAAAAAAAAAAB8BAABfcmVscy8ucmVsc1BLAQItABQABgAIAAAAIQB9oThWxQAAAN0AAAAP&#10;AAAAAAAAAAAAAAAAAAcCAABkcnMvZG93bnJldi54bWxQSwUGAAAAAAMAAwC3AAAA+QIAAAAA&#10;" path="m,l82652,e" filled="f" strokeweight=".14042mm">
                  <v:stroke miterlimit="83231f" joinstyle="miter"/>
                  <v:path arrowok="t" textboxrect="0,0,82652,0"/>
                </v:shape>
                <v:shape id="Shape 3960" o:spid="_x0000_s1029" style="position:absolute;left:2527;top:90462;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1t2wwAAAN0AAAAPAAAAZHJzL2Rvd25yZXYueG1sRE9ba8Iw&#10;FH4X/A/hDHzTdAqydaZleMHh25wO9nZozpqy5KQ0sXb79cuD4OPHd1+Vg7Oipy40nhU8zjIQxJXX&#10;DdcKTh+76ROIEJE1Ws+k4JcClMV4tMJc+yu/U3+MtUghHHJUYGJscylDZchhmPmWOHHfvnMYE+xq&#10;qTu8pnBn5TzLltJhw6nBYEtrQ9XP8eIUzM92i9vT3pw/tQ5/X0O/OVip1ORheH0BEWmId/HN/aYV&#10;LJ6XaX96k56ALP4BAAD//wMAUEsBAi0AFAAGAAgAAAAhANvh9svuAAAAhQEAABMAAAAAAAAAAAAA&#10;AAAAAAAAAFtDb250ZW50X1R5cGVzXS54bWxQSwECLQAUAAYACAAAACEAWvQsW78AAAAVAQAACwAA&#10;AAAAAAAAAAAAAAAfAQAAX3JlbHMvLnJlbHNQSwECLQAUAAYACAAAACEAIvdbdsMAAADdAAAADwAA&#10;AAAAAAAAAAAAAAAHAgAAZHJzL2Rvd25yZXYueG1sUEsFBgAAAAADAAMAtwAAAPcCAAAAAA==&#10;" path="m,l82652,e" filled="f" strokeweight=".14042mm">
                  <v:stroke miterlimit="83231f" joinstyle="miter"/>
                  <v:path arrowok="t" textboxrect="0,0,82652,0"/>
                </v:shape>
                <v:shape id="Shape 3961" o:spid="_x0000_s1030" style="position:absolute;left:87719;width:0;height:92989;visibility:visible;mso-wrap-style:square;v-text-anchor:top" coordsize="0,9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2c7xQAAAN0AAAAPAAAAZHJzL2Rvd25yZXYueG1sRI/RisIw&#10;FETfhf2HcBd8kTVVQbQaZVWEfVBQux9waa5N2eamNFG7fr0RBB+HmTnDzJetrcSVGl86VjDoJyCI&#10;c6dLLhT8ZtuvCQgfkDVWjknBP3lYLj46c0y1u/GRrqdQiAhhn6ICE0KdSulzQxZ939XE0Tu7xmKI&#10;simkbvAW4baSwyQZS4slxwWDNa0N5X+ni1XQmybmvssOq93G7HU1asvsvl8r1f1sv2cgArXhHX61&#10;f7SC0XQ8gOeb+ATk4gEAAP//AwBQSwECLQAUAAYACAAAACEA2+H2y+4AAACFAQAAEwAAAAAAAAAA&#10;AAAAAAAAAAAAW0NvbnRlbnRfVHlwZXNdLnhtbFBLAQItABQABgAIAAAAIQBa9CxbvwAAABUBAAAL&#10;AAAAAAAAAAAAAAAAAB8BAABfcmVscy8ucmVsc1BLAQItABQABgAIAAAAIQDLX2c7xQAAAN0AAAAP&#10;AAAAAAAAAAAAAAAAAAcCAABkcnMvZG93bnJldi54bWxQSwUGAAAAAAMAAwC3AAAA+QIAAAAA&#10;" path="m,92989l,e" filled="f" strokeweight=".14042mm">
                  <v:stroke miterlimit="83231f" joinstyle="miter"/>
                  <v:path arrowok="t" textboxrect="0,0,0,92989"/>
                </v:shape>
                <w10:anchorlock/>
              </v:group>
            </w:pict>
          </mc:Fallback>
        </mc:AlternateContent>
      </w:r>
    </w:p>
    <w:p w14:paraId="4BAAF81F" w14:textId="77777777" w:rsidR="000C0972" w:rsidRPr="000C0972" w:rsidRDefault="000C0972">
      <w:pPr>
        <w:spacing w:after="93"/>
        <w:ind w:left="7" w:right="597"/>
        <w:rPr>
          <w:lang w:val="en-US"/>
        </w:rPr>
      </w:pPr>
      <w:r w:rsidRPr="000C0972">
        <w:rPr>
          <w:lang w:val="en-US"/>
        </w:rPr>
        <w:t xml:space="preserve">Remark 5.8 (On the Proof Strategy). An earlier version of this proof attempted to establish monotonicity of </w:t>
      </w:r>
      <w:r w:rsidRPr="000C0972">
        <w:rPr>
          <w:rFonts w:ascii="Cambria" w:eastAsia="Cambria" w:hAnsi="Cambria" w:cs="Cambria"/>
          <w:i/>
          <w:lang w:val="en-US"/>
        </w:rPr>
        <w:t>V</w:t>
      </w:r>
      <w:r w:rsidRPr="000C0972">
        <w:rPr>
          <w:rFonts w:ascii="Cambria" w:eastAsia="Cambria" w:hAnsi="Cambria" w:cs="Cambria"/>
          <w:sz w:val="34"/>
          <w:vertAlign w:val="superscript"/>
          <w:lang w:val="en-US"/>
        </w:rPr>
        <w:t>˜</w:t>
      </w:r>
      <w:r w:rsidRPr="000C0972">
        <w:rPr>
          <w:vertAlign w:val="subscript"/>
          <w:lang w:val="en-US"/>
        </w:rPr>
        <w:t xml:space="preserve">cont </w:t>
      </w:r>
      <w:r w:rsidRPr="000C0972">
        <w:rPr>
          <w:lang w:val="en-US"/>
        </w:rPr>
        <w:t xml:space="preserve">via convexity of the value function. This was erroneous: the function </w:t>
      </w:r>
      <w:r w:rsidRPr="000C0972">
        <w:rPr>
          <w:rFonts w:ascii="Cambria" w:eastAsia="Cambria" w:hAnsi="Cambria" w:cs="Cambria"/>
          <w:i/>
          <w:lang w:val="en-US"/>
        </w:rPr>
        <w:t>f</w:t>
      </w:r>
      <w:r w:rsidRPr="000C0972">
        <w:rPr>
          <w:rFonts w:ascii="Cambria" w:eastAsia="Cambria" w:hAnsi="Cambria" w:cs="Cambria"/>
          <w:lang w:val="en-US"/>
        </w:rPr>
        <w:t>(</w:t>
      </w:r>
      <w:r w:rsidRPr="000C0972">
        <w:rPr>
          <w:rFonts w:ascii="Cambria" w:eastAsia="Cambria" w:hAnsi="Cambria" w:cs="Cambria"/>
          <w:i/>
          <w:lang w:val="en-US"/>
        </w:rPr>
        <w:t>r</w:t>
      </w:r>
      <w:r w:rsidRPr="000C0972">
        <w:rPr>
          <w:rFonts w:ascii="Cambria" w:eastAsia="Cambria" w:hAnsi="Cambria" w:cs="Cambria"/>
          <w:lang w:val="en-US"/>
        </w:rPr>
        <w:t>) = max</w:t>
      </w:r>
      <w:r w:rsidRPr="000C0972">
        <w:rPr>
          <w:rFonts w:ascii="Cambria" w:eastAsia="Cambria" w:hAnsi="Cambria" w:cs="Cambria"/>
          <w:i/>
          <w:vertAlign w:val="subscript"/>
          <w:lang w:val="en-US"/>
        </w:rPr>
        <w:t xml:space="preserve">h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xml:space="preserve">) </w:t>
      </w:r>
      <w:r w:rsidRPr="000C0972">
        <w:rPr>
          <w:lang w:val="en-US"/>
        </w:rPr>
        <w:t xml:space="preserve">mapping entropy to max probability is concave, not convex, so that argument fails. The corrected proof uses symmetry of the binary testing problem to reduce to a one-dimensional problem in </w:t>
      </w:r>
      <w:r w:rsidRPr="000C0972">
        <w:rPr>
          <w:rFonts w:ascii="Cambria" w:eastAsia="Cambria" w:hAnsi="Cambria" w:cs="Cambria"/>
          <w:lang w:val="en-US"/>
        </w:rPr>
        <w:t>|</w:t>
      </w:r>
      <w:r w:rsidRPr="000C0972">
        <w:rPr>
          <w:rFonts w:ascii="Cambria" w:eastAsia="Cambria" w:hAnsi="Cambria" w:cs="Cambria"/>
          <w:i/>
          <w:lang w:val="en-US"/>
        </w:rPr>
        <w:t>L</w:t>
      </w:r>
      <w:r w:rsidRPr="000C0972">
        <w:rPr>
          <w:rFonts w:ascii="Cambria" w:eastAsia="Cambria" w:hAnsi="Cambria" w:cs="Cambria"/>
          <w:lang w:val="en-US"/>
        </w:rPr>
        <w:t>|</w:t>
      </w:r>
      <w:r w:rsidRPr="000C0972">
        <w:rPr>
          <w:lang w:val="en-US"/>
        </w:rPr>
        <w:t xml:space="preserve">. Critically, we do not claim </w:t>
      </w:r>
      <w:r w:rsidRPr="000C0972">
        <w:rPr>
          <w:rFonts w:ascii="Cambria" w:eastAsia="Cambria" w:hAnsi="Cambria" w:cs="Cambria"/>
          <w:i/>
          <w:lang w:val="en-US"/>
        </w:rPr>
        <w:t>V</w:t>
      </w:r>
      <w:r w:rsidRPr="000C0972">
        <w:rPr>
          <w:rFonts w:ascii="Cambria" w:eastAsia="Cambria" w:hAnsi="Cambria" w:cs="Cambria"/>
          <w:sz w:val="34"/>
          <w:vertAlign w:val="superscript"/>
          <w:lang w:val="en-US"/>
        </w:rPr>
        <w:t>˜</w:t>
      </w:r>
      <w:r w:rsidRPr="000C0972">
        <w:rPr>
          <w:vertAlign w:val="subscript"/>
          <w:lang w:val="en-US"/>
        </w:rPr>
        <w:t xml:space="preserve">cont </w:t>
      </w:r>
      <w:r w:rsidRPr="000C0972">
        <w:rPr>
          <w:lang w:val="en-US"/>
        </w:rPr>
        <w:t>is monotonic the threshold structure arises from symmetry, not monotonicity.</w:t>
      </w:r>
    </w:p>
    <w:p w14:paraId="78FDA2B6" w14:textId="77777777" w:rsidR="000C0972" w:rsidRPr="000C0972" w:rsidRDefault="000C0972">
      <w:pPr>
        <w:ind w:left="7" w:right="597"/>
        <w:rPr>
          <w:lang w:val="en-US"/>
        </w:rPr>
      </w:pPr>
      <w:r w:rsidRPr="000C0972">
        <w:rPr>
          <w:lang w:val="en-US"/>
        </w:rPr>
        <w:t xml:space="preserve">Remark 5.9 (Relation to SPRT and Novelty). For binary hypothesis testing, Theorem </w:t>
      </w:r>
      <w:r w:rsidRPr="000C0972">
        <w:rPr>
          <w:color w:val="0000B2"/>
          <w:lang w:val="en-US"/>
        </w:rPr>
        <w:t xml:space="preserve">5.5 </w:t>
      </w:r>
      <w:r w:rsidRPr="000C0972">
        <w:rPr>
          <w:lang w:val="en-US"/>
        </w:rPr>
        <w:t xml:space="preserve">is a reformulation, not a new result. The SPRT of </w:t>
      </w:r>
      <w:r w:rsidRPr="000C0972">
        <w:rPr>
          <w:lang w:val="en-US"/>
        </w:rPr>
        <w:lastRenderedPageBreak/>
        <w:t>Wald [</w:t>
      </w:r>
      <w:r w:rsidRPr="000C0972">
        <w:rPr>
          <w:color w:val="0000B2"/>
          <w:lang w:val="en-US"/>
        </w:rPr>
        <w:t>24</w:t>
      </w:r>
      <w:r w:rsidRPr="000C0972">
        <w:rPr>
          <w:lang w:val="en-US"/>
        </w:rPr>
        <w:t>] characterizes optimal sequential testing under Type I/Type II error constraints; our theorem uses a cost-per-observation model with accuracy reward. These are distinct optimization problems, but both admit threshold solutions due to the shared symmetry of binary testing.</w:t>
      </w:r>
    </w:p>
    <w:p w14:paraId="35581E13" w14:textId="77777777" w:rsidR="000C0972" w:rsidRPr="000C0972" w:rsidRDefault="000C0972">
      <w:pPr>
        <w:spacing w:after="89"/>
        <w:ind w:left="-3" w:right="597" w:firstLine="339"/>
        <w:rPr>
          <w:lang w:val="en-US"/>
        </w:rPr>
      </w:pPr>
      <w:r w:rsidRPr="000C0972">
        <w:rPr>
          <w:lang w:val="en-US"/>
        </w:rPr>
        <w:t xml:space="preserve">Our contribution is expressing the threshold in information-theoretic terms: stop when entropy falls below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xml:space="preserve">= </w:t>
      </w:r>
      <w:r>
        <w:rPr>
          <w:rFonts w:ascii="Cambria" w:eastAsia="Cambria" w:hAnsi="Cambria" w:cs="Cambria"/>
        </w:rPr>
        <w:t>Θ</w:t>
      </w:r>
      <w:r w:rsidRPr="000C0972">
        <w:rPr>
          <w:rFonts w:ascii="Cambria" w:eastAsia="Cambria" w:hAnsi="Cambria" w:cs="Cambria"/>
          <w:lang w:val="en-US"/>
        </w:rPr>
        <w:t>(</w:t>
      </w:r>
      <w:r w:rsidRPr="000C0972">
        <w:rPr>
          <w:rFonts w:ascii="Cambria" w:eastAsia="Cambria" w:hAnsi="Cambria" w:cs="Cambria"/>
          <w:i/>
          <w:lang w:val="en-US"/>
        </w:rPr>
        <w:t>c/µ</w:t>
      </w:r>
      <w:r w:rsidRPr="000C0972">
        <w:rPr>
          <w:rFonts w:ascii="Cambria" w:eastAsia="Cambria" w:hAnsi="Cambria" w:cs="Cambria"/>
          <w:lang w:val="en-US"/>
        </w:rPr>
        <w:t>)</w:t>
      </w:r>
      <w:r w:rsidRPr="000C0972">
        <w:rPr>
          <w:lang w:val="en-US"/>
        </w:rPr>
        <w:t xml:space="preserve">. This is a change of variables from likelihood-ratio thresholds to entropy thresholds, providing alternative vocabulary rather than new optimality results. For genuine novelty beyond binary testing, one would need to prove threshold optimality for </w:t>
      </w:r>
      <w:r w:rsidRPr="000C0972">
        <w:rPr>
          <w:rFonts w:ascii="Cambria" w:eastAsia="Cambria" w:hAnsi="Cambria" w:cs="Cambria"/>
          <w:lang w:val="en-US"/>
        </w:rPr>
        <w:t xml:space="preserve">|H| </w:t>
      </w:r>
      <w:r w:rsidRPr="000C0972">
        <w:rPr>
          <w:rFonts w:ascii="Cambria" w:eastAsia="Cambria" w:hAnsi="Cambria" w:cs="Cambria"/>
          <w:i/>
          <w:lang w:val="en-US"/>
        </w:rPr>
        <w:t xml:space="preserve">&gt; </w:t>
      </w:r>
      <w:r w:rsidRPr="000C0972">
        <w:rPr>
          <w:rFonts w:ascii="Cambria" w:eastAsia="Cambria" w:hAnsi="Cambria" w:cs="Cambria"/>
          <w:lang w:val="en-US"/>
        </w:rPr>
        <w:t xml:space="preserve">2 </w:t>
      </w:r>
      <w:r w:rsidRPr="000C0972">
        <w:rPr>
          <w:lang w:val="en-US"/>
        </w:rPr>
        <w:t>with explicit conditions and bounds.</w:t>
      </w:r>
    </w:p>
    <w:p w14:paraId="10867F6B" w14:textId="77777777" w:rsidR="000C0972" w:rsidRPr="000C0972" w:rsidRDefault="000C0972">
      <w:pPr>
        <w:spacing w:after="90"/>
        <w:ind w:left="7" w:right="597"/>
        <w:rPr>
          <w:lang w:val="en-US"/>
        </w:rPr>
      </w:pPr>
      <w:r w:rsidRPr="000C0972">
        <w:rPr>
          <w:lang w:val="en-US"/>
        </w:rPr>
        <w:t xml:space="preserve">Remark 5.10. Assumption </w:t>
      </w:r>
      <w:r w:rsidRPr="000C0972">
        <w:rPr>
          <w:color w:val="0000B2"/>
          <w:lang w:val="en-US"/>
        </w:rPr>
        <w:t xml:space="preserve">(A4) </w:t>
      </w:r>
      <w:r w:rsidRPr="000C0972">
        <w:rPr>
          <w:lang w:val="en-US"/>
        </w:rPr>
        <w:t>restricts scope to binary (</w:t>
      </w:r>
      <w:r w:rsidRPr="000C0972">
        <w:rPr>
          <w:rFonts w:ascii="Cambria" w:eastAsia="Cambria" w:hAnsi="Cambria" w:cs="Cambria"/>
          <w:lang w:val="en-US"/>
        </w:rPr>
        <w:t>|H| = 2</w:t>
      </w:r>
      <w:r w:rsidRPr="000C0972">
        <w:rPr>
          <w:lang w:val="en-US"/>
        </w:rPr>
        <w:t xml:space="preserve">) or symmetric multi-hypothesis problems. For general asymmetric </w:t>
      </w:r>
      <w:r w:rsidRPr="000C0972">
        <w:rPr>
          <w:rFonts w:ascii="Cambria" w:eastAsia="Cambria" w:hAnsi="Cambria" w:cs="Cambria"/>
          <w:lang w:val="en-US"/>
        </w:rPr>
        <w:t xml:space="preserve">|H| </w:t>
      </w:r>
      <w:r w:rsidRPr="000C0972">
        <w:rPr>
          <w:rFonts w:ascii="Cambria" w:eastAsia="Cambria" w:hAnsi="Cambria" w:cs="Cambria"/>
          <w:i/>
          <w:lang w:val="en-US"/>
        </w:rPr>
        <w:t xml:space="preserve">&gt; </w:t>
      </w:r>
      <w:r w:rsidRPr="000C0972">
        <w:rPr>
          <w:rFonts w:ascii="Cambria" w:eastAsia="Cambria" w:hAnsi="Cambria" w:cs="Cambria"/>
          <w:lang w:val="en-US"/>
        </w:rPr>
        <w:t>2</w:t>
      </w:r>
      <w:r w:rsidRPr="000C0972">
        <w:rPr>
          <w:lang w:val="en-US"/>
        </w:rPr>
        <w:t>, the theorem does not apply because the symmetry argument fails and entropy is not a su cient statistic. We view the contribution as providing uni ed vocabulary connecting optimal stopping to information theory, not as proving fundamentally new stopping rules.</w:t>
      </w:r>
    </w:p>
    <w:p w14:paraId="12D2EE69" w14:textId="77777777" w:rsidR="000C0972" w:rsidRPr="000C0972" w:rsidRDefault="000C0972">
      <w:pPr>
        <w:ind w:left="7" w:right="597"/>
        <w:rPr>
          <w:lang w:val="en-US"/>
        </w:rPr>
      </w:pPr>
      <w:r w:rsidRPr="000C0972">
        <w:rPr>
          <w:lang w:val="en-US"/>
        </w:rPr>
        <w:t xml:space="preserve">Remark 5.11. Assumption </w:t>
      </w:r>
      <w:r w:rsidRPr="000C0972">
        <w:rPr>
          <w:color w:val="0000B2"/>
          <w:lang w:val="en-US"/>
        </w:rPr>
        <w:t xml:space="preserve">(A1) </w:t>
      </w:r>
      <w:r w:rsidRPr="000C0972">
        <w:rPr>
          <w:lang w:val="en-US"/>
        </w:rPr>
        <w:t>(informative evidence) is crucial and non-trivial. It fails when:</w:t>
      </w:r>
    </w:p>
    <w:p w14:paraId="4110F102" w14:textId="77777777" w:rsidR="000C0972" w:rsidRPr="000C0972" w:rsidRDefault="000C0972">
      <w:pPr>
        <w:ind w:left="568" w:right="597"/>
        <w:rPr>
          <w:lang w:val="en-US"/>
        </w:rPr>
      </w:pPr>
      <w:r w:rsidRPr="000C0972">
        <w:rPr>
          <w:lang w:val="en-US"/>
        </w:rPr>
        <w:t>Adversarial information environments: If an adversary controls evidence to maintain uncertainty, as studied in adversarial robustness [</w:t>
      </w:r>
      <w:r w:rsidRPr="000C0972">
        <w:rPr>
          <w:color w:val="0000B2"/>
          <w:lang w:val="en-US"/>
        </w:rPr>
        <w:t>37</w:t>
      </w:r>
      <w:r w:rsidRPr="000C0972">
        <w:rPr>
          <w:lang w:val="en-US"/>
        </w:rPr>
        <w:t xml:space="preserve">, </w:t>
      </w:r>
      <w:r w:rsidRPr="000C0972">
        <w:rPr>
          <w:color w:val="0000B2"/>
          <w:lang w:val="en-US"/>
        </w:rPr>
        <w:t>38</w:t>
      </w:r>
      <w:r w:rsidRPr="000C0972">
        <w:rPr>
          <w:lang w:val="en-US"/>
        </w:rPr>
        <w:t xml:space="preserve">], then </w:t>
      </w:r>
      <w:r w:rsidRPr="000C0972">
        <w:rPr>
          <w:rFonts w:ascii="Calibri" w:eastAsia="Calibri" w:hAnsi="Calibri" w:cs="Calibri"/>
          <w:lang w:val="en-US"/>
        </w:rPr>
        <w:t>E</w:t>
      </w:r>
      <w:r w:rsidRPr="000C0972">
        <w:rPr>
          <w:rFonts w:ascii="Cambria" w:eastAsia="Cambria" w:hAnsi="Cambria" w:cs="Cambria"/>
          <w:lang w:val="en-US"/>
        </w:rPr>
        <w:t>[</w:t>
      </w:r>
      <w:r w:rsidRPr="000C0972">
        <w:rPr>
          <w:lang w:val="en-US"/>
        </w:rPr>
        <w:t>RU</w:t>
      </w:r>
      <w:r w:rsidRPr="000C0972">
        <w:rPr>
          <w:rFonts w:ascii="Cambria" w:eastAsia="Cambria" w:hAnsi="Cambria" w:cs="Cambria"/>
          <w:lang w:val="en-US"/>
        </w:rPr>
        <w:t>(</w:t>
      </w:r>
      <w:r w:rsidRPr="000C0972">
        <w:rPr>
          <w:rFonts w:ascii="Cambria" w:eastAsia="Cambria" w:hAnsi="Cambria" w:cs="Cambria"/>
          <w:i/>
          <w:lang w:val="en-US"/>
        </w:rPr>
        <w:t xml:space="preserve">t </w:t>
      </w:r>
      <w:r w:rsidRPr="000C0972">
        <w:rPr>
          <w:rFonts w:ascii="Cambria" w:eastAsia="Cambria" w:hAnsi="Cambria" w:cs="Cambria"/>
          <w:lang w:val="en-US"/>
        </w:rPr>
        <w:t>+ 1)|F</w:t>
      </w:r>
      <w:r w:rsidRPr="000C0972">
        <w:rPr>
          <w:rFonts w:ascii="Cambria" w:eastAsia="Cambria" w:hAnsi="Cambria" w:cs="Cambria"/>
          <w:i/>
          <w:vertAlign w:val="subscript"/>
          <w:lang w:val="en-US"/>
        </w:rPr>
        <w:t>t</w:t>
      </w:r>
      <w:r w:rsidRPr="000C0972">
        <w:rPr>
          <w:rFonts w:ascii="Cambria" w:eastAsia="Cambria" w:hAnsi="Cambria" w:cs="Cambria"/>
          <w:lang w:val="en-US"/>
        </w:rPr>
        <w:t xml:space="preserve">] </w:t>
      </w:r>
      <w:r w:rsidRPr="000C0972">
        <w:rPr>
          <w:lang w:val="en-US"/>
        </w:rPr>
        <w:t>may equal or exceed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w:t>
      </w:r>
      <w:r w:rsidRPr="000C0972">
        <w:rPr>
          <w:lang w:val="en-US"/>
        </w:rPr>
        <w:t>.</w:t>
      </w:r>
    </w:p>
    <w:p w14:paraId="41FAC2C7" w14:textId="77777777" w:rsidR="000C0972" w:rsidRPr="000C0972" w:rsidRDefault="000C0972">
      <w:pPr>
        <w:ind w:left="568" w:right="597"/>
        <w:rPr>
          <w:lang w:val="en-US"/>
        </w:rPr>
      </w:pPr>
      <w:r w:rsidRPr="000C0972">
        <w:rPr>
          <w:lang w:val="en-US"/>
        </w:rPr>
        <w:t>Non-identi able problems: If multiple hypotheses generate identical observation distributions, no evidence can separate them.</w:t>
      </w:r>
    </w:p>
    <w:p w14:paraId="4C0F1918" w14:textId="77777777" w:rsidR="000C0972" w:rsidRPr="000C0972" w:rsidRDefault="000C0972">
      <w:pPr>
        <w:ind w:left="568" w:right="597"/>
        <w:rPr>
          <w:lang w:val="en-US"/>
        </w:rPr>
      </w:pPr>
      <w:r w:rsidRPr="000C0972">
        <w:rPr>
          <w:lang w:val="en-US"/>
        </w:rPr>
        <w:lastRenderedPageBreak/>
        <w:t>Extremely noisy channels: If the channel capacity is below the entropy rate of the prior, information accumulation may be negligible.</w:t>
      </w:r>
    </w:p>
    <w:p w14:paraId="7A428E86" w14:textId="77777777" w:rsidR="000C0972" w:rsidRPr="000C0972" w:rsidRDefault="000C0972">
      <w:pPr>
        <w:ind w:left="7" w:right="597"/>
        <w:rPr>
          <w:lang w:val="en-US"/>
        </w:rPr>
      </w:pPr>
      <w:r w:rsidRPr="000C0972">
        <w:rPr>
          <w:lang w:val="en-US"/>
        </w:rPr>
        <w:t xml:space="preserve">Without </w:t>
      </w:r>
      <w:r w:rsidRPr="000C0972">
        <w:rPr>
          <w:color w:val="0000B2"/>
          <w:lang w:val="en-US"/>
        </w:rPr>
        <w:t>(A1)</w:t>
      </w:r>
      <w:r w:rsidRPr="000C0972">
        <w:rPr>
          <w:lang w:val="en-US"/>
        </w:rPr>
        <w:t>, early commitment can be optimal, and our result does not apply. This connects to the adversarial robustness literature’s nding that standard inference can fail catastrophically under distribution shift.</w:t>
      </w:r>
    </w:p>
    <w:p w14:paraId="66629E97" w14:textId="77777777" w:rsidR="000C0972" w:rsidRPr="000C0972" w:rsidRDefault="000C0972">
      <w:pPr>
        <w:spacing w:after="24"/>
        <w:ind w:left="7" w:right="597"/>
        <w:rPr>
          <w:lang w:val="en-US"/>
        </w:rPr>
      </w:pPr>
      <w:r w:rsidRPr="000C0972">
        <w:rPr>
          <w:lang w:val="en-US"/>
        </w:rPr>
        <w:t>Example 5.12 (Clinical Trial Stopping). Consider a trial comparing treatment (</w:t>
      </w:r>
      <w:r w:rsidRPr="000C0972">
        <w:rPr>
          <w:rFonts w:ascii="Cambria" w:eastAsia="Cambria" w:hAnsi="Cambria" w:cs="Cambria"/>
          <w:i/>
          <w:lang w:val="en-US"/>
        </w:rPr>
        <w:t>h</w:t>
      </w:r>
      <w:r w:rsidRPr="000C0972">
        <w:rPr>
          <w:rFonts w:ascii="Cambria" w:eastAsia="Cambria" w:hAnsi="Cambria" w:cs="Cambria"/>
          <w:vertAlign w:val="subscript"/>
          <w:lang w:val="en-US"/>
        </w:rPr>
        <w:t>1</w:t>
      </w:r>
      <w:r w:rsidRPr="000C0972">
        <w:rPr>
          <w:lang w:val="en-US"/>
        </w:rPr>
        <w:t>) versus placebo (</w:t>
      </w:r>
      <w:r w:rsidRPr="000C0972">
        <w:rPr>
          <w:rFonts w:ascii="Cambria" w:eastAsia="Cambria" w:hAnsi="Cambria" w:cs="Cambria"/>
          <w:i/>
          <w:lang w:val="en-US"/>
        </w:rPr>
        <w:t>h</w:t>
      </w:r>
      <w:r w:rsidRPr="000C0972">
        <w:rPr>
          <w:rFonts w:ascii="Cambria" w:eastAsia="Cambria" w:hAnsi="Cambria" w:cs="Cambria"/>
          <w:vertAlign w:val="subscript"/>
          <w:lang w:val="en-US"/>
        </w:rPr>
        <w:t>0</w:t>
      </w:r>
      <w:r w:rsidRPr="000C0972">
        <w:rPr>
          <w:lang w:val="en-US"/>
        </w:rPr>
        <w:t xml:space="preserve">). Patient outcomes </w:t>
      </w:r>
      <w:r w:rsidRPr="000C0972">
        <w:rPr>
          <w:rFonts w:ascii="Cambria" w:eastAsia="Cambria" w:hAnsi="Cambria" w:cs="Cambria"/>
          <w:i/>
          <w:lang w:val="en-US"/>
        </w:rPr>
        <w:t>E</w:t>
      </w:r>
      <w:r w:rsidRPr="000C0972">
        <w:rPr>
          <w:rFonts w:ascii="Cambria" w:eastAsia="Cambria" w:hAnsi="Cambria" w:cs="Cambria"/>
          <w:i/>
          <w:vertAlign w:val="subscript"/>
          <w:lang w:val="en-US"/>
        </w:rPr>
        <w:t xml:space="preserve">t </w:t>
      </w:r>
      <w:r w:rsidRPr="000C0972">
        <w:rPr>
          <w:rFonts w:ascii="Cambria" w:eastAsia="Cambria" w:hAnsi="Cambria" w:cs="Cambria"/>
          <w:lang w:val="en-US"/>
        </w:rPr>
        <w:t xml:space="preserve">∼ </w:t>
      </w:r>
      <w:r w:rsidRPr="000C0972">
        <w:rPr>
          <w:lang w:val="en-US"/>
        </w:rPr>
        <w:t>Bernoulli</w:t>
      </w:r>
      <w:r w:rsidRPr="000C0972">
        <w:rPr>
          <w:rFonts w:ascii="Cambria" w:eastAsia="Cambria" w:hAnsi="Cambria" w:cs="Cambria"/>
          <w:lang w:val="en-US"/>
        </w:rPr>
        <w:t>(</w:t>
      </w:r>
      <w:r w:rsidRPr="000C0972">
        <w:rPr>
          <w:rFonts w:ascii="Cambria" w:eastAsia="Cambria" w:hAnsi="Cambria" w:cs="Cambria"/>
          <w:i/>
          <w:lang w:val="en-US"/>
        </w:rPr>
        <w:t>p</w:t>
      </w:r>
      <w:r w:rsidRPr="000C0972">
        <w:rPr>
          <w:rFonts w:ascii="Cambria" w:eastAsia="Cambria" w:hAnsi="Cambria" w:cs="Cambria"/>
          <w:i/>
          <w:vertAlign w:val="subscript"/>
          <w:lang w:val="en-US"/>
        </w:rPr>
        <w:t>h</w:t>
      </w:r>
      <w:r w:rsidRPr="000C0972">
        <w:rPr>
          <w:rFonts w:ascii="Cambria" w:eastAsia="Cambria" w:hAnsi="Cambria" w:cs="Cambria"/>
          <w:sz w:val="12"/>
          <w:lang w:val="en-US"/>
        </w:rPr>
        <w:t>∗</w:t>
      </w:r>
      <w:r w:rsidRPr="000C0972">
        <w:rPr>
          <w:rFonts w:ascii="Cambria" w:eastAsia="Cambria" w:hAnsi="Cambria" w:cs="Cambria"/>
          <w:lang w:val="en-US"/>
        </w:rPr>
        <w:t xml:space="preserve">) </w:t>
      </w:r>
      <w:r w:rsidRPr="000C0972">
        <w:rPr>
          <w:lang w:val="en-US"/>
        </w:rPr>
        <w:t xml:space="preserve">with </w:t>
      </w:r>
      <w:r w:rsidRPr="000C0972">
        <w:rPr>
          <w:rFonts w:ascii="Cambria" w:eastAsia="Cambria" w:hAnsi="Cambria" w:cs="Cambria"/>
          <w:i/>
          <w:lang w:val="en-US"/>
        </w:rPr>
        <w:t>p</w:t>
      </w:r>
      <w:r w:rsidRPr="000C0972">
        <w:rPr>
          <w:rFonts w:ascii="Cambria" w:eastAsia="Cambria" w:hAnsi="Cambria" w:cs="Cambria"/>
          <w:i/>
          <w:vertAlign w:val="subscript"/>
          <w:lang w:val="en-US"/>
        </w:rPr>
        <w:t>h</w:t>
      </w:r>
      <w:r w:rsidRPr="000C0972">
        <w:rPr>
          <w:rFonts w:ascii="Cambria" w:eastAsia="Cambria" w:hAnsi="Cambria" w:cs="Cambria"/>
          <w:sz w:val="18"/>
          <w:vertAlign w:val="subscript"/>
          <w:lang w:val="en-US"/>
        </w:rPr>
        <w:t xml:space="preserve">1 </w:t>
      </w:r>
      <w:r w:rsidRPr="000C0972">
        <w:rPr>
          <w:rFonts w:ascii="Cambria" w:eastAsia="Cambria" w:hAnsi="Cambria" w:cs="Cambria"/>
          <w:lang w:val="en-US"/>
        </w:rPr>
        <w:t>= 0</w:t>
      </w:r>
      <w:r w:rsidRPr="000C0972">
        <w:rPr>
          <w:rFonts w:ascii="Cambria" w:eastAsia="Cambria" w:hAnsi="Cambria" w:cs="Cambria"/>
          <w:i/>
          <w:lang w:val="en-US"/>
        </w:rPr>
        <w:t>.</w:t>
      </w:r>
      <w:r w:rsidRPr="000C0972">
        <w:rPr>
          <w:rFonts w:ascii="Cambria" w:eastAsia="Cambria" w:hAnsi="Cambria" w:cs="Cambria"/>
          <w:lang w:val="en-US"/>
        </w:rPr>
        <w:t>7</w:t>
      </w:r>
      <w:r w:rsidRPr="000C0972">
        <w:rPr>
          <w:lang w:val="en-US"/>
        </w:rPr>
        <w:t xml:space="preserve">, </w:t>
      </w:r>
      <w:r w:rsidRPr="000C0972">
        <w:rPr>
          <w:rFonts w:ascii="Cambria" w:eastAsia="Cambria" w:hAnsi="Cambria" w:cs="Cambria"/>
          <w:i/>
          <w:lang w:val="en-US"/>
        </w:rPr>
        <w:t>p</w:t>
      </w:r>
      <w:r w:rsidRPr="000C0972">
        <w:rPr>
          <w:rFonts w:ascii="Cambria" w:eastAsia="Cambria" w:hAnsi="Cambria" w:cs="Cambria"/>
          <w:i/>
          <w:vertAlign w:val="subscript"/>
          <w:lang w:val="en-US"/>
        </w:rPr>
        <w:t>h</w:t>
      </w:r>
      <w:r w:rsidRPr="000C0972">
        <w:rPr>
          <w:rFonts w:ascii="Cambria" w:eastAsia="Cambria" w:hAnsi="Cambria" w:cs="Cambria"/>
          <w:sz w:val="18"/>
          <w:vertAlign w:val="subscript"/>
          <w:lang w:val="en-US"/>
        </w:rPr>
        <w:t xml:space="preserve">0 </w:t>
      </w:r>
      <w:r w:rsidRPr="000C0972">
        <w:rPr>
          <w:rFonts w:ascii="Cambria" w:eastAsia="Cambria" w:hAnsi="Cambria" w:cs="Cambria"/>
          <w:lang w:val="en-US"/>
        </w:rPr>
        <w:t>= 0</w:t>
      </w:r>
      <w:r w:rsidRPr="000C0972">
        <w:rPr>
          <w:rFonts w:ascii="Cambria" w:eastAsia="Cambria" w:hAnsi="Cambria" w:cs="Cambria"/>
          <w:i/>
          <w:lang w:val="en-US"/>
        </w:rPr>
        <w:t>.</w:t>
      </w:r>
      <w:r w:rsidRPr="000C0972">
        <w:rPr>
          <w:rFonts w:ascii="Cambria" w:eastAsia="Cambria" w:hAnsi="Cambria" w:cs="Cambria"/>
          <w:lang w:val="en-US"/>
        </w:rPr>
        <w:t>5</w:t>
      </w:r>
      <w:r w:rsidRPr="000C0972">
        <w:rPr>
          <w:lang w:val="en-US"/>
        </w:rPr>
        <w:t xml:space="preserve">. Daily cost </w:t>
      </w:r>
      <w:r w:rsidRPr="000C0972">
        <w:rPr>
          <w:rFonts w:ascii="Cambria" w:eastAsia="Cambria" w:hAnsi="Cambria" w:cs="Cambria"/>
          <w:i/>
          <w:lang w:val="en-US"/>
        </w:rPr>
        <w:t xml:space="preserve">c </w:t>
      </w:r>
      <w:r w:rsidRPr="000C0972">
        <w:rPr>
          <w:rFonts w:ascii="Cambria" w:eastAsia="Cambria" w:hAnsi="Cambria" w:cs="Cambria"/>
          <w:lang w:val="en-US"/>
        </w:rPr>
        <w:t>= 0</w:t>
      </w:r>
      <w:r w:rsidRPr="000C0972">
        <w:rPr>
          <w:rFonts w:ascii="Cambria" w:eastAsia="Cambria" w:hAnsi="Cambria" w:cs="Cambria"/>
          <w:i/>
          <w:lang w:val="en-US"/>
        </w:rPr>
        <w:t>.</w:t>
      </w:r>
      <w:r w:rsidRPr="000C0972">
        <w:rPr>
          <w:rFonts w:ascii="Cambria" w:eastAsia="Cambria" w:hAnsi="Cambria" w:cs="Cambria"/>
          <w:lang w:val="en-US"/>
        </w:rPr>
        <w:t xml:space="preserve">01 </w:t>
      </w:r>
      <w:r w:rsidRPr="000C0972">
        <w:rPr>
          <w:lang w:val="en-US"/>
        </w:rPr>
        <w:t>(normalized).</w:t>
      </w:r>
    </w:p>
    <w:p w14:paraId="706B070E" w14:textId="77777777" w:rsidR="000C0972" w:rsidRDefault="000C0972">
      <w:pPr>
        <w:spacing w:after="30"/>
        <w:ind w:left="-3" w:right="597" w:firstLine="339"/>
      </w:pPr>
      <w:r w:rsidRPr="000C0972">
        <w:rPr>
          <w:lang w:val="en-US"/>
        </w:rPr>
        <w:t xml:space="preserve">This is a binary hypothesis problem, so </w:t>
      </w:r>
      <w:r w:rsidRPr="000C0972">
        <w:rPr>
          <w:color w:val="0000B2"/>
          <w:lang w:val="en-US"/>
        </w:rPr>
        <w:t xml:space="preserve">(S2) </w:t>
      </w:r>
      <w:r w:rsidRPr="000C0972">
        <w:rPr>
          <w:lang w:val="en-US"/>
        </w:rPr>
        <w:t xml:space="preserve">holds exactly. By Theorem </w:t>
      </w:r>
      <w:r w:rsidRPr="000C0972">
        <w:rPr>
          <w:color w:val="0000B2"/>
          <w:lang w:val="en-US"/>
        </w:rPr>
        <w:t>5.5</w:t>
      </w:r>
      <w:r w:rsidRPr="000C0972">
        <w:rPr>
          <w:lang w:val="en-US"/>
        </w:rPr>
        <w:t xml:space="preserve">, the optimal stopping threshold satis es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w:t>
      </w:r>
      <w:r w:rsidRPr="000C0972">
        <w:rPr>
          <w:rFonts w:ascii="Cambria" w:eastAsia="Cambria" w:hAnsi="Cambria" w:cs="Cambria"/>
          <w:i/>
          <w:lang w:val="en-US"/>
        </w:rPr>
        <w:t>c/µ,c/µ</w:t>
      </w:r>
      <w:r w:rsidRPr="000C0972">
        <w:rPr>
          <w:rFonts w:ascii="Cambria" w:eastAsia="Cambria" w:hAnsi="Cambria" w:cs="Cambria"/>
          <w:lang w:val="en-US"/>
        </w:rPr>
        <w:t>¯ ]</w:t>
      </w:r>
      <w:r w:rsidRPr="000C0972">
        <w:rPr>
          <w:lang w:val="en-US"/>
        </w:rPr>
        <w:t xml:space="preserve">. </w:t>
      </w:r>
      <w:r>
        <w:t xml:space="preserve">Here </w:t>
      </w:r>
      <w:r>
        <w:rPr>
          <w:rFonts w:ascii="Cambria" w:eastAsia="Cambria" w:hAnsi="Cambria" w:cs="Cambria"/>
          <w:i/>
        </w:rPr>
        <w:t xml:space="preserve">µ </w:t>
      </w:r>
      <w:r>
        <w:rPr>
          <w:rFonts w:ascii="Cambria" w:eastAsia="Cambria" w:hAnsi="Cambria" w:cs="Cambria"/>
        </w:rPr>
        <w:t xml:space="preserve">= </w:t>
      </w:r>
      <w:r>
        <w:rPr>
          <w:rFonts w:ascii="Cambria" w:eastAsia="Cambria" w:hAnsi="Cambria" w:cs="Cambria"/>
          <w:i/>
        </w:rPr>
        <w:t>D</w:t>
      </w:r>
      <w:r>
        <w:rPr>
          <w:rFonts w:ascii="Cambria" w:eastAsia="Cambria" w:hAnsi="Cambria" w:cs="Cambria"/>
          <w:vertAlign w:val="subscript"/>
        </w:rPr>
        <w:t>KL</w:t>
      </w:r>
      <w:r>
        <w:rPr>
          <w:rFonts w:ascii="Cambria" w:eastAsia="Cambria" w:hAnsi="Cambria" w:cs="Cambria"/>
        </w:rPr>
        <w:t>(</w:t>
      </w:r>
      <w:r>
        <w:t>Bern</w:t>
      </w:r>
      <w:r>
        <w:rPr>
          <w:rFonts w:ascii="Cambria" w:eastAsia="Cambria" w:hAnsi="Cambria" w:cs="Cambria"/>
        </w:rPr>
        <w:t>(0</w:t>
      </w:r>
      <w:r>
        <w:rPr>
          <w:rFonts w:ascii="Cambria" w:eastAsia="Cambria" w:hAnsi="Cambria" w:cs="Cambria"/>
          <w:i/>
        </w:rPr>
        <w:t>.</w:t>
      </w:r>
      <w:r>
        <w:rPr>
          <w:rFonts w:ascii="Cambria" w:eastAsia="Cambria" w:hAnsi="Cambria" w:cs="Cambria"/>
        </w:rPr>
        <w:t>7)∥</w:t>
      </w:r>
      <w:r>
        <w:t>Bern</w:t>
      </w:r>
      <w:r>
        <w:rPr>
          <w:rFonts w:ascii="Cambria" w:eastAsia="Cambria" w:hAnsi="Cambria" w:cs="Cambria"/>
        </w:rPr>
        <w:t>(0</w:t>
      </w:r>
      <w:r>
        <w:rPr>
          <w:rFonts w:ascii="Cambria" w:eastAsia="Cambria" w:hAnsi="Cambria" w:cs="Cambria"/>
          <w:i/>
        </w:rPr>
        <w:t>.</w:t>
      </w:r>
      <w:r>
        <w:rPr>
          <w:rFonts w:ascii="Cambria" w:eastAsia="Cambria" w:hAnsi="Cambria" w:cs="Cambria"/>
        </w:rPr>
        <w:t>5)) ≈ 0</w:t>
      </w:r>
      <w:r>
        <w:rPr>
          <w:rFonts w:ascii="Cambria" w:eastAsia="Cambria" w:hAnsi="Cambria" w:cs="Cambria"/>
          <w:i/>
        </w:rPr>
        <w:t>.</w:t>
      </w:r>
      <w:r>
        <w:rPr>
          <w:rFonts w:ascii="Cambria" w:eastAsia="Cambria" w:hAnsi="Cambria" w:cs="Cambria"/>
        </w:rPr>
        <w:t xml:space="preserve">082 </w:t>
      </w:r>
      <w:r>
        <w:t>nats,</w:t>
      </w:r>
    </w:p>
    <w:p w14:paraId="54FA9C1F" w14:textId="77777777" w:rsidR="000C0972" w:rsidRDefault="000C0972">
      <w:pPr>
        <w:spacing w:after="40" w:line="259" w:lineRule="auto"/>
        <w:ind w:left="3850"/>
        <w:jc w:val="left"/>
      </w:pPr>
      <w:r>
        <w:rPr>
          <w:noProof/>
        </w:rPr>
        <mc:AlternateContent>
          <mc:Choice Requires="wpg">
            <w:drawing>
              <wp:inline distT="0" distB="0" distL="0" distR="0" wp14:anchorId="1164022C" wp14:editId="44B400E4">
                <wp:extent cx="83477" cy="5537"/>
                <wp:effectExtent l="0" t="0" r="0" b="0"/>
                <wp:docPr id="59882" name="Group 59882"/>
                <wp:cNvGraphicFramePr/>
                <a:graphic xmlns:a="http://schemas.openxmlformats.org/drawingml/2006/main">
                  <a:graphicData uri="http://schemas.microsoft.com/office/word/2010/wordprocessingGroup">
                    <wpg:wgp>
                      <wpg:cNvGrpSpPr/>
                      <wpg:grpSpPr>
                        <a:xfrm>
                          <a:off x="0" y="0"/>
                          <a:ext cx="83477" cy="5537"/>
                          <a:chOff x="0" y="0"/>
                          <a:chExt cx="83477" cy="5537"/>
                        </a:xfrm>
                      </wpg:grpSpPr>
                      <wps:wsp>
                        <wps:cNvPr id="4189" name="Shape 4189"/>
                        <wps:cNvSpPr/>
                        <wps:spPr>
                          <a:xfrm>
                            <a:off x="0" y="0"/>
                            <a:ext cx="83477" cy="0"/>
                          </a:xfrm>
                          <a:custGeom>
                            <a:avLst/>
                            <a:gdLst/>
                            <a:ahLst/>
                            <a:cxnLst/>
                            <a:rect l="0" t="0" r="0" b="0"/>
                            <a:pathLst>
                              <a:path w="83477">
                                <a:moveTo>
                                  <a:pt x="0" y="0"/>
                                </a:moveTo>
                                <a:lnTo>
                                  <a:pt x="83477"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4189E0C" id="Group 59882" o:spid="_x0000_s1026" style="width:6.55pt;height:.45pt;mso-position-horizontal-relative:char;mso-position-vertical-relative:line" coordsize="83477,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rg8TwIAAKIFAAAOAAAAZHJzL2Uyb0RvYy54bWykVE1v2zAMvQ/YfxB0X+yk7ZIZcXpYt16G&#10;rWi7H6DIkm1AX5CUOPn3o+iPZCm6Q5aDQ0nk0+MTyfX9QSuyFz601pR0PsspEYbbqjV1SX+/fv+0&#10;oiREZiqmrBElPYpA7zcfP6w7V4iFbayqhCcAYkLRuZI2MboiywJvhGZhZp0wcCit1yzC0tdZ5VkH&#10;6Fplizz/nHXWV85bLkKA3Yf+kG4QX0rB4y8pg4hElRS4Rfx6/G7TN9usWVF75pqWDzTYFSw0aw1c&#10;OkE9sMjIzrdvoHTLvQ1Wxhm3OrNStlxgDpDNPL/I5tHbncNc6qKr3SQTSHuh09Ww/Of+0bsX9+RB&#10;ic7VoAWuUi4H6XX6B5bkgJIdJ8nEIRIOm6ub2+WSEg4nd3c3y15P3oDob0J48+39oGy8LvuLROeg&#10;LMIp8/B/mb80zAkUNBSQ+ZMnbVXS2/nqCyWGaahP9CC4g4Kg3yRPKAIodYU2WGhTjqzguxAfhUV5&#10;2f5HiH0dVqPFmtHiBzOaHqr5n3XsWExxiV8ySTe+T9rRdi9eLZ7Fi7cBYqdTZc69hvcdHx48+3Mw&#10;0hWb9WDgtWCfJ6ZMYoBlQTiD5paKRewS3UboetVqGBmLZZ6P8igDgOnNe5nRikclEmtlnoWE94Ki&#10;myNI8PX2q/Jkz1Jv4y+VH1IE1xQjW6WmqPzdqOTKlGvYgDXADBcg5ICUPAWOlUtYPrDpZwt0KEyb&#10;ccIApSkIaVkTp3gDcxEvPMs2mVtbHbErURBoApQGBwEyGoZWmjTna/Q6jdbNHwAAAP//AwBQSwME&#10;FAAGAAgAAAAhANGQIBHZAAAAAQEAAA8AAABkcnMvZG93bnJldi54bWxMj0FLw0AQhe+C/2EZwZvd&#10;xKJozKSUop6KYCuIt2l2moRmZ0N2m6T/3q0Xexl4vMd73+SLybZq4N43ThDSWQKKpXSmkQrha/t2&#10;9wTKBxJDrRNGOLGHRXF9lVNm3CifPGxCpWKJ+IwQ6hC6TGtf1mzJz1zHEr296y2FKPtKm57GWG5b&#10;fZ8kj9pSI3Ghpo5XNZeHzdEivI80Lufp67A+7Fenn+3Dx/c6ZcTbm2n5AirwFP7DcMaP6FBEpp07&#10;ivGqRYiPhL979uYpqB3CM+gi15fkxS8AAAD//wMAUEsBAi0AFAAGAAgAAAAhALaDOJL+AAAA4QEA&#10;ABMAAAAAAAAAAAAAAAAAAAAAAFtDb250ZW50X1R5cGVzXS54bWxQSwECLQAUAAYACAAAACEAOP0h&#10;/9YAAACUAQAACwAAAAAAAAAAAAAAAAAvAQAAX3JlbHMvLnJlbHNQSwECLQAUAAYACAAAACEA40K4&#10;PE8CAACiBQAADgAAAAAAAAAAAAAAAAAuAgAAZHJzL2Uyb0RvYy54bWxQSwECLQAUAAYACAAAACEA&#10;0ZAgEdkAAAABAQAADwAAAAAAAAAAAAAAAACpBAAAZHJzL2Rvd25yZXYueG1sUEsFBgAAAAAEAAQA&#10;8wAAAK8FAAAAAA==&#10;">
                <v:shape id="Shape 4189" o:spid="_x0000_s1027" style="position:absolute;width:83477;height:0;visibility:visible;mso-wrap-style:square;v-text-anchor:top" coordsize="83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q8mxwAAAN0AAAAPAAAAZHJzL2Rvd25yZXYueG1sRI9Ba8JA&#10;FITvBf/D8oTe6iZWxMZsRJSChF60tnp8ZJ9JMPs2ZLca/fVuodDjMDPfMOmiN424UOdqywriUQSC&#10;uLC65lLB/vP9ZQbCeWSNjWVScCMHi2zwlGKi7ZW3dNn5UgQIuwQVVN63iZSuqMigG9mWOHgn2xn0&#10;QXal1B1eA9w0chxFU2mw5rBQYUuriorz7scouE8ae97nh6/pus777/z1+HGPrVLPw345B+Gp9//h&#10;v/ZGK5jEszf4fROegMweAAAA//8DAFBLAQItABQABgAIAAAAIQDb4fbL7gAAAIUBAAATAAAAAAAA&#10;AAAAAAAAAAAAAABbQ29udGVudF9UeXBlc10ueG1sUEsBAi0AFAAGAAgAAAAhAFr0LFu/AAAAFQEA&#10;AAsAAAAAAAAAAAAAAAAAHwEAAF9yZWxzLy5yZWxzUEsBAi0AFAAGAAgAAAAhAKwOrybHAAAA3QAA&#10;AA8AAAAAAAAAAAAAAAAABwIAAGRycy9kb3ducmV2LnhtbFBLBQYAAAAAAwADALcAAAD7AgAAAAA=&#10;" path="m,l83477,e" filled="f" strokeweight=".15381mm">
                  <v:stroke miterlimit="83231f" joinstyle="miter"/>
                  <v:path arrowok="t" textboxrect="0,0,83477,0"/>
                </v:shape>
                <w10:anchorlock/>
              </v:group>
            </w:pict>
          </mc:Fallback>
        </mc:AlternateContent>
      </w:r>
    </w:p>
    <w:p w14:paraId="2D442ACD" w14:textId="77777777" w:rsidR="000C0972" w:rsidRPr="000C0972" w:rsidRDefault="000C0972">
      <w:pPr>
        <w:spacing w:after="26"/>
        <w:ind w:left="7" w:right="597"/>
        <w:rPr>
          <w:lang w:val="en-US"/>
        </w:rPr>
      </w:pPr>
      <w:r w:rsidRPr="000C0972">
        <w:rPr>
          <w:lang w:val="en-US"/>
        </w:rPr>
        <w:t xml:space="preserve">giving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0</w:t>
      </w:r>
      <w:r w:rsidRPr="000C0972">
        <w:rPr>
          <w:rFonts w:ascii="Cambria" w:eastAsia="Cambria" w:hAnsi="Cambria" w:cs="Cambria"/>
          <w:i/>
          <w:lang w:val="en-US"/>
        </w:rPr>
        <w:t>.</w:t>
      </w:r>
      <w:r w:rsidRPr="000C0972">
        <w:rPr>
          <w:rFonts w:ascii="Cambria" w:eastAsia="Cambria" w:hAnsi="Cambria" w:cs="Cambria"/>
          <w:lang w:val="en-US"/>
        </w:rPr>
        <w:t>01</w:t>
      </w:r>
      <w:r w:rsidRPr="000C0972">
        <w:rPr>
          <w:rFonts w:ascii="Cambria" w:eastAsia="Cambria" w:hAnsi="Cambria" w:cs="Cambria"/>
          <w:i/>
          <w:lang w:val="en-US"/>
        </w:rPr>
        <w:t>/</w:t>
      </w:r>
      <w:r w:rsidRPr="000C0972">
        <w:rPr>
          <w:rFonts w:ascii="Cambria" w:eastAsia="Cambria" w:hAnsi="Cambria" w:cs="Cambria"/>
          <w:lang w:val="en-US"/>
        </w:rPr>
        <w:t>0</w:t>
      </w:r>
      <w:r w:rsidRPr="000C0972">
        <w:rPr>
          <w:rFonts w:ascii="Cambria" w:eastAsia="Cambria" w:hAnsi="Cambria" w:cs="Cambria"/>
          <w:i/>
          <w:lang w:val="en-US"/>
        </w:rPr>
        <w:t>.</w:t>
      </w:r>
      <w:r w:rsidRPr="000C0972">
        <w:rPr>
          <w:rFonts w:ascii="Cambria" w:eastAsia="Cambria" w:hAnsi="Cambria" w:cs="Cambria"/>
          <w:lang w:val="en-US"/>
        </w:rPr>
        <w:t>082 ≈ 0</w:t>
      </w:r>
      <w:r w:rsidRPr="000C0972">
        <w:rPr>
          <w:rFonts w:ascii="Cambria" w:eastAsia="Cambria" w:hAnsi="Cambria" w:cs="Cambria"/>
          <w:i/>
          <w:lang w:val="en-US"/>
        </w:rPr>
        <w:t>.</w:t>
      </w:r>
      <w:r w:rsidRPr="000C0972">
        <w:rPr>
          <w:rFonts w:ascii="Cambria" w:eastAsia="Cambria" w:hAnsi="Cambria" w:cs="Cambria"/>
          <w:lang w:val="en-US"/>
        </w:rPr>
        <w:t xml:space="preserve">12 </w:t>
      </w:r>
      <w:r w:rsidRPr="000C0972">
        <w:rPr>
          <w:lang w:val="en-US"/>
        </w:rPr>
        <w:t>nats.</w:t>
      </w:r>
    </w:p>
    <w:p w14:paraId="2B2AD6A3" w14:textId="77777777" w:rsidR="000C0972" w:rsidRPr="000C0972" w:rsidRDefault="000C0972">
      <w:pPr>
        <w:spacing w:after="314"/>
        <w:ind w:left="-3" w:right="597" w:firstLine="339"/>
        <w:rPr>
          <w:lang w:val="en-US"/>
        </w:rPr>
      </w:pPr>
      <w:r w:rsidRPr="000C0972">
        <w:rPr>
          <w:lang w:val="en-US"/>
        </w:rPr>
        <w:t xml:space="preserve">This corresponds to posterior con dence </w:t>
      </w:r>
      <w:r w:rsidRPr="000C0972">
        <w:rPr>
          <w:rFonts w:ascii="Cambria" w:eastAsia="Cambria" w:hAnsi="Cambria" w:cs="Cambria"/>
          <w:lang w:val="en-US"/>
        </w:rPr>
        <w:t>max</w:t>
      </w:r>
      <w:r w:rsidRPr="000C0972">
        <w:rPr>
          <w:rFonts w:ascii="Cambria" w:eastAsia="Cambria" w:hAnsi="Cambria" w:cs="Cambria"/>
          <w:i/>
          <w:vertAlign w:val="subscript"/>
          <w:lang w:val="en-US"/>
        </w:rPr>
        <w:t xml:space="preserve">h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 0</w:t>
      </w:r>
      <w:r w:rsidRPr="000C0972">
        <w:rPr>
          <w:rFonts w:ascii="Cambria" w:eastAsia="Cambria" w:hAnsi="Cambria" w:cs="Cambria"/>
          <w:i/>
          <w:lang w:val="en-US"/>
        </w:rPr>
        <w:t>.</w:t>
      </w:r>
      <w:r w:rsidRPr="000C0972">
        <w:rPr>
          <w:rFonts w:ascii="Cambria" w:eastAsia="Cambria" w:hAnsi="Cambria" w:cs="Cambria"/>
          <w:lang w:val="en-US"/>
        </w:rPr>
        <w:t xml:space="preserve">88 </w:t>
      </w:r>
      <w:r w:rsidRPr="000C0972">
        <w:rPr>
          <w:lang w:val="en-US"/>
        </w:rPr>
        <w:t xml:space="preserve">before stopping. See Appendix </w:t>
      </w:r>
      <w:r w:rsidRPr="000C0972">
        <w:rPr>
          <w:color w:val="0000B2"/>
          <w:lang w:val="en-US"/>
        </w:rPr>
        <w:t xml:space="preserve">B </w:t>
      </w:r>
      <w:r w:rsidRPr="000C0972">
        <w:rPr>
          <w:lang w:val="en-US"/>
        </w:rPr>
        <w:t>for simulation con rming this threshold.</w:t>
      </w:r>
    </w:p>
    <w:p w14:paraId="2578EEBA" w14:textId="77777777" w:rsidR="000C0972" w:rsidRPr="000C0972" w:rsidRDefault="000C0972">
      <w:pPr>
        <w:pStyle w:val="Heading2"/>
        <w:tabs>
          <w:tab w:val="center" w:pos="2961"/>
        </w:tabs>
        <w:ind w:left="-3" w:right="0"/>
        <w:rPr>
          <w:lang w:val="en-US"/>
        </w:rPr>
      </w:pPr>
      <w:bookmarkStart w:id="95" w:name="_Toc220243270"/>
      <w:r w:rsidRPr="000C0972">
        <w:rPr>
          <w:lang w:val="en-US"/>
        </w:rPr>
        <w:t>5.4</w:t>
      </w:r>
      <w:r w:rsidRPr="000C0972">
        <w:rPr>
          <w:lang w:val="en-US"/>
        </w:rPr>
        <w:tab/>
        <w:t>Connection to Exploration-Exploitation</w:t>
      </w:r>
      <w:bookmarkEnd w:id="95"/>
    </w:p>
    <w:p w14:paraId="2B6B224C" w14:textId="77777777" w:rsidR="000C0972" w:rsidRPr="000C0972" w:rsidRDefault="000C0972">
      <w:pPr>
        <w:tabs>
          <w:tab w:val="center" w:pos="7423"/>
        </w:tabs>
        <w:spacing w:after="3"/>
        <w:ind w:left="-3"/>
        <w:jc w:val="left"/>
        <w:rPr>
          <w:lang w:val="en-US"/>
        </w:rPr>
      </w:pPr>
      <w:r w:rsidRPr="000C0972">
        <w:rPr>
          <w:lang w:val="en-US"/>
        </w:rPr>
        <w:t xml:space="preserve">Theorem </w:t>
      </w:r>
      <w:r w:rsidRPr="000C0972">
        <w:rPr>
          <w:color w:val="0000B2"/>
          <w:lang w:val="en-US"/>
        </w:rPr>
        <w:t xml:space="preserve">5.5 </w:t>
      </w:r>
      <w:r w:rsidRPr="000C0972">
        <w:rPr>
          <w:lang w:val="en-US"/>
        </w:rPr>
        <w:t>relates to the exploration-exploitation tradeo</w:t>
      </w:r>
      <w:r w:rsidRPr="000C0972">
        <w:rPr>
          <w:lang w:val="en-US"/>
        </w:rPr>
        <w:tab/>
        <w:t>in reinforcement learning [</w:t>
      </w:r>
      <w:r w:rsidRPr="000C0972">
        <w:rPr>
          <w:color w:val="0000B2"/>
          <w:lang w:val="en-US"/>
        </w:rPr>
        <w:t>28</w:t>
      </w:r>
      <w:r w:rsidRPr="000C0972">
        <w:rPr>
          <w:lang w:val="en-US"/>
        </w:rPr>
        <w:t xml:space="preserve">, </w:t>
      </w:r>
      <w:r w:rsidRPr="000C0972">
        <w:rPr>
          <w:color w:val="0000B2"/>
          <w:lang w:val="en-US"/>
        </w:rPr>
        <w:t>27</w:t>
      </w:r>
      <w:r w:rsidRPr="000C0972">
        <w:rPr>
          <w:lang w:val="en-US"/>
        </w:rPr>
        <w:t>].</w:t>
      </w:r>
    </w:p>
    <w:p w14:paraId="480F9773" w14:textId="77777777" w:rsidR="000C0972" w:rsidRPr="000C0972" w:rsidRDefault="000C0972">
      <w:pPr>
        <w:spacing w:after="437"/>
        <w:ind w:left="-3" w:right="597" w:firstLine="72"/>
        <w:rPr>
          <w:lang w:val="en-US"/>
        </w:rPr>
      </w:pPr>
      <w:r w:rsidRPr="000C0972">
        <w:rPr>
          <w:lang w:val="en-US"/>
        </w:rPr>
        <w:t>Exploration corresponds to waiting (gathering information), while exploitation corresponds to commitment (acting on current beliefs). Our framework provides a precise characterization of when exploitation becomes optimal, complementing Gittins index approaches [</w:t>
      </w:r>
      <w:r w:rsidRPr="000C0972">
        <w:rPr>
          <w:color w:val="0000B2"/>
          <w:lang w:val="en-US"/>
        </w:rPr>
        <w:t>26</w:t>
      </w:r>
      <w:r w:rsidRPr="000C0972">
        <w:rPr>
          <w:lang w:val="en-US"/>
        </w:rPr>
        <w:t>] with an information-theoretic perspective.</w:t>
      </w:r>
    </w:p>
    <w:p w14:paraId="1931E874" w14:textId="77777777" w:rsidR="000C0972" w:rsidRPr="000C0972" w:rsidRDefault="000C0972">
      <w:pPr>
        <w:pStyle w:val="Heading1"/>
        <w:tabs>
          <w:tab w:val="center" w:pos="3904"/>
        </w:tabs>
        <w:ind w:left="-3"/>
        <w:rPr>
          <w:lang w:val="en-US"/>
        </w:rPr>
      </w:pPr>
      <w:bookmarkStart w:id="96" w:name="_Toc220243271"/>
      <w:r w:rsidRPr="000C0972">
        <w:rPr>
          <w:lang w:val="en-US"/>
        </w:rPr>
        <w:lastRenderedPageBreak/>
        <w:t>6</w:t>
      </w:r>
      <w:r w:rsidRPr="000C0972">
        <w:rPr>
          <w:lang w:val="en-US"/>
        </w:rPr>
        <w:tab/>
        <w:t>Prior Modi cation: Preconditioning for Inference</w:t>
      </w:r>
      <w:bookmarkEnd w:id="96"/>
    </w:p>
    <w:p w14:paraId="2AAF5D2B" w14:textId="77777777" w:rsidR="000C0972" w:rsidRPr="000C0972" w:rsidRDefault="000C0972">
      <w:pPr>
        <w:pStyle w:val="Heading2"/>
        <w:tabs>
          <w:tab w:val="center" w:pos="1605"/>
        </w:tabs>
        <w:ind w:left="-3" w:right="0"/>
        <w:rPr>
          <w:lang w:val="en-US"/>
        </w:rPr>
      </w:pPr>
      <w:bookmarkStart w:id="97" w:name="_Toc220243272"/>
      <w:r w:rsidRPr="000C0972">
        <w:rPr>
          <w:lang w:val="en-US"/>
        </w:rPr>
        <w:t>6.1</w:t>
      </w:r>
      <w:r w:rsidRPr="000C0972">
        <w:rPr>
          <w:lang w:val="en-US"/>
        </w:rPr>
        <w:tab/>
        <w:t>The Observation</w:t>
      </w:r>
      <w:bookmarkEnd w:id="97"/>
    </w:p>
    <w:p w14:paraId="249608D9" w14:textId="77777777" w:rsidR="000C0972" w:rsidRPr="000C0972" w:rsidRDefault="000C0972">
      <w:pPr>
        <w:ind w:left="7" w:right="597"/>
        <w:rPr>
          <w:lang w:val="en-US"/>
        </w:rPr>
      </w:pPr>
      <w:r w:rsidRPr="000C0972">
        <w:rPr>
          <w:lang w:val="en-US"/>
        </w:rPr>
        <w:t>The nal structural insight concerns the relative value of modifying initial conditions versus improving inference procedures.</w:t>
      </w:r>
    </w:p>
    <w:p w14:paraId="2ADE3896" w14:textId="77777777" w:rsidR="000C0972" w:rsidRPr="000C0972" w:rsidRDefault="000C0972">
      <w:pPr>
        <w:spacing w:after="30"/>
        <w:ind w:left="7" w:right="597"/>
        <w:rPr>
          <w:lang w:val="en-US"/>
        </w:rPr>
      </w:pPr>
      <w:r w:rsidRPr="000C0972">
        <w:rPr>
          <w:lang w:val="en-US"/>
        </w:rPr>
        <w:t xml:space="preserve">De nition 6.1 (Preconditioning Operation). A preconditioning operation </w:t>
      </w:r>
      <w:r>
        <w:rPr>
          <w:rFonts w:ascii="Cambria" w:eastAsia="Cambria" w:hAnsi="Cambria" w:cs="Cambria"/>
        </w:rPr>
        <w:t>Φ</w:t>
      </w:r>
      <w:r w:rsidRPr="000C0972">
        <w:rPr>
          <w:rFonts w:ascii="Cambria" w:eastAsia="Cambria" w:hAnsi="Cambria" w:cs="Cambria"/>
          <w:lang w:val="en-US"/>
        </w:rPr>
        <w:t xml:space="preserve"> </w:t>
      </w:r>
      <w:r w:rsidRPr="000C0972">
        <w:rPr>
          <w:lang w:val="en-US"/>
        </w:rPr>
        <w:t>transforms the constrained prior:</w:t>
      </w:r>
    </w:p>
    <w:p w14:paraId="2A2D9E79" w14:textId="77777777" w:rsidR="000C0972" w:rsidRPr="000C0972" w:rsidRDefault="000C0972">
      <w:pPr>
        <w:tabs>
          <w:tab w:val="center" w:pos="4525"/>
          <w:tab w:val="center" w:pos="8845"/>
        </w:tabs>
        <w:spacing w:after="139" w:line="259" w:lineRule="auto"/>
        <w:jc w:val="left"/>
        <w:rPr>
          <w:lang w:val="en-US"/>
        </w:rPr>
      </w:pPr>
      <w:r w:rsidRPr="000C0972">
        <w:rPr>
          <w:rFonts w:ascii="Calibri" w:eastAsia="Calibri" w:hAnsi="Calibri" w:cs="Calibri"/>
          <w:sz w:val="22"/>
          <w:lang w:val="en-US"/>
        </w:rPr>
        <w:tab/>
      </w:r>
      <w:r>
        <w:rPr>
          <w:rFonts w:ascii="Cambria" w:eastAsia="Cambria" w:hAnsi="Cambria" w:cs="Cambria"/>
        </w:rPr>
        <w:t>Φ</w:t>
      </w:r>
      <w:r w:rsidRPr="000C0972">
        <w:rPr>
          <w:rFonts w:ascii="Cambria" w:eastAsia="Cambria" w:hAnsi="Cambria" w:cs="Cambria"/>
          <w:lang w:val="en-US"/>
        </w:rPr>
        <w:t xml:space="preserve"> : (</w:t>
      </w:r>
      <w:r>
        <w:rPr>
          <w:rFonts w:ascii="Cambria" w:eastAsia="Cambria" w:hAnsi="Cambria" w:cs="Cambria"/>
          <w:i/>
        </w:rPr>
        <w:t>π</w:t>
      </w:r>
      <w:r w:rsidRPr="000C0972">
        <w:rPr>
          <w:rFonts w:ascii="Cambria" w:eastAsia="Cambria" w:hAnsi="Cambria" w:cs="Cambria"/>
          <w:i/>
          <w:lang w:val="en-US"/>
        </w:rPr>
        <w:t>,w</w:t>
      </w:r>
      <w:r w:rsidRPr="000C0972">
        <w:rPr>
          <w:rFonts w:ascii="Cambria" w:eastAsia="Cambria" w:hAnsi="Cambria" w:cs="Cambria"/>
          <w:lang w:val="en-US"/>
        </w:rPr>
        <w:t>) 7→ (</w:t>
      </w:r>
      <w:r>
        <w:rPr>
          <w:rFonts w:ascii="Cambria" w:eastAsia="Cambria" w:hAnsi="Cambria" w:cs="Cambria"/>
          <w:i/>
        </w:rPr>
        <w:t>π</w:t>
      </w:r>
      <w:r w:rsidRPr="000C0972">
        <w:rPr>
          <w:rFonts w:ascii="Cambria" w:eastAsia="Cambria" w:hAnsi="Cambria" w:cs="Cambria"/>
          <w:vertAlign w:val="superscript"/>
          <w:lang w:val="en-US"/>
        </w:rPr>
        <w:t>′</w:t>
      </w:r>
      <w:r w:rsidRPr="000C0972">
        <w:rPr>
          <w:rFonts w:ascii="Cambria" w:eastAsia="Cambria" w:hAnsi="Cambria" w:cs="Cambria"/>
          <w:i/>
          <w:lang w:val="en-US"/>
        </w:rPr>
        <w:t>,w</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(22)</w:t>
      </w:r>
    </w:p>
    <w:p w14:paraId="3325427A" w14:textId="77777777" w:rsidR="000C0972" w:rsidRPr="000C0972" w:rsidRDefault="000C0972">
      <w:pPr>
        <w:ind w:left="7" w:right="597"/>
        <w:rPr>
          <w:lang w:val="en-US"/>
        </w:rPr>
      </w:pPr>
      <w:r w:rsidRPr="000C0972">
        <w:rPr>
          <w:lang w:val="en-US"/>
        </w:rPr>
        <w:t>aiming to reduce initial distortion relative to the truth.</w:t>
      </w:r>
    </w:p>
    <w:p w14:paraId="377416D7" w14:textId="77777777" w:rsidR="000C0972" w:rsidRPr="000C0972" w:rsidRDefault="000C0972">
      <w:pPr>
        <w:spacing w:after="230"/>
        <w:ind w:left="7" w:right="597"/>
        <w:rPr>
          <w:lang w:val="en-US"/>
        </w:rPr>
      </w:pPr>
      <w:r w:rsidRPr="000C0972">
        <w:rPr>
          <w:lang w:val="en-US"/>
        </w:rPr>
        <w:t xml:space="preserve">De nition 6.2 (Inference Re nement). An inference re nement </w:t>
      </w:r>
      <w:r>
        <w:rPr>
          <w:rFonts w:ascii="Cambria" w:eastAsia="Cambria" w:hAnsi="Cambria" w:cs="Cambria"/>
        </w:rPr>
        <w:t>Ψ</w:t>
      </w:r>
      <w:r w:rsidRPr="000C0972">
        <w:rPr>
          <w:rFonts w:ascii="Cambria" w:eastAsia="Cambria" w:hAnsi="Cambria" w:cs="Cambria"/>
          <w:lang w:val="en-US"/>
        </w:rPr>
        <w:t xml:space="preserve"> </w:t>
      </w:r>
      <w:r w:rsidRPr="000C0972">
        <w:rPr>
          <w:lang w:val="en-US"/>
        </w:rPr>
        <w:t>improves computational approximation of the posterior without modifying priors:</w:t>
      </w:r>
    </w:p>
    <w:p w14:paraId="7B9D0BBF" w14:textId="77777777" w:rsidR="000C0972" w:rsidRPr="000C0972" w:rsidRDefault="000C0972">
      <w:pPr>
        <w:tabs>
          <w:tab w:val="center" w:pos="4525"/>
          <w:tab w:val="center" w:pos="8845"/>
        </w:tabs>
        <w:spacing w:after="229" w:line="259" w:lineRule="auto"/>
        <w:jc w:val="left"/>
        <w:rPr>
          <w:lang w:val="en-US"/>
        </w:rPr>
      </w:pPr>
      <w:r w:rsidRPr="000C0972">
        <w:rPr>
          <w:rFonts w:ascii="Calibri" w:eastAsia="Calibri" w:hAnsi="Calibri" w:cs="Calibri"/>
          <w:sz w:val="22"/>
          <w:lang w:val="en-US"/>
        </w:rPr>
        <w:tab/>
      </w:r>
      <w:r>
        <w:rPr>
          <w:rFonts w:ascii="Cambria" w:eastAsia="Cambria" w:hAnsi="Cambria" w:cs="Cambria"/>
        </w:rPr>
        <w:t>Ψ</w:t>
      </w:r>
      <w:r w:rsidRPr="000C0972">
        <w:rPr>
          <w:rFonts w:ascii="Cambria" w:eastAsia="Cambria" w:hAnsi="Cambria" w:cs="Cambria"/>
          <w:lang w:val="en-US"/>
        </w:rPr>
        <w:t xml:space="preserve"> : </w:t>
      </w:r>
      <w:r>
        <w:rPr>
          <w:rFonts w:ascii="Cambria" w:eastAsia="Cambria" w:hAnsi="Cambria" w:cs="Cambria"/>
          <w:i/>
        </w:rPr>
        <w:t>π</w:t>
      </w:r>
      <w:r w:rsidRPr="000C0972">
        <w:rPr>
          <w:rFonts w:ascii="Cambria" w:eastAsia="Cambria" w:hAnsi="Cambria" w:cs="Cambria"/>
          <w:lang w:val="en-US"/>
        </w:rPr>
        <w:t>ˆ(·|</w:t>
      </w:r>
      <w:r w:rsidRPr="000C0972">
        <w:rPr>
          <w:rFonts w:ascii="Cambria" w:eastAsia="Cambria" w:hAnsi="Cambria" w:cs="Cambria"/>
          <w:i/>
          <w:lang w:val="en-US"/>
        </w:rPr>
        <w:t>e</w:t>
      </w:r>
      <w:r w:rsidRPr="000C0972">
        <w:rPr>
          <w:rFonts w:ascii="Cambria" w:eastAsia="Cambria" w:hAnsi="Cambria" w:cs="Cambria"/>
          <w:lang w:val="en-US"/>
        </w:rPr>
        <w:t xml:space="preserve">) 7→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(23)</w:t>
      </w:r>
    </w:p>
    <w:p w14:paraId="52D88FD4" w14:textId="77777777" w:rsidR="000C0972" w:rsidRDefault="000C0972">
      <w:pPr>
        <w:ind w:left="7" w:right="597"/>
      </w:pPr>
      <w:r w:rsidRPr="000C0972">
        <w:rPr>
          <w:lang w:val="en-US"/>
        </w:rPr>
        <w:t xml:space="preserve">Proposition 6.3 (Preconditioning E ectiveness). Let </w:t>
      </w:r>
      <w:r w:rsidRPr="000C0972">
        <w:rPr>
          <w:rFonts w:ascii="Cambria" w:eastAsia="Cambria" w:hAnsi="Cambria" w:cs="Cambria"/>
          <w:lang w:val="en-US"/>
        </w:rPr>
        <w:t xml:space="preserve">S </w:t>
      </w:r>
      <w:r w:rsidRPr="000C0972">
        <w:rPr>
          <w:lang w:val="en-US"/>
        </w:rPr>
        <w:t xml:space="preserve">be an inference system with soft constraint </w:t>
      </w:r>
      <w:r w:rsidRPr="000C0972">
        <w:rPr>
          <w:rFonts w:ascii="Cambria" w:eastAsia="Cambria" w:hAnsi="Cambria" w:cs="Cambria"/>
          <w:i/>
          <w:lang w:val="en-US"/>
        </w:rPr>
        <w:t xml:space="preserve">w </w:t>
      </w:r>
      <w:r w:rsidRPr="000C0972">
        <w:rPr>
          <w:lang w:val="en-US"/>
        </w:rPr>
        <w:t xml:space="preserve">satisfying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 </w:t>
      </w:r>
      <w:r>
        <w:rPr>
          <w:rFonts w:ascii="Cambria" w:eastAsia="Cambria" w:hAnsi="Cambria" w:cs="Cambria"/>
          <w:i/>
        </w:rPr>
        <w:t>ε</w:t>
      </w:r>
      <w:r w:rsidRPr="000C0972">
        <w:rPr>
          <w:rFonts w:ascii="Cambria" w:eastAsia="Cambria" w:hAnsi="Cambria" w:cs="Cambria"/>
          <w:i/>
          <w:lang w:val="en-US"/>
        </w:rPr>
        <w:t xml:space="preserve"> &lt; </w:t>
      </w:r>
      <w:r w:rsidRPr="000C0972">
        <w:rPr>
          <w:rFonts w:ascii="Cambria" w:eastAsia="Cambria" w:hAnsi="Cambria" w:cs="Cambria"/>
          <w:lang w:val="en-US"/>
        </w:rPr>
        <w:t>1</w:t>
      </w:r>
      <w:r w:rsidRPr="000C0972">
        <w:rPr>
          <w:lang w:val="en-US"/>
        </w:rPr>
        <w:t xml:space="preserve">. Let </w:t>
      </w:r>
      <w:r>
        <w:rPr>
          <w:rFonts w:ascii="Cambria" w:eastAsia="Cambria" w:hAnsi="Cambria" w:cs="Cambria"/>
        </w:rPr>
        <w:t>Φ</w:t>
      </w:r>
      <w:r>
        <w:rPr>
          <w:rFonts w:ascii="Cambria" w:eastAsia="Cambria" w:hAnsi="Cambria" w:cs="Cambria"/>
          <w:i/>
          <w:vertAlign w:val="subscript"/>
        </w:rPr>
        <w:t>ε</w:t>
      </w:r>
      <w:r w:rsidRPr="000C0972">
        <w:rPr>
          <w:rFonts w:ascii="Cambria" w:eastAsia="Cambria" w:hAnsi="Cambria" w:cs="Cambria"/>
          <w:i/>
          <w:vertAlign w:val="subscript"/>
          <w:lang w:val="en-US"/>
        </w:rPr>
        <w:t xml:space="preserve"> </w:t>
      </w:r>
      <w:r w:rsidRPr="000C0972">
        <w:rPr>
          <w:lang w:val="en-US"/>
        </w:rPr>
        <w:t xml:space="preserve">be the preconditioning operation that sets </w:t>
      </w:r>
      <w:r w:rsidRPr="000C0972">
        <w:rPr>
          <w:rFonts w:ascii="Cambria" w:eastAsia="Cambria" w:hAnsi="Cambria" w:cs="Cambria"/>
          <w:i/>
          <w:lang w:val="en-US"/>
        </w:rPr>
        <w:t>w</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 1 </w:t>
      </w:r>
      <w:r w:rsidRPr="000C0972">
        <w:rPr>
          <w:lang w:val="en-US"/>
        </w:rPr>
        <w:t xml:space="preserve">(removes constraint on truth). </w:t>
      </w:r>
      <w:r>
        <w:t>Then:</w:t>
      </w:r>
    </w:p>
    <w:p w14:paraId="59129227" w14:textId="77777777" w:rsidR="000C0972" w:rsidRPr="000C0972" w:rsidRDefault="000C0972" w:rsidP="000C0972">
      <w:pPr>
        <w:numPr>
          <w:ilvl w:val="0"/>
          <w:numId w:val="61"/>
        </w:numPr>
        <w:spacing w:before="0" w:after="146" w:line="256" w:lineRule="auto"/>
        <w:ind w:right="597" w:hanging="485"/>
        <w:rPr>
          <w:lang w:val="en-US"/>
        </w:rPr>
      </w:pPr>
      <w:r w:rsidRPr="000C0972">
        <w:rPr>
          <w:lang w:val="en-US"/>
        </w:rPr>
        <w:t>The accuracy improvement from preconditioning satis es:</w:t>
      </w:r>
    </w:p>
    <w:p w14:paraId="387DCFB7" w14:textId="77777777" w:rsidR="000C0972" w:rsidRDefault="000C0972">
      <w:pPr>
        <w:tabs>
          <w:tab w:val="center" w:pos="4771"/>
          <w:tab w:val="center" w:pos="8845"/>
        </w:tabs>
        <w:spacing w:after="266" w:line="265" w:lineRule="auto"/>
        <w:jc w:val="left"/>
      </w:pPr>
      <w:r w:rsidRPr="000C0972">
        <w:rPr>
          <w:rFonts w:ascii="Calibri" w:eastAsia="Calibri" w:hAnsi="Calibri" w:cs="Calibri"/>
          <w:sz w:val="22"/>
          <w:lang w:val="en-US"/>
        </w:rPr>
        <w:tab/>
      </w:r>
      <w:r>
        <w:rPr>
          <w:noProof/>
        </w:rPr>
        <w:drawing>
          <wp:inline distT="0" distB="0" distL="0" distR="0" wp14:anchorId="4892F96D" wp14:editId="4977B931">
            <wp:extent cx="2916936" cy="329185"/>
            <wp:effectExtent l="0" t="0" r="0" b="0"/>
            <wp:docPr id="63367" name="Picture 63367"/>
            <wp:cNvGraphicFramePr/>
            <a:graphic xmlns:a="http://schemas.openxmlformats.org/drawingml/2006/main">
              <a:graphicData uri="http://schemas.openxmlformats.org/drawingml/2006/picture">
                <pic:pic xmlns:pic="http://schemas.openxmlformats.org/drawingml/2006/picture">
                  <pic:nvPicPr>
                    <pic:cNvPr id="63367" name="Picture 63367"/>
                    <pic:cNvPicPr/>
                  </pic:nvPicPr>
                  <pic:blipFill>
                    <a:blip r:embed="rId32"/>
                    <a:stretch>
                      <a:fillRect/>
                    </a:stretch>
                  </pic:blipFill>
                  <pic:spPr>
                    <a:xfrm>
                      <a:off x="0" y="0"/>
                      <a:ext cx="2916936" cy="329185"/>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(24)</w:t>
      </w:r>
    </w:p>
    <w:p w14:paraId="4D966863" w14:textId="77777777" w:rsidR="000C0972" w:rsidRPr="000C0972" w:rsidRDefault="000C0972" w:rsidP="000C0972">
      <w:pPr>
        <w:numPr>
          <w:ilvl w:val="0"/>
          <w:numId w:val="61"/>
        </w:numPr>
        <w:spacing w:before="0" w:after="124" w:line="256" w:lineRule="auto"/>
        <w:ind w:right="597" w:hanging="485"/>
        <w:rPr>
          <w:lang w:val="en-US"/>
        </w:rPr>
      </w:pPr>
      <w:r w:rsidRPr="000C0972">
        <w:rPr>
          <w:lang w:val="en-US"/>
        </w:rPr>
        <w:t>The improvement can be expressed as:</w:t>
      </w:r>
    </w:p>
    <w:p w14:paraId="1E2F6DB1" w14:textId="77777777" w:rsidR="000C0972" w:rsidRPr="000C0972" w:rsidRDefault="000C0972">
      <w:pPr>
        <w:tabs>
          <w:tab w:val="center" w:pos="4586"/>
          <w:tab w:val="center" w:pos="8845"/>
        </w:tabs>
        <w:spacing w:after="232" w:line="265" w:lineRule="auto"/>
        <w:jc w:val="left"/>
        <w:rPr>
          <w:lang w:val="en-US"/>
        </w:rPr>
      </w:pPr>
      <w:r w:rsidRPr="000C0972">
        <w:rPr>
          <w:rFonts w:ascii="Calibri" w:eastAsia="Calibri" w:hAnsi="Calibri" w:cs="Calibri"/>
          <w:sz w:val="22"/>
          <w:lang w:val="en-US"/>
        </w:rPr>
        <w:tab/>
      </w:r>
      <w:r>
        <w:rPr>
          <w:noProof/>
        </w:rPr>
        <w:drawing>
          <wp:inline distT="0" distB="0" distL="0" distR="0" wp14:anchorId="11086A8A" wp14:editId="0AEBEC87">
            <wp:extent cx="4410457" cy="335280"/>
            <wp:effectExtent l="0" t="0" r="0" b="0"/>
            <wp:docPr id="63368" name="Picture 63368"/>
            <wp:cNvGraphicFramePr/>
            <a:graphic xmlns:a="http://schemas.openxmlformats.org/drawingml/2006/main">
              <a:graphicData uri="http://schemas.openxmlformats.org/drawingml/2006/picture">
                <pic:pic xmlns:pic="http://schemas.openxmlformats.org/drawingml/2006/picture">
                  <pic:nvPicPr>
                    <pic:cNvPr id="63368" name="Picture 63368"/>
                    <pic:cNvPicPr/>
                  </pic:nvPicPr>
                  <pic:blipFill>
                    <a:blip r:embed="rId33"/>
                    <a:stretch>
                      <a:fillRect/>
                    </a:stretch>
                  </pic:blipFill>
                  <pic:spPr>
                    <a:xfrm>
                      <a:off x="0" y="0"/>
                      <a:ext cx="4410457" cy="335280"/>
                    </a:xfrm>
                    <a:prstGeom prst="rect">
                      <a:avLst/>
                    </a:prstGeom>
                  </pic:spPr>
                </pic:pic>
              </a:graphicData>
            </a:graphic>
          </wp:inline>
        </w:drawing>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(25)</w:t>
      </w:r>
    </w:p>
    <w:p w14:paraId="1C8FDCF8" w14:textId="77777777" w:rsidR="000C0972" w:rsidRPr="000C0972" w:rsidRDefault="000C0972">
      <w:pPr>
        <w:spacing w:after="223"/>
        <w:ind w:left="568" w:right="597"/>
        <w:rPr>
          <w:lang w:val="en-US"/>
        </w:rPr>
      </w:pPr>
      <w:r w:rsidRPr="000C0972">
        <w:rPr>
          <w:lang w:val="en-US"/>
        </w:rPr>
        <w:lastRenderedPageBreak/>
        <w:t xml:space="preserve">When </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 </w:t>
      </w:r>
      <w:r>
        <w:rPr>
          <w:rFonts w:ascii="Cambria" w:eastAsia="Cambria" w:hAnsi="Cambria" w:cs="Cambria"/>
          <w:i/>
        </w:rPr>
        <w:t>α</w:t>
      </w:r>
      <w:r w:rsidRPr="000C0972">
        <w:rPr>
          <w:lang w:val="en-US"/>
        </w:rPr>
        <w:t xml:space="preserve">, the improvement is </w:t>
      </w:r>
      <w:r w:rsidRPr="000C0972">
        <w:rPr>
          <w:rFonts w:ascii="Cambria" w:eastAsia="Cambria" w:hAnsi="Cambria" w:cs="Cambria"/>
          <w:lang w:val="en-US"/>
        </w:rPr>
        <w:t>−log(</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Pr>
          <w:rFonts w:ascii="Cambria" w:eastAsia="Cambria" w:hAnsi="Cambria" w:cs="Cambria"/>
          <w:i/>
        </w:rPr>
        <w:t>α</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Pr>
          <w:rFonts w:ascii="Cambria" w:eastAsia="Cambria" w:hAnsi="Cambria" w:cs="Cambria"/>
          <w:i/>
        </w:rPr>
        <w:t>εα</w:t>
      </w:r>
      <w:r w:rsidRPr="000C0972">
        <w:rPr>
          <w:rFonts w:ascii="Cambria" w:eastAsia="Cambria" w:hAnsi="Cambria" w:cs="Cambria"/>
          <w:lang w:val="en-US"/>
        </w:rPr>
        <w:t>) ≈ log(1</w:t>
      </w:r>
      <w:r w:rsidRPr="000C0972">
        <w:rPr>
          <w:rFonts w:ascii="Cambria" w:eastAsia="Cambria" w:hAnsi="Cambria" w:cs="Cambria"/>
          <w:i/>
          <w:lang w:val="en-US"/>
        </w:rPr>
        <w:t>/</w:t>
      </w:r>
      <w:r>
        <w:rPr>
          <w:rFonts w:ascii="Cambria" w:eastAsia="Cambria" w:hAnsi="Cambria" w:cs="Cambria"/>
          <w:i/>
        </w:rPr>
        <w:t>α</w:t>
      </w:r>
      <w:r w:rsidRPr="000C0972">
        <w:rPr>
          <w:rFonts w:ascii="Cambria" w:eastAsia="Cambria" w:hAnsi="Cambria" w:cs="Cambria"/>
          <w:lang w:val="en-US"/>
        </w:rPr>
        <w:t xml:space="preserve">) </w:t>
      </w:r>
      <w:r w:rsidRPr="000C0972">
        <w:rPr>
          <w:lang w:val="en-US"/>
        </w:rPr>
        <w:t xml:space="preserve">for </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Pr>
          <w:rFonts w:ascii="Cambria" w:eastAsia="Cambria" w:hAnsi="Cambria" w:cs="Cambria"/>
          <w:i/>
        </w:rPr>
        <w:t>α</w:t>
      </w:r>
      <w:r w:rsidRPr="000C0972">
        <w:rPr>
          <w:lang w:val="en-US"/>
        </w:rPr>
        <w:t>.</w:t>
      </w:r>
    </w:p>
    <w:p w14:paraId="561CDC60" w14:textId="77777777" w:rsidR="000C0972" w:rsidRPr="000C0972" w:rsidRDefault="000C0972" w:rsidP="000C0972">
      <w:pPr>
        <w:numPr>
          <w:ilvl w:val="0"/>
          <w:numId w:val="61"/>
        </w:numPr>
        <w:spacing w:before="0" w:after="181" w:line="256" w:lineRule="auto"/>
        <w:ind w:right="597" w:hanging="485"/>
        <w:rPr>
          <w:lang w:val="en-US"/>
        </w:rPr>
      </w:pPr>
      <w:r w:rsidRPr="000C0972">
        <w:rPr>
          <w:lang w:val="en-US"/>
        </w:rPr>
        <w:t xml:space="preserve">For any inference re nement </w:t>
      </w:r>
      <w:r>
        <w:rPr>
          <w:rFonts w:ascii="Cambria" w:eastAsia="Cambria" w:hAnsi="Cambria" w:cs="Cambria"/>
        </w:rPr>
        <w:t>Ψ</w:t>
      </w:r>
      <w:r w:rsidRPr="000C0972">
        <w:rPr>
          <w:rFonts w:ascii="Cambria" w:eastAsia="Cambria" w:hAnsi="Cambria" w:cs="Cambria"/>
          <w:lang w:val="en-US"/>
        </w:rPr>
        <w:t xml:space="preserve"> </w:t>
      </w:r>
      <w:r w:rsidRPr="000C0972">
        <w:rPr>
          <w:lang w:val="en-US"/>
        </w:rPr>
        <w:t xml:space="preserve">with xed approximation error bounds </w:t>
      </w:r>
      <w:r>
        <w:rPr>
          <w:rFonts w:ascii="Cambria" w:eastAsia="Cambria" w:hAnsi="Cambria" w:cs="Cambria"/>
          <w:i/>
        </w:rPr>
        <w:t>δ</w:t>
      </w:r>
      <w:r w:rsidRPr="000C0972">
        <w:rPr>
          <w:rFonts w:ascii="Cambria" w:eastAsia="Cambria" w:hAnsi="Cambria" w:cs="Cambria"/>
          <w:i/>
          <w:lang w:val="en-US"/>
        </w:rPr>
        <w:t>,</w:t>
      </w:r>
      <w:r>
        <w:rPr>
          <w:rFonts w:ascii="Cambria" w:eastAsia="Cambria" w:hAnsi="Cambria" w:cs="Cambria"/>
          <w:i/>
        </w:rPr>
        <w:t>δ</w:t>
      </w:r>
      <w:r w:rsidRPr="000C0972">
        <w:rPr>
          <w:rFonts w:ascii="Cambria" w:eastAsia="Cambria" w:hAnsi="Cambria" w:cs="Cambria"/>
          <w:vertAlign w:val="superscript"/>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0</w:t>
      </w:r>
      <w:r w:rsidRPr="000C0972">
        <w:rPr>
          <w:lang w:val="en-US"/>
        </w:rPr>
        <w:t xml:space="preserve">, the improvement is bounded by </w:t>
      </w:r>
      <w:r w:rsidRPr="000C0972">
        <w:rPr>
          <w:rFonts w:ascii="Cambria" w:eastAsia="Cambria" w:hAnsi="Cambria" w:cs="Cambria"/>
          <w:i/>
          <w:lang w:val="en-US"/>
        </w:rPr>
        <w:t>O</w:t>
      </w:r>
      <w:r w:rsidRPr="000C0972">
        <w:rPr>
          <w:rFonts w:ascii="Cambria" w:eastAsia="Cambria" w:hAnsi="Cambria" w:cs="Cambria"/>
          <w:lang w:val="en-US"/>
        </w:rPr>
        <w:t>(|</w:t>
      </w:r>
      <w:r>
        <w:rPr>
          <w:rFonts w:ascii="Cambria" w:eastAsia="Cambria" w:hAnsi="Cambria" w:cs="Cambria"/>
          <w:i/>
        </w:rPr>
        <w:t>δ</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Pr>
          <w:rFonts w:ascii="Cambria" w:eastAsia="Cambria" w:hAnsi="Cambria" w:cs="Cambria"/>
          <w:i/>
        </w:rPr>
        <w:t>δ</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lang w:val="en-US"/>
        </w:rPr>
        <w:t>.</w:t>
      </w:r>
    </w:p>
    <w:p w14:paraId="2C3F3740" w14:textId="77777777" w:rsidR="000C0972" w:rsidRPr="000C0972" w:rsidRDefault="000C0972">
      <w:pPr>
        <w:spacing w:after="299"/>
        <w:ind w:left="7" w:right="597"/>
        <w:rPr>
          <w:lang w:val="en-US"/>
        </w:rPr>
      </w:pPr>
      <w:r w:rsidRPr="000C0972">
        <w:rPr>
          <w:lang w:val="en-US"/>
        </w:rPr>
        <w:t>Proof. From the accuracy de nition:</w:t>
      </w:r>
    </w:p>
    <w:p w14:paraId="10376D11" w14:textId="77777777" w:rsidR="000C0972" w:rsidRPr="000C0972" w:rsidRDefault="000C0972">
      <w:pPr>
        <w:tabs>
          <w:tab w:val="center" w:pos="6873"/>
          <w:tab w:val="center" w:pos="8845"/>
        </w:tabs>
        <w:spacing w:after="304" w:line="265" w:lineRule="auto"/>
        <w:jc w:val="left"/>
        <w:rPr>
          <w:lang w:val="en-US"/>
        </w:rPr>
      </w:pPr>
      <w:r>
        <w:rPr>
          <w:noProof/>
        </w:rPr>
        <w:drawing>
          <wp:anchor distT="0" distB="0" distL="114300" distR="114300" simplePos="0" relativeHeight="251664384" behindDoc="0" locked="0" layoutInCell="1" allowOverlap="0" wp14:anchorId="17DDB9F5" wp14:editId="3033A759">
            <wp:simplePos x="0" y="0"/>
            <wp:positionH relativeFrom="column">
              <wp:posOffset>1328509</wp:posOffset>
            </wp:positionH>
            <wp:positionV relativeFrom="paragraph">
              <wp:posOffset>-117296</wp:posOffset>
            </wp:positionV>
            <wp:extent cx="2971800" cy="710184"/>
            <wp:effectExtent l="0" t="0" r="0" b="0"/>
            <wp:wrapSquare wrapText="bothSides"/>
            <wp:docPr id="63369" name="Picture 63369"/>
            <wp:cNvGraphicFramePr/>
            <a:graphic xmlns:a="http://schemas.openxmlformats.org/drawingml/2006/main">
              <a:graphicData uri="http://schemas.openxmlformats.org/drawingml/2006/picture">
                <pic:pic xmlns:pic="http://schemas.openxmlformats.org/drawingml/2006/picture">
                  <pic:nvPicPr>
                    <pic:cNvPr id="63369" name="Picture 63369"/>
                    <pic:cNvPicPr/>
                  </pic:nvPicPr>
                  <pic:blipFill>
                    <a:blip r:embed="rId34"/>
                    <a:stretch>
                      <a:fillRect/>
                    </a:stretch>
                  </pic:blipFill>
                  <pic:spPr>
                    <a:xfrm>
                      <a:off x="0" y="0"/>
                      <a:ext cx="2971800" cy="710184"/>
                    </a:xfrm>
                    <a:prstGeom prst="rect">
                      <a:avLst/>
                    </a:prstGeom>
                  </pic:spPr>
                </pic:pic>
              </a:graphicData>
            </a:graphic>
          </wp:anchor>
        </w:drawing>
      </w:r>
      <w:r w:rsidRPr="000C0972">
        <w:rPr>
          <w:rFonts w:ascii="Calibri" w:eastAsia="Calibri" w:hAnsi="Calibri" w:cs="Calibri"/>
          <w:sz w:val="22"/>
          <w:lang w:val="en-US"/>
        </w:rPr>
        <w:tab/>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(26)</w:t>
      </w:r>
    </w:p>
    <w:p w14:paraId="395FDE59" w14:textId="77777777" w:rsidR="000C0972" w:rsidRPr="000C0972" w:rsidRDefault="000C0972">
      <w:pPr>
        <w:spacing w:after="318" w:line="265" w:lineRule="auto"/>
        <w:ind w:left="2102" w:right="597"/>
        <w:jc w:val="right"/>
        <w:rPr>
          <w:lang w:val="en-US"/>
        </w:rPr>
      </w:pPr>
      <w:r w:rsidRPr="000C0972">
        <w:rPr>
          <w:lang w:val="en-US"/>
        </w:rPr>
        <w:t>(27)</w:t>
      </w:r>
    </w:p>
    <w:p w14:paraId="2DE1C683" w14:textId="77777777" w:rsidR="000C0972" w:rsidRPr="000C0972" w:rsidRDefault="000C0972">
      <w:pPr>
        <w:spacing w:after="90" w:line="216" w:lineRule="auto"/>
        <w:ind w:left="-3"/>
        <w:jc w:val="left"/>
        <w:rPr>
          <w:lang w:val="en-US"/>
        </w:rPr>
      </w:pPr>
      <w:r w:rsidRPr="000C0972">
        <w:rPr>
          <w:lang w:val="en-US"/>
        </w:rPr>
        <w:t xml:space="preserve">Subtracting: </w:t>
      </w:r>
      <w:r w:rsidRPr="000C0972">
        <w:rPr>
          <w:rFonts w:ascii="Cambria" w:eastAsia="Cambria" w:hAnsi="Cambria" w:cs="Cambria"/>
          <w:i/>
          <w:lang w:val="en-US"/>
        </w:rPr>
        <w:t>A</w:t>
      </w:r>
      <w:r w:rsidRPr="000C0972">
        <w:rPr>
          <w:rFonts w:ascii="Cambria" w:eastAsia="Cambria" w:hAnsi="Cambria" w:cs="Cambria"/>
          <w:lang w:val="en-US"/>
        </w:rPr>
        <w:t>(</w:t>
      </w:r>
      <w:r>
        <w:rPr>
          <w:rFonts w:ascii="Cambria" w:eastAsia="Cambria" w:hAnsi="Cambria" w:cs="Cambria"/>
        </w:rPr>
        <w:t>Φ</w:t>
      </w:r>
      <w:r>
        <w:rPr>
          <w:rFonts w:ascii="Cambria" w:eastAsia="Cambria" w:hAnsi="Cambria" w:cs="Cambria"/>
          <w:i/>
          <w:vertAlign w:val="subscript"/>
        </w:rPr>
        <w:t>ε</w:t>
      </w:r>
      <w:r w:rsidRPr="000C0972">
        <w:rPr>
          <w:rFonts w:ascii="Cambria" w:eastAsia="Cambria" w:hAnsi="Cambria" w:cs="Cambria"/>
          <w:lang w:val="en-US"/>
        </w:rPr>
        <w:t>(S)</w:t>
      </w:r>
      <w:r w:rsidRPr="000C0972">
        <w:rPr>
          <w:rFonts w:ascii="Cambria" w:eastAsia="Cambria" w:hAnsi="Cambria" w:cs="Cambria"/>
          <w:i/>
          <w:lang w:val="en-US"/>
        </w:rPr>
        <w:t>,e</w:t>
      </w:r>
      <w:r w:rsidRPr="000C0972">
        <w:rPr>
          <w:rFonts w:ascii="Cambria" w:eastAsia="Cambria" w:hAnsi="Cambria" w:cs="Cambria"/>
          <w:lang w:val="en-US"/>
        </w:rPr>
        <w:t xml:space="preserve">) − </w:t>
      </w:r>
      <w:r w:rsidRPr="000C0972">
        <w:rPr>
          <w:rFonts w:ascii="Cambria" w:eastAsia="Cambria" w:hAnsi="Cambria" w:cs="Cambria"/>
          <w:i/>
          <w:lang w:val="en-US"/>
        </w:rPr>
        <w:t>A</w:t>
      </w:r>
      <w:r w:rsidRPr="000C0972">
        <w:rPr>
          <w:rFonts w:ascii="Cambria" w:eastAsia="Cambria" w:hAnsi="Cambria" w:cs="Cambria"/>
          <w:lang w:val="en-US"/>
        </w:rPr>
        <w:t>(S</w:t>
      </w:r>
      <w:r w:rsidRPr="000C0972">
        <w:rPr>
          <w:rFonts w:ascii="Cambria" w:eastAsia="Cambria" w:hAnsi="Cambria" w:cs="Cambria"/>
          <w:i/>
          <w:lang w:val="en-US"/>
        </w:rPr>
        <w:t>,e</w:t>
      </w:r>
      <w:r w:rsidRPr="000C0972">
        <w:rPr>
          <w:rFonts w:ascii="Cambria" w:eastAsia="Cambria" w:hAnsi="Cambria" w:cs="Cambria"/>
          <w:lang w:val="en-US"/>
        </w:rPr>
        <w:t>) = −log</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log(</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sz w:val="12"/>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w:t>
      </w:r>
      <w:r w:rsidRPr="000C0972">
        <w:rPr>
          <w:lang w:val="en-US"/>
        </w:rPr>
        <w:t>.</w:t>
      </w:r>
    </w:p>
    <w:p w14:paraId="498962AF" w14:textId="77777777" w:rsidR="000C0972" w:rsidRPr="000C0972" w:rsidRDefault="000C0972">
      <w:pPr>
        <w:ind w:left="-3" w:right="597" w:firstLine="339"/>
        <w:rPr>
          <w:lang w:val="en-US"/>
        </w:rPr>
      </w:pPr>
      <w:r w:rsidRPr="000C0972">
        <w:rPr>
          <w:lang w:val="en-US"/>
        </w:rPr>
        <w:t xml:space="preserve">Part (i): We have </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sz w:val="12"/>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 </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w:t>
      </w:r>
      <w:r w:rsidRPr="000C0972">
        <w:rPr>
          <w:rFonts w:ascii="Cambria" w:eastAsia="Cambria" w:hAnsi="Cambria" w:cs="Cambria"/>
          <w:i/>
          <w:lang w:val="en-US"/>
        </w:rPr>
        <w:t>ℓ</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i/>
          <w:lang w:val="en-US"/>
        </w:rPr>
        <w:t>,e</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)(1−</w:t>
      </w:r>
      <w:r>
        <w:rPr>
          <w:rFonts w:ascii="Cambria" w:eastAsia="Cambria" w:hAnsi="Cambria" w:cs="Cambria"/>
          <w:i/>
        </w:rPr>
        <w:t>ε</w:t>
      </w:r>
      <w:r w:rsidRPr="000C0972">
        <w:rPr>
          <w:rFonts w:ascii="Cambria" w:eastAsia="Cambria" w:hAnsi="Cambria" w:cs="Cambria"/>
          <w:lang w:val="en-US"/>
        </w:rPr>
        <w:t xml:space="preserve">) ≥ </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w:t>
      </w:r>
      <w:r w:rsidRPr="000C0972">
        <w:rPr>
          <w:lang w:val="en-US"/>
        </w:rPr>
        <w:t xml:space="preserve">, so </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sz w:val="12"/>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 1 </w:t>
      </w:r>
      <w:r w:rsidRPr="000C0972">
        <w:rPr>
          <w:lang w:val="en-US"/>
        </w:rPr>
        <w:t xml:space="preserve">and </w:t>
      </w:r>
      <w:r w:rsidRPr="000C0972">
        <w:rPr>
          <w:rFonts w:ascii="Cambria" w:eastAsia="Cambria" w:hAnsi="Cambria" w:cs="Cambria"/>
          <w:lang w:val="en-US"/>
        </w:rPr>
        <w:t>log(</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sz w:val="12"/>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 0</w:t>
      </w:r>
      <w:r w:rsidRPr="000C0972">
        <w:rPr>
          <w:lang w:val="en-US"/>
        </w:rPr>
        <w:t xml:space="preserve">. The worst case occurs when </w:t>
      </w:r>
      <w:r w:rsidRPr="000C0972">
        <w:rPr>
          <w:rFonts w:ascii="Cambria" w:eastAsia="Cambria" w:hAnsi="Cambria" w:cs="Cambria"/>
          <w:i/>
          <w:lang w:val="en-US"/>
        </w:rPr>
        <w:t>ℓ</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i/>
          <w:lang w:val="en-US"/>
        </w:rPr>
        <w:t>,e</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w:t>
      </w:r>
      <w:r w:rsidRPr="000C0972">
        <w:rPr>
          <w:lang w:val="en-US"/>
        </w:rPr>
        <w:t xml:space="preserve">dominates </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w:t>
      </w:r>
      <w:r w:rsidRPr="000C0972">
        <w:rPr>
          <w:lang w:val="en-US"/>
        </w:rPr>
        <w:t>:</w:t>
      </w:r>
    </w:p>
    <w:p w14:paraId="369BBE46" w14:textId="77777777" w:rsidR="000C0972" w:rsidRPr="000C0972" w:rsidRDefault="000C0972">
      <w:pPr>
        <w:tabs>
          <w:tab w:val="center" w:pos="4583"/>
          <w:tab w:val="center" w:pos="8845"/>
        </w:tabs>
        <w:spacing w:after="174" w:line="265" w:lineRule="auto"/>
        <w:jc w:val="left"/>
        <w:rPr>
          <w:lang w:val="en-US"/>
        </w:rPr>
      </w:pPr>
      <w:r w:rsidRPr="000C0972">
        <w:rPr>
          <w:rFonts w:ascii="Calibri" w:eastAsia="Calibri" w:hAnsi="Calibri" w:cs="Calibri"/>
          <w:sz w:val="22"/>
          <w:lang w:val="en-US"/>
        </w:rPr>
        <w:tab/>
      </w:r>
      <w:r>
        <w:rPr>
          <w:noProof/>
        </w:rPr>
        <w:drawing>
          <wp:inline distT="0" distB="0" distL="0" distR="0" wp14:anchorId="48A7D5C7" wp14:editId="69C101F7">
            <wp:extent cx="3727704" cy="332232"/>
            <wp:effectExtent l="0" t="0" r="0" b="0"/>
            <wp:docPr id="63370" name="Picture 63370"/>
            <wp:cNvGraphicFramePr/>
            <a:graphic xmlns:a="http://schemas.openxmlformats.org/drawingml/2006/main">
              <a:graphicData uri="http://schemas.openxmlformats.org/drawingml/2006/picture">
                <pic:pic xmlns:pic="http://schemas.openxmlformats.org/drawingml/2006/picture">
                  <pic:nvPicPr>
                    <pic:cNvPr id="63370" name="Picture 63370"/>
                    <pic:cNvPicPr/>
                  </pic:nvPicPr>
                  <pic:blipFill>
                    <a:blip r:embed="rId35"/>
                    <a:stretch>
                      <a:fillRect/>
                    </a:stretch>
                  </pic:blipFill>
                  <pic:spPr>
                    <a:xfrm>
                      <a:off x="0" y="0"/>
                      <a:ext cx="3727704" cy="332232"/>
                    </a:xfrm>
                    <a:prstGeom prst="rect">
                      <a:avLst/>
                    </a:prstGeom>
                  </pic:spPr>
                </pic:pic>
              </a:graphicData>
            </a:graphic>
          </wp:inline>
        </w:drawing>
      </w:r>
      <w:r w:rsidRPr="000C0972">
        <w:rPr>
          <w:lang w:val="en-US"/>
        </w:rPr>
        <w:tab/>
        <w:t>(28)</w:t>
      </w:r>
    </w:p>
    <w:p w14:paraId="0FDF5016" w14:textId="77777777" w:rsidR="000C0972" w:rsidRPr="000C0972" w:rsidRDefault="000C0972">
      <w:pPr>
        <w:spacing w:after="41"/>
        <w:ind w:left="7" w:right="597"/>
        <w:rPr>
          <w:lang w:val="en-US"/>
        </w:rPr>
      </w:pPr>
      <w:r w:rsidRPr="000C0972">
        <w:rPr>
          <w:lang w:val="en-US"/>
        </w:rPr>
        <w:t xml:space="preserve">Thus </w:t>
      </w:r>
      <w:r w:rsidRPr="000C0972">
        <w:rPr>
          <w:rFonts w:ascii="Cambria" w:eastAsia="Cambria" w:hAnsi="Cambria" w:cs="Cambria"/>
          <w:lang w:val="en-US"/>
        </w:rPr>
        <w:t>log(</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sz w:val="12"/>
          <w:lang w:val="en-US"/>
        </w:rPr>
        <w:t>′</w:t>
      </w:r>
      <w:r w:rsidRPr="000C0972">
        <w:rPr>
          <w:rFonts w:ascii="Cambria" w:eastAsia="Cambria" w:hAnsi="Cambria" w:cs="Cambria"/>
          <w:lang w:val="en-US"/>
        </w:rPr>
        <w:t>) ≥ log</w:t>
      </w:r>
      <w:r>
        <w:rPr>
          <w:rFonts w:ascii="Cambria" w:eastAsia="Cambria" w:hAnsi="Cambria" w:cs="Cambria"/>
          <w:i/>
        </w:rPr>
        <w:t>ε</w:t>
      </w:r>
      <w:r w:rsidRPr="000C0972">
        <w:rPr>
          <w:lang w:val="en-US"/>
        </w:rPr>
        <w:t xml:space="preserve">, giving improvement </w:t>
      </w:r>
      <w:r w:rsidRPr="000C0972">
        <w:rPr>
          <w:rFonts w:ascii="Cambria" w:eastAsia="Cambria" w:hAnsi="Cambria" w:cs="Cambria"/>
          <w:lang w:val="en-US"/>
        </w:rPr>
        <w:t>≥ −log</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log</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0</w:t>
      </w:r>
      <w:r w:rsidRPr="000C0972">
        <w:rPr>
          <w:lang w:val="en-US"/>
        </w:rPr>
        <w:t>.</w:t>
      </w:r>
    </w:p>
    <w:p w14:paraId="05100881" w14:textId="77777777" w:rsidR="000C0972" w:rsidRPr="000C0972" w:rsidRDefault="000C0972">
      <w:pPr>
        <w:spacing w:after="11"/>
        <w:ind w:left="-3" w:right="597" w:firstLine="339"/>
        <w:rPr>
          <w:lang w:val="en-US"/>
        </w:rPr>
      </w:pPr>
      <w:r w:rsidRPr="000C0972">
        <w:rPr>
          <w:lang w:val="en-US"/>
        </w:rPr>
        <w:t xml:space="preserve">Part (ii): If </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 </w:t>
      </w:r>
      <w:r w:rsidRPr="000C0972">
        <w:rPr>
          <w:rFonts w:ascii="Cambria" w:eastAsia="Cambria" w:hAnsi="Cambria" w:cs="Cambria"/>
          <w:i/>
          <w:lang w:val="en-US"/>
        </w:rPr>
        <w:t>ℓ</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i/>
          <w:lang w:val="en-US"/>
        </w:rPr>
        <w:t>,e</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Pr>
          <w:rFonts w:ascii="Cambria" w:eastAsia="Cambria" w:hAnsi="Cambria" w:cs="Cambria"/>
          <w:i/>
        </w:rPr>
        <w:t>ε</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 </w:t>
      </w:r>
      <w:r>
        <w:rPr>
          <w:rFonts w:ascii="Cambria" w:eastAsia="Cambria" w:hAnsi="Cambria" w:cs="Cambria"/>
          <w:i/>
        </w:rPr>
        <w:t>α</w:t>
      </w:r>
      <w:r w:rsidRPr="000C0972">
        <w:rPr>
          <w:lang w:val="en-US"/>
        </w:rPr>
        <w:t xml:space="preserve">, then </w:t>
      </w:r>
      <w:r w:rsidRPr="000C0972">
        <w:rPr>
          <w:rFonts w:ascii="Cambria" w:eastAsia="Cambria" w:hAnsi="Cambria" w:cs="Cambria"/>
          <w:i/>
          <w:lang w:val="en-US"/>
        </w:rPr>
        <w:t>ℓ</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i/>
          <w:lang w:val="en-US"/>
        </w:rPr>
        <w:t>,e</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 </w:t>
      </w:r>
      <w:r>
        <w:rPr>
          <w:rFonts w:ascii="Cambria" w:eastAsia="Cambria" w:hAnsi="Cambria" w:cs="Cambria"/>
          <w:i/>
        </w:rPr>
        <w:t>α</w:t>
      </w:r>
      <w:r w:rsidRPr="000C0972">
        <w:rPr>
          <w:rFonts w:ascii="Cambria" w:eastAsia="Cambria" w:hAnsi="Cambria" w:cs="Cambria"/>
          <w:i/>
          <w:lang w:val="en-US"/>
        </w:rPr>
        <w:t>/</w:t>
      </w:r>
      <w:r>
        <w:rPr>
          <w:rFonts w:ascii="Cambria" w:eastAsia="Cambria" w:hAnsi="Cambria" w:cs="Cambria"/>
          <w:i/>
        </w:rPr>
        <w:t>ε</w:t>
      </w:r>
      <w:r w:rsidRPr="000C0972">
        <w:rPr>
          <w:lang w:val="en-US"/>
        </w:rPr>
        <w:t>. Therefore:</w:t>
      </w:r>
    </w:p>
    <w:p w14:paraId="5322EC4B" w14:textId="77777777" w:rsidR="000C0972" w:rsidRPr="000C0972" w:rsidRDefault="000C0972">
      <w:pPr>
        <w:tabs>
          <w:tab w:val="center" w:pos="3983"/>
          <w:tab w:val="center" w:pos="6536"/>
          <w:tab w:val="center" w:pos="8845"/>
        </w:tabs>
        <w:spacing w:after="70" w:line="265" w:lineRule="auto"/>
        <w:jc w:val="left"/>
        <w:rPr>
          <w:lang w:val="en-US"/>
        </w:rPr>
      </w:pPr>
      <w:r w:rsidRPr="000C0972">
        <w:rPr>
          <w:rFonts w:ascii="Calibri" w:eastAsia="Calibri" w:hAnsi="Calibri" w:cs="Calibri"/>
          <w:sz w:val="22"/>
          <w:lang w:val="en-US"/>
        </w:rPr>
        <w:tab/>
      </w:r>
      <w:r>
        <w:rPr>
          <w:noProof/>
        </w:rPr>
        <w:drawing>
          <wp:inline distT="0" distB="0" distL="0" distR="0" wp14:anchorId="2C75564B" wp14:editId="2C7C54DD">
            <wp:extent cx="2389632" cy="329184"/>
            <wp:effectExtent l="0" t="0" r="0" b="0"/>
            <wp:docPr id="63371" name="Picture 63371"/>
            <wp:cNvGraphicFramePr/>
            <a:graphic xmlns:a="http://schemas.openxmlformats.org/drawingml/2006/main">
              <a:graphicData uri="http://schemas.openxmlformats.org/drawingml/2006/picture">
                <pic:pic xmlns:pic="http://schemas.openxmlformats.org/drawingml/2006/picture">
                  <pic:nvPicPr>
                    <pic:cNvPr id="63371" name="Picture 63371"/>
                    <pic:cNvPicPr/>
                  </pic:nvPicPr>
                  <pic:blipFill>
                    <a:blip r:embed="rId36"/>
                    <a:stretch>
                      <a:fillRect/>
                    </a:stretch>
                  </pic:blipFill>
                  <pic:spPr>
                    <a:xfrm>
                      <a:off x="0" y="0"/>
                      <a:ext cx="2389632" cy="329184"/>
                    </a:xfrm>
                    <a:prstGeom prst="rect">
                      <a:avLst/>
                    </a:prstGeom>
                  </pic:spPr>
                </pic:pic>
              </a:graphicData>
            </a:graphic>
          </wp:inline>
        </w:drawing>
      </w:r>
      <w:r w:rsidRPr="000C0972">
        <w:rPr>
          <w:lang w:val="en-US"/>
        </w:rPr>
        <w:tab/>
        <w:t xml:space="preserve">for </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Pr>
          <w:rFonts w:ascii="Cambria" w:eastAsia="Cambria" w:hAnsi="Cambria" w:cs="Cambria"/>
          <w:i/>
        </w:rPr>
        <w:t>α</w:t>
      </w:r>
      <w:r w:rsidRPr="000C0972">
        <w:rPr>
          <w:rFonts w:ascii="Cambria" w:eastAsia="Cambria" w:hAnsi="Cambria" w:cs="Cambria"/>
          <w:i/>
          <w:lang w:val="en-US"/>
        </w:rPr>
        <w:t>.</w:t>
      </w:r>
      <w:r w:rsidRPr="000C0972">
        <w:rPr>
          <w:rFonts w:ascii="Cambria" w:eastAsia="Cambria" w:hAnsi="Cambria" w:cs="Cambria"/>
          <w:i/>
          <w:lang w:val="en-US"/>
        </w:rPr>
        <w:tab/>
      </w:r>
      <w:r w:rsidRPr="000C0972">
        <w:rPr>
          <w:lang w:val="en-US"/>
        </w:rPr>
        <w:t>(29)</w:t>
      </w:r>
    </w:p>
    <w:p w14:paraId="7DCFD242" w14:textId="77777777" w:rsidR="000C0972" w:rsidRPr="000C0972" w:rsidRDefault="000C0972">
      <w:pPr>
        <w:spacing w:after="14"/>
        <w:ind w:left="7" w:right="597"/>
        <w:rPr>
          <w:lang w:val="en-US"/>
        </w:rPr>
      </w:pPr>
      <w:r w:rsidRPr="000C0972">
        <w:rPr>
          <w:lang w:val="en-US"/>
        </w:rPr>
        <w:lastRenderedPageBreak/>
        <w:t xml:space="preserve">Thus </w:t>
      </w:r>
      <w:r w:rsidRPr="000C0972">
        <w:rPr>
          <w:rFonts w:ascii="Cambria" w:eastAsia="Cambria" w:hAnsi="Cambria" w:cs="Cambria"/>
          <w:lang w:val="en-US"/>
        </w:rPr>
        <w:t>log(</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i/>
          <w:lang w:val="en-US"/>
        </w:rPr>
        <w:t>/Z</w:t>
      </w:r>
      <w:r w:rsidRPr="000C0972">
        <w:rPr>
          <w:rFonts w:ascii="Cambria" w:eastAsia="Cambria" w:hAnsi="Cambria" w:cs="Cambria"/>
          <w:i/>
          <w:vertAlign w:val="subscript"/>
          <w:lang w:val="en-US"/>
        </w:rPr>
        <w:t>w</w:t>
      </w:r>
      <w:r w:rsidRPr="000C0972">
        <w:rPr>
          <w:rFonts w:ascii="Cambria" w:eastAsia="Cambria" w:hAnsi="Cambria" w:cs="Cambria"/>
          <w:sz w:val="12"/>
          <w:lang w:val="en-US"/>
        </w:rPr>
        <w:t>′</w:t>
      </w:r>
      <w:r w:rsidRPr="000C0972">
        <w:rPr>
          <w:rFonts w:ascii="Cambria" w:eastAsia="Cambria" w:hAnsi="Cambria" w:cs="Cambria"/>
          <w:lang w:val="en-US"/>
        </w:rPr>
        <w:t>) ≥ log(</w:t>
      </w:r>
      <w:r>
        <w:rPr>
          <w:rFonts w:ascii="Cambria" w:eastAsia="Cambria" w:hAnsi="Cambria" w:cs="Cambria"/>
          <w:i/>
        </w:rPr>
        <w:t>ε</w:t>
      </w:r>
      <w:r w:rsidRPr="000C0972">
        <w:rPr>
          <w:rFonts w:ascii="Cambria" w:eastAsia="Cambria" w:hAnsi="Cambria" w:cs="Cambria"/>
          <w:i/>
          <w:lang w:val="en-US"/>
        </w:rPr>
        <w:t>/</w:t>
      </w:r>
      <w:r w:rsidRPr="000C0972">
        <w:rPr>
          <w:rFonts w:ascii="Cambria" w:eastAsia="Cambria" w:hAnsi="Cambria" w:cs="Cambria"/>
          <w:lang w:val="en-US"/>
        </w:rPr>
        <w:t>(2</w:t>
      </w:r>
      <w:r>
        <w:rPr>
          <w:rFonts w:ascii="Cambria" w:eastAsia="Cambria" w:hAnsi="Cambria" w:cs="Cambria"/>
          <w:i/>
        </w:rPr>
        <w:t>α</w:t>
      </w:r>
      <w:r w:rsidRPr="000C0972">
        <w:rPr>
          <w:rFonts w:ascii="Cambria" w:eastAsia="Cambria" w:hAnsi="Cambria" w:cs="Cambria"/>
          <w:lang w:val="en-US"/>
        </w:rPr>
        <w:t xml:space="preserve">)) </w:t>
      </w:r>
      <w:r w:rsidRPr="000C0972">
        <w:rPr>
          <w:lang w:val="en-US"/>
        </w:rPr>
        <w:t xml:space="preserve">and the improvement is at least </w:t>
      </w:r>
      <w:r w:rsidRPr="000C0972">
        <w:rPr>
          <w:rFonts w:ascii="Cambria" w:eastAsia="Cambria" w:hAnsi="Cambria" w:cs="Cambria"/>
          <w:lang w:val="en-US"/>
        </w:rPr>
        <w:t>−log</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log(</w:t>
      </w:r>
      <w:r>
        <w:rPr>
          <w:rFonts w:ascii="Cambria" w:eastAsia="Cambria" w:hAnsi="Cambria" w:cs="Cambria"/>
          <w:i/>
        </w:rPr>
        <w:t>ε</w:t>
      </w:r>
      <w:r w:rsidRPr="000C0972">
        <w:rPr>
          <w:rFonts w:ascii="Cambria" w:eastAsia="Cambria" w:hAnsi="Cambria" w:cs="Cambria"/>
          <w:lang w:val="en-US"/>
        </w:rPr>
        <w:t>) − log(2</w:t>
      </w:r>
      <w:r>
        <w:rPr>
          <w:rFonts w:ascii="Cambria" w:eastAsia="Cambria" w:hAnsi="Cambria" w:cs="Cambria"/>
          <w:i/>
        </w:rPr>
        <w:t>α</w:t>
      </w:r>
      <w:r w:rsidRPr="000C0972">
        <w:rPr>
          <w:rFonts w:ascii="Cambria" w:eastAsia="Cambria" w:hAnsi="Cambria" w:cs="Cambria"/>
          <w:lang w:val="en-US"/>
        </w:rPr>
        <w:t>) = −log(2</w:t>
      </w:r>
      <w:r>
        <w:rPr>
          <w:rFonts w:ascii="Cambria" w:eastAsia="Cambria" w:hAnsi="Cambria" w:cs="Cambria"/>
          <w:i/>
        </w:rPr>
        <w:t>α</w:t>
      </w:r>
      <w:r w:rsidRPr="000C0972">
        <w:rPr>
          <w:rFonts w:ascii="Cambria" w:eastAsia="Cambria" w:hAnsi="Cambria" w:cs="Cambria"/>
          <w:lang w:val="en-US"/>
        </w:rPr>
        <w:t>) = Ω(1)</w:t>
      </w:r>
      <w:r w:rsidRPr="000C0972">
        <w:rPr>
          <w:lang w:val="en-US"/>
        </w:rPr>
        <w:t xml:space="preserve">. Corrected: For </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Pr>
          <w:rFonts w:ascii="Cambria" w:eastAsia="Cambria" w:hAnsi="Cambria" w:cs="Cambria"/>
          <w:i/>
        </w:rPr>
        <w:t>α</w:t>
      </w:r>
      <w:r w:rsidRPr="000C0972">
        <w:rPr>
          <w:lang w:val="en-US"/>
        </w:rPr>
        <w:t xml:space="preserve">, improvement </w:t>
      </w:r>
      <w:r w:rsidRPr="000C0972">
        <w:rPr>
          <w:rFonts w:ascii="Cambria" w:eastAsia="Cambria" w:hAnsi="Cambria" w:cs="Cambria"/>
          <w:lang w:val="en-US"/>
        </w:rPr>
        <w:t>≈ log(1</w:t>
      </w:r>
      <w:r w:rsidRPr="000C0972">
        <w:rPr>
          <w:rFonts w:ascii="Cambria" w:eastAsia="Cambria" w:hAnsi="Cambria" w:cs="Cambria"/>
          <w:i/>
          <w:lang w:val="en-US"/>
        </w:rPr>
        <w:t>/</w:t>
      </w:r>
      <w:r>
        <w:rPr>
          <w:rFonts w:ascii="Cambria" w:eastAsia="Cambria" w:hAnsi="Cambria" w:cs="Cambria"/>
          <w:i/>
        </w:rPr>
        <w:t>α</w:t>
      </w:r>
      <w:r w:rsidRPr="000C0972">
        <w:rPr>
          <w:rFonts w:ascii="Cambria" w:eastAsia="Cambria" w:hAnsi="Cambria" w:cs="Cambria"/>
          <w:lang w:val="en-US"/>
        </w:rPr>
        <w:t xml:space="preserve">) </w:t>
      </w:r>
      <w:r w:rsidRPr="000C0972">
        <w:rPr>
          <w:lang w:val="en-US"/>
        </w:rPr>
        <w:t xml:space="preserve">(independent of </w:t>
      </w:r>
      <w:r>
        <w:rPr>
          <w:rFonts w:ascii="Cambria" w:eastAsia="Cambria" w:hAnsi="Cambria" w:cs="Cambria"/>
          <w:i/>
        </w:rPr>
        <w:t>ε</w:t>
      </w:r>
      <w:r w:rsidRPr="000C0972">
        <w:rPr>
          <w:lang w:val="en-US"/>
        </w:rPr>
        <w:t xml:space="preserve">), not </w:t>
      </w:r>
      <w:r w:rsidRPr="000C0972">
        <w:rPr>
          <w:rFonts w:ascii="Cambria" w:eastAsia="Cambria" w:hAnsi="Cambria" w:cs="Cambria"/>
          <w:lang w:val="en-US"/>
        </w:rPr>
        <w:t>log(</w:t>
      </w:r>
      <w:r>
        <w:rPr>
          <w:rFonts w:ascii="Cambria" w:eastAsia="Cambria" w:hAnsi="Cambria" w:cs="Cambria"/>
          <w:i/>
        </w:rPr>
        <w:t>α</w:t>
      </w:r>
      <w:r w:rsidRPr="000C0972">
        <w:rPr>
          <w:rFonts w:ascii="Cambria" w:eastAsia="Cambria" w:hAnsi="Cambria" w:cs="Cambria"/>
          <w:i/>
          <w:lang w:val="en-US"/>
        </w:rPr>
        <w:t>/</w:t>
      </w:r>
      <w:r>
        <w:rPr>
          <w:rFonts w:ascii="Cambria" w:eastAsia="Cambria" w:hAnsi="Cambria" w:cs="Cambria"/>
          <w:i/>
        </w:rPr>
        <w:t>ε</w:t>
      </w:r>
      <w:r w:rsidRPr="000C0972">
        <w:rPr>
          <w:rFonts w:ascii="Cambria" w:eastAsia="Cambria" w:hAnsi="Cambria" w:cs="Cambria"/>
          <w:lang w:val="en-US"/>
        </w:rPr>
        <w:t xml:space="preserve">) </w:t>
      </w:r>
      <w:r w:rsidRPr="000C0972">
        <w:rPr>
          <w:lang w:val="en-US"/>
        </w:rPr>
        <w:t>as originally claimed.</w:t>
      </w:r>
    </w:p>
    <w:p w14:paraId="28C22617" w14:textId="77777777" w:rsidR="000C0972" w:rsidRPr="000C0972" w:rsidRDefault="000C0972">
      <w:pPr>
        <w:ind w:left="-3" w:right="597" w:firstLine="339"/>
        <w:rPr>
          <w:lang w:val="en-US"/>
        </w:rPr>
      </w:pPr>
      <w:r w:rsidRPr="000C0972">
        <w:rPr>
          <w:lang w:val="en-US"/>
        </w:rPr>
        <w:t xml:space="preserve">Part (iii): For inference re nement with relative error </w:t>
      </w:r>
      <w:r w:rsidRPr="000C0972">
        <w:rPr>
          <w:rFonts w:ascii="Cambria" w:eastAsia="Cambria" w:hAnsi="Cambria" w:cs="Cambria"/>
          <w:lang w:val="en-US"/>
        </w:rPr>
        <w:t>|</w:t>
      </w:r>
      <w:r>
        <w:rPr>
          <w:rFonts w:ascii="Cambria" w:eastAsia="Cambria" w:hAnsi="Cambria" w:cs="Cambria"/>
          <w:i/>
        </w:rPr>
        <w:t>π</w:t>
      </w:r>
      <w:r w:rsidRPr="000C0972">
        <w:rPr>
          <w:rFonts w:ascii="Cambria" w:eastAsia="Cambria" w:hAnsi="Cambria" w:cs="Cambria"/>
          <w:lang w:val="en-US"/>
        </w:rPr>
        <w:t xml:space="preserve">ˆ − </w:t>
      </w:r>
      <w:r>
        <w:rPr>
          <w:rFonts w:ascii="Cambria" w:eastAsia="Cambria" w:hAnsi="Cambria" w:cs="Cambria"/>
          <w:i/>
        </w:rPr>
        <w:t>π</w:t>
      </w:r>
      <w:r w:rsidRPr="000C0972">
        <w:rPr>
          <w:rFonts w:ascii="Cambria" w:eastAsia="Cambria" w:hAnsi="Cambria" w:cs="Cambria"/>
          <w:lang w:val="en-US"/>
        </w:rPr>
        <w:t xml:space="preserve">| ≤ </w:t>
      </w:r>
      <w:r>
        <w:rPr>
          <w:rFonts w:ascii="Cambria" w:eastAsia="Cambria" w:hAnsi="Cambria" w:cs="Cambria"/>
          <w:i/>
        </w:rPr>
        <w:t>δ</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Pr>
          <w:rFonts w:ascii="Cambria" w:eastAsia="Cambria" w:hAnsi="Cambria" w:cs="Cambria"/>
          <w:i/>
        </w:rPr>
        <w:t>π</w:t>
      </w:r>
      <w:r w:rsidRPr="000C0972">
        <w:rPr>
          <w:lang w:val="en-US"/>
        </w:rPr>
        <w:t xml:space="preserve">, the accuracy change is </w:t>
      </w:r>
      <w:r w:rsidRPr="000C0972">
        <w:rPr>
          <w:rFonts w:ascii="Cambria" w:eastAsia="Cambria" w:hAnsi="Cambria" w:cs="Cambria"/>
          <w:lang w:val="en-US"/>
        </w:rPr>
        <w:t xml:space="preserve">|log(1 ± </w:t>
      </w:r>
      <w:r>
        <w:rPr>
          <w:rFonts w:ascii="Cambria" w:eastAsia="Cambria" w:hAnsi="Cambria" w:cs="Cambria"/>
          <w:i/>
        </w:rPr>
        <w:t>δ</w:t>
      </w:r>
      <w:r w:rsidRPr="000C0972">
        <w:rPr>
          <w:rFonts w:ascii="Cambria" w:eastAsia="Cambria" w:hAnsi="Cambria" w:cs="Cambria"/>
          <w:lang w:val="en-US"/>
        </w:rPr>
        <w:t>)| ≤ |</w:t>
      </w:r>
      <w:r>
        <w:rPr>
          <w:rFonts w:ascii="Cambria" w:eastAsia="Cambria" w:hAnsi="Cambria" w:cs="Cambria"/>
          <w:i/>
        </w:rPr>
        <w:t>δ</w:t>
      </w:r>
      <w:r w:rsidRPr="000C0972">
        <w:rPr>
          <w:rFonts w:ascii="Cambria" w:eastAsia="Cambria" w:hAnsi="Cambria" w:cs="Cambria"/>
          <w:lang w:val="en-US"/>
        </w:rPr>
        <w:t xml:space="preserve">| + </w:t>
      </w:r>
      <w:r w:rsidRPr="000C0972">
        <w:rPr>
          <w:rFonts w:ascii="Cambria" w:eastAsia="Cambria" w:hAnsi="Cambria" w:cs="Cambria"/>
          <w:i/>
          <w:lang w:val="en-US"/>
        </w:rPr>
        <w:t>O</w:t>
      </w:r>
      <w:r w:rsidRPr="000C0972">
        <w:rPr>
          <w:rFonts w:ascii="Cambria" w:eastAsia="Cambria" w:hAnsi="Cambria" w:cs="Cambria"/>
          <w:lang w:val="en-US"/>
        </w:rPr>
        <w:t>(</w:t>
      </w:r>
      <w:r>
        <w:rPr>
          <w:rFonts w:ascii="Cambria" w:eastAsia="Cambria" w:hAnsi="Cambria" w:cs="Cambria"/>
          <w:i/>
        </w:rPr>
        <w:t>δ</w:t>
      </w:r>
      <w:r w:rsidRPr="000C0972">
        <w:rPr>
          <w:rFonts w:ascii="Cambria" w:eastAsia="Cambria" w:hAnsi="Cambria" w:cs="Cambria"/>
          <w:vertAlign w:val="superscript"/>
          <w:lang w:val="en-US"/>
        </w:rPr>
        <w:t>2</w:t>
      </w:r>
      <w:r w:rsidRPr="000C0972">
        <w:rPr>
          <w:rFonts w:ascii="Cambria" w:eastAsia="Cambria" w:hAnsi="Cambria" w:cs="Cambria"/>
          <w:lang w:val="en-US"/>
        </w:rPr>
        <w:t>)</w:t>
      </w:r>
      <w:r w:rsidRPr="000C0972">
        <w:rPr>
          <w:lang w:val="en-US"/>
        </w:rPr>
        <w:t xml:space="preserve">, which is bounded. </w:t>
      </w:r>
      <w:r>
        <w:rPr>
          <w:noProof/>
        </w:rPr>
        <mc:AlternateContent>
          <mc:Choice Requires="wpg">
            <w:drawing>
              <wp:inline distT="0" distB="0" distL="0" distR="0" wp14:anchorId="38D05F0E" wp14:editId="2CDB5B7A">
                <wp:extent cx="87719" cy="92989"/>
                <wp:effectExtent l="0" t="0" r="0" b="0"/>
                <wp:docPr id="62227" name="Group 62227"/>
                <wp:cNvGraphicFramePr/>
                <a:graphic xmlns:a="http://schemas.openxmlformats.org/drawingml/2006/main">
                  <a:graphicData uri="http://schemas.microsoft.com/office/word/2010/wordprocessingGroup">
                    <wpg:wgp>
                      <wpg:cNvGrpSpPr/>
                      <wpg:grpSpPr>
                        <a:xfrm>
                          <a:off x="0" y="0"/>
                          <a:ext cx="87719" cy="92989"/>
                          <a:chOff x="0" y="0"/>
                          <a:chExt cx="87719" cy="92989"/>
                        </a:xfrm>
                      </wpg:grpSpPr>
                      <wps:wsp>
                        <wps:cNvPr id="4939" name="Shape 4939"/>
                        <wps:cNvSpPr/>
                        <wps:spPr>
                          <a:xfrm>
                            <a:off x="0"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40" name="Shape 4940"/>
                        <wps:cNvSpPr/>
                        <wps:spPr>
                          <a:xfrm>
                            <a:off x="2527" y="2527"/>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41" name="Shape 4941"/>
                        <wps:cNvSpPr/>
                        <wps:spPr>
                          <a:xfrm>
                            <a:off x="2527" y="90462"/>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42" name="Shape 4942"/>
                        <wps:cNvSpPr/>
                        <wps:spPr>
                          <a:xfrm>
                            <a:off x="87719"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511387B" id="Group 62227" o:spid="_x0000_s1026" style="width:6.9pt;height:7.3pt;mso-position-horizontal-relative:char;mso-position-vertical-relative:line" coordsize="87719,92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Lrq5AIAAN8OAAAOAAAAZHJzL2Uyb0RvYy54bWzsV9tu2zAMfR+wfxD8vtrxmiYx4vRh3foy&#10;bEXbfYAiyxdAlgRJjZO/H0XfcsG6rbsAG5IHh7ZIijzioaTl9bYWZMONrZRMg8lFFBAumcoqWaTB&#10;l8cPb+YBsY7KjAoleRrsuA2uV69fLRud8FiVSmTcEHAibdLoNCid00kYWlbymtoLpbmEwVyZmjp4&#10;NUWYGdqA91qEcRRdhY0ymTaKcWvh6007GKzQf55z5j7nueWOiDSA2Bw+DT7X/hmuljQpDNVlxbow&#10;6AuiqGklYdLB1Q11lDyZ6sRVXTGjrMrdBVN1qPK8YhxzgGwm0VE2t0Y9acylSJpCDzABtEc4vdgt&#10;+7S5NfpB3xlAotEFYIFvPpdtbmr/D1GSLUK2GyDjW0cYfJzPZpNFQBiMLOLFfNECykpA/cSGle+f&#10;sQr7CcODMBoNhWHH3O2v5f5QUs0RUptA7neGVFkaXC7eQhKS1lChqEHwC0KCegNANrGA1Y+iAxV3&#10;gMyQI03Yk3W3XCHAdPPRurYSs16iZS+xrexFA/X8bCVr6rydj8+LpOyXxX+p1YY/Khxz4+IMywbB&#10;jRpCnmoiW0CrHQPBT7FadgJOC/J+YkKSJg2m0XQKQFCgdy6oQ57UlQPei6qGphHPomj0DQ79mrcw&#10;o+R2gvuohbznOawXlN0EnVhTrN8JQzbUsxt/vv4wRFD1NnklxGAVfdPKq1KhS9r56tx0E6DLzpPX&#10;5NhYjt2yLpq2uwBHYfX7HgMhDUYYlpJusJfQGXHCvWy9uFbZDnmJgAAJPEP/ChsuIfRDNsCXn2FD&#10;PI1nAYGmgAKW9tAx4qtp3PKiX/S+0eyXzp/jBFTkHGPwCzFWvN7jRB/YOHrIh9be59drnjnx33Ni&#10;csKJycs4sYgur2JvCk2h3xDPpDhvFLgH/GMbBXTyo40CK9vvU3C8+v6xqTs/9p10ZMT56HQ+OvWb&#10;6285OuG1Am5ReJjrbnz+mrb/DvL+vXT1FQAA//8DAFBLAwQUAAYACAAAACEAsR0QKdoAAAADAQAA&#10;DwAAAGRycy9kb3ducmV2LnhtbEyPQUvDQBCF74L/YRnBm93EapGYTSlFPRXBVhBv0+w0Cc3Ohuw2&#10;Sf+9Uy96mWF4jzffy5eTa9VAfWg8G0hnCSji0tuGKwOfu9e7J1AhIltsPZOBMwVYFtdXOWbWj/xB&#10;wzZWSkI4ZGigjrHLtA5lTQ7DzHfEoh187zDK2Vfa9jhKuGv1fZIstMOG5UONHa1rKo/bkzPwNuK4&#10;mqcvw+Z4WJ+/d4/vX5uUjLm9mVbPoCJN8c8MF3xBh0KY9v7ENqjWgBSJv/OizaXFXvbDAnSR6//s&#10;xQ8AAAD//wMAUEsBAi0AFAAGAAgAAAAhALaDOJL+AAAA4QEAABMAAAAAAAAAAAAAAAAAAAAAAFtD&#10;b250ZW50X1R5cGVzXS54bWxQSwECLQAUAAYACAAAACEAOP0h/9YAAACUAQAACwAAAAAAAAAAAAAA&#10;AAAvAQAAX3JlbHMvLnJlbHNQSwECLQAUAAYACAAAACEAp+C66uQCAADfDgAADgAAAAAAAAAAAAAA&#10;AAAuAgAAZHJzL2Uyb0RvYy54bWxQSwECLQAUAAYACAAAACEAsR0QKdoAAAADAQAADwAAAAAAAAAA&#10;AAAAAAA+BQAAZHJzL2Rvd25yZXYueG1sUEsFBgAAAAAEAAQA8wAAAEUGAAAAAA==&#10;">
                <v:shape id="Shape 4939" o:spid="_x0000_s1027" style="position:absolute;width:0;height:92989;visibility:visible;mso-wrap-style:square;v-text-anchor:top" coordsize="0,9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UW7xgAAAN0AAAAPAAAAZHJzL2Rvd25yZXYueG1sRI/RasJA&#10;FETfhf7Dcgu+SN1UpTSpq1RF6IOCNf2AS/aaDWbvhuyq0a93C4KPw8ycYabzztbiTK2vHCt4HyYg&#10;iAunKy4V/OXrt08QPiBrrB2Tgit5mM9eelPMtLvwL533oRQRwj5DBSaEJpPSF4Ys+qFriKN3cK3F&#10;EGVbSt3iJcJtLUdJ8iEtVhwXDDa0NFQc9yerYJAm5rbJd4vNymx1Pe6q/LZdKtV/7b6/QATqwjP8&#10;aP9oBZN0nML/m/gE5OwOAAD//wMAUEsBAi0AFAAGAAgAAAAhANvh9svuAAAAhQEAABMAAAAAAAAA&#10;AAAAAAAAAAAAAFtDb250ZW50X1R5cGVzXS54bWxQSwECLQAUAAYACAAAACEAWvQsW78AAAAVAQAA&#10;CwAAAAAAAAAAAAAAAAAfAQAAX3JlbHMvLnJlbHNQSwECLQAUAAYACAAAACEAPJVFu8YAAADdAAAA&#10;DwAAAAAAAAAAAAAAAAAHAgAAZHJzL2Rvd25yZXYueG1sUEsFBgAAAAADAAMAtwAAAPoCAAAAAA==&#10;" path="m,92989l,e" filled="f" strokeweight=".14042mm">
                  <v:stroke miterlimit="83231f" joinstyle="miter"/>
                  <v:path arrowok="t" textboxrect="0,0,0,92989"/>
                </v:shape>
                <v:shape id="Shape 4940" o:spid="_x0000_s1028" style="position:absolute;left:2527;top:2527;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QaNwgAAAN0AAAAPAAAAZHJzL2Rvd25yZXYueG1sRE/LagIx&#10;FN0L/kO4BXeaqYjY0SjFB5XutCq4u0yuk6HJzTCJ47Rf3ywKLg/nvVh1zoqWmlB5VvA6ykAQF15X&#10;XCo4fe2GMxAhImu0nknBDwVYLfu9BebaP/hA7TGWIoVwyFGBibHOpQyFIYdh5GvixN184zAm2JRS&#10;N/hI4c7KcZZNpcOKU4PBmtaGiu/j3SkYn+0Wt6cPc75oHX6vXbv5tFKpwUv3PgcRqYtP8b97rxVM&#10;3iZpf3qTnoBc/gEAAP//AwBQSwECLQAUAAYACAAAACEA2+H2y+4AAACFAQAAEwAAAAAAAAAAAAAA&#10;AAAAAAAAW0NvbnRlbnRfVHlwZXNdLnhtbFBLAQItABQABgAIAAAAIQBa9CxbvwAAABUBAAALAAAA&#10;AAAAAAAAAAAAAB8BAABfcmVscy8ucmVsc1BLAQItABQABgAIAAAAIQBzTQaNwgAAAN0AAAAPAAAA&#10;AAAAAAAAAAAAAAcCAABkcnMvZG93bnJldi54bWxQSwUGAAAAAAMAAwC3AAAA9gIAAAAA&#10;" path="m,l82652,e" filled="f" strokeweight=".14042mm">
                  <v:stroke miterlimit="83231f" joinstyle="miter"/>
                  <v:path arrowok="t" textboxrect="0,0,82652,0"/>
                </v:shape>
                <v:shape id="Shape 4941" o:spid="_x0000_s1029" style="position:absolute;left:2527;top:90462;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aMWxQAAAN0AAAAPAAAAZHJzL2Rvd25yZXYueG1sRI9PawIx&#10;FMTvBb9DeEJvNauItKtRin+oeKvVQm+PzXOzNHlZNnFd/fSmUPA4zMxvmNmic1a01ITKs4LhIANB&#10;XHhdcang8LV5eQURIrJG65kUXCnAYt57mmGu/YU/qd3HUiQIhxwVmBjrXMpQGHIYBr4mTt7JNw5j&#10;kk0pdYOXBHdWjrJsIh1WnBYM1rQ0VPzuz07B6GjXuD58mOO31uH207WrnZVKPfe79ymISF18hP/b&#10;W61g/DYewt+b9ATk/A4AAP//AwBQSwECLQAUAAYACAAAACEA2+H2y+4AAACFAQAAEwAAAAAAAAAA&#10;AAAAAAAAAAAAW0NvbnRlbnRfVHlwZXNdLnhtbFBLAQItABQABgAIAAAAIQBa9CxbvwAAABUBAAAL&#10;AAAAAAAAAAAAAAAAAB8BAABfcmVscy8ucmVsc1BLAQItABQABgAIAAAAIQAcAaMWxQAAAN0AAAAP&#10;AAAAAAAAAAAAAAAAAAcCAABkcnMvZG93bnJldi54bWxQSwUGAAAAAAMAAwC3AAAA+QIAAAAA&#10;" path="m,l82652,e" filled="f" strokeweight=".14042mm">
                  <v:stroke miterlimit="83231f" joinstyle="miter"/>
                  <v:path arrowok="t" textboxrect="0,0,82652,0"/>
                </v:shape>
                <v:shape id="Shape 4942" o:spid="_x0000_s1030" style="position:absolute;left:87719;width:0;height:92989;visibility:visible;mso-wrap-style:square;v-text-anchor:top" coordsize="0,9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6S3xwAAAN0AAAAPAAAAZHJzL2Rvd25yZXYueG1sRI/RasJA&#10;FETfC/7Dcgu+FN3USqlpNmKVgg8KrfEDLtnbbGj2bsiuGv16VxB8HGbmDJPNe9uII3W+dqzgdZyA&#10;IC6drrlSsC++Rx8gfEDW2DgmBWfyMM8HTxmm2p34l467UIkIYZ+iAhNCm0rpS0MW/di1xNH7c53F&#10;EGVXSd3hKcJtIydJ8i4t1hwXDLa0NFT+7w5WwcssMZdN8fO1WZmtbt76urhsl0oNn/vFJ4hAfXiE&#10;7+21VjCdTSdwexOfgMyvAAAA//8DAFBLAQItABQABgAIAAAAIQDb4fbL7gAAAIUBAAATAAAAAAAA&#10;AAAAAAAAAAAAAABbQ29udGVudF9UeXBlc10ueG1sUEsBAi0AFAAGAAgAAAAhAFr0LFu/AAAAFQEA&#10;AAsAAAAAAAAAAAAAAAAAHwEAAF9yZWxzLy5yZWxzUEsBAi0AFAAGAAgAAAAhAGo3pLfHAAAA3QAA&#10;AA8AAAAAAAAAAAAAAAAABwIAAGRycy9kb3ducmV2LnhtbFBLBQYAAAAAAwADALcAAAD7AgAAAAA=&#10;" path="m,92989l,e" filled="f" strokeweight=".14042mm">
                  <v:stroke miterlimit="83231f" joinstyle="miter"/>
                  <v:path arrowok="t" textboxrect="0,0,0,92989"/>
                </v:shape>
                <w10:anchorlock/>
              </v:group>
            </w:pict>
          </mc:Fallback>
        </mc:AlternateContent>
      </w:r>
    </w:p>
    <w:p w14:paraId="3B3BFA6D" w14:textId="77777777" w:rsidR="000C0972" w:rsidRPr="000C0972" w:rsidRDefault="000C0972">
      <w:pPr>
        <w:spacing w:after="79"/>
        <w:ind w:left="7" w:right="597"/>
        <w:rPr>
          <w:lang w:val="en-US"/>
        </w:rPr>
      </w:pPr>
      <w:r w:rsidRPr="000C0972">
        <w:rPr>
          <w:lang w:val="en-US"/>
        </w:rPr>
        <w:t>Remark 6.4. The corrected statement in Part (i) shows that preconditioning improvement is always non-negativeremoving a constraint cannot hurt. The practically relevant case is Part (ii): when the constraint causes the true hypothesis to have low posterior probability (</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 1</w:t>
      </w:r>
      <w:r w:rsidRPr="000C0972">
        <w:rPr>
          <w:lang w:val="en-US"/>
        </w:rPr>
        <w:t xml:space="preserve">), preconditioning yields improvement approaching </w:t>
      </w:r>
      <w:r w:rsidRPr="000C0972">
        <w:rPr>
          <w:rFonts w:ascii="Cambria" w:eastAsia="Cambria" w:hAnsi="Cambria" w:cs="Cambria"/>
          <w:lang w:val="en-US"/>
        </w:rPr>
        <w:t>log(1</w:t>
      </w:r>
      <w:r w:rsidRPr="000C0972">
        <w:rPr>
          <w:rFonts w:ascii="Cambria" w:eastAsia="Cambria" w:hAnsi="Cambria" w:cs="Cambria"/>
          <w:i/>
          <w:lang w:val="en-US"/>
        </w:rPr>
        <w:t>/</w:t>
      </w:r>
      <w:r>
        <w:rPr>
          <w:rFonts w:ascii="Cambria" w:eastAsia="Cambria" w:hAnsi="Cambria" w:cs="Cambria"/>
          <w:i/>
        </w:rPr>
        <w:t>α</w:t>
      </w:r>
      <w:r w:rsidRPr="000C0972">
        <w:rPr>
          <w:rFonts w:ascii="Cambria" w:eastAsia="Cambria" w:hAnsi="Cambria" w:cs="Cambria"/>
          <w:lang w:val="en-US"/>
        </w:rPr>
        <w:t>)</w:t>
      </w:r>
      <w:r w:rsidRPr="000C0972">
        <w:rPr>
          <w:lang w:val="en-US"/>
        </w:rPr>
        <w:t xml:space="preserve">, independent of </w:t>
      </w:r>
      <w:r>
        <w:rPr>
          <w:rFonts w:ascii="Cambria" w:eastAsia="Cambria" w:hAnsi="Cambria" w:cs="Cambria"/>
          <w:i/>
        </w:rPr>
        <w:t>ε</w:t>
      </w:r>
      <w:r w:rsidRPr="000C0972">
        <w:rPr>
          <w:lang w:val="en-US"/>
        </w:rPr>
        <w:t xml:space="preserve">. The original claim that improvement </w:t>
      </w:r>
      <w:r w:rsidRPr="000C0972">
        <w:rPr>
          <w:rFonts w:ascii="Cambria" w:eastAsia="Cambria" w:hAnsi="Cambria" w:cs="Cambria"/>
          <w:lang w:val="en-US"/>
        </w:rPr>
        <w:t>≥ −log</w:t>
      </w:r>
      <w:r>
        <w:rPr>
          <w:rFonts w:ascii="Cambria" w:eastAsia="Cambria" w:hAnsi="Cambria" w:cs="Cambria"/>
          <w:i/>
        </w:rPr>
        <w:t>ε</w:t>
      </w:r>
      <w:r w:rsidRPr="000C0972">
        <w:rPr>
          <w:rFonts w:ascii="Cambria" w:eastAsia="Cambria" w:hAnsi="Cambria" w:cs="Cambria"/>
          <w:i/>
          <w:lang w:val="en-US"/>
        </w:rPr>
        <w:t xml:space="preserve"> </w:t>
      </w:r>
      <w:r w:rsidRPr="000C0972">
        <w:rPr>
          <w:lang w:val="en-US"/>
        </w:rPr>
        <w:t>was false; we thank an anonymous reviewer for identifying this error.</w:t>
      </w:r>
    </w:p>
    <w:p w14:paraId="0702F8AD" w14:textId="77777777" w:rsidR="000C0972" w:rsidRPr="000C0972" w:rsidRDefault="000C0972">
      <w:pPr>
        <w:spacing w:after="160"/>
        <w:ind w:left="7" w:right="597"/>
        <w:rPr>
          <w:lang w:val="en-US"/>
        </w:rPr>
      </w:pPr>
      <w:r w:rsidRPr="000C0972">
        <w:rPr>
          <w:lang w:val="en-US"/>
        </w:rPr>
        <w:t>Remark 6.5. This result is primarily interpretive. The mathematical content that correcting prior misspeci cation matters more than computational re nement when priors severely penalize the truth is straightforward. The value lies in connecting this to transfer learning, debiasing, and cognitive exibility.</w:t>
      </w:r>
    </w:p>
    <w:p w14:paraId="180AA67E" w14:textId="77777777" w:rsidR="000C0972" w:rsidRPr="000C0972" w:rsidRDefault="000C0972">
      <w:pPr>
        <w:spacing w:after="434"/>
        <w:ind w:left="7" w:right="597"/>
        <w:rPr>
          <w:lang w:val="en-US"/>
        </w:rPr>
      </w:pPr>
      <w:r w:rsidRPr="000C0972">
        <w:rPr>
          <w:lang w:val="en-US"/>
        </w:rPr>
        <w:t>Example 6.6 (Transfer Learning). In deep learning, pretraining on ImageNet before ne-tuning on a medical imaging task can be viewed as preconditioning: the pretrained weights encode a prior over visual features that assigns non-negligible probability to relevant hypotheses. Training from scratch with random initialization corresponds to a di use, potentially misaligned prior.</w:t>
      </w:r>
    </w:p>
    <w:p w14:paraId="6BA1F89A" w14:textId="77777777" w:rsidR="000C0972" w:rsidRPr="000C0972" w:rsidRDefault="000C0972">
      <w:pPr>
        <w:pStyle w:val="Heading1"/>
        <w:tabs>
          <w:tab w:val="center" w:pos="2245"/>
        </w:tabs>
        <w:ind w:left="-3"/>
        <w:rPr>
          <w:lang w:val="en-US"/>
        </w:rPr>
      </w:pPr>
      <w:bookmarkStart w:id="98" w:name="_Toc220243273"/>
      <w:r w:rsidRPr="000C0972">
        <w:rPr>
          <w:lang w:val="en-US"/>
        </w:rPr>
        <w:lastRenderedPageBreak/>
        <w:t>7</w:t>
      </w:r>
      <w:r w:rsidRPr="000C0972">
        <w:rPr>
          <w:lang w:val="en-US"/>
        </w:rPr>
        <w:tab/>
        <w:t>The Unifying Perspective</w:t>
      </w:r>
      <w:bookmarkEnd w:id="98"/>
    </w:p>
    <w:p w14:paraId="3FCB1B10" w14:textId="77777777" w:rsidR="000C0972" w:rsidRPr="000C0972" w:rsidRDefault="000C0972">
      <w:pPr>
        <w:pStyle w:val="Heading2"/>
        <w:tabs>
          <w:tab w:val="center" w:pos="1760"/>
        </w:tabs>
        <w:ind w:left="-3" w:right="0"/>
        <w:rPr>
          <w:lang w:val="en-US"/>
        </w:rPr>
      </w:pPr>
      <w:bookmarkStart w:id="99" w:name="_Toc220243274"/>
      <w:r w:rsidRPr="000C0972">
        <w:rPr>
          <w:lang w:val="en-US"/>
        </w:rPr>
        <w:t>7.1</w:t>
      </w:r>
      <w:r w:rsidRPr="000C0972">
        <w:rPr>
          <w:lang w:val="en-US"/>
        </w:rPr>
        <w:tab/>
        <w:t>Common Structure</w:t>
      </w:r>
      <w:bookmarkEnd w:id="99"/>
    </w:p>
    <w:p w14:paraId="6DDA1D09" w14:textId="77777777" w:rsidR="000C0972" w:rsidRPr="000C0972" w:rsidRDefault="000C0972">
      <w:pPr>
        <w:spacing w:after="3"/>
        <w:ind w:left="7" w:right="597"/>
        <w:rPr>
          <w:lang w:val="en-US"/>
        </w:rPr>
      </w:pPr>
      <w:r w:rsidRPr="000C0972">
        <w:rPr>
          <w:lang w:val="en-US"/>
        </w:rPr>
        <w:t>The four structural insights share a common conceptual pattern, though they do not derive from a single mathematical theorem:</w:t>
      </w:r>
    </w:p>
    <w:tbl>
      <w:tblPr>
        <w:tblStyle w:val="TableGrid0"/>
        <w:tblW w:w="6300" w:type="dxa"/>
        <w:tblInd w:w="-90" w:type="dxa"/>
        <w:tblCellMar>
          <w:top w:w="26" w:type="dxa"/>
          <w:left w:w="0" w:type="dxa"/>
          <w:bottom w:w="0" w:type="dxa"/>
          <w:right w:w="115" w:type="dxa"/>
        </w:tblCellMar>
        <w:tblLook w:val="04A0" w:firstRow="1" w:lastRow="0" w:firstColumn="1" w:lastColumn="0" w:noHBand="0" w:noVBand="1"/>
      </w:tblPr>
      <w:tblGrid>
        <w:gridCol w:w="1689"/>
        <w:gridCol w:w="2902"/>
        <w:gridCol w:w="1709"/>
      </w:tblGrid>
      <w:tr w:rsidR="000C0972" w:rsidRPr="000C0972" w14:paraId="30CDD0D1" w14:textId="77777777" w:rsidTr="000C0972">
        <w:tblPrEx>
          <w:tblCellMar>
            <w:bottom w:w="0" w:type="dxa"/>
          </w:tblCellMar>
        </w:tblPrEx>
        <w:trPr>
          <w:trHeight w:val="384"/>
        </w:trPr>
        <w:tc>
          <w:tcPr>
            <w:tcW w:w="1689" w:type="dxa"/>
            <w:tcBorders>
              <w:top w:val="single" w:sz="7" w:space="0" w:color="000000"/>
              <w:left w:val="nil"/>
              <w:bottom w:val="single" w:sz="4" w:space="0" w:color="000000"/>
              <w:right w:val="nil"/>
            </w:tcBorders>
          </w:tcPr>
          <w:p w14:paraId="6398D582" w14:textId="77777777" w:rsidR="000C0972" w:rsidRPr="000C0972" w:rsidRDefault="000C0972">
            <w:pPr>
              <w:spacing w:line="259" w:lineRule="auto"/>
              <w:ind w:left="120"/>
              <w:rPr>
                <w:sz w:val="16"/>
                <w:szCs w:val="16"/>
              </w:rPr>
            </w:pPr>
            <w:r w:rsidRPr="000C0972">
              <w:rPr>
                <w:sz w:val="16"/>
                <w:szCs w:val="16"/>
              </w:rPr>
              <w:t>Insight</w:t>
            </w:r>
          </w:p>
        </w:tc>
        <w:tc>
          <w:tcPr>
            <w:tcW w:w="2902" w:type="dxa"/>
            <w:tcBorders>
              <w:top w:val="single" w:sz="7" w:space="0" w:color="000000"/>
              <w:left w:val="nil"/>
              <w:bottom w:val="single" w:sz="4" w:space="0" w:color="000000"/>
              <w:right w:val="nil"/>
            </w:tcBorders>
          </w:tcPr>
          <w:p w14:paraId="7943C426" w14:textId="77777777" w:rsidR="000C0972" w:rsidRPr="000C0972" w:rsidRDefault="000C0972">
            <w:pPr>
              <w:spacing w:line="259" w:lineRule="auto"/>
              <w:rPr>
                <w:sz w:val="16"/>
                <w:szCs w:val="16"/>
              </w:rPr>
            </w:pPr>
            <w:r w:rsidRPr="000C0972">
              <w:rPr>
                <w:sz w:val="16"/>
                <w:szCs w:val="16"/>
              </w:rPr>
              <w:t>Constraint Type</w:t>
            </w:r>
          </w:p>
        </w:tc>
        <w:tc>
          <w:tcPr>
            <w:tcW w:w="1709" w:type="dxa"/>
            <w:tcBorders>
              <w:top w:val="single" w:sz="7" w:space="0" w:color="000000"/>
              <w:left w:val="nil"/>
              <w:bottom w:val="single" w:sz="4" w:space="0" w:color="000000"/>
              <w:right w:val="nil"/>
            </w:tcBorders>
          </w:tcPr>
          <w:p w14:paraId="37C8E389" w14:textId="77777777" w:rsidR="000C0972" w:rsidRPr="000C0972" w:rsidRDefault="000C0972">
            <w:pPr>
              <w:spacing w:line="259" w:lineRule="auto"/>
              <w:rPr>
                <w:sz w:val="16"/>
                <w:szCs w:val="16"/>
              </w:rPr>
            </w:pPr>
            <w:r w:rsidRPr="000C0972">
              <w:rPr>
                <w:sz w:val="16"/>
                <w:szCs w:val="16"/>
              </w:rPr>
              <w:t>Established Literature</w:t>
            </w:r>
          </w:p>
        </w:tc>
      </w:tr>
      <w:tr w:rsidR="000C0972" w:rsidRPr="000C0972" w14:paraId="1AB16BAF" w14:textId="77777777" w:rsidTr="000C0972">
        <w:tblPrEx>
          <w:tblCellMar>
            <w:bottom w:w="0" w:type="dxa"/>
          </w:tblCellMar>
        </w:tblPrEx>
        <w:trPr>
          <w:trHeight w:val="338"/>
        </w:trPr>
        <w:tc>
          <w:tcPr>
            <w:tcW w:w="1689" w:type="dxa"/>
            <w:tcBorders>
              <w:top w:val="single" w:sz="4" w:space="0" w:color="000000"/>
              <w:left w:val="nil"/>
              <w:bottom w:val="nil"/>
              <w:right w:val="nil"/>
            </w:tcBorders>
          </w:tcPr>
          <w:p w14:paraId="62D0B7CB" w14:textId="77777777" w:rsidR="000C0972" w:rsidRPr="000C0972" w:rsidRDefault="000C0972">
            <w:pPr>
              <w:spacing w:line="259" w:lineRule="auto"/>
              <w:ind w:left="120"/>
              <w:rPr>
                <w:sz w:val="16"/>
                <w:szCs w:val="16"/>
              </w:rPr>
            </w:pPr>
            <w:r w:rsidRPr="000C0972">
              <w:rPr>
                <w:sz w:val="16"/>
                <w:szCs w:val="16"/>
              </w:rPr>
              <w:t>Constraint Dominance</w:t>
            </w:r>
          </w:p>
        </w:tc>
        <w:tc>
          <w:tcPr>
            <w:tcW w:w="2902" w:type="dxa"/>
            <w:tcBorders>
              <w:top w:val="single" w:sz="4" w:space="0" w:color="000000"/>
              <w:left w:val="nil"/>
              <w:bottom w:val="nil"/>
              <w:right w:val="nil"/>
            </w:tcBorders>
          </w:tcPr>
          <w:p w14:paraId="7C27C6BA" w14:textId="77777777" w:rsidR="000C0972" w:rsidRPr="000C0972" w:rsidRDefault="000C0972">
            <w:pPr>
              <w:spacing w:line="259" w:lineRule="auto"/>
              <w:rPr>
                <w:sz w:val="16"/>
                <w:szCs w:val="16"/>
              </w:rPr>
            </w:pPr>
            <w:r w:rsidRPr="000C0972">
              <w:rPr>
                <w:sz w:val="16"/>
                <w:szCs w:val="16"/>
              </w:rPr>
              <w:t>Static hypothesis space</w:t>
            </w:r>
          </w:p>
        </w:tc>
        <w:tc>
          <w:tcPr>
            <w:tcW w:w="1709" w:type="dxa"/>
            <w:tcBorders>
              <w:top w:val="single" w:sz="4" w:space="0" w:color="000000"/>
              <w:left w:val="nil"/>
              <w:bottom w:val="nil"/>
              <w:right w:val="nil"/>
            </w:tcBorders>
          </w:tcPr>
          <w:p w14:paraId="1CFFC190" w14:textId="77777777" w:rsidR="000C0972" w:rsidRPr="000C0972" w:rsidRDefault="000C0972">
            <w:pPr>
              <w:spacing w:line="259" w:lineRule="auto"/>
              <w:rPr>
                <w:sz w:val="16"/>
                <w:szCs w:val="16"/>
              </w:rPr>
            </w:pPr>
            <w:r w:rsidRPr="000C0972">
              <w:rPr>
                <w:sz w:val="16"/>
                <w:szCs w:val="16"/>
              </w:rPr>
              <w:t>Inductive bias [</w:t>
            </w:r>
            <w:r w:rsidRPr="000C0972">
              <w:rPr>
                <w:color w:val="0000B2"/>
                <w:sz w:val="16"/>
                <w:szCs w:val="16"/>
              </w:rPr>
              <w:t>39</w:t>
            </w:r>
            <w:r w:rsidRPr="000C0972">
              <w:rPr>
                <w:sz w:val="16"/>
                <w:szCs w:val="16"/>
              </w:rPr>
              <w:t>]</w:t>
            </w:r>
          </w:p>
        </w:tc>
      </w:tr>
      <w:tr w:rsidR="000C0972" w:rsidRPr="000C0972" w14:paraId="1AC24390" w14:textId="77777777" w:rsidTr="000C0972">
        <w:tblPrEx>
          <w:tblCellMar>
            <w:bottom w:w="0" w:type="dxa"/>
          </w:tblCellMar>
        </w:tblPrEx>
        <w:trPr>
          <w:trHeight w:val="271"/>
        </w:trPr>
        <w:tc>
          <w:tcPr>
            <w:tcW w:w="1689" w:type="dxa"/>
            <w:tcBorders>
              <w:top w:val="nil"/>
              <w:left w:val="nil"/>
              <w:bottom w:val="nil"/>
              <w:right w:val="nil"/>
            </w:tcBorders>
          </w:tcPr>
          <w:p w14:paraId="237CDF29" w14:textId="77777777" w:rsidR="000C0972" w:rsidRPr="000C0972" w:rsidRDefault="000C0972">
            <w:pPr>
              <w:spacing w:line="259" w:lineRule="auto"/>
              <w:ind w:left="120"/>
              <w:rPr>
                <w:sz w:val="16"/>
                <w:szCs w:val="16"/>
              </w:rPr>
            </w:pPr>
            <w:r w:rsidRPr="000C0972">
              <w:rPr>
                <w:sz w:val="16"/>
                <w:szCs w:val="16"/>
              </w:rPr>
              <w:t>Query Selection</w:t>
            </w:r>
          </w:p>
        </w:tc>
        <w:tc>
          <w:tcPr>
            <w:tcW w:w="2902" w:type="dxa"/>
            <w:tcBorders>
              <w:top w:val="nil"/>
              <w:left w:val="nil"/>
              <w:bottom w:val="nil"/>
              <w:right w:val="nil"/>
            </w:tcBorders>
          </w:tcPr>
          <w:p w14:paraId="0889DF6C" w14:textId="77777777" w:rsidR="000C0972" w:rsidRPr="000C0972" w:rsidRDefault="000C0972">
            <w:pPr>
              <w:spacing w:line="259" w:lineRule="auto"/>
              <w:rPr>
                <w:sz w:val="16"/>
                <w:szCs w:val="16"/>
              </w:rPr>
            </w:pPr>
            <w:r w:rsidRPr="000C0972">
              <w:rPr>
                <w:sz w:val="16"/>
                <w:szCs w:val="16"/>
              </w:rPr>
              <w:t>Dynamic information access</w:t>
            </w:r>
          </w:p>
        </w:tc>
        <w:tc>
          <w:tcPr>
            <w:tcW w:w="1709" w:type="dxa"/>
            <w:tcBorders>
              <w:top w:val="nil"/>
              <w:left w:val="nil"/>
              <w:bottom w:val="nil"/>
              <w:right w:val="nil"/>
            </w:tcBorders>
          </w:tcPr>
          <w:p w14:paraId="2C4CD634" w14:textId="77777777" w:rsidR="000C0972" w:rsidRPr="000C0972" w:rsidRDefault="000C0972">
            <w:pPr>
              <w:spacing w:line="259" w:lineRule="auto"/>
              <w:rPr>
                <w:sz w:val="16"/>
                <w:szCs w:val="16"/>
              </w:rPr>
            </w:pPr>
            <w:r w:rsidRPr="000C0972">
              <w:rPr>
                <w:sz w:val="16"/>
                <w:szCs w:val="16"/>
              </w:rPr>
              <w:t>Active learning [</w:t>
            </w:r>
            <w:r w:rsidRPr="000C0972">
              <w:rPr>
                <w:color w:val="0000B2"/>
                <w:sz w:val="16"/>
                <w:szCs w:val="16"/>
              </w:rPr>
              <w:t>2</w:t>
            </w:r>
            <w:r w:rsidRPr="000C0972">
              <w:rPr>
                <w:sz w:val="16"/>
                <w:szCs w:val="16"/>
              </w:rPr>
              <w:t>]</w:t>
            </w:r>
          </w:p>
        </w:tc>
      </w:tr>
      <w:tr w:rsidR="000C0972" w:rsidRPr="000C0972" w14:paraId="26422CDE" w14:textId="77777777" w:rsidTr="000C0972">
        <w:tblPrEx>
          <w:tblCellMar>
            <w:bottom w:w="0" w:type="dxa"/>
          </w:tblCellMar>
        </w:tblPrEx>
        <w:trPr>
          <w:trHeight w:val="271"/>
        </w:trPr>
        <w:tc>
          <w:tcPr>
            <w:tcW w:w="1689" w:type="dxa"/>
            <w:tcBorders>
              <w:top w:val="nil"/>
              <w:left w:val="nil"/>
              <w:bottom w:val="nil"/>
              <w:right w:val="nil"/>
            </w:tcBorders>
          </w:tcPr>
          <w:p w14:paraId="29A6A768" w14:textId="77777777" w:rsidR="000C0972" w:rsidRPr="000C0972" w:rsidRDefault="000C0972">
            <w:pPr>
              <w:spacing w:line="259" w:lineRule="auto"/>
              <w:ind w:left="120"/>
              <w:rPr>
                <w:sz w:val="16"/>
                <w:szCs w:val="16"/>
              </w:rPr>
            </w:pPr>
            <w:r w:rsidRPr="000C0972">
              <w:rPr>
                <w:sz w:val="16"/>
                <w:szCs w:val="16"/>
              </w:rPr>
              <w:t>Uncertainty Tolerance</w:t>
            </w:r>
          </w:p>
        </w:tc>
        <w:tc>
          <w:tcPr>
            <w:tcW w:w="2902" w:type="dxa"/>
            <w:tcBorders>
              <w:top w:val="nil"/>
              <w:left w:val="nil"/>
              <w:bottom w:val="nil"/>
              <w:right w:val="nil"/>
            </w:tcBorders>
          </w:tcPr>
          <w:p w14:paraId="79710E2E" w14:textId="77777777" w:rsidR="000C0972" w:rsidRPr="000C0972" w:rsidRDefault="000C0972">
            <w:pPr>
              <w:spacing w:line="259" w:lineRule="auto"/>
              <w:rPr>
                <w:sz w:val="16"/>
                <w:szCs w:val="16"/>
              </w:rPr>
            </w:pPr>
            <w:r w:rsidRPr="000C0972">
              <w:rPr>
                <w:sz w:val="16"/>
                <w:szCs w:val="16"/>
              </w:rPr>
              <w:t>Temporal commitment</w:t>
            </w:r>
          </w:p>
        </w:tc>
        <w:tc>
          <w:tcPr>
            <w:tcW w:w="1709" w:type="dxa"/>
            <w:tcBorders>
              <w:top w:val="nil"/>
              <w:left w:val="nil"/>
              <w:bottom w:val="nil"/>
              <w:right w:val="nil"/>
            </w:tcBorders>
          </w:tcPr>
          <w:p w14:paraId="0139ECE8" w14:textId="77777777" w:rsidR="000C0972" w:rsidRPr="000C0972" w:rsidRDefault="000C0972">
            <w:pPr>
              <w:spacing w:line="259" w:lineRule="auto"/>
              <w:rPr>
                <w:sz w:val="16"/>
                <w:szCs w:val="16"/>
              </w:rPr>
            </w:pPr>
            <w:r w:rsidRPr="000C0972">
              <w:rPr>
                <w:sz w:val="16"/>
                <w:szCs w:val="16"/>
              </w:rPr>
              <w:t>Optimal stopping [</w:t>
            </w:r>
            <w:r w:rsidRPr="000C0972">
              <w:rPr>
                <w:color w:val="0000B2"/>
                <w:sz w:val="16"/>
                <w:szCs w:val="16"/>
              </w:rPr>
              <w:t>4</w:t>
            </w:r>
            <w:r w:rsidRPr="000C0972">
              <w:rPr>
                <w:sz w:val="16"/>
                <w:szCs w:val="16"/>
              </w:rPr>
              <w:t>]</w:t>
            </w:r>
          </w:p>
        </w:tc>
      </w:tr>
      <w:tr w:rsidR="000C0972" w:rsidRPr="000C0972" w14:paraId="45E02649" w14:textId="77777777" w:rsidTr="000C0972">
        <w:tblPrEx>
          <w:tblCellMar>
            <w:bottom w:w="0" w:type="dxa"/>
          </w:tblCellMar>
        </w:tblPrEx>
        <w:trPr>
          <w:trHeight w:val="317"/>
        </w:trPr>
        <w:tc>
          <w:tcPr>
            <w:tcW w:w="1689" w:type="dxa"/>
            <w:tcBorders>
              <w:top w:val="nil"/>
              <w:left w:val="nil"/>
              <w:bottom w:val="single" w:sz="7" w:space="0" w:color="000000"/>
              <w:right w:val="nil"/>
            </w:tcBorders>
          </w:tcPr>
          <w:p w14:paraId="53BFF70C" w14:textId="77777777" w:rsidR="000C0972" w:rsidRPr="000C0972" w:rsidRDefault="000C0972">
            <w:pPr>
              <w:spacing w:line="259" w:lineRule="auto"/>
              <w:ind w:left="120"/>
              <w:rPr>
                <w:sz w:val="16"/>
                <w:szCs w:val="16"/>
              </w:rPr>
            </w:pPr>
            <w:r w:rsidRPr="000C0972">
              <w:rPr>
                <w:sz w:val="16"/>
                <w:szCs w:val="16"/>
              </w:rPr>
              <w:t>Preconditioning</w:t>
            </w:r>
          </w:p>
        </w:tc>
        <w:tc>
          <w:tcPr>
            <w:tcW w:w="2902" w:type="dxa"/>
            <w:tcBorders>
              <w:top w:val="nil"/>
              <w:left w:val="nil"/>
              <w:bottom w:val="single" w:sz="7" w:space="0" w:color="000000"/>
              <w:right w:val="nil"/>
            </w:tcBorders>
          </w:tcPr>
          <w:p w14:paraId="067567C2" w14:textId="77777777" w:rsidR="000C0972" w:rsidRPr="000C0972" w:rsidRDefault="000C0972">
            <w:pPr>
              <w:spacing w:line="259" w:lineRule="auto"/>
              <w:rPr>
                <w:sz w:val="16"/>
                <w:szCs w:val="16"/>
              </w:rPr>
            </w:pPr>
            <w:r w:rsidRPr="000C0972">
              <w:rPr>
                <w:sz w:val="16"/>
                <w:szCs w:val="16"/>
              </w:rPr>
              <w:t>Initial state modi cation</w:t>
            </w:r>
          </w:p>
        </w:tc>
        <w:tc>
          <w:tcPr>
            <w:tcW w:w="1709" w:type="dxa"/>
            <w:tcBorders>
              <w:top w:val="nil"/>
              <w:left w:val="nil"/>
              <w:bottom w:val="single" w:sz="7" w:space="0" w:color="000000"/>
              <w:right w:val="nil"/>
            </w:tcBorders>
          </w:tcPr>
          <w:p w14:paraId="611A37EB" w14:textId="77777777" w:rsidR="000C0972" w:rsidRPr="000C0972" w:rsidRDefault="000C0972">
            <w:pPr>
              <w:spacing w:line="259" w:lineRule="auto"/>
              <w:rPr>
                <w:sz w:val="16"/>
                <w:szCs w:val="16"/>
              </w:rPr>
            </w:pPr>
            <w:r w:rsidRPr="000C0972">
              <w:rPr>
                <w:sz w:val="16"/>
                <w:szCs w:val="16"/>
              </w:rPr>
              <w:t>Transfer learning [</w:t>
            </w:r>
            <w:r w:rsidRPr="000C0972">
              <w:rPr>
                <w:color w:val="0000B2"/>
                <w:sz w:val="16"/>
                <w:szCs w:val="16"/>
              </w:rPr>
              <w:t>33</w:t>
            </w:r>
            <w:r w:rsidRPr="000C0972">
              <w:rPr>
                <w:sz w:val="16"/>
                <w:szCs w:val="16"/>
              </w:rPr>
              <w:t>]</w:t>
            </w:r>
          </w:p>
        </w:tc>
      </w:tr>
    </w:tbl>
    <w:p w14:paraId="43299849" w14:textId="77777777" w:rsidR="000C0972" w:rsidRPr="000C0972" w:rsidRDefault="000C0972">
      <w:pPr>
        <w:spacing w:after="317"/>
        <w:ind w:left="-3" w:right="597" w:firstLine="339"/>
        <w:rPr>
          <w:lang w:val="en-US"/>
        </w:rPr>
      </w:pPr>
      <w:r w:rsidRPr="000C0972">
        <w:rPr>
          <w:lang w:val="en-US"/>
        </w:rPr>
        <w:t>In each case, the structure of the admissible hypothesis space whether xed by model architecture, shaped by query choices, constrained by commitment timing, or determined by initial conditions bounds inferential performance. We observe this pattern across domains; we do not prove it follows from a single principle.</w:t>
      </w:r>
    </w:p>
    <w:p w14:paraId="2DC3F339" w14:textId="77777777" w:rsidR="000C0972" w:rsidRPr="000C0972" w:rsidRDefault="000C0972">
      <w:pPr>
        <w:pStyle w:val="Heading2"/>
        <w:tabs>
          <w:tab w:val="center" w:pos="2295"/>
        </w:tabs>
        <w:ind w:left="-3" w:right="0"/>
        <w:rPr>
          <w:lang w:val="en-US"/>
        </w:rPr>
      </w:pPr>
      <w:bookmarkStart w:id="100" w:name="_Toc220243275"/>
      <w:r w:rsidRPr="000C0972">
        <w:rPr>
          <w:lang w:val="en-US"/>
        </w:rPr>
        <w:t>7.2</w:t>
      </w:r>
      <w:r w:rsidRPr="000C0972">
        <w:rPr>
          <w:lang w:val="en-US"/>
        </w:rPr>
        <w:tab/>
        <w:t>What We Are Not Claiming</w:t>
      </w:r>
      <w:bookmarkEnd w:id="100"/>
    </w:p>
    <w:p w14:paraId="5156AF38" w14:textId="77777777" w:rsidR="000C0972" w:rsidRPr="000C0972" w:rsidRDefault="000C0972">
      <w:pPr>
        <w:ind w:left="7" w:right="597"/>
        <w:rPr>
          <w:lang w:val="en-US"/>
        </w:rPr>
      </w:pPr>
      <w:r w:rsidRPr="000C0972">
        <w:rPr>
          <w:lang w:val="en-US"/>
        </w:rPr>
        <w:t>To avoid misinterpretation, we are explicit about the limitations of this work:</w:t>
      </w:r>
    </w:p>
    <w:p w14:paraId="058CC533" w14:textId="77777777" w:rsidR="000C0972" w:rsidRDefault="000C0972" w:rsidP="000C0972">
      <w:pPr>
        <w:numPr>
          <w:ilvl w:val="0"/>
          <w:numId w:val="62"/>
        </w:numPr>
        <w:spacing w:before="0" w:after="181" w:line="256" w:lineRule="auto"/>
        <w:ind w:right="597" w:hanging="278"/>
      </w:pPr>
      <w:r w:rsidRPr="000C0972">
        <w:rPr>
          <w:lang w:val="en-US"/>
        </w:rPr>
        <w:t xml:space="preserve">No master theorem: We do not provide a single theorem from which all four insights derive. The uni cation is conceptual and terminological, not deductive. A true mathematical uni cation would require a theorem showing that constraint dominance, query selection value, stopping thresholds, and preconditioning e ectiveness are all consequences of a single inequality or decomposition. </w:t>
      </w:r>
      <w:r>
        <w:t>We do not have such a theorem.</w:t>
      </w:r>
    </w:p>
    <w:p w14:paraId="0475DE71" w14:textId="77777777" w:rsidR="000C0972" w:rsidRDefault="000C0972" w:rsidP="000C0972">
      <w:pPr>
        <w:numPr>
          <w:ilvl w:val="0"/>
          <w:numId w:val="62"/>
        </w:numPr>
        <w:spacing w:before="0" w:after="181" w:line="256" w:lineRule="auto"/>
        <w:ind w:right="597" w:hanging="278"/>
      </w:pPr>
      <w:r w:rsidRPr="000C0972">
        <w:rPr>
          <w:lang w:val="en-US"/>
        </w:rPr>
        <w:t xml:space="preserve">Limited novelty in individual results: Proposition </w:t>
      </w:r>
      <w:r w:rsidRPr="000C0972">
        <w:rPr>
          <w:color w:val="0000B2"/>
          <w:lang w:val="en-US"/>
        </w:rPr>
        <w:t xml:space="preserve">3.1 </w:t>
      </w:r>
      <w:r w:rsidRPr="000C0972">
        <w:rPr>
          <w:lang w:val="en-US"/>
        </w:rPr>
        <w:t xml:space="preserve">is de nitional. Theorem </w:t>
      </w:r>
      <w:r w:rsidRPr="000C0972">
        <w:rPr>
          <w:color w:val="0000B2"/>
          <w:lang w:val="en-US"/>
        </w:rPr>
        <w:t xml:space="preserve">3.3 </w:t>
      </w:r>
      <w:r w:rsidRPr="000C0972">
        <w:rPr>
          <w:lang w:val="en-US"/>
        </w:rPr>
        <w:t xml:space="preserve">restates Bayesian consistency. Proposition </w:t>
      </w:r>
      <w:r w:rsidRPr="000C0972">
        <w:rPr>
          <w:color w:val="0000B2"/>
          <w:lang w:val="en-US"/>
        </w:rPr>
        <w:t xml:space="preserve">4.3 </w:t>
      </w:r>
      <w:r w:rsidRPr="000C0972">
        <w:rPr>
          <w:lang w:val="en-US"/>
        </w:rPr>
        <w:t xml:space="preserve">is standard in active learning. </w:t>
      </w:r>
      <w:r>
        <w:t xml:space="preserve">Theorem </w:t>
      </w:r>
      <w:r>
        <w:rPr>
          <w:color w:val="0000B2"/>
        </w:rPr>
        <w:t>5.5</w:t>
      </w:r>
    </w:p>
    <w:p w14:paraId="38E34F45" w14:textId="77777777" w:rsidR="000C0972" w:rsidRPr="000C0972" w:rsidRDefault="000C0972">
      <w:pPr>
        <w:ind w:left="558" w:right="597" w:hanging="278"/>
        <w:rPr>
          <w:lang w:val="en-US"/>
        </w:rPr>
      </w:pPr>
      <w:r w:rsidRPr="000C0972">
        <w:rPr>
          <w:lang w:val="en-US"/>
        </w:rPr>
        <w:lastRenderedPageBreak/>
        <w:t>reformulates SPRT for binary testing.</w:t>
      </w:r>
    </w:p>
    <w:p w14:paraId="0364E914" w14:textId="77777777" w:rsidR="000C0972" w:rsidRPr="000C0972" w:rsidRDefault="000C0972" w:rsidP="000C0972">
      <w:pPr>
        <w:numPr>
          <w:ilvl w:val="0"/>
          <w:numId w:val="62"/>
        </w:numPr>
        <w:spacing w:before="0" w:after="181" w:line="256" w:lineRule="auto"/>
        <w:ind w:right="597" w:hanging="278"/>
        <w:rPr>
          <w:lang w:val="en-US"/>
        </w:rPr>
      </w:pPr>
      <w:r w:rsidRPr="000C0972">
        <w:rPr>
          <w:lang w:val="en-US"/>
        </w:rPr>
        <w:t xml:space="preserve">Narrow scope of main result: Theorem </w:t>
      </w:r>
      <w:r w:rsidRPr="000C0972">
        <w:rPr>
          <w:color w:val="0000B2"/>
          <w:lang w:val="en-US"/>
        </w:rPr>
        <w:t xml:space="preserve">5.5 </w:t>
      </w:r>
      <w:r w:rsidRPr="000C0972">
        <w:rPr>
          <w:lang w:val="en-US"/>
        </w:rPr>
        <w:t>holds exactly only for binary or symmetric hypothesis spaces cases where optimal stopping is already well-understood.</w:t>
      </w:r>
    </w:p>
    <w:p w14:paraId="514E6407" w14:textId="77777777" w:rsidR="000C0972" w:rsidRPr="000C0972" w:rsidRDefault="000C0972" w:rsidP="000C0972">
      <w:pPr>
        <w:numPr>
          <w:ilvl w:val="0"/>
          <w:numId w:val="62"/>
        </w:numPr>
        <w:spacing w:before="0" w:after="317" w:line="256" w:lineRule="auto"/>
        <w:ind w:right="597" w:hanging="278"/>
        <w:rPr>
          <w:lang w:val="en-US"/>
        </w:rPr>
      </w:pPr>
      <w:r w:rsidRPr="000C0972">
        <w:rPr>
          <w:lang w:val="en-US"/>
        </w:rPr>
        <w:t>No empirical validation: We provide only toy simulations; the framework has not been tested on real inference problems.</w:t>
      </w:r>
    </w:p>
    <w:p w14:paraId="4760507C" w14:textId="77777777" w:rsidR="000C0972" w:rsidRPr="000C0972" w:rsidRDefault="000C0972">
      <w:pPr>
        <w:pStyle w:val="Heading2"/>
        <w:tabs>
          <w:tab w:val="center" w:pos="2026"/>
        </w:tabs>
        <w:ind w:left="-3" w:right="0"/>
        <w:rPr>
          <w:lang w:val="en-US"/>
        </w:rPr>
      </w:pPr>
      <w:bookmarkStart w:id="101" w:name="_Toc220243276"/>
      <w:r w:rsidRPr="000C0972">
        <w:rPr>
          <w:lang w:val="en-US"/>
        </w:rPr>
        <w:t>7.3</w:t>
      </w:r>
      <w:r w:rsidRPr="000C0972">
        <w:rPr>
          <w:lang w:val="en-US"/>
        </w:rPr>
        <w:tab/>
        <w:t>What We Are Claiming</w:t>
      </w:r>
      <w:bookmarkEnd w:id="101"/>
    </w:p>
    <w:p w14:paraId="54FC8D1F" w14:textId="77777777" w:rsidR="000C0972" w:rsidRPr="000C0972" w:rsidRDefault="000C0972">
      <w:pPr>
        <w:ind w:left="7" w:right="597"/>
        <w:rPr>
          <w:lang w:val="en-US"/>
        </w:rPr>
      </w:pPr>
      <w:r w:rsidRPr="000C0972">
        <w:rPr>
          <w:lang w:val="en-US"/>
        </w:rPr>
        <w:t>Our contribution is modest but, we believe, valuable:</w:t>
      </w:r>
    </w:p>
    <w:p w14:paraId="77BEC390" w14:textId="77777777" w:rsidR="000C0972" w:rsidRPr="000C0972" w:rsidRDefault="000C0972" w:rsidP="000C0972">
      <w:pPr>
        <w:numPr>
          <w:ilvl w:val="0"/>
          <w:numId w:val="63"/>
        </w:numPr>
        <w:spacing w:before="0" w:after="181" w:line="256" w:lineRule="auto"/>
        <w:ind w:right="597" w:hanging="278"/>
        <w:rPr>
          <w:lang w:val="en-US"/>
        </w:rPr>
      </w:pPr>
      <w:r w:rsidRPr="000C0972">
        <w:rPr>
          <w:lang w:val="en-US"/>
        </w:rPr>
        <w:t>Uni ed vocabulary: A common language ( constraints, soft penalties, residual uncertainty ) for discussing inference limitations across Bayesian statistics, machine learning, and cognitive science.</w:t>
      </w:r>
    </w:p>
    <w:p w14:paraId="6C615B54" w14:textId="77777777" w:rsidR="000C0972" w:rsidRPr="000C0972" w:rsidRDefault="000C0972" w:rsidP="000C0972">
      <w:pPr>
        <w:numPr>
          <w:ilvl w:val="0"/>
          <w:numId w:val="63"/>
        </w:numPr>
        <w:spacing w:before="0" w:after="181" w:line="256" w:lineRule="auto"/>
        <w:ind w:right="597" w:hanging="278"/>
        <w:rPr>
          <w:lang w:val="en-US"/>
        </w:rPr>
      </w:pPr>
      <w:r w:rsidRPr="000C0972">
        <w:rPr>
          <w:lang w:val="en-US"/>
        </w:rPr>
        <w:t>Explicit parallels: Observations that similar mathematical structures appear in inductive bias, active learning, optimal stopping, and transfer learning literatures.</w:t>
      </w:r>
    </w:p>
    <w:p w14:paraId="6DF994A2" w14:textId="77777777" w:rsidR="000C0972" w:rsidRPr="000C0972" w:rsidRDefault="000C0972" w:rsidP="000C0972">
      <w:pPr>
        <w:numPr>
          <w:ilvl w:val="0"/>
          <w:numId w:val="63"/>
        </w:numPr>
        <w:spacing w:before="0" w:after="181" w:line="256" w:lineRule="auto"/>
        <w:ind w:right="597" w:hanging="278"/>
        <w:rPr>
          <w:lang w:val="en-US"/>
        </w:rPr>
      </w:pPr>
      <w:r w:rsidRPr="000C0972">
        <w:rPr>
          <w:lang w:val="en-US"/>
        </w:rPr>
        <w:t xml:space="preserve">Information-theoretic reformulation: Theorem </w:t>
      </w:r>
      <w:r w:rsidRPr="000C0972">
        <w:rPr>
          <w:color w:val="0000B2"/>
          <w:lang w:val="en-US"/>
        </w:rPr>
        <w:t xml:space="preserve">5.5 </w:t>
      </w:r>
      <w:r w:rsidRPr="000C0972">
        <w:rPr>
          <w:lang w:val="en-US"/>
        </w:rPr>
        <w:t>expresses optimal stopping in terms of entropy thresholds, providing a di erent perspective on results like SPRT [</w:t>
      </w:r>
      <w:r w:rsidRPr="000C0972">
        <w:rPr>
          <w:color w:val="0000B2"/>
          <w:lang w:val="en-US"/>
        </w:rPr>
        <w:t>24</w:t>
      </w:r>
      <w:r w:rsidRPr="000C0972">
        <w:rPr>
          <w:lang w:val="en-US"/>
        </w:rPr>
        <w:t>].</w:t>
      </w:r>
    </w:p>
    <w:p w14:paraId="1AC7F314" w14:textId="77777777" w:rsidR="000C0972" w:rsidRPr="000C0972" w:rsidRDefault="000C0972" w:rsidP="000C0972">
      <w:pPr>
        <w:numPr>
          <w:ilvl w:val="0"/>
          <w:numId w:val="63"/>
        </w:numPr>
        <w:spacing w:before="0" w:after="317" w:line="256" w:lineRule="auto"/>
        <w:ind w:right="597" w:hanging="278"/>
        <w:rPr>
          <w:lang w:val="en-US"/>
        </w:rPr>
      </w:pPr>
      <w:r w:rsidRPr="000C0972">
        <w:rPr>
          <w:lang w:val="en-US"/>
        </w:rPr>
        <w:t>Pedagogical value: The framework may help practitioners recognize when they face similar constraint-type problems across di erent application domains.</w:t>
      </w:r>
    </w:p>
    <w:p w14:paraId="03C51339" w14:textId="77777777" w:rsidR="000C0972" w:rsidRPr="000C0972" w:rsidRDefault="000C0972">
      <w:pPr>
        <w:pStyle w:val="Heading2"/>
        <w:tabs>
          <w:tab w:val="center" w:pos="1998"/>
        </w:tabs>
        <w:ind w:left="-3" w:right="0"/>
        <w:rPr>
          <w:lang w:val="en-US"/>
        </w:rPr>
      </w:pPr>
      <w:bookmarkStart w:id="102" w:name="_Toc220243277"/>
      <w:r w:rsidRPr="000C0972">
        <w:rPr>
          <w:lang w:val="en-US"/>
        </w:rPr>
        <w:t>7.4</w:t>
      </w:r>
      <w:r w:rsidRPr="000C0972">
        <w:rPr>
          <w:lang w:val="en-US"/>
        </w:rPr>
        <w:tab/>
        <w:t>Operational Corollaries</w:t>
      </w:r>
      <w:bookmarkEnd w:id="102"/>
    </w:p>
    <w:p w14:paraId="3A7F13BA" w14:textId="77777777" w:rsidR="000C0972" w:rsidRPr="000C0972" w:rsidRDefault="000C0972">
      <w:pPr>
        <w:ind w:left="7" w:right="597"/>
        <w:rPr>
          <w:lang w:val="en-US"/>
        </w:rPr>
      </w:pPr>
      <w:r w:rsidRPr="000C0972">
        <w:rPr>
          <w:lang w:val="en-US"/>
        </w:rPr>
        <w:t>The following corollaries restate the main results as operational principles. They follow directly from the theorems under their stated assumptions they are not derived from a common master principle.</w:t>
      </w:r>
    </w:p>
    <w:p w14:paraId="38248BE1" w14:textId="77777777" w:rsidR="000C0972" w:rsidRDefault="000C0972">
      <w:pPr>
        <w:ind w:left="7" w:right="597"/>
      </w:pPr>
      <w:r w:rsidRPr="000C0972">
        <w:rPr>
          <w:lang w:val="en-US"/>
        </w:rPr>
        <w:t xml:space="preserve">Corollary 7.1 (Constraint Dominance Principle). Let </w:t>
      </w:r>
      <w:r w:rsidRPr="000C0972">
        <w:rPr>
          <w:rFonts w:ascii="Cambria" w:eastAsia="Cambria" w:hAnsi="Cambria" w:cs="Cambria"/>
          <w:lang w:val="en-US"/>
        </w:rPr>
        <w:t xml:space="preserve">S </w:t>
      </w:r>
      <w:r w:rsidRPr="000C0972">
        <w:rPr>
          <w:lang w:val="en-US"/>
        </w:rPr>
        <w:t xml:space="preserve">be an inference system satisfying the conditions of Proposition </w:t>
      </w:r>
      <w:r w:rsidRPr="000C0972">
        <w:rPr>
          <w:color w:val="0000B2"/>
          <w:lang w:val="en-US"/>
        </w:rPr>
        <w:t xml:space="preserve">3.1 </w:t>
      </w:r>
      <w:r w:rsidRPr="000C0972">
        <w:rPr>
          <w:lang w:val="en-US"/>
        </w:rPr>
        <w:t xml:space="preserve">and Theorem </w:t>
      </w:r>
      <w:r w:rsidRPr="000C0972">
        <w:rPr>
          <w:color w:val="0000B2"/>
          <w:lang w:val="en-US"/>
        </w:rPr>
        <w:t>3.3</w:t>
      </w:r>
      <w:r w:rsidRPr="000C0972">
        <w:rPr>
          <w:lang w:val="en-US"/>
        </w:rPr>
        <w:t xml:space="preserve">. Then, for a xed constraint function </w:t>
      </w:r>
      <w:r w:rsidRPr="000C0972">
        <w:rPr>
          <w:rFonts w:ascii="Cambria" w:eastAsia="Cambria" w:hAnsi="Cambria" w:cs="Cambria"/>
          <w:i/>
          <w:lang w:val="en-US"/>
        </w:rPr>
        <w:t>w</w:t>
      </w:r>
      <w:r w:rsidRPr="000C0972">
        <w:rPr>
          <w:lang w:val="en-US"/>
        </w:rPr>
        <w:t xml:space="preserve">, inferential failure is dominated by hypothesis space constraints rather than processing capacity. </w:t>
      </w:r>
      <w:r>
        <w:t>Speci cally:</w:t>
      </w:r>
    </w:p>
    <w:p w14:paraId="6D171140" w14:textId="77777777" w:rsidR="000C0972" w:rsidRPr="000C0972" w:rsidRDefault="000C0972" w:rsidP="000C0972">
      <w:pPr>
        <w:numPr>
          <w:ilvl w:val="0"/>
          <w:numId w:val="64"/>
        </w:numPr>
        <w:spacing w:before="0" w:after="210" w:line="256" w:lineRule="auto"/>
        <w:ind w:right="597" w:hanging="485"/>
        <w:rPr>
          <w:lang w:val="en-US"/>
        </w:rPr>
      </w:pPr>
      <w:r w:rsidRPr="000C0972">
        <w:rPr>
          <w:lang w:val="en-US"/>
        </w:rPr>
        <w:lastRenderedPageBreak/>
        <w:t xml:space="preserve">Accuracy is bounded by </w:t>
      </w:r>
      <w:r w:rsidRPr="000C0972">
        <w:rPr>
          <w:rFonts w:ascii="Cambria" w:eastAsia="Cambria" w:hAnsi="Cambria" w:cs="Cambria"/>
          <w:lang w:val="en-US"/>
        </w:rPr>
        <w:t>log</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 </w:t>
      </w:r>
      <w:r w:rsidRPr="000C0972">
        <w:rPr>
          <w:rFonts w:ascii="Cambria" w:eastAsia="Cambria" w:hAnsi="Cambria" w:cs="Cambria"/>
          <w:i/>
          <w:lang w:val="en-US"/>
        </w:rPr>
        <w:t>O</w:t>
      </w:r>
      <w:r w:rsidRPr="000C0972">
        <w:rPr>
          <w:rFonts w:ascii="Cambria" w:eastAsia="Cambria" w:hAnsi="Cambria" w:cs="Cambria"/>
          <w:lang w:val="en-US"/>
        </w:rPr>
        <w:t xml:space="preserve">(1) </w:t>
      </w:r>
      <w:r w:rsidRPr="000C0972">
        <w:rPr>
          <w:lang w:val="en-US"/>
        </w:rPr>
        <w:t>regardless of computational resources;</w:t>
      </w:r>
    </w:p>
    <w:p w14:paraId="28FDAE46" w14:textId="77777777" w:rsidR="000C0972" w:rsidRPr="000C0972" w:rsidRDefault="000C0972" w:rsidP="000C0972">
      <w:pPr>
        <w:numPr>
          <w:ilvl w:val="0"/>
          <w:numId w:val="64"/>
        </w:numPr>
        <w:spacing w:before="0" w:after="181" w:line="256" w:lineRule="auto"/>
        <w:ind w:right="597" w:hanging="485"/>
        <w:rPr>
          <w:lang w:val="en-US"/>
        </w:rPr>
      </w:pPr>
      <w:r w:rsidRPr="000C0972">
        <w:rPr>
          <w:lang w:val="en-US"/>
        </w:rPr>
        <w:t xml:space="preserve">Convergence time scales as </w:t>
      </w:r>
      <w:r w:rsidRPr="000C0972">
        <w:rPr>
          <w:rFonts w:ascii="Cambria" w:eastAsia="Cambria" w:hAnsi="Cambria" w:cs="Cambria"/>
          <w:lang w:val="en-US"/>
        </w:rPr>
        <w:t>Ω(log(1</w:t>
      </w:r>
      <w:r w:rsidRPr="000C0972">
        <w:rPr>
          <w:rFonts w:ascii="Cambria" w:eastAsia="Cambria" w:hAnsi="Cambria" w:cs="Cambria"/>
          <w:i/>
          <w:lang w:val="en-US"/>
        </w:rPr>
        <w:t>/</w:t>
      </w:r>
      <w:r>
        <w:rPr>
          <w:rFonts w:ascii="Cambria" w:eastAsia="Cambria" w:hAnsi="Cambria" w:cs="Cambria"/>
          <w:i/>
        </w:rPr>
        <w:t>ε</w:t>
      </w:r>
      <w:r w:rsidRPr="000C0972">
        <w:rPr>
          <w:rFonts w:ascii="Cambria" w:eastAsia="Cambria" w:hAnsi="Cambria" w:cs="Cambria"/>
          <w:lang w:val="en-US"/>
        </w:rPr>
        <w:t>)</w:t>
      </w:r>
      <w:r w:rsidRPr="000C0972">
        <w:rPr>
          <w:rFonts w:ascii="Cambria" w:eastAsia="Cambria" w:hAnsi="Cambria" w:cs="Cambria"/>
          <w:i/>
          <w:lang w:val="en-US"/>
        </w:rPr>
        <w:t>/µ</w:t>
      </w:r>
      <w:r w:rsidRPr="000C0972">
        <w:rPr>
          <w:rFonts w:ascii="Cambria" w:eastAsia="Cambria" w:hAnsi="Cambria" w:cs="Cambria"/>
          <w:lang w:val="en-US"/>
        </w:rPr>
        <w:t xml:space="preserve">) </w:t>
      </w:r>
      <w:r w:rsidRPr="000C0972">
        <w:rPr>
          <w:lang w:val="en-US"/>
        </w:rPr>
        <w:t xml:space="preserve">where </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lang w:val="en-US"/>
        </w:rPr>
        <w:t>;</w:t>
      </w:r>
    </w:p>
    <w:p w14:paraId="27138E2B" w14:textId="77777777" w:rsidR="000C0972" w:rsidRPr="000C0972" w:rsidRDefault="000C0972" w:rsidP="000C0972">
      <w:pPr>
        <w:numPr>
          <w:ilvl w:val="0"/>
          <w:numId w:val="64"/>
        </w:numPr>
        <w:spacing w:before="0" w:after="131" w:line="256" w:lineRule="auto"/>
        <w:ind w:right="597" w:hanging="485"/>
        <w:rPr>
          <w:lang w:val="en-US"/>
        </w:rPr>
      </w:pPr>
      <w:r w:rsidRPr="000C0972">
        <w:rPr>
          <w:lang w:val="en-US"/>
        </w:rPr>
        <w:t xml:space="preserve">No increase in processing speed or algorithmic sophistication can overcome constraintinduced bounds without modifying </w:t>
      </w:r>
      <w:r w:rsidRPr="000C0972">
        <w:rPr>
          <w:rFonts w:ascii="Cambria" w:eastAsia="Cambria" w:hAnsi="Cambria" w:cs="Cambria"/>
          <w:i/>
          <w:lang w:val="en-US"/>
        </w:rPr>
        <w:t xml:space="preserve">w </w:t>
      </w:r>
      <w:r w:rsidRPr="000C0972">
        <w:rPr>
          <w:lang w:val="en-US"/>
        </w:rPr>
        <w:t>itself.</w:t>
      </w:r>
    </w:p>
    <w:p w14:paraId="3441E030" w14:textId="77777777" w:rsidR="000C0972" w:rsidRPr="000C0972" w:rsidRDefault="000C0972">
      <w:pPr>
        <w:ind w:left="7" w:right="597"/>
        <w:rPr>
          <w:lang w:val="en-US"/>
        </w:rPr>
      </w:pPr>
      <w:r w:rsidRPr="000C0972">
        <w:rPr>
          <w:lang w:val="en-US"/>
        </w:rPr>
        <w:t xml:space="preserve">Proof. Part (i) follows directly from the decomposition in Proposition </w:t>
      </w:r>
      <w:r w:rsidRPr="000C0972">
        <w:rPr>
          <w:color w:val="0000B2"/>
          <w:lang w:val="en-US"/>
        </w:rPr>
        <w:t>3.1</w:t>
      </w:r>
      <w:r w:rsidRPr="000C0972">
        <w:rPr>
          <w:lang w:val="en-US"/>
        </w:rPr>
        <w:t xml:space="preserve">: the constraint term </w:t>
      </w:r>
      <w:r w:rsidRPr="000C0972">
        <w:rPr>
          <w:rFonts w:ascii="Cambria" w:eastAsia="Cambria" w:hAnsi="Cambria" w:cs="Cambria"/>
          <w:lang w:val="en-US"/>
        </w:rPr>
        <w:t>log</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xml:space="preserve">) </w:t>
      </w:r>
      <w:r w:rsidRPr="000C0972">
        <w:rPr>
          <w:lang w:val="en-US"/>
        </w:rPr>
        <w:t xml:space="preserve">appears additively in log-accuracy and cannot be compensated by the likelihood term for any nite evidence. Part (ii) is Theorem </w:t>
      </w:r>
      <w:r w:rsidRPr="000C0972">
        <w:rPr>
          <w:color w:val="0000B2"/>
          <w:lang w:val="en-US"/>
        </w:rPr>
        <w:t>3.3</w:t>
      </w:r>
      <w:r w:rsidRPr="000C0972">
        <w:rPr>
          <w:lang w:val="en-US"/>
        </w:rPr>
        <w:t xml:space="preserve">(c). Part (iii) follows because computational capacity </w:t>
      </w:r>
      <w:r>
        <w:rPr>
          <w:rFonts w:ascii="Cambria" w:eastAsia="Cambria" w:hAnsi="Cambria" w:cs="Cambria"/>
          <w:i/>
        </w:rPr>
        <w:t>κ</w:t>
      </w:r>
      <w:r w:rsidRPr="000C0972">
        <w:rPr>
          <w:rFonts w:ascii="Cambria" w:eastAsia="Cambria" w:hAnsi="Cambria" w:cs="Cambria"/>
          <w:i/>
          <w:lang w:val="en-US"/>
        </w:rPr>
        <w:t xml:space="preserve"> </w:t>
      </w:r>
      <w:r w:rsidRPr="000C0972">
        <w:rPr>
          <w:lang w:val="en-US"/>
        </w:rPr>
        <w:t xml:space="preserve">does not appear in any of the accuracy bounds they depend only on </w:t>
      </w:r>
      <w:r w:rsidRPr="000C0972">
        <w:rPr>
          <w:rFonts w:ascii="Cambria" w:eastAsia="Cambria" w:hAnsi="Cambria" w:cs="Cambria"/>
          <w:lang w:val="en-US"/>
        </w:rPr>
        <w:t>(</w:t>
      </w:r>
      <w:r w:rsidRPr="000C0972">
        <w:rPr>
          <w:rFonts w:ascii="Cambria" w:eastAsia="Cambria" w:hAnsi="Cambria" w:cs="Cambria"/>
          <w:i/>
          <w:lang w:val="en-US"/>
        </w:rPr>
        <w:t>w,</w:t>
      </w:r>
      <w:r>
        <w:rPr>
          <w:rFonts w:ascii="Cambria" w:eastAsia="Cambria" w:hAnsi="Cambria" w:cs="Cambria"/>
          <w:i/>
        </w:rPr>
        <w:t>π</w:t>
      </w:r>
      <w:r w:rsidRPr="000C0972">
        <w:rPr>
          <w:rFonts w:ascii="Cambria" w:eastAsia="Cambria" w:hAnsi="Cambria" w:cs="Cambria"/>
          <w:i/>
          <w:lang w:val="en-US"/>
        </w:rPr>
        <w:t>,ℓ,e</w:t>
      </w:r>
      <w:r w:rsidRPr="000C0972">
        <w:rPr>
          <w:rFonts w:ascii="Cambria" w:eastAsia="Cambria" w:hAnsi="Cambria" w:cs="Cambria"/>
          <w:lang w:val="en-US"/>
        </w:rPr>
        <w:t>)</w:t>
      </w:r>
      <w:r w:rsidRPr="000C0972">
        <w:rPr>
          <w:lang w:val="en-US"/>
        </w:rPr>
        <w:t xml:space="preserve">. Note: this does not preclude modifying </w:t>
      </w:r>
      <w:r w:rsidRPr="000C0972">
        <w:rPr>
          <w:rFonts w:ascii="Cambria" w:eastAsia="Cambria" w:hAnsi="Cambria" w:cs="Cambria"/>
          <w:i/>
          <w:lang w:val="en-US"/>
        </w:rPr>
        <w:t>w</w:t>
      </w:r>
      <w:r w:rsidRPr="000C0972">
        <w:rPr>
          <w:lang w:val="en-US"/>
        </w:rPr>
        <w:t xml:space="preserve">, which is precisely what preconditioning (Section </w:t>
      </w:r>
      <w:r w:rsidRPr="000C0972">
        <w:rPr>
          <w:color w:val="0000B2"/>
          <w:lang w:val="en-US"/>
        </w:rPr>
        <w:t>6</w:t>
      </w:r>
      <w:r w:rsidRPr="000C0972">
        <w:rPr>
          <w:lang w:val="en-US"/>
        </w:rPr>
        <w:t xml:space="preserve">) accomplishes. The corollary states that given a xed constraint, computation cannot overcome it; Section </w:t>
      </w:r>
      <w:r w:rsidRPr="000C0972">
        <w:rPr>
          <w:color w:val="0000B2"/>
          <w:lang w:val="en-US"/>
        </w:rPr>
        <w:t xml:space="preserve">6 </w:t>
      </w:r>
      <w:r w:rsidRPr="000C0972">
        <w:rPr>
          <w:lang w:val="en-US"/>
        </w:rPr>
        <w:t xml:space="preserve">shows that changing the constraint can. </w:t>
      </w:r>
      <w:r>
        <w:rPr>
          <w:noProof/>
        </w:rPr>
        <mc:AlternateContent>
          <mc:Choice Requires="wpg">
            <w:drawing>
              <wp:inline distT="0" distB="0" distL="0" distR="0" wp14:anchorId="7651246B" wp14:editId="21EF198E">
                <wp:extent cx="87719" cy="92989"/>
                <wp:effectExtent l="0" t="0" r="0" b="0"/>
                <wp:docPr id="55808" name="Group 55808"/>
                <wp:cNvGraphicFramePr/>
                <a:graphic xmlns:a="http://schemas.openxmlformats.org/drawingml/2006/main">
                  <a:graphicData uri="http://schemas.microsoft.com/office/word/2010/wordprocessingGroup">
                    <wpg:wgp>
                      <wpg:cNvGrpSpPr/>
                      <wpg:grpSpPr>
                        <a:xfrm>
                          <a:off x="0" y="0"/>
                          <a:ext cx="87719" cy="92989"/>
                          <a:chOff x="0" y="0"/>
                          <a:chExt cx="87719" cy="92989"/>
                        </a:xfrm>
                      </wpg:grpSpPr>
                      <wps:wsp>
                        <wps:cNvPr id="5240" name="Shape 5240"/>
                        <wps:cNvSpPr/>
                        <wps:spPr>
                          <a:xfrm>
                            <a:off x="0"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41" name="Shape 5241"/>
                        <wps:cNvSpPr/>
                        <wps:spPr>
                          <a:xfrm>
                            <a:off x="2527" y="2540"/>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42" name="Shape 5242"/>
                        <wps:cNvSpPr/>
                        <wps:spPr>
                          <a:xfrm>
                            <a:off x="2527" y="90462"/>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43" name="Shape 5243"/>
                        <wps:cNvSpPr/>
                        <wps:spPr>
                          <a:xfrm>
                            <a:off x="87719"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FE0DD99" id="Group 55808" o:spid="_x0000_s1026" style="width:6.9pt;height:7.3pt;mso-position-horizontal-relative:char;mso-position-vertical-relative:line" coordsize="87719,92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zNR4gIAAN8OAAAOAAAAZHJzL2Uyb0RvYy54bWzsV81u2zAMvg/YOwi+r3bcpkmMJD2sWy/D&#10;VqzdA6iy/APIkiCpcfL2o2jLThOs27ofYENycGiLpMhP/ChpebVtBNlwY2slV9HkLIkIl0zltSxX&#10;0Zf792/mEbGOypwKJfkq2nEbXa1fv1q2OuOpqpTIuSHgRNqs1auock5ncWxZxRtqz5TmEgYLZRrq&#10;4NWUcW5oC94bEadJchm3yuTaKMatha/X3WC0Rv9FwZn7VBSWOyJWEcTm8Gnw+eCf8XpJs9JQXdWs&#10;D4O+IIqG1hImHVxdU0fJo6mPXDU1M8qqwp0x1cSqKGrGMQfIZpIcZHNj1KPGXMqsLfUAE0B7gNOL&#10;3bKPmxuj7/StASRaXQIW+OZz2Ram8f8QJdkiZLsBMr51hMHH+Ww2WUSEwcgiXcwXHaCsAtSPbFj1&#10;7hmrOEwYPwmj1VAYdszd/lrudxXVHCG1GeR+a0idr6JpegHFIWkDFYoaBL8gJKg3AGQzC1j9KDrg&#10;9AkyQ440Y4/W3XCFANPNB+u6SsyDRKsgsa0MooF6fraSNXXezsfnRVKFZfFfGrXh9wrH3Lg4w7JB&#10;cKOGkMeayBbQ6sZA8FOsl72A04K8n5iQpAV0k+kUgKBA70JQhzxpage8F3UDTSOdJcnoGxz6Ne9g&#10;RsntBPdRC/mZF7BeUHYTdGJN+fBWGLKhnt348/WHIYKqtylqIQar5JtWXpUKXdHeV++mnwBd9p68&#10;JsfGcuiW9dF03QU4CqsfegyENBhhWEq6wV5CZ8QJ97L14oPKd8hLBARI4Bn6d9gwOWLDxEfopwfW&#10;fJ8N6TSdRQSaQjoFZmFpDx0jvZymHS/CoodGs186f44TUJFzjMEvxFjxeo8TIbBx9CkfOnufX9A8&#10;ceK/5wQU7cEOkb6ME4vk4hJNoSmEDfFEitNGgXvAP7ZRnB+R4vynSNGfH0MnHRlxOjqdjk5hc/0t&#10;Rye8VsAtCg9z/Y3PX9P230Hev5euvwIAAP//AwBQSwMEFAAGAAgAAAAhALEdECnaAAAAAwEAAA8A&#10;AABkcnMvZG93bnJldi54bWxMj0FLw0AQhe+C/2EZwZvdxGqRmE0pRT0VwVYQb9PsNAnNzobsNkn/&#10;vVMveplheI8338uXk2vVQH1oPBtIZwko4tLbhisDn7vXuydQISJbbD2TgTMFWBbXVzlm1o/8QcM2&#10;VkpCOGRooI6xy7QOZU0Ow8x3xKIdfO8wytlX2vY4Srhr9X2SLLTDhuVDjR2tayqP25Mz8DbiuJqn&#10;L8PmeFifv3eP71+blIy5vZlWz6AiTfHPDBd8QYdCmPb+xDao1oAUib/zos2lxV72wwJ0kev/7MUP&#10;AAAA//8DAFBLAQItABQABgAIAAAAIQC2gziS/gAAAOEBAAATAAAAAAAAAAAAAAAAAAAAAABbQ29u&#10;dGVudF9UeXBlc10ueG1sUEsBAi0AFAAGAAgAAAAhADj9If/WAAAAlAEAAAsAAAAAAAAAAAAAAAAA&#10;LwEAAF9yZWxzLy5yZWxzUEsBAi0AFAAGAAgAAAAhAFS7M1HiAgAA3w4AAA4AAAAAAAAAAAAAAAAA&#10;LgIAAGRycy9lMm9Eb2MueG1sUEsBAi0AFAAGAAgAAAAhALEdECnaAAAAAwEAAA8AAAAAAAAAAAAA&#10;AAAAPAUAAGRycy9kb3ducmV2LnhtbFBLBQYAAAAABAAEAPMAAABDBgAAAAA=&#10;">
                <v:shape id="Shape 5240" o:spid="_x0000_s1027" style="position:absolute;width:0;height:92989;visibility:visible;mso-wrap-style:square;v-text-anchor:top" coordsize="0,9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VytxAAAAN0AAAAPAAAAZHJzL2Rvd25yZXYueG1sRE/dasIw&#10;FL4f7B3CEXYzNJ1zop1R1CF4YWFaH+DQnDXF5qQ0mVaf3lwIXn58/7NFZ2txptZXjhV8DBIQxIXT&#10;FZcKjvmmPwHhA7LG2jEpuJKHxfz1ZYapdhfe0/kQShFD2KeowITQpFL6wpBFP3ANceT+XGsxRNiW&#10;Urd4ieG2lsMkGUuLFccGgw2tDRWnw79V8D5NzG2X/652PybT9WdX5bdsrdRbr1t+gwjUhaf44d5q&#10;BV/DUdwf38QnIOd3AAAA//8DAFBLAQItABQABgAIAAAAIQDb4fbL7gAAAIUBAAATAAAAAAAAAAAA&#10;AAAAAAAAAABbQ29udGVudF9UeXBlc10ueG1sUEsBAi0AFAAGAAgAAAAhAFr0LFu/AAAAFQEAAAsA&#10;AAAAAAAAAAAAAAAAHwEAAF9yZWxzLy5yZWxzUEsBAi0AFAAGAAgAAAAhAPBJXK3EAAAA3QAAAA8A&#10;AAAAAAAAAAAAAAAABwIAAGRycy9kb3ducmV2LnhtbFBLBQYAAAAAAwADALcAAAD4AgAAAAA=&#10;" path="m,92989l,e" filled="f" strokeweight=".14042mm">
                  <v:stroke miterlimit="83231f" joinstyle="miter"/>
                  <v:path arrowok="t" textboxrect="0,0,0,92989"/>
                </v:shape>
                <v:shape id="Shape 5241" o:spid="_x0000_s1028" style="position:absolute;left:2527;top:2540;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DgxQAAAN0AAAAPAAAAZHJzL2Rvd25yZXYueG1sRI9BawIx&#10;FITvBf9DeIK3mnWxRVajiFUsvdWq4O2xeW4Wk5dlk67b/vqmUOhxmJlvmMWqd1Z01Ibas4LJOANB&#10;XHpdc6Xg+LF7nIEIEVmj9UwKvijAajl4WGCh/Z3fqTvESiQIhwIVmBibQspQGnIYxr4hTt7Vtw5j&#10;km0ldYv3BHdW5ln2LB3WnBYMNrQxVN4On05BfrJb3B735nTWOnxf+u7lzUqlRsN+PQcRqY//4b/2&#10;q1bwlE8n8PsmPQG5/AEAAP//AwBQSwECLQAUAAYACAAAACEA2+H2y+4AAACFAQAAEwAAAAAAAAAA&#10;AAAAAAAAAAAAW0NvbnRlbnRfVHlwZXNdLnhtbFBLAQItABQABgAIAAAAIQBa9CxbvwAAABUBAAAL&#10;AAAAAAAAAAAAAAAAAB8BAABfcmVscy8ucmVsc1BLAQItABQABgAIAAAAIQAZ4WDgxQAAAN0AAAAP&#10;AAAAAAAAAAAAAAAAAAcCAABkcnMvZG93bnJldi54bWxQSwUGAAAAAAMAAwC3AAAA+QIAAAAA&#10;" path="m,l82652,e" filled="f" strokeweight=".14042mm">
                  <v:stroke miterlimit="83231f" joinstyle="miter"/>
                  <v:path arrowok="t" textboxrect="0,0,82652,0"/>
                </v:shape>
                <v:shape id="Shape 5242" o:spid="_x0000_s1029" style="position:absolute;left:2527;top:90462;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6XxQAAAN0AAAAPAAAAZHJzL2Rvd25yZXYueG1sRI9PawIx&#10;FMTvBb9DeEJvNetii6xGEau09Fb/gbfH5rlZTF6WTbpu++mbQsHjMDO/YebL3lnRURtqzwrGowwE&#10;cel1zZWCw377NAURIrJG65kUfFOA5WLwMMdC+xt/UreLlUgQDgUqMDE2hZShNOQwjHxDnLyLbx3G&#10;JNtK6hZvCe6szLPsRTqsOS0YbGhtqLzuvpyC/Gg3uDm8meNJ6/Bz7rvXDyuVehz2qxmISH28h//b&#10;71rBcz7J4e9NegJy8QsAAP//AwBQSwECLQAUAAYACAAAACEA2+H2y+4AAACFAQAAEwAAAAAAAAAA&#10;AAAAAAAAAAAAW0NvbnRlbnRfVHlwZXNdLnhtbFBLAQItABQABgAIAAAAIQBa9CxbvwAAABUBAAAL&#10;AAAAAAAAAAAAAAAAAB8BAABfcmVscy8ucmVsc1BLAQItABQABgAIAAAAIQDpM/6XxQAAAN0AAAAP&#10;AAAAAAAAAAAAAAAAAAcCAABkcnMvZG93bnJldi54bWxQSwUGAAAAAAMAAwC3AAAA+QIAAAAA&#10;" path="m,l82652,e" filled="f" strokeweight=".14042mm">
                  <v:stroke miterlimit="83231f" joinstyle="miter"/>
                  <v:path arrowok="t" textboxrect="0,0,82652,0"/>
                </v:shape>
                <v:shape id="Shape 5243" o:spid="_x0000_s1030" style="position:absolute;left:87719;width:0;height:92989;visibility:visible;mso-wrap-style:square;v-text-anchor:top" coordsize="0,9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8LaxwAAAN0AAAAPAAAAZHJzL2Rvd25yZXYueG1sRI/RasJA&#10;FETfC/7DcoW+FLNRW7Exq1hLoQ8KrfEDLtnbbDB7N2S3mvr1riD0cZiZM0y+6m0jTtT52rGCcZKC&#10;IC6drrlScCg+RnMQPiBrbByTgj/ysFoOHnLMtDvzN532oRIRwj5DBSaENpPSl4Ys+sS1xNH7cZ3F&#10;EGVXSd3hOcJtIydpOpMWa44LBlvaGCqP+1+r4Ok1NZdt8fW2fTc73Uz7urjsNko9Dvv1AkSgPvyH&#10;7+1PreBl8jyF25v4BOTyCgAA//8DAFBLAQItABQABgAIAAAAIQDb4fbL7gAAAIUBAAATAAAAAAAA&#10;AAAAAAAAAAAAAABbQ29udGVudF9UeXBlc10ueG1sUEsBAi0AFAAGAAgAAAAhAFr0LFu/AAAAFQEA&#10;AAsAAAAAAAAAAAAAAAAAHwEAAF9yZWxzLy5yZWxzUEsBAi0AFAAGAAgAAAAhAACbwtrHAAAA3QAA&#10;AA8AAAAAAAAAAAAAAAAABwIAAGRycy9kb3ducmV2LnhtbFBLBQYAAAAAAwADALcAAAD7AgAAAAA=&#10;" path="m,92989l,e" filled="f" strokeweight=".14042mm">
                  <v:stroke miterlimit="83231f" joinstyle="miter"/>
                  <v:path arrowok="t" textboxrect="0,0,0,92989"/>
                </v:shape>
                <w10:anchorlock/>
              </v:group>
            </w:pict>
          </mc:Fallback>
        </mc:AlternateContent>
      </w:r>
    </w:p>
    <w:p w14:paraId="5E425FBC" w14:textId="77777777" w:rsidR="000C0972" w:rsidRPr="000C0972" w:rsidRDefault="000C0972">
      <w:pPr>
        <w:spacing w:after="131"/>
        <w:ind w:left="7" w:right="597"/>
        <w:rPr>
          <w:lang w:val="en-US"/>
        </w:rPr>
      </w:pPr>
      <w:r w:rsidRPr="000C0972">
        <w:rPr>
          <w:lang w:val="en-US"/>
        </w:rPr>
        <w:t xml:space="preserve">Corollary 7.2 (Cognitive Preconditioning Principle). Let </w:t>
      </w:r>
      <w:r w:rsidRPr="000C0972">
        <w:rPr>
          <w:rFonts w:ascii="Cambria" w:eastAsia="Cambria" w:hAnsi="Cambria" w:cs="Cambria"/>
          <w:lang w:val="en-US"/>
        </w:rPr>
        <w:t xml:space="preserve">S </w:t>
      </w:r>
      <w:r w:rsidRPr="000C0972">
        <w:rPr>
          <w:lang w:val="en-US"/>
        </w:rPr>
        <w:t xml:space="preserve">be an inference system satisfying the conditions of Proposition </w:t>
      </w:r>
      <w:r w:rsidRPr="000C0972">
        <w:rPr>
          <w:color w:val="0000B2"/>
          <w:lang w:val="en-US"/>
        </w:rPr>
        <w:t>6.3</w:t>
      </w:r>
      <w:r w:rsidRPr="000C0972">
        <w:rPr>
          <w:lang w:val="en-US"/>
        </w:rPr>
        <w:t xml:space="preserve">, with constrained posterior </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 </w:t>
      </w:r>
      <w:r>
        <w:rPr>
          <w:rFonts w:ascii="Cambria" w:eastAsia="Cambria" w:hAnsi="Cambria" w:cs="Cambria"/>
          <w:i/>
        </w:rPr>
        <w:t>α</w:t>
      </w:r>
      <w:r w:rsidRPr="000C0972">
        <w:rPr>
          <w:lang w:val="en-US"/>
        </w:rPr>
        <w:t>. Then correcting priors before reasoning is more e ective than improving reasoning alone when constraints are severe:</w:t>
      </w:r>
    </w:p>
    <w:p w14:paraId="335FA862" w14:textId="77777777" w:rsidR="000C0972" w:rsidRPr="000C0972" w:rsidRDefault="000C0972" w:rsidP="000C0972">
      <w:pPr>
        <w:numPr>
          <w:ilvl w:val="0"/>
          <w:numId w:val="65"/>
        </w:numPr>
        <w:spacing w:before="0" w:after="181" w:line="256" w:lineRule="auto"/>
        <w:ind w:right="597" w:hanging="485"/>
        <w:rPr>
          <w:lang w:val="en-US"/>
        </w:rPr>
      </w:pPr>
      <w:r w:rsidRPr="000C0972">
        <w:rPr>
          <w:lang w:val="en-US"/>
        </w:rPr>
        <w:t xml:space="preserve">Accuracy improvement from preconditioning is non-negative and scales as </w:t>
      </w:r>
      <w:r w:rsidRPr="000C0972">
        <w:rPr>
          <w:rFonts w:ascii="Cambria" w:eastAsia="Cambria" w:hAnsi="Cambria" w:cs="Cambria"/>
          <w:lang w:val="en-US"/>
        </w:rPr>
        <w:t>Ω(log(</w:t>
      </w:r>
      <w:r>
        <w:rPr>
          <w:rFonts w:ascii="Cambria" w:eastAsia="Cambria" w:hAnsi="Cambria" w:cs="Cambria"/>
          <w:i/>
        </w:rPr>
        <w:t>α</w:t>
      </w:r>
      <w:r w:rsidRPr="000C0972">
        <w:rPr>
          <w:rFonts w:ascii="Cambria" w:eastAsia="Cambria" w:hAnsi="Cambria" w:cs="Cambria"/>
          <w:i/>
          <w:lang w:val="en-US"/>
        </w:rPr>
        <w:t>/</w:t>
      </w:r>
      <w:r>
        <w:rPr>
          <w:rFonts w:ascii="Cambria" w:eastAsia="Cambria" w:hAnsi="Cambria" w:cs="Cambria"/>
          <w:i/>
        </w:rPr>
        <w:t>ε</w:t>
      </w:r>
      <w:r w:rsidRPr="000C0972">
        <w:rPr>
          <w:rFonts w:ascii="Cambria" w:eastAsia="Cambria" w:hAnsi="Cambria" w:cs="Cambria"/>
          <w:lang w:val="en-US"/>
        </w:rPr>
        <w:t xml:space="preserve">)) </w:t>
      </w:r>
      <w:r w:rsidRPr="000C0972">
        <w:rPr>
          <w:lang w:val="en-US"/>
        </w:rPr>
        <w:t xml:space="preserve">when </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Pr>
          <w:rFonts w:ascii="Cambria" w:eastAsia="Cambria" w:hAnsi="Cambria" w:cs="Cambria"/>
          <w:i/>
        </w:rPr>
        <w:t>α</w:t>
      </w:r>
      <w:r w:rsidRPr="000C0972">
        <w:rPr>
          <w:lang w:val="en-US"/>
        </w:rPr>
        <w:t>;</w:t>
      </w:r>
    </w:p>
    <w:p w14:paraId="77CB7F74" w14:textId="77777777" w:rsidR="000C0972" w:rsidRPr="000C0972" w:rsidRDefault="000C0972" w:rsidP="000C0972">
      <w:pPr>
        <w:numPr>
          <w:ilvl w:val="0"/>
          <w:numId w:val="65"/>
        </w:numPr>
        <w:spacing w:before="0" w:after="181" w:line="256" w:lineRule="auto"/>
        <w:ind w:right="597" w:hanging="485"/>
        <w:rPr>
          <w:lang w:val="en-US"/>
        </w:rPr>
      </w:pPr>
      <w:r w:rsidRPr="000C0972">
        <w:rPr>
          <w:lang w:val="en-US"/>
        </w:rPr>
        <w:t xml:space="preserve">Accuracy improvement from inference re nement is bounded by </w:t>
      </w:r>
      <w:r w:rsidRPr="000C0972">
        <w:rPr>
          <w:rFonts w:ascii="Cambria" w:eastAsia="Cambria" w:hAnsi="Cambria" w:cs="Cambria"/>
          <w:i/>
          <w:lang w:val="en-US"/>
        </w:rPr>
        <w:t>O</w:t>
      </w:r>
      <w:r w:rsidRPr="000C0972">
        <w:rPr>
          <w:rFonts w:ascii="Cambria" w:eastAsia="Cambria" w:hAnsi="Cambria" w:cs="Cambria"/>
          <w:lang w:val="en-US"/>
        </w:rPr>
        <w:t>(|</w:t>
      </w:r>
      <w:r>
        <w:rPr>
          <w:rFonts w:ascii="Cambria" w:eastAsia="Cambria" w:hAnsi="Cambria" w:cs="Cambria"/>
          <w:i/>
        </w:rPr>
        <w:t>δ</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Pr>
          <w:rFonts w:ascii="Cambria" w:eastAsia="Cambria" w:hAnsi="Cambria" w:cs="Cambria"/>
          <w:i/>
        </w:rPr>
        <w:t>δ</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lang w:val="en-US"/>
        </w:rPr>
        <w:t>;</w:t>
      </w:r>
    </w:p>
    <w:p w14:paraId="54E58CC3" w14:textId="77777777" w:rsidR="000C0972" w:rsidRPr="000C0972" w:rsidRDefault="000C0972" w:rsidP="000C0972">
      <w:pPr>
        <w:numPr>
          <w:ilvl w:val="0"/>
          <w:numId w:val="65"/>
        </w:numPr>
        <w:spacing w:before="0" w:after="132" w:line="256" w:lineRule="auto"/>
        <w:ind w:right="597" w:hanging="485"/>
        <w:rPr>
          <w:lang w:val="en-US"/>
        </w:rPr>
      </w:pPr>
      <w:r w:rsidRPr="000C0972">
        <w:rPr>
          <w:lang w:val="en-US"/>
        </w:rPr>
        <w:t>When constraints severely penalize the truth (</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xml:space="preserve">→ 0 </w:t>
      </w:r>
      <w:r w:rsidRPr="000C0972">
        <w:rPr>
          <w:lang w:val="en-US"/>
        </w:rPr>
        <w:t xml:space="preserve">with </w:t>
      </w:r>
      <w:r>
        <w:rPr>
          <w:rFonts w:ascii="Cambria" w:eastAsia="Cambria" w:hAnsi="Cambria" w:cs="Cambria"/>
          <w:i/>
        </w:rPr>
        <w:t>α</w:t>
      </w:r>
      <w:r w:rsidRPr="000C0972">
        <w:rPr>
          <w:rFonts w:ascii="Cambria" w:eastAsia="Cambria" w:hAnsi="Cambria" w:cs="Cambria"/>
          <w:i/>
          <w:lang w:val="en-US"/>
        </w:rPr>
        <w:t xml:space="preserve"> </w:t>
      </w:r>
      <w:r w:rsidRPr="000C0972">
        <w:rPr>
          <w:lang w:val="en-US"/>
        </w:rPr>
        <w:t>bounded away from 0), preconditioning dominates.</w:t>
      </w:r>
    </w:p>
    <w:p w14:paraId="0555E5FE" w14:textId="77777777" w:rsidR="000C0972" w:rsidRPr="000C0972" w:rsidRDefault="000C0972">
      <w:pPr>
        <w:ind w:left="7" w:right="597"/>
        <w:rPr>
          <w:lang w:val="en-US"/>
        </w:rPr>
      </w:pPr>
      <w:r w:rsidRPr="000C0972">
        <w:rPr>
          <w:lang w:val="en-US"/>
        </w:rPr>
        <w:t xml:space="preserve">Proof. Direct consequence of Proposition </w:t>
      </w:r>
      <w:r w:rsidRPr="000C0972">
        <w:rPr>
          <w:color w:val="0000B2"/>
          <w:lang w:val="en-US"/>
        </w:rPr>
        <w:t>6.3</w:t>
      </w:r>
      <w:r w:rsidRPr="000C0972">
        <w:rPr>
          <w:lang w:val="en-US"/>
        </w:rPr>
        <w:t xml:space="preserve">. Part (i) is Proposition </w:t>
      </w:r>
      <w:r w:rsidRPr="000C0972">
        <w:rPr>
          <w:color w:val="0000B2"/>
          <w:lang w:val="en-US"/>
        </w:rPr>
        <w:t>6.3</w:t>
      </w:r>
      <w:r w:rsidRPr="000C0972">
        <w:rPr>
          <w:lang w:val="en-US"/>
        </w:rPr>
        <w:t xml:space="preserve">(ii). Part (ii) is Proposition </w:t>
      </w:r>
      <w:r w:rsidRPr="000C0972">
        <w:rPr>
          <w:color w:val="0000B2"/>
          <w:lang w:val="en-US"/>
        </w:rPr>
        <w:t>6.3</w:t>
      </w:r>
      <w:r w:rsidRPr="000C0972">
        <w:rPr>
          <w:lang w:val="en-US"/>
        </w:rPr>
        <w:t>(iii). Part (iii) follows from the scaling comparison.</w:t>
      </w:r>
      <w:r w:rsidRPr="000C0972">
        <w:rPr>
          <w:lang w:val="en-US"/>
        </w:rPr>
        <w:tab/>
      </w:r>
      <w:r>
        <w:rPr>
          <w:noProof/>
        </w:rPr>
        <mc:AlternateContent>
          <mc:Choice Requires="wpg">
            <w:drawing>
              <wp:inline distT="0" distB="0" distL="0" distR="0" wp14:anchorId="6CB419A6" wp14:editId="5448F6EE">
                <wp:extent cx="87719" cy="92989"/>
                <wp:effectExtent l="0" t="0" r="0" b="0"/>
                <wp:docPr id="55812" name="Group 55812"/>
                <wp:cNvGraphicFramePr/>
                <a:graphic xmlns:a="http://schemas.openxmlformats.org/drawingml/2006/main">
                  <a:graphicData uri="http://schemas.microsoft.com/office/word/2010/wordprocessingGroup">
                    <wpg:wgp>
                      <wpg:cNvGrpSpPr/>
                      <wpg:grpSpPr>
                        <a:xfrm>
                          <a:off x="0" y="0"/>
                          <a:ext cx="87719" cy="92989"/>
                          <a:chOff x="0" y="0"/>
                          <a:chExt cx="87719" cy="92989"/>
                        </a:xfrm>
                      </wpg:grpSpPr>
                      <wps:wsp>
                        <wps:cNvPr id="5306" name="Shape 5306"/>
                        <wps:cNvSpPr/>
                        <wps:spPr>
                          <a:xfrm>
                            <a:off x="0"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07" name="Shape 5307"/>
                        <wps:cNvSpPr/>
                        <wps:spPr>
                          <a:xfrm>
                            <a:off x="2527" y="2540"/>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08" name="Shape 5308"/>
                        <wps:cNvSpPr/>
                        <wps:spPr>
                          <a:xfrm>
                            <a:off x="2527" y="90462"/>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09" name="Shape 5309"/>
                        <wps:cNvSpPr/>
                        <wps:spPr>
                          <a:xfrm>
                            <a:off x="87719"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A05C26" id="Group 55812" o:spid="_x0000_s1026" style="width:6.9pt;height:7.3pt;mso-position-horizontal-relative:char;mso-position-vertical-relative:line" coordsize="87719,92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Zls5QIAAN8OAAAOAAAAZHJzL2Uyb0RvYy54bWzsV9tu2zAMfR+wfxD8vtrxmpuRpA/r1pdh&#10;G9buA1RZvgCyJEhqnPz9KNqy0wTriu4CbEgeHNoiKfKIh5JWV7tGkC03tlZyHU0ukohwyVRey3Id&#10;fbv78GYREeuozKlQkq+jPbfR1eb1q1WrM56qSomcGwJOpM1avY4q53QWx5ZVvKH2QmkuYbBQpqEO&#10;Xk0Z54a24L0RcZoks7hVJtdGMW4tfL3uBqMN+i8KztznorDcEbGOIDaHT4PPe/+MNyualYbqqmZ9&#10;GPQFUTS0ljDp4OqaOkoeTH3iqqmZUVYV7oKpJlZFUTOOOUA2k+QomxujHjTmUmZtqQeYANojnF7s&#10;ln3a3hh9q78YQKLVJWCBbz6XXWEa/w9Rkh1Cth8g4ztHGHxczOeTZUQYjCzT5WLZAcoqQP3EhlXv&#10;n7CKw4TxozBaDYVhx9ztr+V+W1HNEVKbQe5fDKnzdTR9m8wiImkDFYoaBL8gJKg3AGQzC1g9Fx2o&#10;uEfIDDnSjD1Yd8MVAky3H63rKjEPEq2CxHYyiAbq+clK1tR5Ox+fF0kVlsV/adSW3ykcc+PiDMsG&#10;wY0aQp5qIltAqxsDwU+xWfUCTgvyYWJCkhbQTaZTAIICvQtBHfKkqR3wXtQNNI10niSjb3Do17yD&#10;GSW3F9xHLeRXXsB6QdlN0Ik15f07YciWenbjz9cfhgiq3qaohRiskh9aeVUqdEV7X72bfgJ02Xvy&#10;mhwby7Fb1kfTdRfgKKx+6DEQ0mCEYSnpBnsJnREnPMjWi/cq3yMvERAggWfo32HD/IQNcx+hnx5Y&#10;83M2pNMUXEBTSKeXfZMdOkY6m6YdL8Kih0ZzWDp/jhNQkQuMwS/EWPH6gBMhsHH0MR86e59f0Dxz&#10;4r/nBJxkjnaIxcs4sUwuZ6k3haYQNsQzKc4bBe4B/9hGAWe/I1LgEfDZG0V/fgyddGTE+eh0PjqF&#10;zfW3HJ3wWgG3KDzM9Tc+f007fAf58F66+Q4AAP//AwBQSwMEFAAGAAgAAAAhALEdECnaAAAAAwEA&#10;AA8AAABkcnMvZG93bnJldi54bWxMj0FLw0AQhe+C/2EZwZvdxGqRmE0pRT0VwVYQb9PsNAnNzobs&#10;Nkn/vVMveplheI8338uXk2vVQH1oPBtIZwko4tLbhisDn7vXuydQISJbbD2TgTMFWBbXVzlm1o/8&#10;QcM2VkpCOGRooI6xy7QOZU0Ow8x3xKIdfO8wytlX2vY4Srhr9X2SLLTDhuVDjR2tayqP25Mz8Dbi&#10;uJqnL8PmeFifv3eP71+blIy5vZlWz6AiTfHPDBd8QYdCmPb+xDao1oAUib/zos2lxV72wwJ0kev/&#10;7MUPAAAA//8DAFBLAQItABQABgAIAAAAIQC2gziS/gAAAOEBAAATAAAAAAAAAAAAAAAAAAAAAABb&#10;Q29udGVudF9UeXBlc10ueG1sUEsBAi0AFAAGAAgAAAAhADj9If/WAAAAlAEAAAsAAAAAAAAAAAAA&#10;AAAALwEAAF9yZWxzLy5yZWxzUEsBAi0AFAAGAAgAAAAhALjhmWzlAgAA3w4AAA4AAAAAAAAAAAAA&#10;AAAALgIAAGRycy9lMm9Eb2MueG1sUEsBAi0AFAAGAAgAAAAhALEdECnaAAAAAwEAAA8AAAAAAAAA&#10;AAAAAAAAPwUAAGRycy9kb3ducmV2LnhtbFBLBQYAAAAABAAEAPMAAABGBgAAAAA=&#10;">
                <v:shape id="Shape 5306" o:spid="_x0000_s1027" style="position:absolute;width:0;height:92989;visibility:visible;mso-wrap-style:square;v-text-anchor:top" coordsize="0,9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9cfxgAAAN0AAAAPAAAAZHJzL2Rvd25yZXYueG1sRI/RagIx&#10;FETfhf5DuAVfRBOViq5GsZZCHxSq6wdcNtfN4uZm2aS69eubQqGPw8ycYVabztXiRm2oPGsYjxQI&#10;4sKbiksN5/x9OAcRIrLB2jNp+KYAm/VTb4WZ8Xc+0u0US5EgHDLUYGNsMilDYclhGPmGOHkX3zqM&#10;SbalNC3eE9zVcqLUTDqsOC1YbGhnqbievpyGwULZxz7/fN2/2YOpp12VPw47rfvP3XYJIlIX/8N/&#10;7Q+j4WWqZvD7Jj0Buf4BAAD//wMAUEsBAi0AFAAGAAgAAAAhANvh9svuAAAAhQEAABMAAAAAAAAA&#10;AAAAAAAAAAAAAFtDb250ZW50X1R5cGVzXS54bWxQSwECLQAUAAYACAAAACEAWvQsW78AAAAVAQAA&#10;CwAAAAAAAAAAAAAAAAAfAQAAX3JlbHMvLnJlbHNQSwECLQAUAAYACAAAACEA8GfXH8YAAADdAAAA&#10;DwAAAAAAAAAAAAAAAAAHAgAAZHJzL2Rvd25yZXYueG1sUEsFBgAAAAADAAMAtwAAAPoCAAAAAA==&#10;" path="m,92989l,e" filled="f" strokeweight=".14042mm">
                  <v:stroke miterlimit="83231f" joinstyle="miter"/>
                  <v:path arrowok="t" textboxrect="0,0,0,92989"/>
                </v:shape>
                <v:shape id="Shape 5307" o:spid="_x0000_s1028" style="position:absolute;left:2527;top:2540;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tSxgAAAN0AAAAPAAAAZHJzL2Rvd25yZXYueG1sRI9PawIx&#10;FMTvgt8hPKE3zWppLVujSKtUeqt/Cr09Ns/NYvKybOK6+ulNodDjMDO/YWaLzlnRUhMqzwrGowwE&#10;ceF1xaWC/W49fAERIrJG65kUXCnAYt7vzTDX/sJf1G5jKRKEQ44KTIx1LmUoDDkMI18TJ+/oG4cx&#10;yaaUusFLgjsrJ1n2LB1WnBYM1vRmqDhtz07B5GBXuNp/mMO31uH207Xvn1Yq9TDolq8gInXxP/zX&#10;3mgFT4/ZFH7fpCcg53cAAAD//wMAUEsBAi0AFAAGAAgAAAAhANvh9svuAAAAhQEAABMAAAAAAAAA&#10;AAAAAAAAAAAAAFtDb250ZW50X1R5cGVzXS54bWxQSwECLQAUAAYACAAAACEAWvQsW78AAAAVAQAA&#10;CwAAAAAAAAAAAAAAAAAfAQAAX3JlbHMvLnJlbHNQSwECLQAUAAYACAAAACEAGc/rUsYAAADdAAAA&#10;DwAAAAAAAAAAAAAAAAAHAgAAZHJzL2Rvd25yZXYueG1sUEsFBgAAAAADAAMAtwAAAPoCAAAAAA==&#10;" path="m,l82652,e" filled="f" strokeweight=".14042mm">
                  <v:stroke miterlimit="83231f" joinstyle="miter"/>
                  <v:path arrowok="t" textboxrect="0,0,82652,0"/>
                </v:shape>
                <v:shape id="Shape 5308" o:spid="_x0000_s1029" style="position:absolute;left:2527;top:90462;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H8gwgAAAN0AAAAPAAAAZHJzL2Rvd25yZXYueG1sRE/LagIx&#10;FN0L/kO4QneaqaUio1GKD1q606rg7jK5TgaTm2ESx6lfbxaFLg/nPV92zoqWmlB5VvA6ykAQF15X&#10;XCo4/GyHUxAhImu0nknBLwVYLvq9Oeba33lH7T6WIoVwyFGBibHOpQyFIYdh5GvixF184zAm2JRS&#10;N3hP4c7KcZZNpMOKU4PBmlaGiuv+5hSMj3aDm8OnOZ60Do9z166/rVTqZdB9zEBE6uK/+M/9pRW8&#10;v2VpbnqTnoBcPAEAAP//AwBQSwECLQAUAAYACAAAACEA2+H2y+4AAACFAQAAEwAAAAAAAAAAAAAA&#10;AAAAAAAAW0NvbnRlbnRfVHlwZXNdLnhtbFBLAQItABQABgAIAAAAIQBa9CxbvwAAABUBAAALAAAA&#10;AAAAAAAAAAAAAB8BAABfcmVscy8ucmVsc1BLAQItABQABgAIAAAAIQBoUH8gwgAAAN0AAAAPAAAA&#10;AAAAAAAAAAAAAAcCAABkcnMvZG93bnJldi54bWxQSwUGAAAAAAMAAwC3AAAA9gIAAAAA&#10;" path="m,l82652,e" filled="f" strokeweight=".14042mm">
                  <v:stroke miterlimit="83231f" joinstyle="miter"/>
                  <v:path arrowok="t" textboxrect="0,0,82652,0"/>
                </v:shape>
                <v:shape id="Shape 5309" o:spid="_x0000_s1030" style="position:absolute;left:87719;width:0;height:92989;visibility:visible;mso-wrap-style:square;v-text-anchor:top" coordsize="0,92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txgAAAN0AAAAPAAAAZHJzL2Rvd25yZXYueG1sRI/RagIx&#10;FETfC/5DuEJfiiatWHQ1SrUUfFBoXT/gsrluFjc3yybq1q9vBKGPw8ycYebLztXiQm2oPGt4HSoQ&#10;xIU3FZcaDvnXYAIiRGSDtWfS8EsBlove0xwz46/8Q5d9LEWCcMhQg42xyaQMhSWHYegb4uQdfesw&#10;JtmW0rR4TXBXyzel3qXDitOCxYbWlorT/uw0vEyVvW3z79X20+5MPeqq/LZba/3c7z5mICJ18T/8&#10;aG+MhvFITeH+Jj0BufgDAAD//wMAUEsBAi0AFAAGAAgAAAAhANvh9svuAAAAhQEAABMAAAAAAAAA&#10;AAAAAAAAAAAAAFtDb250ZW50X1R5cGVzXS54bWxQSwECLQAUAAYACAAAACEAWvQsW78AAAAVAQAA&#10;CwAAAAAAAAAAAAAAAAAfAQAAX3JlbHMvLnJlbHNQSwECLQAUAAYACAAAACEAgfhDbcYAAADdAAAA&#10;DwAAAAAAAAAAAAAAAAAHAgAAZHJzL2Rvd25yZXYueG1sUEsFBgAAAAADAAMAtwAAAPoCAAAAAA==&#10;" path="m,92989l,e" filled="f" strokeweight=".14042mm">
                  <v:stroke miterlimit="83231f" joinstyle="miter"/>
                  <v:path arrowok="t" textboxrect="0,0,0,92989"/>
                </v:shape>
                <w10:anchorlock/>
              </v:group>
            </w:pict>
          </mc:Fallback>
        </mc:AlternateContent>
      </w:r>
    </w:p>
    <w:p w14:paraId="4B64E9E2" w14:textId="77777777" w:rsidR="000C0972" w:rsidRPr="000C0972" w:rsidRDefault="000C0972">
      <w:pPr>
        <w:spacing w:after="127"/>
        <w:ind w:left="7" w:right="597"/>
        <w:rPr>
          <w:lang w:val="en-US"/>
        </w:rPr>
      </w:pPr>
      <w:r w:rsidRPr="000C0972">
        <w:rPr>
          <w:lang w:val="en-US"/>
        </w:rPr>
        <w:lastRenderedPageBreak/>
        <w:t xml:space="preserve">Corollary 7.3 (Interrogative Primacy Principle). Let </w:t>
      </w:r>
      <w:r w:rsidRPr="000C0972">
        <w:rPr>
          <w:rFonts w:ascii="Cambria" w:eastAsia="Cambria" w:hAnsi="Cambria" w:cs="Cambria"/>
          <w:lang w:val="en-US"/>
        </w:rPr>
        <w:t xml:space="preserve">S </w:t>
      </w:r>
      <w:r w:rsidRPr="000C0972">
        <w:rPr>
          <w:lang w:val="en-US"/>
        </w:rPr>
        <w:t xml:space="preserve">be an information-seeking system satisfying the conditions of Proposition </w:t>
      </w:r>
      <w:r w:rsidRPr="000C0972">
        <w:rPr>
          <w:color w:val="0000B2"/>
          <w:lang w:val="en-US"/>
        </w:rPr>
        <w:t>4.3</w:t>
      </w:r>
      <w:r w:rsidRPr="000C0972">
        <w:rPr>
          <w:lang w:val="en-US"/>
        </w:rPr>
        <w:t>, with queries that remain informative (</w:t>
      </w:r>
      <w:r w:rsidRPr="000C0972">
        <w:rPr>
          <w:rFonts w:ascii="Cambria" w:eastAsia="Cambria" w:hAnsi="Cambria" w:cs="Cambria"/>
          <w:i/>
          <w:lang w:val="en-US"/>
        </w:rPr>
        <w:t>I</w:t>
      </w:r>
      <w:r w:rsidRPr="000C0972">
        <w:rPr>
          <w:rFonts w:ascii="Cambria" w:eastAsia="Cambria" w:hAnsi="Cambria" w:cs="Cambria"/>
          <w:lang w:val="en-US"/>
        </w:rPr>
        <w:t>(H;</w:t>
      </w:r>
      <w:r w:rsidRPr="000C0972">
        <w:rPr>
          <w:rFonts w:ascii="Cambria" w:eastAsia="Cambria" w:hAnsi="Cambria" w:cs="Cambria"/>
          <w:i/>
          <w:lang w:val="en-US"/>
        </w:rPr>
        <w:t>Q</w:t>
      </w:r>
      <w:r w:rsidRPr="000C0972">
        <w:rPr>
          <w:rFonts w:ascii="Cambria" w:eastAsia="Cambria" w:hAnsi="Cambria" w:cs="Cambria"/>
          <w:vertAlign w:val="superscript"/>
          <w:lang w:val="en-US"/>
        </w:rPr>
        <w:t>∗</w:t>
      </w:r>
      <w:r w:rsidRPr="000C0972">
        <w:rPr>
          <w:rFonts w:ascii="Cambria" w:eastAsia="Cambria" w:hAnsi="Cambria" w:cs="Cambria"/>
          <w:i/>
          <w:vertAlign w:val="subscript"/>
          <w:lang w:val="en-US"/>
        </w:rPr>
        <w:t xml:space="preserve">i </w:t>
      </w:r>
      <w:r w:rsidRPr="000C0972">
        <w:rPr>
          <w:rFonts w:ascii="Cambria" w:eastAsia="Cambria" w:hAnsi="Cambria" w:cs="Cambria"/>
          <w:lang w:val="en-US"/>
        </w:rPr>
        <w:t>|</w:t>
      </w:r>
      <w:r w:rsidRPr="000C0972">
        <w:rPr>
          <w:lang w:val="en-US"/>
        </w:rPr>
        <w:t>past</w:t>
      </w:r>
      <w:r w:rsidRPr="000C0972">
        <w:rPr>
          <w:rFonts w:ascii="Cambria" w:eastAsia="Cambria" w:hAnsi="Cambria" w:cs="Cambria"/>
          <w:lang w:val="en-US"/>
        </w:rPr>
        <w:t xml:space="preserve">) ≥ </w:t>
      </w:r>
      <w:r>
        <w:rPr>
          <w:rFonts w:ascii="Cambria" w:eastAsia="Cambria" w:hAnsi="Cambria" w:cs="Cambria"/>
          <w:i/>
        </w:rPr>
        <w:t>γ</w:t>
      </w:r>
      <w:r w:rsidRPr="000C0972">
        <w:rPr>
          <w:rFonts w:ascii="Cambria" w:eastAsia="Cambria" w:hAnsi="Cambria" w:cs="Cambria"/>
          <w:i/>
          <w:lang w:val="en-US"/>
        </w:rPr>
        <w:t xml:space="preserve"> &gt; </w:t>
      </w:r>
      <w:r w:rsidRPr="000C0972">
        <w:rPr>
          <w:rFonts w:ascii="Cambria" w:eastAsia="Cambria" w:hAnsi="Cambria" w:cs="Cambria"/>
          <w:lang w:val="en-US"/>
        </w:rPr>
        <w:t>0</w:t>
      </w:r>
      <w:r w:rsidRPr="000C0972">
        <w:rPr>
          <w:lang w:val="en-US"/>
        </w:rPr>
        <w:t>). Then knowledge growth is governed primarily by question selection rather than answer possession:</w:t>
      </w:r>
    </w:p>
    <w:p w14:paraId="796D6E2C" w14:textId="77777777" w:rsidR="000C0972" w:rsidRPr="000C0972" w:rsidRDefault="000C0972" w:rsidP="000C0972">
      <w:pPr>
        <w:numPr>
          <w:ilvl w:val="0"/>
          <w:numId w:val="66"/>
        </w:numPr>
        <w:spacing w:before="0" w:after="181" w:line="256" w:lineRule="auto"/>
        <w:ind w:right="597" w:hanging="485"/>
        <w:rPr>
          <w:lang w:val="en-US"/>
        </w:rPr>
      </w:pPr>
      <w:r w:rsidRPr="000C0972">
        <w:rPr>
          <w:lang w:val="en-US"/>
        </w:rPr>
        <w:t>Expected information gain depends on query choice: IG</w:t>
      </w:r>
      <w:r w:rsidRPr="000C0972">
        <w:rPr>
          <w:rFonts w:ascii="Cambria" w:eastAsia="Cambria" w:hAnsi="Cambria" w:cs="Cambria"/>
          <w:lang w:val="en-US"/>
        </w:rPr>
        <w:t>(</w:t>
      </w:r>
      <w:r>
        <w:rPr>
          <w:rFonts w:ascii="Cambria" w:eastAsia="Cambria" w:hAnsi="Cambria" w:cs="Cambria"/>
          <w:i/>
        </w:rPr>
        <w:t>σ</w:t>
      </w:r>
      <w:r w:rsidRPr="000C0972">
        <w:rPr>
          <w:rFonts w:ascii="Cambria" w:eastAsia="Cambria" w:hAnsi="Cambria" w:cs="Cambria"/>
          <w:lang w:val="en-US"/>
        </w:rPr>
        <w:t xml:space="preserve">) = </w:t>
      </w:r>
      <w:r w:rsidRPr="000C0972">
        <w:rPr>
          <w:rFonts w:ascii="Cambria" w:eastAsia="Cambria" w:hAnsi="Cambria" w:cs="Cambria"/>
          <w:i/>
          <w:lang w:val="en-US"/>
        </w:rPr>
        <w:t>f</w:t>
      </w:r>
      <w:r w:rsidRPr="000C0972">
        <w:rPr>
          <w:rFonts w:ascii="Cambria" w:eastAsia="Cambria" w:hAnsi="Cambria" w:cs="Cambria"/>
          <w:lang w:val="en-US"/>
        </w:rPr>
        <w:t>(</w:t>
      </w:r>
      <w:r w:rsidRPr="000C0972">
        <w:rPr>
          <w:lang w:val="en-US"/>
        </w:rPr>
        <w:t xml:space="preserve">query strategy </w:t>
      </w:r>
      <w:r>
        <w:rPr>
          <w:rFonts w:ascii="Cambria" w:eastAsia="Cambria" w:hAnsi="Cambria" w:cs="Cambria"/>
          <w:i/>
        </w:rPr>
        <w:t>σ</w:t>
      </w:r>
      <w:r w:rsidRPr="000C0972">
        <w:rPr>
          <w:rFonts w:ascii="Cambria" w:eastAsia="Cambria" w:hAnsi="Cambria" w:cs="Cambria"/>
          <w:lang w:val="en-US"/>
        </w:rPr>
        <w:t>)</w:t>
      </w:r>
      <w:r w:rsidRPr="000C0972">
        <w:rPr>
          <w:lang w:val="en-US"/>
        </w:rPr>
        <w:t>;</w:t>
      </w:r>
    </w:p>
    <w:p w14:paraId="76287D7A" w14:textId="77777777" w:rsidR="000C0972" w:rsidRPr="000C0972" w:rsidRDefault="000C0972" w:rsidP="000C0972">
      <w:pPr>
        <w:numPr>
          <w:ilvl w:val="0"/>
          <w:numId w:val="66"/>
        </w:numPr>
        <w:spacing w:before="0" w:after="160" w:line="256" w:lineRule="auto"/>
        <w:ind w:right="597" w:hanging="485"/>
        <w:rPr>
          <w:lang w:val="en-US"/>
        </w:rPr>
      </w:pPr>
      <w:r w:rsidRPr="000C0972">
        <w:rPr>
          <w:lang w:val="en-US"/>
        </w:rPr>
        <w:t>Queries dynamically reshape the e ective hypothesis space via conditioning;</w:t>
      </w:r>
    </w:p>
    <w:p w14:paraId="0A6295F4" w14:textId="77777777" w:rsidR="000C0972" w:rsidRPr="000C0972" w:rsidRDefault="000C0972" w:rsidP="000C0972">
      <w:pPr>
        <w:numPr>
          <w:ilvl w:val="0"/>
          <w:numId w:val="66"/>
        </w:numPr>
        <w:spacing w:before="0" w:after="132" w:line="256" w:lineRule="auto"/>
        <w:ind w:right="597" w:hanging="485"/>
        <w:rPr>
          <w:lang w:val="en-US"/>
        </w:rPr>
      </w:pPr>
      <w:r w:rsidRPr="000C0972">
        <w:rPr>
          <w:lang w:val="en-US"/>
        </w:rPr>
        <w:t>Optimal query selection achieves strictly higher information gain than random selection when queries are heterogeneous.</w:t>
      </w:r>
    </w:p>
    <w:p w14:paraId="031F6306" w14:textId="77777777" w:rsidR="000C0972" w:rsidRPr="000C0972" w:rsidRDefault="000C0972">
      <w:pPr>
        <w:ind w:left="7" w:right="597"/>
        <w:rPr>
          <w:lang w:val="en-US"/>
        </w:rPr>
      </w:pPr>
      <w:r w:rsidRPr="000C0972">
        <w:rPr>
          <w:lang w:val="en-US"/>
        </w:rPr>
        <w:t xml:space="preserve">Proof. Part (i) follows from the de nition of information gain. Part (ii) follows from Bayesian updating. Part (iii) follows from Proposition </w:t>
      </w:r>
      <w:r w:rsidRPr="000C0972">
        <w:rPr>
          <w:color w:val="0000B2"/>
          <w:lang w:val="en-US"/>
        </w:rPr>
        <w:t xml:space="preserve">4.3 </w:t>
      </w:r>
      <w:r w:rsidRPr="000C0972">
        <w:rPr>
          <w:lang w:val="en-US"/>
        </w:rPr>
        <w:t>under the condition that optimal queries exceed average informativeness.</w:t>
      </w:r>
      <w:r w:rsidRPr="000C0972">
        <w:rPr>
          <w:lang w:val="en-US"/>
        </w:rPr>
        <w:tab/>
      </w:r>
      <w:r>
        <w:rPr>
          <w:noProof/>
        </w:rPr>
        <mc:AlternateContent>
          <mc:Choice Requires="wpg">
            <w:drawing>
              <wp:inline distT="0" distB="0" distL="0" distR="0" wp14:anchorId="0E35EB98" wp14:editId="459BE59C">
                <wp:extent cx="87719" cy="92990"/>
                <wp:effectExtent l="0" t="0" r="0" b="0"/>
                <wp:docPr id="55814" name="Group 55814"/>
                <wp:cNvGraphicFramePr/>
                <a:graphic xmlns:a="http://schemas.openxmlformats.org/drawingml/2006/main">
                  <a:graphicData uri="http://schemas.microsoft.com/office/word/2010/wordprocessingGroup">
                    <wpg:wgp>
                      <wpg:cNvGrpSpPr/>
                      <wpg:grpSpPr>
                        <a:xfrm>
                          <a:off x="0" y="0"/>
                          <a:ext cx="87719" cy="92990"/>
                          <a:chOff x="0" y="0"/>
                          <a:chExt cx="87719" cy="92990"/>
                        </a:xfrm>
                      </wpg:grpSpPr>
                      <wps:wsp>
                        <wps:cNvPr id="5356" name="Shape 5356"/>
                        <wps:cNvSpPr/>
                        <wps:spPr>
                          <a:xfrm>
                            <a:off x="0" y="0"/>
                            <a:ext cx="0" cy="92990"/>
                          </a:xfrm>
                          <a:custGeom>
                            <a:avLst/>
                            <a:gdLst/>
                            <a:ahLst/>
                            <a:cxnLst/>
                            <a:rect l="0" t="0" r="0" b="0"/>
                            <a:pathLst>
                              <a:path h="92990">
                                <a:moveTo>
                                  <a:pt x="0" y="9299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57" name="Shape 5357"/>
                        <wps:cNvSpPr/>
                        <wps:spPr>
                          <a:xfrm>
                            <a:off x="2527" y="2529"/>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58" name="Shape 5358"/>
                        <wps:cNvSpPr/>
                        <wps:spPr>
                          <a:xfrm>
                            <a:off x="2527" y="90463"/>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59" name="Shape 5359"/>
                        <wps:cNvSpPr/>
                        <wps:spPr>
                          <a:xfrm>
                            <a:off x="87719" y="0"/>
                            <a:ext cx="0" cy="92990"/>
                          </a:xfrm>
                          <a:custGeom>
                            <a:avLst/>
                            <a:gdLst/>
                            <a:ahLst/>
                            <a:cxnLst/>
                            <a:rect l="0" t="0" r="0" b="0"/>
                            <a:pathLst>
                              <a:path h="92990">
                                <a:moveTo>
                                  <a:pt x="0" y="9299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C1B0412" id="Group 55814" o:spid="_x0000_s1026" style="width:6.9pt;height:7.3pt;mso-position-horizontal-relative:char;mso-position-vertical-relative:line" coordsize="87719,92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7jB4AIAAN8OAAAOAAAAZHJzL2Uyb0RvYy54bWzsV9tu2zAMfR+wfxD8vtpxl5uRpA/r1pdh&#10;K9ruAxRZvgCyJEhqnPz9KPraBOuK7gJsSB4c2iIp8oiHklZX+0qQHTe2VHIdTC6igHDJVFrKfB18&#10;e/j0bhEQ66hMqVCSr4MDt8HV5u2bVa0THqtCiZQbAk6kTWq9DgrndBKGlhW8ovZCaS5hMFOmog5e&#10;TR6mhtbgvRJhHEWzsFYm1UYxbi18vW4Ggw36zzLO3Ncss9wRsQ4gNodPg8+tf4abFU1yQ3VRsjYM&#10;+oooKlpKmLR3dU0dJY+mPHFVlcwoqzJ3wVQVqiwrGcccIJtJdJTNjVGPGnPJkzrXPUwA7RFOr3bL&#10;vuxujL7XtwaQqHUOWOCbz2Wfmcr/Q5Rkj5Adesj43hEGHxfz+WQZEAYjy3i5bAFlBaB+YsOKj89Y&#10;hd2E4ZMwag2FYYfc7a/lfl9QzRFSm0Dut4aU6TqYXk5nAZG0ggpFDYJfEBLU6wGyiQWsXooOVNwT&#10;ZPocacIerbvhCgGmu8/WNZWYdhItOontZScaqOdnK1lT5+18fF4kRbcs/kuldvxB4ZgbFqdfNghu&#10;0BDyVBMXF7SaMRD8FJtVK+C0II8TE5LUgG40nQIQFOidCeqQJ1XpgPeirKBpxPMoGnyDQ7/mDcwo&#10;uYPgPmoh73gG6wVlN0En1uTbD8KQHfXsxp8nNIYIqt4mK4XoraIfWnlVKnRBW1+tm3YCdNl68poc&#10;G8uxW9ZG03QX4CisftdjIKTeCMNS0vX2EjojTjjK1otblR6QlwgIkMAz9O+wYX7ChrmP0E8PrPk5&#10;G+JpDC6gKYCw9JaQf8f9eDaNG150i941mnHp/DlOQEUuMAYf1VDxesSJLrBh9CkfGnufX6d55sR/&#10;zwk4yRztEIvXcWIZvZ9dnkkxZvt5oxhayT+1UcDZ74gU2O5fvFG058eukw7bxPnodD46dZvrb2EE&#10;XivgFoWHufbG569p43eQx/fSzXcAAAD//wMAUEsDBBQABgAIAAAAIQCxHRAp2gAAAAMBAAAPAAAA&#10;ZHJzL2Rvd25yZXYueG1sTI9BS8NAEIXvgv9hGcGb3cRqkZhNKUU9FcFWEG/T7DQJzc6G7DZJ/71T&#10;L3qZYXiPN9/Ll5Nr1UB9aDwbSGcJKOLS24YrA5+717snUCEiW2w9k4EzBVgW11c5ZtaP/EHDNlZK&#10;QjhkaKCOscu0DmVNDsPMd8SiHXzvMMrZV9r2OEq4a/V9kiy0w4blQ40drWsqj9uTM/A24riapy/D&#10;5nhYn793j+9fm5SMub2ZVs+gIk3xzwwXfEGHQpj2/sQ2qNaAFIm/86LNpcVe9sMCdJHr/+zFDwAA&#10;AP//AwBQSwECLQAUAAYACAAAACEAtoM4kv4AAADhAQAAEwAAAAAAAAAAAAAAAAAAAAAAW0NvbnRl&#10;bnRfVHlwZXNdLnhtbFBLAQItABQABgAIAAAAIQA4/SH/1gAAAJQBAAALAAAAAAAAAAAAAAAAAC8B&#10;AABfcmVscy8ucmVsc1BLAQItABQABgAIAAAAIQCM77jB4AIAAN8OAAAOAAAAAAAAAAAAAAAAAC4C&#10;AABkcnMvZTJvRG9jLnhtbFBLAQItABQABgAIAAAAIQCxHRAp2gAAAAMBAAAPAAAAAAAAAAAAAAAA&#10;ADoFAABkcnMvZG93bnJldi54bWxQSwUGAAAAAAQABADzAAAAQQYAAAAA&#10;">
                <v:shape id="Shape 5356" o:spid="_x0000_s1027" style="position:absolute;width:0;height:92990;visibility:visible;mso-wrap-style:square;v-text-anchor:top" coordsize="0,9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0axgAAAN0AAAAPAAAAZHJzL2Rvd25yZXYueG1sRI9PawIx&#10;FMTvgt8hPMFbzbbiH1ajlIIg9KC1Sj2+bp6b0M3LdpPq+u2NUPA4zMxvmPmydZU4UxOsZwXPgwwE&#10;ceG15VLB/nP1NAURIrLGyjMpuFKA5aLbmWOu/YU/6LyLpUgQDjkqMDHWuZShMOQwDHxNnLyTbxzG&#10;JJtS6gYvCe4q+ZJlY+nQclowWNOboeJn9+cUTCqz/zqsrd0ef7/19vi+GU6NVKrfa19nICK18RH+&#10;b6+1gtFwNIb7m/QE5OIGAAD//wMAUEsBAi0AFAAGAAgAAAAhANvh9svuAAAAhQEAABMAAAAAAAAA&#10;AAAAAAAAAAAAAFtDb250ZW50X1R5cGVzXS54bWxQSwECLQAUAAYACAAAACEAWvQsW78AAAAVAQAA&#10;CwAAAAAAAAAAAAAAAAAfAQAAX3JlbHMvLnJlbHNQSwECLQAUAAYACAAAACEAVFvtGsYAAADdAAAA&#10;DwAAAAAAAAAAAAAAAAAHAgAAZHJzL2Rvd25yZXYueG1sUEsFBgAAAAADAAMAtwAAAPoCAAAAAA==&#10;" path="m,92990l,e" filled="f" strokeweight=".14042mm">
                  <v:stroke miterlimit="83231f" joinstyle="miter"/>
                  <v:path arrowok="t" textboxrect="0,0,0,92990"/>
                </v:shape>
                <v:shape id="Shape 5357" o:spid="_x0000_s1028" style="position:absolute;left:2527;top:2529;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MRPxQAAAN0AAAAPAAAAZHJzL2Rvd25yZXYueG1sRI9PawIx&#10;FMTvBb9DeEJvNauildUopVpaevMveHtsnpvF5GXZpOu2n74pCD0OM/MbZrHqnBUtNaHyrGA4yEAQ&#10;F15XXCo47N+eZiBCRNZoPZOCbwqwWvYeFphrf+MttbtYigThkKMCE2OdSxkKQw7DwNfEybv4xmFM&#10;simlbvCW4M7KUZZNpcOK04LBml4NFdfdl1MwOtoNbg7v5njSOvycu3b9aaVSj/3uZQ4iUhf/w/f2&#10;h1YwGU+e4e9NegJy+QsAAP//AwBQSwECLQAUAAYACAAAACEA2+H2y+4AAACFAQAAEwAAAAAAAAAA&#10;AAAAAAAAAAAAW0NvbnRlbnRfVHlwZXNdLnhtbFBLAQItABQABgAIAAAAIQBa9CxbvwAAABUBAAAL&#10;AAAAAAAAAAAAAAAAAB8BAABfcmVscy8ucmVsc1BLAQItABQABgAIAAAAIQAKfMRPxQAAAN0AAAAP&#10;AAAAAAAAAAAAAAAAAAcCAABkcnMvZG93bnJldi54bWxQSwUGAAAAAAMAAwC3AAAA+QIAAAAA&#10;" path="m,l82652,e" filled="f" strokeweight=".14042mm">
                  <v:stroke miterlimit="83231f" joinstyle="miter"/>
                  <v:path arrowok="t" textboxrect="0,0,82652,0"/>
                </v:shape>
                <v:shape id="Shape 5358" o:spid="_x0000_s1029" style="position:absolute;left:2527;top:90463;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1A9wwAAAN0AAAAPAAAAZHJzL2Rvd25yZXYueG1sRE9ba8Iw&#10;FH4X/A/hDHzTdIpjdKZleMHh25wO9nZozpqy5KQ0sXb79cuD4OPHd1+Vg7Oipy40nhU8zjIQxJXX&#10;DdcKTh+76TOIEJE1Ws+k4JcClMV4tMJc+yu/U3+MtUghHHJUYGJscylDZchhmPmWOHHfvnMYE+xq&#10;qTu8pnBn5TzLnqTDhlODwZbWhqqf48UpmJ/tFrenvTl/ah3+voZ+c7BSqcnD8PoCItIQ7+Kb+00r&#10;WC6WaW56k56ALP4BAAD//wMAUEsBAi0AFAAGAAgAAAAhANvh9svuAAAAhQEAABMAAAAAAAAAAAAA&#10;AAAAAAAAAFtDb250ZW50X1R5cGVzXS54bWxQSwECLQAUAAYACAAAACEAWvQsW78AAAAVAQAACwAA&#10;AAAAAAAAAAAAAAAfAQAAX3JlbHMvLnJlbHNQSwECLQAUAAYACAAAACEAe+NQPcMAAADdAAAADwAA&#10;AAAAAAAAAAAAAAAHAgAAZHJzL2Rvd25yZXYueG1sUEsFBgAAAAADAAMAtwAAAPcCAAAAAA==&#10;" path="m,l82652,e" filled="f" strokeweight=".14042mm">
                  <v:stroke miterlimit="83231f" joinstyle="miter"/>
                  <v:path arrowok="t" textboxrect="0,0,82652,0"/>
                </v:shape>
                <v:shape id="Shape 5359" o:spid="_x0000_s1030" style="position:absolute;left:87719;width:0;height:92990;visibility:visible;mso-wrap-style:square;v-text-anchor:top" coordsize="0,9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HloxgAAAN0AAAAPAAAAZHJzL2Rvd25yZXYueG1sRI9BawIx&#10;FITvQv9DeII3zapYdWsUEQShh1q11ONz87oJ3bysm1S3/74pFHocZuYbZrFqXSVu1ATrWcFwkIEg&#10;Lry2XCo4Hbf9GYgQkTVWnknBNwVYLR86C8y1v/Mr3Q6xFAnCIUcFJsY6lzIUhhyGga+Jk/fhG4cx&#10;yaaUusF7grtKjrLsUTq0nBYM1rQxVHwevpyCaWVO7287a/fn60Xvz88v45mRSvW67foJRKQ2/of/&#10;2jutYDKezOH3TXoCcvkDAAD//wMAUEsBAi0AFAAGAAgAAAAhANvh9svuAAAAhQEAABMAAAAAAAAA&#10;AAAAAAAAAAAAAFtDb250ZW50X1R5cGVzXS54bWxQSwECLQAUAAYACAAAACEAWvQsW78AAAAVAQAA&#10;CwAAAAAAAAAAAAAAAAAfAQAAX3JlbHMvLnJlbHNQSwECLQAUAAYACAAAACEAJcR5aMYAAADdAAAA&#10;DwAAAAAAAAAAAAAAAAAHAgAAZHJzL2Rvd25yZXYueG1sUEsFBgAAAAADAAMAtwAAAPoCAAAAAA==&#10;" path="m,92990l,e" filled="f" strokeweight=".14042mm">
                  <v:stroke miterlimit="83231f" joinstyle="miter"/>
                  <v:path arrowok="t" textboxrect="0,0,0,92990"/>
                </v:shape>
                <w10:anchorlock/>
              </v:group>
            </w:pict>
          </mc:Fallback>
        </mc:AlternateContent>
      </w:r>
    </w:p>
    <w:p w14:paraId="66268530" w14:textId="77777777" w:rsidR="000C0972" w:rsidRPr="000C0972" w:rsidRDefault="000C0972">
      <w:pPr>
        <w:spacing w:after="155"/>
        <w:ind w:left="7" w:right="597"/>
        <w:rPr>
          <w:lang w:val="en-US"/>
        </w:rPr>
      </w:pPr>
      <w:r w:rsidRPr="000C0972">
        <w:rPr>
          <w:lang w:val="en-US"/>
        </w:rPr>
        <w:t xml:space="preserve">Corollary 7.4 (Uncertainty Tolerance Principle). Let </w:t>
      </w:r>
      <w:r w:rsidRPr="000C0972">
        <w:rPr>
          <w:rFonts w:ascii="Cambria" w:eastAsia="Cambria" w:hAnsi="Cambria" w:cs="Cambria"/>
          <w:lang w:val="en-US"/>
        </w:rPr>
        <w:t xml:space="preserve">S </w:t>
      </w:r>
      <w:r w:rsidRPr="000C0972">
        <w:rPr>
          <w:lang w:val="en-US"/>
        </w:rPr>
        <w:t xml:space="preserve">be a sequential inference system satisfying the conditions of Theorem </w:t>
      </w:r>
      <w:r w:rsidRPr="000C0972">
        <w:rPr>
          <w:color w:val="0000B2"/>
          <w:lang w:val="en-US"/>
        </w:rPr>
        <w:t xml:space="preserve">5.5 </w:t>
      </w:r>
      <w:r w:rsidRPr="000C0972">
        <w:rPr>
          <w:lang w:val="en-US"/>
        </w:rPr>
        <w:t>(including symmetric priors and costs). Then maintaining uncertainty until entropy falls below threshold is required for optimal inference:</w:t>
      </w:r>
    </w:p>
    <w:p w14:paraId="6ED0827D" w14:textId="77777777" w:rsidR="000C0972" w:rsidRPr="000C0972" w:rsidRDefault="000C0972" w:rsidP="000C0972">
      <w:pPr>
        <w:numPr>
          <w:ilvl w:val="0"/>
          <w:numId w:val="67"/>
        </w:numPr>
        <w:spacing w:before="0" w:after="212" w:line="256" w:lineRule="auto"/>
        <w:ind w:right="597" w:hanging="485"/>
        <w:rPr>
          <w:lang w:val="en-US"/>
        </w:rPr>
      </w:pPr>
      <w:r w:rsidRPr="000C0972">
        <w:rPr>
          <w:lang w:val="en-US"/>
        </w:rPr>
        <w:t xml:space="preserve">Optimal stopping occurs at </w:t>
      </w:r>
      <w:r>
        <w:rPr>
          <w:rFonts w:ascii="Cambria" w:eastAsia="Cambria" w:hAnsi="Cambria" w:cs="Cambria"/>
          <w:i/>
        </w:rPr>
        <w:t>τ</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inf{</w:t>
      </w:r>
      <w:r w:rsidRPr="000C0972">
        <w:rPr>
          <w:rFonts w:ascii="Cambria" w:eastAsia="Cambria" w:hAnsi="Cambria" w:cs="Cambria"/>
          <w:i/>
          <w:lang w:val="en-US"/>
        </w:rPr>
        <w:t xml:space="preserve">t </w:t>
      </w:r>
      <w:r w:rsidRPr="000C0972">
        <w:rPr>
          <w:rFonts w:ascii="Cambria" w:eastAsia="Cambria" w:hAnsi="Cambria" w:cs="Cambria"/>
          <w:lang w:val="en-US"/>
        </w:rPr>
        <w:t xml:space="preserve">: </w:t>
      </w:r>
      <w:r w:rsidRPr="000C0972">
        <w:rPr>
          <w:lang w:val="en-US"/>
        </w:rPr>
        <w:t>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 ≤ </w:t>
      </w:r>
      <w:r>
        <w:rPr>
          <w:rFonts w:ascii="Cambria" w:eastAsia="Cambria" w:hAnsi="Cambria" w:cs="Cambria"/>
          <w:i/>
        </w:rPr>
        <w:t>θ</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lang w:val="en-US"/>
        </w:rPr>
        <w:t>;</w:t>
      </w:r>
    </w:p>
    <w:p w14:paraId="502AF683" w14:textId="77777777" w:rsidR="000C0972" w:rsidRPr="000C0972" w:rsidRDefault="000C0972" w:rsidP="000C0972">
      <w:pPr>
        <w:numPr>
          <w:ilvl w:val="0"/>
          <w:numId w:val="67"/>
        </w:numPr>
        <w:spacing w:before="0" w:after="3" w:line="256" w:lineRule="auto"/>
        <w:ind w:right="597" w:hanging="485"/>
        <w:rPr>
          <w:lang w:val="en-US"/>
        </w:rPr>
      </w:pPr>
      <w:r w:rsidRPr="000C0972">
        <w:rPr>
          <w:lang w:val="en-US"/>
        </w:rPr>
        <w:t xml:space="preserve">Premature commitment at </w:t>
      </w:r>
      <w:r>
        <w:rPr>
          <w:rFonts w:ascii="Cambria" w:eastAsia="Cambria" w:hAnsi="Cambria" w:cs="Cambria"/>
          <w:i/>
        </w:rPr>
        <w:t>τ</w:t>
      </w:r>
      <w:r w:rsidRPr="000C0972">
        <w:rPr>
          <w:rFonts w:ascii="Cambria" w:eastAsia="Cambria" w:hAnsi="Cambria" w:cs="Cambria"/>
          <w:i/>
          <w:lang w:val="en-US"/>
        </w:rPr>
        <w:t xml:space="preserve"> &lt; </w:t>
      </w:r>
      <w:r>
        <w:rPr>
          <w:rFonts w:ascii="Cambria" w:eastAsia="Cambria" w:hAnsi="Cambria" w:cs="Cambria"/>
          <w:i/>
        </w:rPr>
        <w:t>τ</w:t>
      </w:r>
      <w:r w:rsidRPr="000C0972">
        <w:rPr>
          <w:rFonts w:ascii="Cambria" w:eastAsia="Cambria" w:hAnsi="Cambria" w:cs="Cambria"/>
          <w:vertAlign w:val="superscript"/>
          <w:lang w:val="en-US"/>
        </w:rPr>
        <w:t xml:space="preserve">∗ </w:t>
      </w:r>
      <w:r w:rsidRPr="000C0972">
        <w:rPr>
          <w:lang w:val="en-US"/>
        </w:rPr>
        <w:t xml:space="preserve">incurs expected reward loss: </w:t>
      </w:r>
      <w:r w:rsidRPr="000C0972">
        <w:rPr>
          <w:rFonts w:ascii="Cambria" w:eastAsia="Cambria" w:hAnsi="Cambria" w:cs="Cambria"/>
          <w:i/>
          <w:lang w:val="en-US"/>
        </w:rPr>
        <w:t>V</w:t>
      </w:r>
      <w:r w:rsidRPr="000C0972">
        <w:rPr>
          <w:vertAlign w:val="subscript"/>
          <w:lang w:val="en-US"/>
        </w:rPr>
        <w:t>cont</w:t>
      </w:r>
      <w:r w:rsidRPr="000C0972">
        <w:rPr>
          <w:rFonts w:ascii="Cambria" w:eastAsia="Cambria" w:hAnsi="Cambria" w:cs="Cambria"/>
          <w:lang w:val="en-US"/>
        </w:rPr>
        <w:t>(</w:t>
      </w:r>
      <w:r w:rsidRPr="000C0972">
        <w:rPr>
          <w:lang w:val="en-US"/>
        </w:rPr>
        <w:t>RU</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lang w:val="en-US"/>
        </w:rPr>
        <w:t>))−</w:t>
      </w:r>
      <w:r w:rsidRPr="000C0972">
        <w:rPr>
          <w:rFonts w:ascii="Cambria" w:eastAsia="Cambria" w:hAnsi="Cambria" w:cs="Cambria"/>
          <w:i/>
          <w:lang w:val="en-US"/>
        </w:rPr>
        <w:t>V</w:t>
      </w:r>
      <w:r w:rsidRPr="000C0972">
        <w:rPr>
          <w:vertAlign w:val="subscript"/>
          <w:lang w:val="en-US"/>
        </w:rPr>
        <w:t>stop</w:t>
      </w:r>
      <w:r w:rsidRPr="000C0972">
        <w:rPr>
          <w:rFonts w:ascii="Cambria" w:eastAsia="Cambria" w:hAnsi="Cambria" w:cs="Cambria"/>
          <w:lang w:val="en-US"/>
        </w:rPr>
        <w:t>(</w:t>
      </w:r>
      <w:r w:rsidRPr="000C0972">
        <w:rPr>
          <w:lang w:val="en-US"/>
        </w:rPr>
        <w:t>RU</w:t>
      </w:r>
      <w:r w:rsidRPr="000C0972">
        <w:rPr>
          <w:rFonts w:ascii="Cambria" w:eastAsia="Cambria" w:hAnsi="Cambria" w:cs="Cambria"/>
          <w:lang w:val="en-US"/>
        </w:rPr>
        <w:t>(</w:t>
      </w:r>
      <w:r>
        <w:rPr>
          <w:rFonts w:ascii="Cambria" w:eastAsia="Cambria" w:hAnsi="Cambria" w:cs="Cambria"/>
          <w:i/>
        </w:rPr>
        <w:t>τ</w:t>
      </w:r>
      <w:r w:rsidRPr="000C0972">
        <w:rPr>
          <w:rFonts w:ascii="Cambria" w:eastAsia="Cambria" w:hAnsi="Cambria" w:cs="Cambria"/>
          <w:lang w:val="en-US"/>
        </w:rPr>
        <w:t xml:space="preserve">)) </w:t>
      </w:r>
      <w:r w:rsidRPr="000C0972">
        <w:rPr>
          <w:rFonts w:ascii="Cambria" w:eastAsia="Cambria" w:hAnsi="Cambria" w:cs="Cambria"/>
          <w:i/>
          <w:lang w:val="en-US"/>
        </w:rPr>
        <w:t>&gt;</w:t>
      </w:r>
    </w:p>
    <w:p w14:paraId="1B3FD83C" w14:textId="77777777" w:rsidR="000C0972" w:rsidRPr="000C0972" w:rsidRDefault="000C0972">
      <w:pPr>
        <w:ind w:left="568" w:right="597"/>
        <w:rPr>
          <w:lang w:val="en-US"/>
        </w:rPr>
      </w:pPr>
      <w:r w:rsidRPr="000C0972">
        <w:rPr>
          <w:rFonts w:ascii="Cambria" w:eastAsia="Cambria" w:hAnsi="Cambria" w:cs="Cambria"/>
          <w:lang w:val="en-US"/>
        </w:rPr>
        <w:t>0</w:t>
      </w:r>
      <w:r w:rsidRPr="000C0972">
        <w:rPr>
          <w:lang w:val="en-US"/>
        </w:rPr>
        <w:t>. No closed-form bound is available without additional distributional assumptions;</w:t>
      </w:r>
    </w:p>
    <w:p w14:paraId="7B5724B3" w14:textId="77777777" w:rsidR="000C0972" w:rsidRPr="000C0972" w:rsidRDefault="000C0972" w:rsidP="000C0972">
      <w:pPr>
        <w:numPr>
          <w:ilvl w:val="0"/>
          <w:numId w:val="67"/>
        </w:numPr>
        <w:spacing w:before="0" w:after="131" w:line="256" w:lineRule="auto"/>
        <w:ind w:right="597" w:hanging="485"/>
        <w:rPr>
          <w:lang w:val="en-US"/>
        </w:rPr>
      </w:pPr>
      <w:r w:rsidRPr="000C0972">
        <w:rPr>
          <w:lang w:val="en-US"/>
        </w:rPr>
        <w:t xml:space="preserve">The threshold satis es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xml:space="preserve">= </w:t>
      </w:r>
      <w:r>
        <w:rPr>
          <w:rFonts w:ascii="Cambria" w:eastAsia="Cambria" w:hAnsi="Cambria" w:cs="Cambria"/>
        </w:rPr>
        <w:t>Θ</w:t>
      </w:r>
      <w:r w:rsidRPr="000C0972">
        <w:rPr>
          <w:rFonts w:ascii="Cambria" w:eastAsia="Cambria" w:hAnsi="Cambria" w:cs="Cambria"/>
          <w:lang w:val="en-US"/>
        </w:rPr>
        <w:t>(</w:t>
      </w:r>
      <w:r w:rsidRPr="000C0972">
        <w:rPr>
          <w:rFonts w:ascii="Cambria" w:eastAsia="Cambria" w:hAnsi="Cambria" w:cs="Cambria"/>
          <w:i/>
          <w:lang w:val="en-US"/>
        </w:rPr>
        <w:t>c/µ</w:t>
      </w:r>
      <w:r w:rsidRPr="000C0972">
        <w:rPr>
          <w:rFonts w:ascii="Cambria" w:eastAsia="Cambria" w:hAnsi="Cambria" w:cs="Cambria"/>
          <w:lang w:val="en-US"/>
        </w:rPr>
        <w:t xml:space="preserve">) </w:t>
      </w:r>
      <w:r w:rsidRPr="000C0972">
        <w:rPr>
          <w:lang w:val="en-US"/>
        </w:rPr>
        <w:t xml:space="preserve">when </w:t>
      </w:r>
      <w:r w:rsidRPr="000C0972">
        <w:rPr>
          <w:rFonts w:ascii="Cambria" w:eastAsia="Cambria" w:hAnsi="Cambria" w:cs="Cambria"/>
          <w:i/>
          <w:lang w:val="en-US"/>
        </w:rPr>
        <w:t xml:space="preserve">c/µ </w:t>
      </w:r>
      <w:r w:rsidRPr="000C0972">
        <w:rPr>
          <w:lang w:val="en-US"/>
        </w:rPr>
        <w:t xml:space="preserve">is in a moderate range (bounded away from 0 and </w:t>
      </w:r>
      <w:r w:rsidRPr="000C0972">
        <w:rPr>
          <w:rFonts w:ascii="Cambria" w:eastAsia="Cambria" w:hAnsi="Cambria" w:cs="Cambria"/>
          <w:lang w:val="en-US"/>
        </w:rPr>
        <w:t>log2</w:t>
      </w:r>
      <w:r w:rsidRPr="000C0972">
        <w:rPr>
          <w:lang w:val="en-US"/>
        </w:rPr>
        <w:t>).</w:t>
      </w:r>
    </w:p>
    <w:p w14:paraId="5927DBFD" w14:textId="77777777" w:rsidR="000C0972" w:rsidRPr="000C0972" w:rsidRDefault="000C0972">
      <w:pPr>
        <w:spacing w:after="3"/>
        <w:ind w:left="7" w:right="597"/>
        <w:rPr>
          <w:lang w:val="en-US"/>
        </w:rPr>
      </w:pPr>
      <w:r w:rsidRPr="000C0972">
        <w:rPr>
          <w:lang w:val="en-US"/>
        </w:rPr>
        <w:t xml:space="preserve">Proof. This is the operational reading of Theorem </w:t>
      </w:r>
      <w:r w:rsidRPr="000C0972">
        <w:rPr>
          <w:color w:val="0000B2"/>
          <w:lang w:val="en-US"/>
        </w:rPr>
        <w:t xml:space="preserve">5.5 </w:t>
      </w:r>
      <w:r w:rsidRPr="000C0972">
        <w:rPr>
          <w:lang w:val="en-US"/>
        </w:rPr>
        <w:t>under the stated assumptions. Parts (i)</w:t>
      </w:r>
    </w:p>
    <w:p w14:paraId="692F6794" w14:textId="77777777" w:rsidR="000C0972" w:rsidRPr="000C0972" w:rsidRDefault="000C0972">
      <w:pPr>
        <w:ind w:left="7" w:right="597"/>
        <w:rPr>
          <w:lang w:val="en-US"/>
        </w:rPr>
      </w:pPr>
      <w:r w:rsidRPr="000C0972">
        <w:rPr>
          <w:lang w:val="en-US"/>
        </w:rPr>
        <w:lastRenderedPageBreak/>
        <w:t xml:space="preserve">(iii) are restatements of the theorem’s conclusions. Note that the theorem requires assumption </w:t>
      </w:r>
      <w:r w:rsidRPr="000C0972">
        <w:rPr>
          <w:color w:val="0000B2"/>
          <w:lang w:val="en-US"/>
        </w:rPr>
        <w:t xml:space="preserve">(A5) </w:t>
      </w:r>
      <w:r w:rsidRPr="000C0972">
        <w:rPr>
          <w:lang w:val="en-US"/>
        </w:rPr>
        <w:t xml:space="preserve">(symmetric priors and costs); for asymmetric binary testing, the threshold is characterized in terms of log-likelihood ratio rather than entropy. </w:t>
      </w:r>
      <w:r>
        <w:rPr>
          <w:noProof/>
        </w:rPr>
        <mc:AlternateContent>
          <mc:Choice Requires="wpg">
            <w:drawing>
              <wp:inline distT="0" distB="0" distL="0" distR="0" wp14:anchorId="08C45EC7" wp14:editId="7074A83F">
                <wp:extent cx="87719" cy="92990"/>
                <wp:effectExtent l="0" t="0" r="0" b="0"/>
                <wp:docPr id="55817" name="Group 55817"/>
                <wp:cNvGraphicFramePr/>
                <a:graphic xmlns:a="http://schemas.openxmlformats.org/drawingml/2006/main">
                  <a:graphicData uri="http://schemas.microsoft.com/office/word/2010/wordprocessingGroup">
                    <wpg:wgp>
                      <wpg:cNvGrpSpPr/>
                      <wpg:grpSpPr>
                        <a:xfrm>
                          <a:off x="0" y="0"/>
                          <a:ext cx="87719" cy="92990"/>
                          <a:chOff x="0" y="0"/>
                          <a:chExt cx="87719" cy="92990"/>
                        </a:xfrm>
                      </wpg:grpSpPr>
                      <wps:wsp>
                        <wps:cNvPr id="5431" name="Shape 5431"/>
                        <wps:cNvSpPr/>
                        <wps:spPr>
                          <a:xfrm>
                            <a:off x="0" y="0"/>
                            <a:ext cx="0" cy="92990"/>
                          </a:xfrm>
                          <a:custGeom>
                            <a:avLst/>
                            <a:gdLst/>
                            <a:ahLst/>
                            <a:cxnLst/>
                            <a:rect l="0" t="0" r="0" b="0"/>
                            <a:pathLst>
                              <a:path h="92990">
                                <a:moveTo>
                                  <a:pt x="0" y="9299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32" name="Shape 5432"/>
                        <wps:cNvSpPr/>
                        <wps:spPr>
                          <a:xfrm>
                            <a:off x="2527" y="2528"/>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33" name="Shape 5433"/>
                        <wps:cNvSpPr/>
                        <wps:spPr>
                          <a:xfrm>
                            <a:off x="2527" y="90463"/>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34" name="Shape 5434"/>
                        <wps:cNvSpPr/>
                        <wps:spPr>
                          <a:xfrm>
                            <a:off x="87719" y="0"/>
                            <a:ext cx="0" cy="92990"/>
                          </a:xfrm>
                          <a:custGeom>
                            <a:avLst/>
                            <a:gdLst/>
                            <a:ahLst/>
                            <a:cxnLst/>
                            <a:rect l="0" t="0" r="0" b="0"/>
                            <a:pathLst>
                              <a:path h="92990">
                                <a:moveTo>
                                  <a:pt x="0" y="9299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3B37BC0" id="Group 55817" o:spid="_x0000_s1026" style="width:6.9pt;height:7.3pt;mso-position-horizontal-relative:char;mso-position-vertical-relative:line" coordsize="87719,92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ry3gIAAN8OAAAOAAAAZHJzL2Uyb0RvYy54bWzsV81u2zAMvg/YOwi+r3acpEmMJD2sWy/D&#10;VqzdA6iy/APIkiApcfL2oxjLThus27ofYENycGiLpMhP/ChpebVrBNlyY2slV9HoIokIl0zltSxX&#10;0Zf792/mEbGOypwKJfkq2nMbXa1fv1q2OuOpqpTIuSHgRNqs1auock5ncWxZxRtqL5TmEgYLZRrq&#10;4NWUcW5oC94bEadJchm3yuTaKMatha/Xh8Fojf6LgjP3qSgsd0SsIojN4dPg88E/4/WSZqWhuqpZ&#10;FwZ9QRQNrSVM2ru6po6SjalPXDU1M8qqwl0w1cSqKGrGMQfIZpQ8yebGqI3GXMqsLXUPE0D7BKcX&#10;u2UftzdG3+lbA0i0ugQs8M3nsitM4/8hSrJDyPY9ZHznCIOP89lstIgIg5FFulh0gLIKUD+xYdW7&#10;Z6ziMGH8KIxWQ2HYIXf7a7nfVVRzhNRmkPutIXW+iqaT8SgikjZQoahB8AtCgno9QDazgNWPogMV&#10;9wiZPkeasY11N1whwHT7wbpDJeZBolWQ2E4G0UA9P1vJmjpv5+PzIqnCsvgvjdrye4Vjblicftkg&#10;uEFDyFNNXFzQOoyB4KdYLzsBpwX5ODEhSQvoJtMpAEGB3oWgDnnS1A54L+oGmkY6S5LBNzj0a36A&#10;GSW3F9xHLeRnXsB6QdmN0Ik15cNbYciWenbjzxMaQwRVb1PUQvRWyTetvCoVuqKdr85NNwG67Dx5&#10;TY6N5alb1kVz6C7AUVj90GMgpN4Iw1LS9fYSOiNOeJStFx9UvkdeIiBAAs/Qv8OG9IQNqY/QTw+s&#10;+T4b0mk6iwg0BRDm3hLyD9xPL6fg3vMiLHpoNMel8+c4ARU5xxh8VEPF6yNOhMCG0cd8ONj7/ILm&#10;mRP/PSfGJ5wYv4wTi2RyiaZnUoQd8LxRDK3kn9ooJiekmPwUKbrzY+ikAyPOR6fz0Slsrr+FEXit&#10;gFsUHua6G5+/ph2/g3x8L11/BQAA//8DAFBLAwQUAAYACAAAACEAsR0QKdoAAAADAQAADwAAAGRy&#10;cy9kb3ducmV2LnhtbEyPQUvDQBCF74L/YRnBm93EapGYTSlFPRXBVhBv0+w0Cc3Ohuw2Sf+9Uy96&#10;mWF4jzffy5eTa9VAfWg8G0hnCSji0tuGKwOfu9e7J1AhIltsPZOBMwVYFtdXOWbWj/xBwzZWSkI4&#10;ZGigjrHLtA5lTQ7DzHfEoh187zDK2Vfa9jhKuGv1fZIstMOG5UONHa1rKo/bkzPwNuK4mqcvw+Z4&#10;WJ+/d4/vX5uUjLm9mVbPoCJN8c8MF3xBh0KY9v7ENqjWgBSJv/OizaXFXvbDAnSR6//sxQ8AAAD/&#10;/wMAUEsBAi0AFAAGAAgAAAAhALaDOJL+AAAA4QEAABMAAAAAAAAAAAAAAAAAAAAAAFtDb250ZW50&#10;X1R5cGVzXS54bWxQSwECLQAUAAYACAAAACEAOP0h/9YAAACUAQAACwAAAAAAAAAAAAAAAAAvAQAA&#10;X3JlbHMvLnJlbHNQSwECLQAUAAYACAAAACEAoJ/68t4CAADfDgAADgAAAAAAAAAAAAAAAAAuAgAA&#10;ZHJzL2Uyb0RvYy54bWxQSwECLQAUAAYACAAAACEAsR0QKdoAAAADAQAADwAAAAAAAAAAAAAAAAA4&#10;BQAAZHJzL2Rvd25yZXYueG1sUEsFBgAAAAAEAAQA8wAAAD8GAAAAAA==&#10;">
                <v:shape id="Shape 5431" o:spid="_x0000_s1027" style="position:absolute;width:0;height:92990;visibility:visible;mso-wrap-style:square;v-text-anchor:top" coordsize="0,9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12rxwAAAN0AAAAPAAAAZHJzL2Rvd25yZXYueG1sRI9PawIx&#10;FMTvhX6H8Aq91azVqqxGkYIgeKj1D3p8bp6b4OZl3aS6/fZNodDjMDO/YSaz1lXiRk2wnhV0OxkI&#10;4sJry6WC3XbxMgIRIrLGyjMp+KYAs+njwwRz7e/8SbdNLEWCcMhRgYmxzqUMhSGHoeNr4uSdfeMw&#10;JtmUUjd4T3BXydcsG0iHltOCwZreDRWXzZdTMKzM7rBfWrs+Xk96fVx99EZGKvX81M7HICK18T/8&#10;115qBW/9Xhd+36QnIKc/AAAA//8DAFBLAQItABQABgAIAAAAIQDb4fbL7gAAAIUBAAATAAAAAAAA&#10;AAAAAAAAAAAAAABbQ29udGVudF9UeXBlc10ueG1sUEsBAi0AFAAGAAgAAAAhAFr0LFu/AAAAFQEA&#10;AAsAAAAAAAAAAAAAAAAAHwEAAF9yZWxzLy5yZWxzUEsBAi0AFAAGAAgAAAAhAMbHXavHAAAA3QAA&#10;AA8AAAAAAAAAAAAAAAAABwIAAGRycy9kb3ducmV2LnhtbFBLBQYAAAAAAwADALcAAAD7AgAAAAA=&#10;" path="m,92990l,e" filled="f" strokeweight=".14042mm">
                  <v:stroke miterlimit="83231f" joinstyle="miter"/>
                  <v:path arrowok="t" textboxrect="0,0,0,92990"/>
                </v:shape>
                <v:shape id="Shape 5432" o:spid="_x0000_s1028" style="position:absolute;left:2527;top:2528;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8SxgAAAN0AAAAPAAAAZHJzL2Rvd25yZXYueG1sRI9PS8NA&#10;FMTvgt9heQVvdtNYi6TZFNFKpTf7R+jtkX1mg7tvQ3ZNo5/eLQgeh5n5DVOuRmfFQH1oPSuYTTMQ&#10;xLXXLTcKDvuX2wcQISJrtJ5JwTcFWFXXVyUW2p/5jYZdbESCcChQgYmxK6QMtSGHYeo74uR9+N5h&#10;TLJvpO7xnODOyjzLFtJhy2nBYEdPhurP3ZdTkB/tGteHjTm+ax1+TuPwvLVSqZvJ+LgEEWmM/+G/&#10;9qtWcD+/y+HyJj0BWf0CAAD//wMAUEsBAi0AFAAGAAgAAAAhANvh9svuAAAAhQEAABMAAAAAAAAA&#10;AAAAAAAAAAAAAFtDb250ZW50X1R5cGVzXS54bWxQSwECLQAUAAYACAAAACEAWvQsW78AAAAVAQAA&#10;CwAAAAAAAAAAAAAAAAAfAQAAX3JlbHMvLnJlbHNQSwECLQAUAAYACAAAACEAB35PEsYAAADdAAAA&#10;DwAAAAAAAAAAAAAAAAAHAgAAZHJzL2Rvd25yZXYueG1sUEsFBgAAAAADAAMAtwAAAPoCAAAAAA==&#10;" path="m,l82652,e" filled="f" strokeweight=".14042mm">
                  <v:stroke miterlimit="83231f" joinstyle="miter"/>
                  <v:path arrowok="t" textboxrect="0,0,82652,0"/>
                </v:shape>
                <v:shape id="Shape 5433" o:spid="_x0000_s1029" style="position:absolute;left:2527;top:90463;width:82652;height:0;visibility:visible;mso-wrap-style:square;v-text-anchor:top" coordsize="82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qJxQAAAN0AAAAPAAAAZHJzL2Rvd25yZXYueG1sRI9PawIx&#10;FMTvBb9DeEJvNavWIqtRSmtp6c2/4O2xeW4Wk5dlk66rn74pCD0OM/MbZr7snBUtNaHyrGA4yEAQ&#10;F15XXCrYbT+epiBCRNZoPZOCKwVYLnoPc8y1v/Ca2k0sRYJwyFGBibHOpQyFIYdh4Gvi5J184zAm&#10;2ZRSN3hJcGflKMtepMOK04LBmt4MFefNj1Mw2tsVrnafZn/QOtyOXfv+baVSj/3udQYiUhf/w/f2&#10;l1YweR6P4e9NegJy8QsAAP//AwBQSwECLQAUAAYACAAAACEA2+H2y+4AAACFAQAAEwAAAAAAAAAA&#10;AAAAAAAAAAAAW0NvbnRlbnRfVHlwZXNdLnhtbFBLAQItABQABgAIAAAAIQBa9CxbvwAAABUBAAAL&#10;AAAAAAAAAAAAAAAAAB8BAABfcmVscy8ucmVsc1BLAQItABQABgAIAAAAIQBoMuqJxQAAAN0AAAAP&#10;AAAAAAAAAAAAAAAAAAcCAABkcnMvZG93bnJldi54bWxQSwUGAAAAAAMAAwC3AAAA+QIAAAAA&#10;" path="m,l82652,e" filled="f" strokeweight=".14042mm">
                  <v:stroke miterlimit="83231f" joinstyle="miter"/>
                  <v:path arrowok="t" textboxrect="0,0,82652,0"/>
                </v:shape>
                <v:shape id="Shape 5434" o:spid="_x0000_s1030" style="position:absolute;left:87719;width:0;height:92990;visibility:visible;mso-wrap-style:square;v-text-anchor:top" coordsize="0,9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P4zxwAAAN0AAAAPAAAAZHJzL2Rvd25yZXYueG1sRI9PawIx&#10;FMTvQr9DeII3zfqnraxGEUEQeqi1Fj0+N89N6OZl3aS6/fZNodDjMDO/YebL1lXiRk2wnhUMBxkI&#10;4sJry6WCw/umPwURIrLGyjMp+KYAy8VDZ4659nd+o9s+liJBOOSowMRY51KGwpDDMPA1cfIuvnEY&#10;k2xKqRu8J7ir5CjLnqRDy2nBYE1rQ8Xn/sspeK7M4fixtXZ3up717vTyOp4aqVSv265mICK18T/8&#10;195qBY+T8QR+36QnIBc/AAAA//8DAFBLAQItABQABgAIAAAAIQDb4fbL7gAAAIUBAAATAAAAAAAA&#10;AAAAAAAAAAAAAABbQ29udGVudF9UeXBlc10ueG1sUEsBAi0AFAAGAAgAAAAhAFr0LFu/AAAAFQEA&#10;AAsAAAAAAAAAAAAAAAAAHwEAAF9yZWxzLy5yZWxzUEsBAi0AFAAGAAgAAAAhANaw/jPHAAAA3QAA&#10;AA8AAAAAAAAAAAAAAAAABwIAAGRycy9kb3ducmV2LnhtbFBLBQYAAAAAAwADALcAAAD7AgAAAAA=&#10;" path="m,92990l,e" filled="f" strokeweight=".14042mm">
                  <v:stroke miterlimit="83231f" joinstyle="miter"/>
                  <v:path arrowok="t" textboxrect="0,0,0,92990"/>
                </v:shape>
                <w10:anchorlock/>
              </v:group>
            </w:pict>
          </mc:Fallback>
        </mc:AlternateContent>
      </w:r>
    </w:p>
    <w:p w14:paraId="5AA57D78" w14:textId="77777777" w:rsidR="000C0972" w:rsidRPr="000C0972" w:rsidRDefault="000C0972">
      <w:pPr>
        <w:ind w:left="7" w:right="597"/>
        <w:rPr>
          <w:lang w:val="en-US"/>
        </w:rPr>
      </w:pPr>
      <w:r w:rsidRPr="000C0972">
        <w:rPr>
          <w:lang w:val="en-US"/>
        </w:rPr>
        <w:t>Remark 7.5 (On Operational Principles). These corollaries restate the main theorems as behavioral principles. We emphasize that:</w:t>
      </w:r>
    </w:p>
    <w:p w14:paraId="19CB433B" w14:textId="77777777" w:rsidR="000C0972" w:rsidRPr="000C0972" w:rsidRDefault="000C0972">
      <w:pPr>
        <w:ind w:left="568" w:right="597"/>
        <w:rPr>
          <w:lang w:val="en-US"/>
        </w:rPr>
      </w:pPr>
      <w:r w:rsidRPr="000C0972">
        <w:rPr>
          <w:lang w:val="en-US"/>
        </w:rPr>
        <w:t>They do not derive from a single</w:t>
      </w:r>
      <w:r w:rsidRPr="000C0972">
        <w:rPr>
          <w:lang w:val="en-US"/>
        </w:rPr>
        <w:tab/>
        <w:t>master theorem</w:t>
      </w:r>
      <w:r w:rsidRPr="000C0972">
        <w:rPr>
          <w:lang w:val="en-US"/>
        </w:rPr>
        <w:tab/>
        <w:t>they are restatements of separate results;</w:t>
      </w:r>
    </w:p>
    <w:p w14:paraId="25DEF1B9" w14:textId="77777777" w:rsidR="000C0972" w:rsidRPr="000C0972" w:rsidRDefault="000C0972">
      <w:pPr>
        <w:ind w:left="568" w:right="597"/>
        <w:rPr>
          <w:lang w:val="en-US"/>
        </w:rPr>
      </w:pPr>
      <w:r w:rsidRPr="000C0972">
        <w:rPr>
          <w:lang w:val="en-US"/>
        </w:rPr>
        <w:t>They hold only under the stated assumptions (which vary across corollaries);</w:t>
      </w:r>
    </w:p>
    <w:p w14:paraId="74EBFE07" w14:textId="77777777" w:rsidR="000C0972" w:rsidRPr="000C0972" w:rsidRDefault="000C0972">
      <w:pPr>
        <w:ind w:left="568" w:right="597"/>
        <w:rPr>
          <w:lang w:val="en-US"/>
        </w:rPr>
      </w:pPr>
      <w:r w:rsidRPr="000C0972">
        <w:rPr>
          <w:lang w:val="en-US"/>
        </w:rPr>
        <w:t>Constraint Dominance (most general) holds for any Bayesian system;</w:t>
      </w:r>
    </w:p>
    <w:p w14:paraId="1C7D38BF" w14:textId="77777777" w:rsidR="000C0972" w:rsidRPr="000C0972" w:rsidRDefault="000C0972">
      <w:pPr>
        <w:ind w:left="568" w:right="597"/>
        <w:rPr>
          <w:lang w:val="en-US"/>
        </w:rPr>
      </w:pPr>
      <w:r w:rsidRPr="000C0972">
        <w:rPr>
          <w:lang w:val="en-US"/>
        </w:rPr>
        <w:t>Preconditioning requires the posterior to be bounded away from certainty on wrong hypotheses;</w:t>
      </w:r>
    </w:p>
    <w:p w14:paraId="0AF6C7F0" w14:textId="77777777" w:rsidR="000C0972" w:rsidRPr="000C0972" w:rsidRDefault="000C0972">
      <w:pPr>
        <w:ind w:left="568" w:right="597"/>
        <w:rPr>
          <w:lang w:val="en-US"/>
        </w:rPr>
      </w:pPr>
      <w:r w:rsidRPr="000C0972">
        <w:rPr>
          <w:lang w:val="en-US"/>
        </w:rPr>
        <w:t>Interrogative Primacy requires queries to remain informative;</w:t>
      </w:r>
    </w:p>
    <w:p w14:paraId="3860FFC8" w14:textId="77777777" w:rsidR="000C0972" w:rsidRPr="000C0972" w:rsidRDefault="000C0972">
      <w:pPr>
        <w:ind w:left="568" w:right="597"/>
        <w:rPr>
          <w:lang w:val="en-US"/>
        </w:rPr>
      </w:pPr>
      <w:r w:rsidRPr="000C0972">
        <w:rPr>
          <w:lang w:val="en-US"/>
        </w:rPr>
        <w:t>Uncertainty Tolerance holds rigorously only for binary/symmetric hypothesis spaces.</w:t>
      </w:r>
    </w:p>
    <w:p w14:paraId="7C415AF8" w14:textId="77777777" w:rsidR="000C0972" w:rsidRPr="000C0972" w:rsidRDefault="000C0972">
      <w:pPr>
        <w:spacing w:after="1"/>
        <w:ind w:left="69" w:right="597" w:hanging="72"/>
        <w:rPr>
          <w:lang w:val="en-US"/>
        </w:rPr>
      </w:pPr>
      <w:r w:rsidRPr="000C0972">
        <w:rPr>
          <w:lang w:val="en-US"/>
        </w:rPr>
        <w:t>Within their domains of validity, the corollaries describe what inference systems must do. The uni cation is that similar constraint-type reasoning appears across domains not that a single</w:t>
      </w:r>
    </w:p>
    <w:p w14:paraId="724BC896" w14:textId="77777777" w:rsidR="000C0972" w:rsidRPr="000C0972" w:rsidRDefault="000C0972">
      <w:pPr>
        <w:spacing w:after="3"/>
        <w:ind w:left="7" w:right="597"/>
        <w:rPr>
          <w:lang w:val="en-US"/>
        </w:rPr>
      </w:pPr>
      <w:r w:rsidRPr="000C0972">
        <w:rPr>
          <w:lang w:val="en-US"/>
        </w:rPr>
        <w:t>principle implies all four.</w:t>
      </w:r>
    </w:p>
    <w:p w14:paraId="605B234B" w14:textId="77777777" w:rsidR="000C0972" w:rsidRPr="000C0972" w:rsidRDefault="000C0972">
      <w:pPr>
        <w:spacing w:after="436"/>
        <w:ind w:left="-3" w:right="597" w:firstLine="339"/>
        <w:rPr>
          <w:lang w:val="en-US"/>
        </w:rPr>
      </w:pPr>
      <w:r w:rsidRPr="000C0972">
        <w:rPr>
          <w:lang w:val="en-US"/>
        </w:rPr>
        <w:t xml:space="preserve">The observation that folk proverbs ( prejudice blinds, question everything, don’t jump to conclusions, examine your assumptions ) echo these principles may suggest that human cognition has implicitly adapted </w:t>
      </w:r>
      <w:r w:rsidRPr="000C0972">
        <w:rPr>
          <w:lang w:val="en-US"/>
        </w:rPr>
        <w:lastRenderedPageBreak/>
        <w:t>to these constraints or may simply re ect the universality of constraint-type problems in reasoning.</w:t>
      </w:r>
    </w:p>
    <w:p w14:paraId="2365D761" w14:textId="77777777" w:rsidR="000C0972" w:rsidRPr="000C0972" w:rsidRDefault="000C0972">
      <w:pPr>
        <w:pStyle w:val="Heading1"/>
        <w:tabs>
          <w:tab w:val="center" w:pos="1351"/>
        </w:tabs>
        <w:ind w:left="-3"/>
        <w:rPr>
          <w:lang w:val="en-US"/>
        </w:rPr>
      </w:pPr>
      <w:bookmarkStart w:id="103" w:name="_Toc220243278"/>
      <w:r w:rsidRPr="000C0972">
        <w:rPr>
          <w:lang w:val="en-US"/>
        </w:rPr>
        <w:lastRenderedPageBreak/>
        <w:t>8</w:t>
      </w:r>
      <w:r w:rsidRPr="000C0972">
        <w:rPr>
          <w:lang w:val="en-US"/>
        </w:rPr>
        <w:tab/>
        <w:t>Applications</w:t>
      </w:r>
      <w:bookmarkEnd w:id="103"/>
    </w:p>
    <w:p w14:paraId="150463A1" w14:textId="77777777" w:rsidR="000C0972" w:rsidRPr="000C0972" w:rsidRDefault="000C0972">
      <w:pPr>
        <w:pStyle w:val="Heading2"/>
        <w:tabs>
          <w:tab w:val="center" w:pos="2210"/>
        </w:tabs>
        <w:ind w:left="-3" w:right="0"/>
        <w:rPr>
          <w:lang w:val="en-US"/>
        </w:rPr>
      </w:pPr>
      <w:bookmarkStart w:id="104" w:name="_Toc220243279"/>
      <w:r w:rsidRPr="000C0972">
        <w:rPr>
          <w:lang w:val="en-US"/>
        </w:rPr>
        <w:t>8.1</w:t>
      </w:r>
      <w:r w:rsidRPr="000C0972">
        <w:rPr>
          <w:lang w:val="en-US"/>
        </w:rPr>
        <w:tab/>
        <w:t>Machine Learning Practice</w:t>
      </w:r>
      <w:bookmarkEnd w:id="104"/>
    </w:p>
    <w:p w14:paraId="646EE496" w14:textId="77777777" w:rsidR="000C0972" w:rsidRPr="000C0972" w:rsidRDefault="000C0972">
      <w:pPr>
        <w:spacing w:after="3"/>
        <w:ind w:left="7" w:right="597"/>
        <w:rPr>
          <w:lang w:val="en-US"/>
        </w:rPr>
      </w:pPr>
      <w:r w:rsidRPr="000C0972">
        <w:rPr>
          <w:lang w:val="en-US"/>
        </w:rPr>
        <w:t>Model selection: The constraint dominance perspective suggests investing e ort in hypothesis space design before scaling compute. This aligns with recent ndings that architecture matters as much as scale [</w:t>
      </w:r>
      <w:r w:rsidRPr="000C0972">
        <w:rPr>
          <w:color w:val="0000B2"/>
          <w:lang w:val="en-US"/>
        </w:rPr>
        <w:t>44</w:t>
      </w:r>
      <w:r w:rsidRPr="000C0972">
        <w:rPr>
          <w:lang w:val="en-US"/>
        </w:rPr>
        <w:t>].</w:t>
      </w:r>
    </w:p>
    <w:p w14:paraId="0D444B2D" w14:textId="77777777" w:rsidR="000C0972" w:rsidRPr="000C0972" w:rsidRDefault="000C0972">
      <w:pPr>
        <w:spacing w:after="4"/>
        <w:ind w:left="-3" w:right="597" w:firstLine="339"/>
        <w:rPr>
          <w:lang w:val="en-US"/>
        </w:rPr>
      </w:pPr>
      <w:r w:rsidRPr="000C0972">
        <w:rPr>
          <w:lang w:val="en-US"/>
        </w:rPr>
        <w:t>Active learning: Query selection strategies should be viewed as constraint shaping. The IPL perspective suggests budgeting for informative queries rather than passive data collection.</w:t>
      </w:r>
    </w:p>
    <w:p w14:paraId="1004BA6B" w14:textId="77777777" w:rsidR="000C0972" w:rsidRPr="000C0972" w:rsidRDefault="000C0972">
      <w:pPr>
        <w:spacing w:after="4"/>
        <w:ind w:left="-3" w:right="597" w:firstLine="339"/>
        <w:rPr>
          <w:lang w:val="en-US"/>
        </w:rPr>
      </w:pPr>
      <w:r w:rsidRPr="000C0972">
        <w:rPr>
          <w:lang w:val="en-US"/>
        </w:rPr>
        <w:t>Early stopping: The UTL provides a principled criterion for when to stop training: when residual uncertainty (approximated by validation loss variance) falls below a cost-adjusted threshold.</w:t>
      </w:r>
    </w:p>
    <w:p w14:paraId="20704FC6" w14:textId="77777777" w:rsidR="000C0972" w:rsidRPr="000C0972" w:rsidRDefault="000C0972">
      <w:pPr>
        <w:spacing w:after="317"/>
        <w:ind w:left="-3" w:right="597" w:firstLine="339"/>
        <w:rPr>
          <w:lang w:val="en-US"/>
        </w:rPr>
      </w:pPr>
      <w:r w:rsidRPr="000C0972">
        <w:rPr>
          <w:lang w:val="en-US"/>
        </w:rPr>
        <w:t>Transfer learning: The preconditioning perspective explains why</w:t>
      </w:r>
      <w:r w:rsidRPr="000C0972">
        <w:rPr>
          <w:lang w:val="en-US"/>
        </w:rPr>
        <w:tab/>
        <w:t>ne-tuning outperforms training from scratch: pretrained models encode priors aligned with natural image statistics.</w:t>
      </w:r>
    </w:p>
    <w:p w14:paraId="0FB11B8D" w14:textId="77777777" w:rsidR="000C0972" w:rsidRPr="000C0972" w:rsidRDefault="000C0972">
      <w:pPr>
        <w:pStyle w:val="Heading2"/>
        <w:tabs>
          <w:tab w:val="center" w:pos="1660"/>
        </w:tabs>
        <w:ind w:left="-3" w:right="0"/>
        <w:rPr>
          <w:lang w:val="en-US"/>
        </w:rPr>
      </w:pPr>
      <w:bookmarkStart w:id="105" w:name="_Toc220243280"/>
      <w:r w:rsidRPr="000C0972">
        <w:rPr>
          <w:lang w:val="en-US"/>
        </w:rPr>
        <w:t>8.2</w:t>
      </w:r>
      <w:r w:rsidRPr="000C0972">
        <w:rPr>
          <w:lang w:val="en-US"/>
        </w:rPr>
        <w:tab/>
        <w:t>Cognitive Science</w:t>
      </w:r>
      <w:bookmarkEnd w:id="105"/>
    </w:p>
    <w:p w14:paraId="187AA1AE" w14:textId="77777777" w:rsidR="000C0972" w:rsidRPr="000C0972" w:rsidRDefault="000C0972">
      <w:pPr>
        <w:spacing w:after="1"/>
        <w:ind w:left="7" w:right="597"/>
        <w:rPr>
          <w:lang w:val="en-US"/>
        </w:rPr>
      </w:pPr>
      <w:r w:rsidRPr="000C0972">
        <w:rPr>
          <w:lang w:val="en-US"/>
        </w:rPr>
        <w:t>The structural insights provide a formal framework for understanding human cognitive limitations, connecting to established ndings in cognitive psychology:</w:t>
      </w:r>
    </w:p>
    <w:p w14:paraId="33993F31" w14:textId="77777777" w:rsidR="000C0972" w:rsidRPr="000C0972" w:rsidRDefault="000C0972">
      <w:pPr>
        <w:spacing w:after="2"/>
        <w:ind w:left="-3" w:right="597" w:firstLine="339"/>
        <w:rPr>
          <w:lang w:val="en-US"/>
        </w:rPr>
      </w:pPr>
      <w:r w:rsidRPr="000C0972">
        <w:rPr>
          <w:lang w:val="en-US"/>
        </w:rPr>
        <w:t>Con rmation bias: Can be modeled as soft constraints penalizing belief-inconsistent hypotheses [</w:t>
      </w:r>
      <w:r w:rsidRPr="000C0972">
        <w:rPr>
          <w:color w:val="0000B2"/>
          <w:lang w:val="en-US"/>
        </w:rPr>
        <w:t>35</w:t>
      </w:r>
      <w:r w:rsidRPr="000C0972">
        <w:rPr>
          <w:lang w:val="en-US"/>
        </w:rPr>
        <w:t xml:space="preserve">]. The constraint bound (Proposition </w:t>
      </w:r>
      <w:r w:rsidRPr="000C0972">
        <w:rPr>
          <w:color w:val="0000B2"/>
          <w:lang w:val="en-US"/>
        </w:rPr>
        <w:t>3.1</w:t>
      </w:r>
      <w:r w:rsidRPr="000C0972">
        <w:rPr>
          <w:lang w:val="en-US"/>
        </w:rPr>
        <w:t>) implies that intelligence (computational capacity) cannot overcome strong constraints a prediction consistent with ndings that con rmation bias a ects individuals regardless of cognitive ability.</w:t>
      </w:r>
    </w:p>
    <w:p w14:paraId="191A105F" w14:textId="77777777" w:rsidR="000C0972" w:rsidRPr="000C0972" w:rsidRDefault="000C0972">
      <w:pPr>
        <w:spacing w:after="9"/>
        <w:ind w:left="-3" w:right="597" w:firstLine="339"/>
        <w:rPr>
          <w:lang w:val="en-US"/>
        </w:rPr>
      </w:pPr>
      <w:r w:rsidRPr="000C0972">
        <w:rPr>
          <w:lang w:val="en-US"/>
        </w:rPr>
        <w:lastRenderedPageBreak/>
        <w:t>Need for closure: Individual di erences in need for cognitive closure [</w:t>
      </w:r>
      <w:r w:rsidRPr="000C0972">
        <w:rPr>
          <w:color w:val="0000B2"/>
          <w:lang w:val="en-US"/>
        </w:rPr>
        <w:t>36</w:t>
      </w:r>
      <w:r w:rsidRPr="000C0972">
        <w:rPr>
          <w:lang w:val="en-US"/>
        </w:rPr>
        <w:t xml:space="preserve">] correspond to di erent stopping thresholds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lang w:val="en-US"/>
        </w:rPr>
        <w:t xml:space="preserve">in Theorem </w:t>
      </w:r>
      <w:r w:rsidRPr="000C0972">
        <w:rPr>
          <w:color w:val="0000B2"/>
          <w:lang w:val="en-US"/>
        </w:rPr>
        <w:t>5.5</w:t>
      </w:r>
      <w:r w:rsidRPr="000C0972">
        <w:rPr>
          <w:lang w:val="en-US"/>
        </w:rPr>
        <w:t>. Lower thresholds imply earlier commitment and, by our analysis, systematically lower accuracy when evidence is informative.</w:t>
      </w:r>
    </w:p>
    <w:p w14:paraId="17F2D0A0" w14:textId="77777777" w:rsidR="000C0972" w:rsidRPr="000C0972" w:rsidRDefault="000C0972">
      <w:pPr>
        <w:ind w:left="-3" w:right="597" w:firstLine="339"/>
        <w:rPr>
          <w:lang w:val="en-US"/>
        </w:rPr>
      </w:pPr>
      <w:r w:rsidRPr="000C0972">
        <w:rPr>
          <w:lang w:val="en-US"/>
        </w:rPr>
        <w:t>Bayesian Model Averaging as cognitive strategy: The Bayesian Model Averaging approach [</w:t>
      </w:r>
      <w:r w:rsidRPr="000C0972">
        <w:rPr>
          <w:color w:val="0000B2"/>
          <w:lang w:val="en-US"/>
        </w:rPr>
        <w:t>29</w:t>
      </w:r>
      <w:r w:rsidRPr="000C0972">
        <w:rPr>
          <w:lang w:val="en-US"/>
        </w:rPr>
        <w:t>] to maintaining multiple hypotheses simultaneously can be viewed as a strategy for avoiding the commitment cost formalized in our uncertainty tolerance analysis.</w:t>
      </w:r>
    </w:p>
    <w:p w14:paraId="593A41DF" w14:textId="77777777" w:rsidR="000C0972" w:rsidRPr="000C0972" w:rsidRDefault="000C0972">
      <w:pPr>
        <w:spacing w:after="316"/>
        <w:ind w:left="-3" w:right="244" w:firstLine="339"/>
        <w:rPr>
          <w:lang w:val="en-US"/>
        </w:rPr>
      </w:pPr>
      <w:r w:rsidRPr="000C0972">
        <w:rPr>
          <w:lang w:val="en-US"/>
        </w:rPr>
        <w:t xml:space="preserve">Expertise as preconditioning: Expert intuition can be viewed as accumulated preconditioning priors re ned through experience to assign high weight to relevant hypotheses. Proposition </w:t>
      </w:r>
      <w:r w:rsidRPr="000C0972">
        <w:rPr>
          <w:color w:val="0000B2"/>
          <w:lang w:val="en-US"/>
        </w:rPr>
        <w:t xml:space="preserve">6.3 </w:t>
      </w:r>
      <w:r w:rsidRPr="000C0972">
        <w:rPr>
          <w:lang w:val="en-US"/>
        </w:rPr>
        <w:t>explains why expertise often dominates raw cognitive ability.</w:t>
      </w:r>
    </w:p>
    <w:p w14:paraId="2AFDE73F" w14:textId="77777777" w:rsidR="000C0972" w:rsidRPr="000C0972" w:rsidRDefault="000C0972">
      <w:pPr>
        <w:pStyle w:val="Heading2"/>
        <w:tabs>
          <w:tab w:val="center" w:pos="1897"/>
        </w:tabs>
        <w:ind w:left="-3" w:right="0"/>
        <w:rPr>
          <w:lang w:val="en-US"/>
        </w:rPr>
      </w:pPr>
      <w:bookmarkStart w:id="106" w:name="_Toc220243281"/>
      <w:r w:rsidRPr="000C0972">
        <w:rPr>
          <w:lang w:val="en-US"/>
        </w:rPr>
        <w:t>8.3</w:t>
      </w:r>
      <w:r w:rsidRPr="000C0972">
        <w:rPr>
          <w:lang w:val="en-US"/>
        </w:rPr>
        <w:tab/>
        <w:t>Philosophy of Science</w:t>
      </w:r>
      <w:bookmarkEnd w:id="106"/>
    </w:p>
    <w:p w14:paraId="699D308E" w14:textId="77777777" w:rsidR="000C0972" w:rsidRPr="000C0972" w:rsidRDefault="000C0972">
      <w:pPr>
        <w:spacing w:after="4"/>
        <w:ind w:left="7" w:right="597"/>
        <w:rPr>
          <w:lang w:val="en-US"/>
        </w:rPr>
      </w:pPr>
      <w:r w:rsidRPr="000C0972">
        <w:rPr>
          <w:lang w:val="en-US"/>
        </w:rPr>
        <w:t>Paradigm persistence: Kuhnian paradigms [</w:t>
      </w:r>
      <w:r w:rsidRPr="000C0972">
        <w:rPr>
          <w:color w:val="0000B2"/>
          <w:lang w:val="en-US"/>
        </w:rPr>
        <w:t>43</w:t>
      </w:r>
      <w:r w:rsidRPr="000C0972">
        <w:rPr>
          <w:lang w:val="en-US"/>
        </w:rPr>
        <w:t>] are constraint functions that exclude anomalies. The CDL explains why accumulating anomalies alone cannot shift paradigms; constraint relaxation is required.</w:t>
      </w:r>
    </w:p>
    <w:p w14:paraId="4E5C9B2A" w14:textId="77777777" w:rsidR="000C0972" w:rsidRPr="000C0972" w:rsidRDefault="000C0972">
      <w:pPr>
        <w:spacing w:after="315"/>
        <w:ind w:left="-3" w:right="597" w:firstLine="339"/>
        <w:rPr>
          <w:lang w:val="en-US"/>
        </w:rPr>
      </w:pPr>
      <w:r w:rsidRPr="000C0972">
        <w:rPr>
          <w:lang w:val="en-US"/>
        </w:rPr>
        <w:t>Scienti c humility: The UTL provides formal support for withholding judgment under uncertainty premature theoretical commitment has quanti able accuracy costs.</w:t>
      </w:r>
    </w:p>
    <w:p w14:paraId="51B98375" w14:textId="77777777" w:rsidR="000C0972" w:rsidRPr="000C0972" w:rsidRDefault="000C0972">
      <w:pPr>
        <w:pStyle w:val="Heading2"/>
        <w:tabs>
          <w:tab w:val="center" w:pos="1940"/>
        </w:tabs>
        <w:ind w:left="-3" w:right="0"/>
        <w:rPr>
          <w:lang w:val="en-US"/>
        </w:rPr>
      </w:pPr>
      <w:bookmarkStart w:id="107" w:name="_Toc220243282"/>
      <w:r w:rsidRPr="000C0972">
        <w:rPr>
          <w:lang w:val="en-US"/>
        </w:rPr>
        <w:t>8.4</w:t>
      </w:r>
      <w:r w:rsidRPr="000C0972">
        <w:rPr>
          <w:lang w:val="en-US"/>
        </w:rPr>
        <w:tab/>
        <w:t>Limitations and Scope</w:t>
      </w:r>
      <w:bookmarkEnd w:id="107"/>
    </w:p>
    <w:p w14:paraId="54F4FA3E" w14:textId="77777777" w:rsidR="000C0972" w:rsidRPr="000C0972" w:rsidRDefault="000C0972">
      <w:pPr>
        <w:spacing w:after="3"/>
        <w:ind w:left="7" w:right="597"/>
        <w:rPr>
          <w:lang w:val="en-US"/>
        </w:rPr>
      </w:pPr>
      <w:r w:rsidRPr="000C0972">
        <w:rPr>
          <w:lang w:val="en-US"/>
        </w:rPr>
        <w:t>We acknowledge several important limitations of the current framework:</w:t>
      </w:r>
    </w:p>
    <w:p w14:paraId="5530F516" w14:textId="77777777" w:rsidR="000C0972" w:rsidRPr="000C0972" w:rsidRDefault="000C0972">
      <w:pPr>
        <w:spacing w:after="2"/>
        <w:ind w:left="-3" w:right="597" w:firstLine="339"/>
        <w:rPr>
          <w:lang w:val="en-US"/>
        </w:rPr>
      </w:pPr>
      <w:r w:rsidRPr="000C0972">
        <w:rPr>
          <w:lang w:val="en-US"/>
        </w:rPr>
        <w:t xml:space="preserve">Entropy su ciency requirement. Theorem </w:t>
      </w:r>
      <w:r w:rsidRPr="000C0972">
        <w:rPr>
          <w:color w:val="0000B2"/>
          <w:lang w:val="en-US"/>
        </w:rPr>
        <w:t>5.5</w:t>
      </w:r>
      <w:r w:rsidRPr="000C0972">
        <w:rPr>
          <w:lang w:val="en-US"/>
        </w:rPr>
        <w:t xml:space="preserve">’s threshold policy requires Assumption </w:t>
      </w:r>
      <w:r w:rsidRPr="000C0972">
        <w:rPr>
          <w:color w:val="0000B2"/>
          <w:lang w:val="en-US"/>
        </w:rPr>
        <w:t xml:space="preserve">(A4) </w:t>
      </w:r>
      <w:r w:rsidRPr="000C0972">
        <w:rPr>
          <w:lang w:val="en-US"/>
        </w:rPr>
        <w:t xml:space="preserve">(entropy su ciency), which holds exactly only </w:t>
      </w:r>
      <w:r w:rsidRPr="000C0972">
        <w:rPr>
          <w:lang w:val="en-US"/>
        </w:rPr>
        <w:lastRenderedPageBreak/>
        <w:t xml:space="preserve">for binary hypothesis spaces or symmetric information structures. In high-dimensional, multi-modal posterior settings, entropy alone may not capture the decision-relevant structure. Future work should develop bounds for when entropy-based thresholds provide </w:t>
      </w:r>
      <w:r>
        <w:rPr>
          <w:rFonts w:ascii="Cambria" w:eastAsia="Cambria" w:hAnsi="Cambria" w:cs="Cambria"/>
          <w:i/>
        </w:rPr>
        <w:t>ϵ</w:t>
      </w:r>
      <w:r w:rsidRPr="000C0972">
        <w:rPr>
          <w:lang w:val="en-US"/>
        </w:rPr>
        <w:t>-optimal policies without exact su ciency, potentially by integrating with Gittins index methods [</w:t>
      </w:r>
      <w:r w:rsidRPr="000C0972">
        <w:rPr>
          <w:color w:val="0000B2"/>
          <w:lang w:val="en-US"/>
        </w:rPr>
        <w:t>26</w:t>
      </w:r>
      <w:r w:rsidRPr="000C0972">
        <w:rPr>
          <w:lang w:val="en-US"/>
        </w:rPr>
        <w:t xml:space="preserve">] for instance, the threshold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lang w:val="en-US"/>
        </w:rPr>
        <w:t>could inform index computation when uncertainty is entropy-measured.</w:t>
      </w:r>
    </w:p>
    <w:p w14:paraId="523741A8" w14:textId="77777777" w:rsidR="000C0972" w:rsidRPr="000C0972" w:rsidRDefault="000C0972">
      <w:pPr>
        <w:spacing w:after="3"/>
        <w:ind w:left="-3" w:right="597" w:firstLine="339"/>
        <w:rPr>
          <w:lang w:val="en-US"/>
        </w:rPr>
      </w:pPr>
      <w:r w:rsidRPr="000C0972">
        <w:rPr>
          <w:lang w:val="en-US"/>
        </w:rPr>
        <w:t xml:space="preserve">Informative evidence assumption. The framework assumes evidence is, on average, informative (Assumption </w:t>
      </w:r>
      <w:r w:rsidRPr="000C0972">
        <w:rPr>
          <w:color w:val="0000B2"/>
          <w:lang w:val="en-US"/>
        </w:rPr>
        <w:t>(A1)</w:t>
      </w:r>
      <w:r w:rsidRPr="000C0972">
        <w:rPr>
          <w:lang w:val="en-US"/>
        </w:rPr>
        <w:t>). This fails in adversarial environments [</w:t>
      </w:r>
      <w:r w:rsidRPr="000C0972">
        <w:rPr>
          <w:color w:val="0000B2"/>
          <w:lang w:val="en-US"/>
        </w:rPr>
        <w:t>37</w:t>
      </w:r>
      <w:r w:rsidRPr="000C0972">
        <w:rPr>
          <w:lang w:val="en-US"/>
        </w:rPr>
        <w:t xml:space="preserve">, </w:t>
      </w:r>
      <w:r w:rsidRPr="000C0972">
        <w:rPr>
          <w:color w:val="0000B2"/>
          <w:lang w:val="en-US"/>
        </w:rPr>
        <w:t>38</w:t>
      </w:r>
      <w:r w:rsidRPr="000C0972">
        <w:rPr>
          <w:lang w:val="en-US"/>
        </w:rPr>
        <w:t>], non-identi able models, and low-signal-to-noise regimes. Extending ECT to handle non-informative or adversarial evidence streams perhaps via robust Bayesian methods or minimax formulations is an important direction.</w:t>
      </w:r>
    </w:p>
    <w:p w14:paraId="2CDE9CC1" w14:textId="77777777" w:rsidR="000C0972" w:rsidRPr="000C0972" w:rsidRDefault="000C0972">
      <w:pPr>
        <w:spacing w:after="4"/>
        <w:ind w:left="-3" w:right="597" w:firstLine="339"/>
        <w:rPr>
          <w:lang w:val="en-US"/>
        </w:rPr>
      </w:pPr>
      <w:r w:rsidRPr="000C0972">
        <w:rPr>
          <w:lang w:val="en-US"/>
        </w:rPr>
        <w:t>Bayesian scope. The current framework is explicitly Bayesian. Frequentist inference imposes di erent types of constraints (e.g., unbiasedness, coverage guarantees) that do not map directly to hypothesis space weights. A parallel Frequentist Constraint Theory characterizing how estimator class restrictions bound performance would complement this work.</w:t>
      </w:r>
    </w:p>
    <w:p w14:paraId="73305FF7" w14:textId="77777777" w:rsidR="000C0972" w:rsidRPr="000C0972" w:rsidRDefault="000C0972">
      <w:pPr>
        <w:spacing w:after="2"/>
        <w:ind w:left="-3" w:right="597" w:firstLine="339"/>
        <w:rPr>
          <w:lang w:val="en-US"/>
        </w:rPr>
      </w:pPr>
      <w:r w:rsidRPr="000C0972">
        <w:rPr>
          <w:lang w:val="en-US"/>
        </w:rPr>
        <w:t>Single-agent focus. We consider a single inference system. In multi-agent settings, constraints interact: one agent’s posterior becomes another’s prior, and social dynamics can amplify or mitigate constraint rigidity. Extending ECT to epistemic networks where constraint functions propagate across agents would connect to social epistemology and collective intelligence.</w:t>
      </w:r>
    </w:p>
    <w:p w14:paraId="21DE8E5A" w14:textId="77777777" w:rsidR="000C0972" w:rsidRPr="000C0972" w:rsidRDefault="000C0972">
      <w:pPr>
        <w:spacing w:after="438"/>
        <w:ind w:left="-3" w:right="597" w:firstLine="339"/>
        <w:rPr>
          <w:lang w:val="en-US"/>
        </w:rPr>
      </w:pPr>
      <w:r w:rsidRPr="000C0972">
        <w:rPr>
          <w:lang w:val="en-US"/>
        </w:rPr>
        <w:lastRenderedPageBreak/>
        <w:t xml:space="preserve">Empirical validation. The simulations in Appendix </w:t>
      </w:r>
      <w:r w:rsidRPr="000C0972">
        <w:rPr>
          <w:color w:val="0000B2"/>
          <w:lang w:val="en-US"/>
        </w:rPr>
        <w:t xml:space="preserve">B </w:t>
      </w:r>
      <w:r w:rsidRPr="000C0972">
        <w:rPr>
          <w:lang w:val="en-US"/>
        </w:rPr>
        <w:t>are illustrative but limited to toy examples. Empirical validation on real-world Bayesian inference tasks (e.g., A/B testing platforms, clinical trial databases, or large-scale recommendation systems) would test whether the predicted relationships between constraints and accuracy hold in practice.</w:t>
      </w:r>
    </w:p>
    <w:p w14:paraId="7207E3D7" w14:textId="77777777" w:rsidR="000C0972" w:rsidRPr="000C0972" w:rsidRDefault="000C0972">
      <w:pPr>
        <w:pStyle w:val="Heading1"/>
        <w:tabs>
          <w:tab w:val="center" w:pos="1240"/>
        </w:tabs>
        <w:ind w:left="-3"/>
        <w:rPr>
          <w:lang w:val="en-US"/>
        </w:rPr>
      </w:pPr>
      <w:bookmarkStart w:id="108" w:name="_Toc220243283"/>
      <w:r w:rsidRPr="000C0972">
        <w:rPr>
          <w:lang w:val="en-US"/>
        </w:rPr>
        <w:lastRenderedPageBreak/>
        <w:t>9</w:t>
      </w:r>
      <w:r w:rsidRPr="000C0972">
        <w:rPr>
          <w:lang w:val="en-US"/>
        </w:rPr>
        <w:tab/>
        <w:t>Conclusion</w:t>
      </w:r>
      <w:bookmarkEnd w:id="108"/>
    </w:p>
    <w:p w14:paraId="33BCA472" w14:textId="77777777" w:rsidR="000C0972" w:rsidRPr="000C0972" w:rsidRDefault="000C0972">
      <w:pPr>
        <w:ind w:left="7" w:right="597"/>
        <w:rPr>
          <w:lang w:val="en-US"/>
        </w:rPr>
      </w:pPr>
      <w:r w:rsidRPr="000C0972">
        <w:rPr>
          <w:lang w:val="en-US"/>
        </w:rPr>
        <w:t>We have presented Epistemic Constraint Theory as a unifying framework revealing structural connections among results from Bayesian epistemology, information theory, optimal stopping, and information geometry. The framework rests on a single mathematical foundation: the structure of the admissible hypothesis space bounds inferential performance more fundamentally than computational capacity or data volume.</w:t>
      </w:r>
    </w:p>
    <w:p w14:paraId="66FD6E45" w14:textId="77777777" w:rsidR="000C0972" w:rsidRPr="000C0972" w:rsidRDefault="000C0972">
      <w:pPr>
        <w:ind w:left="-3" w:right="597" w:firstLine="339"/>
        <w:rPr>
          <w:lang w:val="en-US"/>
        </w:rPr>
      </w:pPr>
      <w:r w:rsidRPr="000C0972">
        <w:rPr>
          <w:lang w:val="en-US"/>
        </w:rPr>
        <w:t>From this foundation, we derived four operational corollaries that constitute necessary behavioral principles for any inference system satisfying our assumptions:</w:t>
      </w:r>
    </w:p>
    <w:p w14:paraId="237C4A80" w14:textId="77777777" w:rsidR="000C0972" w:rsidRPr="000C0972" w:rsidRDefault="000C0972">
      <w:pPr>
        <w:ind w:left="568" w:right="597"/>
        <w:rPr>
          <w:lang w:val="en-US"/>
        </w:rPr>
      </w:pPr>
      <w:r w:rsidRPr="000C0972">
        <w:rPr>
          <w:lang w:val="en-US"/>
        </w:rPr>
        <w:t>Constraint Dominance: Inferential failure is dominated by hypothesis constraints, not processing capacity.</w:t>
      </w:r>
    </w:p>
    <w:p w14:paraId="7242C685" w14:textId="77777777" w:rsidR="000C0972" w:rsidRPr="000C0972" w:rsidRDefault="000C0972">
      <w:pPr>
        <w:ind w:left="568" w:right="597"/>
        <w:rPr>
          <w:lang w:val="en-US"/>
        </w:rPr>
      </w:pPr>
      <w:r w:rsidRPr="000C0972">
        <w:rPr>
          <w:lang w:val="en-US"/>
        </w:rPr>
        <w:t>Cognitive Preconditioning: Correcting priors before reasoning is strictly more e ective than improving reasoning alone.</w:t>
      </w:r>
    </w:p>
    <w:p w14:paraId="06C6DB19" w14:textId="77777777" w:rsidR="000C0972" w:rsidRPr="000C0972" w:rsidRDefault="000C0972">
      <w:pPr>
        <w:ind w:left="568" w:right="597"/>
        <w:rPr>
          <w:lang w:val="en-US"/>
        </w:rPr>
      </w:pPr>
      <w:r w:rsidRPr="000C0972">
        <w:rPr>
          <w:lang w:val="en-US"/>
        </w:rPr>
        <w:t>Interrogative Primacy: Knowledge growth is governed by question selection rather than answer possession.</w:t>
      </w:r>
    </w:p>
    <w:p w14:paraId="15D00E73" w14:textId="77777777" w:rsidR="000C0972" w:rsidRPr="000C0972" w:rsidRDefault="000C0972">
      <w:pPr>
        <w:ind w:left="568" w:right="597"/>
        <w:rPr>
          <w:lang w:val="en-US"/>
        </w:rPr>
      </w:pPr>
      <w:r w:rsidRPr="000C0972">
        <w:rPr>
          <w:lang w:val="en-US"/>
        </w:rPr>
        <w:t>Uncertainty Tolerance: Maintaining uncertainty until entropy falls below threshold is required for optimal inference.</w:t>
      </w:r>
    </w:p>
    <w:p w14:paraId="69C70660" w14:textId="77777777" w:rsidR="000C0972" w:rsidRPr="000C0972" w:rsidRDefault="000C0972">
      <w:pPr>
        <w:spacing w:after="3"/>
        <w:ind w:left="-3" w:right="597" w:firstLine="339"/>
        <w:rPr>
          <w:lang w:val="en-US"/>
        </w:rPr>
      </w:pPr>
      <w:r w:rsidRPr="000C0972">
        <w:rPr>
          <w:lang w:val="en-US"/>
        </w:rPr>
        <w:t>These are not advice, philosophy, or psychology they are what any inference system must do if the underlying mathematical structure holds. This also illuminates why certain folk wisdoms persist across cultures: proverbs encoding these principles are mnemonic residues of formally derivable constraints on rational inference.</w:t>
      </w:r>
    </w:p>
    <w:p w14:paraId="134C7E59" w14:textId="77777777" w:rsidR="000C0972" w:rsidRDefault="000C0972">
      <w:pPr>
        <w:ind w:left="-3" w:right="597" w:firstLine="339"/>
      </w:pPr>
      <w:r w:rsidRPr="000C0972">
        <w:rPr>
          <w:lang w:val="en-US"/>
        </w:rPr>
        <w:lastRenderedPageBreak/>
        <w:t xml:space="preserve">Our principal technical contribution, Theorem </w:t>
      </w:r>
      <w:r w:rsidRPr="000C0972">
        <w:rPr>
          <w:color w:val="0000B2"/>
          <w:lang w:val="en-US"/>
        </w:rPr>
        <w:t>5.5</w:t>
      </w:r>
      <w:r w:rsidRPr="000C0972">
        <w:rPr>
          <w:lang w:val="en-US"/>
        </w:rPr>
        <w:t xml:space="preserve">, provides a novel characterization of optimal commitment timing in terms of residual uncertainty thresholds. Unlike classical optimal stopping results that express thresholds through value functions or Gittins indices, our formulation is directly information-theoretic, expressing when to stop in terms of posterior entropy. </w:t>
      </w:r>
      <w:r>
        <w:t>Future work should:</w:t>
      </w:r>
    </w:p>
    <w:p w14:paraId="7897DE44" w14:textId="77777777" w:rsidR="000C0972" w:rsidRPr="000C0972" w:rsidRDefault="000C0972" w:rsidP="000C0972">
      <w:pPr>
        <w:numPr>
          <w:ilvl w:val="0"/>
          <w:numId w:val="68"/>
        </w:numPr>
        <w:spacing w:before="0" w:after="181" w:line="256" w:lineRule="auto"/>
        <w:ind w:right="597" w:hanging="278"/>
        <w:rPr>
          <w:lang w:val="en-US"/>
        </w:rPr>
      </w:pPr>
      <w:r w:rsidRPr="000C0972">
        <w:rPr>
          <w:lang w:val="en-US"/>
        </w:rPr>
        <w:t>Develop a formal master theorem providing multiplicative decomposition of accuracy into constraint factors.</w:t>
      </w:r>
    </w:p>
    <w:p w14:paraId="7536D0E9" w14:textId="77777777" w:rsidR="000C0972" w:rsidRPr="000C0972" w:rsidRDefault="000C0972" w:rsidP="000C0972">
      <w:pPr>
        <w:numPr>
          <w:ilvl w:val="0"/>
          <w:numId w:val="68"/>
        </w:numPr>
        <w:spacing w:before="0" w:after="181" w:line="256" w:lineRule="auto"/>
        <w:ind w:right="597" w:hanging="278"/>
        <w:rPr>
          <w:lang w:val="en-US"/>
        </w:rPr>
      </w:pPr>
      <w:r w:rsidRPr="000C0972">
        <w:rPr>
          <w:lang w:val="en-US"/>
        </w:rPr>
        <w:t>Extend the framework to multi-agent settings where constraints interact across social networks.</w:t>
      </w:r>
    </w:p>
    <w:p w14:paraId="52F95E60" w14:textId="77777777" w:rsidR="000C0972" w:rsidRPr="000C0972" w:rsidRDefault="000C0972" w:rsidP="000C0972">
      <w:pPr>
        <w:numPr>
          <w:ilvl w:val="0"/>
          <w:numId w:val="68"/>
        </w:numPr>
        <w:spacing w:before="0" w:after="181" w:line="256" w:lineRule="auto"/>
        <w:ind w:right="597" w:hanging="278"/>
        <w:rPr>
          <w:lang w:val="en-US"/>
        </w:rPr>
      </w:pPr>
      <w:r w:rsidRPr="000C0972">
        <w:rPr>
          <w:lang w:val="en-US"/>
        </w:rPr>
        <w:t>Conduct empirical validation on high-dimensional real-world datasets.</w:t>
      </w:r>
    </w:p>
    <w:p w14:paraId="43A659B9" w14:textId="77777777" w:rsidR="000C0972" w:rsidRPr="000C0972" w:rsidRDefault="000C0972" w:rsidP="000C0972">
      <w:pPr>
        <w:numPr>
          <w:ilvl w:val="0"/>
          <w:numId w:val="68"/>
        </w:numPr>
        <w:spacing w:before="0" w:after="435" w:line="256" w:lineRule="auto"/>
        <w:ind w:right="597" w:hanging="278"/>
        <w:rPr>
          <w:lang w:val="en-US"/>
        </w:rPr>
      </w:pPr>
      <w:r w:rsidRPr="000C0972">
        <w:rPr>
          <w:lang w:val="en-US"/>
        </w:rPr>
        <w:t>Characterize computational complexity of optimal constraint modi cation.</w:t>
      </w:r>
    </w:p>
    <w:p w14:paraId="5FCCE7AB" w14:textId="77777777" w:rsidR="000C0972" w:rsidRDefault="000C0972">
      <w:pPr>
        <w:pStyle w:val="Heading1"/>
        <w:tabs>
          <w:tab w:val="center" w:pos="1897"/>
        </w:tabs>
        <w:spacing w:after="101"/>
        <w:ind w:left="-3"/>
      </w:pPr>
      <w:bookmarkStart w:id="109" w:name="_Toc220243284"/>
      <w:r>
        <w:lastRenderedPageBreak/>
        <w:t>A</w:t>
      </w:r>
      <w:r>
        <w:tab/>
        <w:t>Notation Summary</w:t>
      </w:r>
      <w:bookmarkEnd w:id="109"/>
    </w:p>
    <w:tbl>
      <w:tblPr>
        <w:tblStyle w:val="TableGrid0"/>
        <w:tblW w:w="4235" w:type="dxa"/>
        <w:tblInd w:w="2408" w:type="dxa"/>
        <w:tblCellMar>
          <w:top w:w="26" w:type="dxa"/>
          <w:left w:w="0" w:type="dxa"/>
          <w:bottom w:w="0" w:type="dxa"/>
          <w:right w:w="0" w:type="dxa"/>
        </w:tblCellMar>
        <w:tblLook w:val="04A0" w:firstRow="1" w:lastRow="0" w:firstColumn="1" w:lastColumn="0" w:noHBand="0" w:noVBand="1"/>
      </w:tblPr>
      <w:tblGrid>
        <w:gridCol w:w="1049"/>
        <w:gridCol w:w="3186"/>
      </w:tblGrid>
      <w:tr w:rsidR="000C0972" w14:paraId="0BDD92D3" w14:textId="77777777">
        <w:tblPrEx>
          <w:tblCellMar>
            <w:bottom w:w="0" w:type="dxa"/>
          </w:tblCellMar>
        </w:tblPrEx>
        <w:trPr>
          <w:trHeight w:val="384"/>
        </w:trPr>
        <w:tc>
          <w:tcPr>
            <w:tcW w:w="1049" w:type="dxa"/>
            <w:tcBorders>
              <w:top w:val="single" w:sz="7" w:space="0" w:color="000000"/>
              <w:left w:val="nil"/>
              <w:bottom w:val="single" w:sz="4" w:space="0" w:color="000000"/>
              <w:right w:val="nil"/>
            </w:tcBorders>
          </w:tcPr>
          <w:p w14:paraId="52E086AD" w14:textId="77777777" w:rsidR="000C0972" w:rsidRDefault="000C0972">
            <w:pPr>
              <w:spacing w:line="259" w:lineRule="auto"/>
            </w:pPr>
            <w:r>
              <w:t>Symbol</w:t>
            </w:r>
          </w:p>
        </w:tc>
        <w:tc>
          <w:tcPr>
            <w:tcW w:w="3186" w:type="dxa"/>
            <w:tcBorders>
              <w:top w:val="single" w:sz="7" w:space="0" w:color="000000"/>
              <w:left w:val="nil"/>
              <w:bottom w:val="single" w:sz="4" w:space="0" w:color="000000"/>
              <w:right w:val="nil"/>
            </w:tcBorders>
          </w:tcPr>
          <w:p w14:paraId="0A9B88D9" w14:textId="77777777" w:rsidR="000C0972" w:rsidRDefault="000C0972">
            <w:pPr>
              <w:spacing w:line="259" w:lineRule="auto"/>
            </w:pPr>
            <w:r>
              <w:t>Meaning</w:t>
            </w:r>
          </w:p>
        </w:tc>
      </w:tr>
      <w:tr w:rsidR="000C0972" w14:paraId="3A33B0A5" w14:textId="77777777">
        <w:tblPrEx>
          <w:tblCellMar>
            <w:bottom w:w="0" w:type="dxa"/>
          </w:tblCellMar>
        </w:tblPrEx>
        <w:trPr>
          <w:trHeight w:val="337"/>
        </w:trPr>
        <w:tc>
          <w:tcPr>
            <w:tcW w:w="1049" w:type="dxa"/>
            <w:tcBorders>
              <w:top w:val="single" w:sz="4" w:space="0" w:color="000000"/>
              <w:left w:val="nil"/>
              <w:bottom w:val="nil"/>
              <w:right w:val="nil"/>
            </w:tcBorders>
          </w:tcPr>
          <w:p w14:paraId="4E565FA6" w14:textId="77777777" w:rsidR="000C0972" w:rsidRDefault="000C0972">
            <w:pPr>
              <w:spacing w:line="259" w:lineRule="auto"/>
            </w:pPr>
            <w:r>
              <w:rPr>
                <w:rFonts w:ascii="Cambria" w:eastAsia="Cambria" w:hAnsi="Cambria" w:cs="Cambria"/>
              </w:rPr>
              <w:t>Ω</w:t>
            </w:r>
          </w:p>
        </w:tc>
        <w:tc>
          <w:tcPr>
            <w:tcW w:w="3186" w:type="dxa"/>
            <w:tcBorders>
              <w:top w:val="single" w:sz="4" w:space="0" w:color="000000"/>
              <w:left w:val="nil"/>
              <w:bottom w:val="nil"/>
              <w:right w:val="nil"/>
            </w:tcBorders>
          </w:tcPr>
          <w:p w14:paraId="62A04994" w14:textId="77777777" w:rsidR="000C0972" w:rsidRDefault="000C0972">
            <w:pPr>
              <w:spacing w:line="259" w:lineRule="auto"/>
            </w:pPr>
            <w:r>
              <w:t>Parameter/world-state space</w:t>
            </w:r>
          </w:p>
        </w:tc>
      </w:tr>
      <w:tr w:rsidR="000C0972" w14:paraId="192BC450" w14:textId="77777777">
        <w:tblPrEx>
          <w:tblCellMar>
            <w:bottom w:w="0" w:type="dxa"/>
          </w:tblCellMar>
        </w:tblPrEx>
        <w:trPr>
          <w:trHeight w:val="271"/>
        </w:trPr>
        <w:tc>
          <w:tcPr>
            <w:tcW w:w="1049" w:type="dxa"/>
            <w:tcBorders>
              <w:top w:val="nil"/>
              <w:left w:val="nil"/>
              <w:bottom w:val="nil"/>
              <w:right w:val="nil"/>
            </w:tcBorders>
          </w:tcPr>
          <w:p w14:paraId="6C0C89C6" w14:textId="77777777" w:rsidR="000C0972" w:rsidRDefault="000C0972">
            <w:pPr>
              <w:spacing w:line="259" w:lineRule="auto"/>
            </w:pPr>
            <w:r>
              <w:rPr>
                <w:rFonts w:ascii="Cambria" w:eastAsia="Cambria" w:hAnsi="Cambria" w:cs="Cambria"/>
              </w:rPr>
              <w:t>H</w:t>
            </w:r>
          </w:p>
        </w:tc>
        <w:tc>
          <w:tcPr>
            <w:tcW w:w="3186" w:type="dxa"/>
            <w:tcBorders>
              <w:top w:val="nil"/>
              <w:left w:val="nil"/>
              <w:bottom w:val="nil"/>
              <w:right w:val="nil"/>
            </w:tcBorders>
          </w:tcPr>
          <w:p w14:paraId="380E56FC" w14:textId="77777777" w:rsidR="000C0972" w:rsidRDefault="000C0972">
            <w:pPr>
              <w:spacing w:line="259" w:lineRule="auto"/>
            </w:pPr>
            <w:r>
              <w:t>Hypothesis space (calligraphic H)</w:t>
            </w:r>
          </w:p>
        </w:tc>
      </w:tr>
      <w:tr w:rsidR="000C0972" w14:paraId="60DA3996" w14:textId="77777777">
        <w:tblPrEx>
          <w:tblCellMar>
            <w:bottom w:w="0" w:type="dxa"/>
          </w:tblCellMar>
        </w:tblPrEx>
        <w:trPr>
          <w:trHeight w:val="1626"/>
        </w:trPr>
        <w:tc>
          <w:tcPr>
            <w:tcW w:w="1049" w:type="dxa"/>
            <w:tcBorders>
              <w:top w:val="nil"/>
              <w:left w:val="nil"/>
              <w:bottom w:val="nil"/>
              <w:right w:val="nil"/>
            </w:tcBorders>
          </w:tcPr>
          <w:p w14:paraId="3F16DE78" w14:textId="77777777" w:rsidR="000C0972" w:rsidRDefault="000C0972">
            <w:pPr>
              <w:spacing w:line="259" w:lineRule="auto"/>
            </w:pPr>
            <w:r>
              <w:rPr>
                <w:rFonts w:ascii="Cambria" w:eastAsia="Cambria" w:hAnsi="Cambria" w:cs="Cambria"/>
                <w:i/>
              </w:rPr>
              <w:t>π</w:t>
            </w:r>
          </w:p>
          <w:p w14:paraId="6B617E47" w14:textId="77777777" w:rsidR="000C0972" w:rsidRDefault="000C0972">
            <w:pPr>
              <w:spacing w:line="259" w:lineRule="auto"/>
              <w:ind w:left="-35"/>
            </w:pPr>
            <w:r>
              <w:rPr>
                <w:noProof/>
              </w:rPr>
              <w:drawing>
                <wp:inline distT="0" distB="0" distL="0" distR="0" wp14:anchorId="46675C51" wp14:editId="064D6AC4">
                  <wp:extent cx="304800" cy="789432"/>
                  <wp:effectExtent l="0" t="0" r="0" b="0"/>
                  <wp:docPr id="63372" name="Picture 63372"/>
                  <wp:cNvGraphicFramePr/>
                  <a:graphic xmlns:a="http://schemas.openxmlformats.org/drawingml/2006/main">
                    <a:graphicData uri="http://schemas.openxmlformats.org/drawingml/2006/picture">
                      <pic:pic xmlns:pic="http://schemas.openxmlformats.org/drawingml/2006/picture">
                        <pic:nvPicPr>
                          <pic:cNvPr id="63372" name="Picture 63372"/>
                          <pic:cNvPicPr/>
                        </pic:nvPicPr>
                        <pic:blipFill>
                          <a:blip r:embed="rId37"/>
                          <a:stretch>
                            <a:fillRect/>
                          </a:stretch>
                        </pic:blipFill>
                        <pic:spPr>
                          <a:xfrm>
                            <a:off x="0" y="0"/>
                            <a:ext cx="304800" cy="789432"/>
                          </a:xfrm>
                          <a:prstGeom prst="rect">
                            <a:avLst/>
                          </a:prstGeom>
                        </pic:spPr>
                      </pic:pic>
                    </a:graphicData>
                  </a:graphic>
                </wp:inline>
              </w:drawing>
            </w:r>
          </w:p>
        </w:tc>
        <w:tc>
          <w:tcPr>
            <w:tcW w:w="3186" w:type="dxa"/>
            <w:tcBorders>
              <w:top w:val="nil"/>
              <w:left w:val="nil"/>
              <w:bottom w:val="nil"/>
              <w:right w:val="nil"/>
            </w:tcBorders>
          </w:tcPr>
          <w:p w14:paraId="16365E16" w14:textId="77777777" w:rsidR="000C0972" w:rsidRDefault="000C0972">
            <w:pPr>
              <w:spacing w:line="259" w:lineRule="auto"/>
            </w:pPr>
            <w:r>
              <w:t>Prior distribution</w:t>
            </w:r>
          </w:p>
          <w:p w14:paraId="3EC421DF" w14:textId="77777777" w:rsidR="000C0972" w:rsidRDefault="000C0972">
            <w:pPr>
              <w:spacing w:line="259" w:lineRule="auto"/>
            </w:pPr>
            <w:r>
              <w:t>Soft constraint function</w:t>
            </w:r>
          </w:p>
          <w:p w14:paraId="0554447A" w14:textId="77777777" w:rsidR="000C0972" w:rsidRDefault="000C0972">
            <w:pPr>
              <w:spacing w:line="259" w:lineRule="auto"/>
            </w:pPr>
            <w:r>
              <w:t>Constrained prior/posterior</w:t>
            </w:r>
          </w:p>
          <w:p w14:paraId="0CD3B558" w14:textId="77777777" w:rsidR="000C0972" w:rsidRDefault="000C0972">
            <w:pPr>
              <w:spacing w:line="259" w:lineRule="auto"/>
            </w:pPr>
            <w:r>
              <w:t>Shannon entropy (roman H)</w:t>
            </w:r>
          </w:p>
          <w:p w14:paraId="30E0AD36" w14:textId="77777777" w:rsidR="000C0972" w:rsidRDefault="000C0972">
            <w:pPr>
              <w:spacing w:line="259" w:lineRule="auto"/>
            </w:pPr>
            <w:r>
              <w:t>Mutual information</w:t>
            </w:r>
          </w:p>
          <w:p w14:paraId="3661CBF5" w14:textId="77777777" w:rsidR="000C0972" w:rsidRDefault="000C0972">
            <w:pPr>
              <w:spacing w:line="259" w:lineRule="auto"/>
            </w:pPr>
            <w:r>
              <w:t>Log-posterior accuracy</w:t>
            </w:r>
          </w:p>
        </w:tc>
      </w:tr>
      <w:tr w:rsidR="000C0972" w:rsidRPr="000C0972" w14:paraId="64507E98" w14:textId="77777777">
        <w:tblPrEx>
          <w:tblCellMar>
            <w:bottom w:w="0" w:type="dxa"/>
          </w:tblCellMar>
        </w:tblPrEx>
        <w:trPr>
          <w:trHeight w:val="253"/>
        </w:trPr>
        <w:tc>
          <w:tcPr>
            <w:tcW w:w="1049" w:type="dxa"/>
            <w:tcBorders>
              <w:top w:val="nil"/>
              <w:left w:val="nil"/>
              <w:bottom w:val="nil"/>
              <w:right w:val="nil"/>
            </w:tcBorders>
          </w:tcPr>
          <w:p w14:paraId="2EE0298D" w14:textId="77777777" w:rsidR="000C0972" w:rsidRDefault="000C0972">
            <w:pPr>
              <w:spacing w:line="259" w:lineRule="auto"/>
            </w:pPr>
            <w:r>
              <w:t>RU</w:t>
            </w:r>
            <w:r>
              <w:rPr>
                <w:rFonts w:ascii="Cambria" w:eastAsia="Cambria" w:hAnsi="Cambria" w:cs="Cambria"/>
              </w:rPr>
              <w:t>(</w:t>
            </w:r>
            <w:r>
              <w:rPr>
                <w:rFonts w:ascii="Cambria" w:eastAsia="Cambria" w:hAnsi="Cambria" w:cs="Cambria"/>
                <w:i/>
              </w:rPr>
              <w:t>t</w:t>
            </w:r>
            <w:r>
              <w:rPr>
                <w:rFonts w:ascii="Cambria" w:eastAsia="Cambria" w:hAnsi="Cambria" w:cs="Cambria"/>
              </w:rPr>
              <w:t>)</w:t>
            </w:r>
          </w:p>
        </w:tc>
        <w:tc>
          <w:tcPr>
            <w:tcW w:w="3186" w:type="dxa"/>
            <w:tcBorders>
              <w:top w:val="nil"/>
              <w:left w:val="nil"/>
              <w:bottom w:val="nil"/>
              <w:right w:val="nil"/>
            </w:tcBorders>
          </w:tcPr>
          <w:p w14:paraId="68A6DBF0" w14:textId="77777777" w:rsidR="000C0972" w:rsidRDefault="000C0972">
            <w:pPr>
              <w:spacing w:line="259" w:lineRule="auto"/>
            </w:pPr>
            <w:r>
              <w:t xml:space="preserve">Residual uncertainty at time </w:t>
            </w:r>
            <w:r>
              <w:rPr>
                <w:rFonts w:ascii="Cambria" w:eastAsia="Cambria" w:hAnsi="Cambria" w:cs="Cambria"/>
                <w:i/>
              </w:rPr>
              <w:t>t</w:t>
            </w:r>
          </w:p>
        </w:tc>
      </w:tr>
      <w:tr w:rsidR="000C0972" w14:paraId="5229668A" w14:textId="77777777">
        <w:tblPrEx>
          <w:tblCellMar>
            <w:bottom w:w="0" w:type="dxa"/>
          </w:tblCellMar>
        </w:tblPrEx>
        <w:trPr>
          <w:trHeight w:val="271"/>
        </w:trPr>
        <w:tc>
          <w:tcPr>
            <w:tcW w:w="1049" w:type="dxa"/>
            <w:tcBorders>
              <w:top w:val="nil"/>
              <w:left w:val="nil"/>
              <w:bottom w:val="nil"/>
              <w:right w:val="nil"/>
            </w:tcBorders>
          </w:tcPr>
          <w:p w14:paraId="7F158972" w14:textId="77777777" w:rsidR="000C0972" w:rsidRDefault="000C0972">
            <w:pPr>
              <w:spacing w:line="259" w:lineRule="auto"/>
            </w:pPr>
            <w:r>
              <w:rPr>
                <w:rFonts w:ascii="Cambria" w:eastAsia="Cambria" w:hAnsi="Cambria" w:cs="Cambria"/>
                <w:i/>
              </w:rPr>
              <w:t>τ</w:t>
            </w:r>
            <w:r>
              <w:rPr>
                <w:rFonts w:ascii="Cambria" w:eastAsia="Cambria" w:hAnsi="Cambria" w:cs="Cambria"/>
                <w:sz w:val="16"/>
              </w:rPr>
              <w:t>∗</w:t>
            </w:r>
          </w:p>
        </w:tc>
        <w:tc>
          <w:tcPr>
            <w:tcW w:w="3186" w:type="dxa"/>
            <w:tcBorders>
              <w:top w:val="nil"/>
              <w:left w:val="nil"/>
              <w:bottom w:val="nil"/>
              <w:right w:val="nil"/>
            </w:tcBorders>
          </w:tcPr>
          <w:p w14:paraId="7846E0C2" w14:textId="77777777" w:rsidR="000C0972" w:rsidRDefault="000C0972">
            <w:pPr>
              <w:spacing w:line="259" w:lineRule="auto"/>
            </w:pPr>
            <w:r>
              <w:t>Optimal stopping time</w:t>
            </w:r>
          </w:p>
        </w:tc>
      </w:tr>
      <w:tr w:rsidR="000C0972" w14:paraId="57FA120A" w14:textId="77777777">
        <w:tblPrEx>
          <w:tblCellMar>
            <w:bottom w:w="0" w:type="dxa"/>
          </w:tblCellMar>
        </w:tblPrEx>
        <w:trPr>
          <w:trHeight w:val="335"/>
        </w:trPr>
        <w:tc>
          <w:tcPr>
            <w:tcW w:w="1049" w:type="dxa"/>
            <w:tcBorders>
              <w:top w:val="nil"/>
              <w:left w:val="nil"/>
              <w:bottom w:val="single" w:sz="7" w:space="0" w:color="000000"/>
              <w:right w:val="nil"/>
            </w:tcBorders>
          </w:tcPr>
          <w:p w14:paraId="194FA3E9" w14:textId="77777777" w:rsidR="000C0972" w:rsidRDefault="000C0972">
            <w:pPr>
              <w:spacing w:line="259" w:lineRule="auto"/>
            </w:pPr>
            <w:r>
              <w:rPr>
                <w:rFonts w:ascii="Cambria" w:eastAsia="Cambria" w:hAnsi="Cambria" w:cs="Cambria"/>
                <w:i/>
              </w:rPr>
              <w:t>θ</w:t>
            </w:r>
            <w:r>
              <w:rPr>
                <w:rFonts w:ascii="Cambria" w:eastAsia="Cambria" w:hAnsi="Cambria" w:cs="Cambria"/>
                <w:sz w:val="16"/>
              </w:rPr>
              <w:t>∗</w:t>
            </w:r>
          </w:p>
        </w:tc>
        <w:tc>
          <w:tcPr>
            <w:tcW w:w="3186" w:type="dxa"/>
            <w:tcBorders>
              <w:top w:val="nil"/>
              <w:left w:val="nil"/>
              <w:bottom w:val="single" w:sz="7" w:space="0" w:color="000000"/>
              <w:right w:val="nil"/>
            </w:tcBorders>
          </w:tcPr>
          <w:p w14:paraId="1F4FEB14" w14:textId="77777777" w:rsidR="000C0972" w:rsidRDefault="000C0972">
            <w:pPr>
              <w:spacing w:line="259" w:lineRule="auto"/>
            </w:pPr>
            <w:r>
              <w:t>Optimal stopping threshold</w:t>
            </w:r>
          </w:p>
        </w:tc>
      </w:tr>
    </w:tbl>
    <w:p w14:paraId="2F92F72E" w14:textId="77777777" w:rsidR="000C0972" w:rsidRDefault="000C0972">
      <w:pPr>
        <w:pStyle w:val="Heading1"/>
        <w:tabs>
          <w:tab w:val="center" w:pos="2122"/>
        </w:tabs>
        <w:ind w:left="-3"/>
      </w:pPr>
      <w:bookmarkStart w:id="110" w:name="_Toc220243285"/>
      <w:r>
        <w:lastRenderedPageBreak/>
        <w:t>B</w:t>
      </w:r>
      <w:r>
        <w:tab/>
        <w:t>Numerical Simulations</w:t>
      </w:r>
      <w:bookmarkEnd w:id="110"/>
    </w:p>
    <w:p w14:paraId="3421689E" w14:textId="77777777" w:rsidR="000C0972" w:rsidRPr="000C0972" w:rsidRDefault="000C0972">
      <w:pPr>
        <w:spacing w:after="314"/>
        <w:ind w:left="7" w:right="597"/>
        <w:rPr>
          <w:lang w:val="en-US"/>
        </w:rPr>
      </w:pPr>
      <w:r w:rsidRPr="000C0972">
        <w:rPr>
          <w:lang w:val="en-US"/>
        </w:rPr>
        <w:t>We provide simulations illustrating the main theoretical results.</w:t>
      </w:r>
    </w:p>
    <w:p w14:paraId="00B74520" w14:textId="77777777" w:rsidR="000C0972" w:rsidRPr="000C0972" w:rsidRDefault="000C0972">
      <w:pPr>
        <w:pStyle w:val="Heading2"/>
        <w:tabs>
          <w:tab w:val="center" w:pos="3733"/>
        </w:tabs>
        <w:spacing w:after="137"/>
        <w:ind w:left="-3" w:right="0"/>
        <w:rPr>
          <w:lang w:val="en-US"/>
        </w:rPr>
      </w:pPr>
      <w:bookmarkStart w:id="111" w:name="_Toc220243286"/>
      <w:r w:rsidRPr="000C0972">
        <w:rPr>
          <w:lang w:val="en-US"/>
        </w:rPr>
        <w:t>B.1</w:t>
      </w:r>
      <w:r w:rsidRPr="000C0972">
        <w:rPr>
          <w:lang w:val="en-US"/>
        </w:rPr>
        <w:tab/>
        <w:t xml:space="preserve">Convergence Under Soft Constraints (Theorem </w:t>
      </w:r>
      <w:r w:rsidRPr="000C0972">
        <w:rPr>
          <w:color w:val="0000B2"/>
          <w:lang w:val="en-US"/>
        </w:rPr>
        <w:t>3.3</w:t>
      </w:r>
      <w:r w:rsidRPr="000C0972">
        <w:rPr>
          <w:lang w:val="en-US"/>
        </w:rPr>
        <w:t>)</w:t>
      </w:r>
      <w:bookmarkEnd w:id="111"/>
    </w:p>
    <w:p w14:paraId="11E39A4B" w14:textId="77777777" w:rsidR="000C0972" w:rsidRPr="000C0972" w:rsidRDefault="000C0972">
      <w:pPr>
        <w:ind w:left="7" w:right="597"/>
        <w:rPr>
          <w:lang w:val="en-US"/>
        </w:rPr>
      </w:pPr>
      <w:r w:rsidRPr="000C0972">
        <w:rPr>
          <w:lang w:val="en-US"/>
        </w:rPr>
        <w:t xml:space="preserve">Figure </w:t>
      </w:r>
      <w:r w:rsidRPr="000C0972">
        <w:rPr>
          <w:color w:val="0000B2"/>
          <w:lang w:val="en-US"/>
        </w:rPr>
        <w:t xml:space="preserve">1 </w:t>
      </w:r>
      <w:r w:rsidRPr="000C0972">
        <w:rPr>
          <w:lang w:val="en-US"/>
        </w:rPr>
        <w:t xml:space="preserve">shows posterior probability </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vertAlign w:val="subscript"/>
          <w:lang w:val="en-US"/>
        </w:rPr>
        <w:t>1:</w:t>
      </w:r>
      <w:r w:rsidRPr="000C0972">
        <w:rPr>
          <w:rFonts w:ascii="Cambria" w:eastAsia="Cambria" w:hAnsi="Cambria" w:cs="Cambria"/>
          <w:i/>
          <w:vertAlign w:val="subscript"/>
          <w:lang w:val="en-US"/>
        </w:rPr>
        <w:t>n</w:t>
      </w:r>
      <w:r w:rsidRPr="000C0972">
        <w:rPr>
          <w:rFonts w:ascii="Cambria" w:eastAsia="Cambria" w:hAnsi="Cambria" w:cs="Cambria"/>
          <w:lang w:val="en-US"/>
        </w:rPr>
        <w:t xml:space="preserve">) </w:t>
      </w:r>
      <w:r w:rsidRPr="000C0972">
        <w:rPr>
          <w:lang w:val="en-US"/>
        </w:rPr>
        <w:t xml:space="preserve">versus sample size </w:t>
      </w:r>
      <w:r w:rsidRPr="000C0972">
        <w:rPr>
          <w:rFonts w:ascii="Cambria" w:eastAsia="Cambria" w:hAnsi="Cambria" w:cs="Cambria"/>
          <w:i/>
          <w:lang w:val="en-US"/>
        </w:rPr>
        <w:t xml:space="preserve">n </w:t>
      </w:r>
      <w:r w:rsidRPr="000C0972">
        <w:rPr>
          <w:lang w:val="en-US"/>
        </w:rPr>
        <w:t xml:space="preserve">for binary hypothesis testing (Example </w:t>
      </w:r>
      <w:r w:rsidRPr="000C0972">
        <w:rPr>
          <w:color w:val="0000B2"/>
          <w:lang w:val="en-US"/>
        </w:rPr>
        <w:t>3.5</w:t>
      </w:r>
      <w:r w:rsidRPr="000C0972">
        <w:rPr>
          <w:lang w:val="en-US"/>
        </w:rPr>
        <w:t xml:space="preserve">) with varying constraint strength </w:t>
      </w:r>
      <w:r>
        <w:rPr>
          <w:rFonts w:ascii="Cambria" w:eastAsia="Cambria" w:hAnsi="Cambria" w:cs="Cambria"/>
          <w:i/>
        </w:rPr>
        <w:t>ε</w:t>
      </w:r>
      <w:r w:rsidRPr="000C0972">
        <w:rPr>
          <w:lang w:val="en-US"/>
        </w:rPr>
        <w:t>.</w:t>
      </w:r>
    </w:p>
    <w:p w14:paraId="63A2F587" w14:textId="77777777" w:rsidR="000C0972" w:rsidRDefault="000C0972">
      <w:pPr>
        <w:spacing w:after="94" w:line="259" w:lineRule="auto"/>
        <w:ind w:left="876"/>
        <w:jc w:val="left"/>
      </w:pPr>
      <w:r>
        <w:rPr>
          <w:noProof/>
        </w:rPr>
        <mc:AlternateContent>
          <mc:Choice Requires="wpg">
            <w:drawing>
              <wp:inline distT="0" distB="0" distL="0" distR="0" wp14:anchorId="6305A4C9" wp14:editId="4DC9951B">
                <wp:extent cx="3316008" cy="2175510"/>
                <wp:effectExtent l="0" t="0" r="0" b="0"/>
                <wp:docPr id="52756" name="Group 52756"/>
                <wp:cNvGraphicFramePr/>
                <a:graphic xmlns:a="http://schemas.openxmlformats.org/drawingml/2006/main">
                  <a:graphicData uri="http://schemas.microsoft.com/office/word/2010/wordprocessingGroup">
                    <wpg:wgp>
                      <wpg:cNvGrpSpPr/>
                      <wpg:grpSpPr>
                        <a:xfrm>
                          <a:off x="0" y="0"/>
                          <a:ext cx="3316008" cy="2175510"/>
                          <a:chOff x="0" y="0"/>
                          <a:chExt cx="4565506" cy="2715761"/>
                        </a:xfrm>
                      </wpg:grpSpPr>
                      <wps:wsp>
                        <wps:cNvPr id="5884" name="Shape 5884"/>
                        <wps:cNvSpPr/>
                        <wps:spPr>
                          <a:xfrm>
                            <a:off x="480664"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85" name="Shape 5885"/>
                        <wps:cNvSpPr/>
                        <wps:spPr>
                          <a:xfrm>
                            <a:off x="748372"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86" name="Shape 5886"/>
                        <wps:cNvSpPr/>
                        <wps:spPr>
                          <a:xfrm>
                            <a:off x="1016080"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87" name="Shape 5887"/>
                        <wps:cNvSpPr/>
                        <wps:spPr>
                          <a:xfrm>
                            <a:off x="1283788"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88" name="Shape 5888"/>
                        <wps:cNvSpPr/>
                        <wps:spPr>
                          <a:xfrm>
                            <a:off x="1551496"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89" name="Shape 5889"/>
                        <wps:cNvSpPr/>
                        <wps:spPr>
                          <a:xfrm>
                            <a:off x="1819204"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90" name="Shape 5890"/>
                        <wps:cNvSpPr/>
                        <wps:spPr>
                          <a:xfrm>
                            <a:off x="2086912"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91" name="Shape 5891"/>
                        <wps:cNvSpPr/>
                        <wps:spPr>
                          <a:xfrm>
                            <a:off x="2354620"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92" name="Shape 5892"/>
                        <wps:cNvSpPr/>
                        <wps:spPr>
                          <a:xfrm>
                            <a:off x="2622328"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93" name="Shape 5893"/>
                        <wps:cNvSpPr/>
                        <wps:spPr>
                          <a:xfrm>
                            <a:off x="2890036"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94" name="Shape 5894"/>
                        <wps:cNvSpPr/>
                        <wps:spPr>
                          <a:xfrm>
                            <a:off x="3157744"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95" name="Shape 5895"/>
                        <wps:cNvSpPr/>
                        <wps:spPr>
                          <a:xfrm>
                            <a:off x="3425452"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96" name="Shape 5896"/>
                        <wps:cNvSpPr/>
                        <wps:spPr>
                          <a:xfrm>
                            <a:off x="3693160"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97" name="Shape 5897"/>
                        <wps:cNvSpPr/>
                        <wps:spPr>
                          <a:xfrm>
                            <a:off x="3960868"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98" name="Shape 5898"/>
                        <wps:cNvSpPr/>
                        <wps:spPr>
                          <a:xfrm>
                            <a:off x="4228576"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899" name="Shape 5899"/>
                        <wps:cNvSpPr/>
                        <wps:spPr>
                          <a:xfrm>
                            <a:off x="4496284" y="254893"/>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900" name="Shape 5900"/>
                        <wps:cNvSpPr/>
                        <wps:spPr>
                          <a:xfrm>
                            <a:off x="480664" y="2551151"/>
                            <a:ext cx="4015619" cy="0"/>
                          </a:xfrm>
                          <a:custGeom>
                            <a:avLst/>
                            <a:gdLst/>
                            <a:ahLst/>
                            <a:cxnLst/>
                            <a:rect l="0" t="0" r="0" b="0"/>
                            <a:pathLst>
                              <a:path w="4015619">
                                <a:moveTo>
                                  <a:pt x="0" y="0"/>
                                </a:moveTo>
                                <a:lnTo>
                                  <a:pt x="4015619"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901" name="Shape 5901"/>
                        <wps:cNvSpPr/>
                        <wps:spPr>
                          <a:xfrm>
                            <a:off x="480664" y="2091900"/>
                            <a:ext cx="4015619" cy="0"/>
                          </a:xfrm>
                          <a:custGeom>
                            <a:avLst/>
                            <a:gdLst/>
                            <a:ahLst/>
                            <a:cxnLst/>
                            <a:rect l="0" t="0" r="0" b="0"/>
                            <a:pathLst>
                              <a:path w="4015619">
                                <a:moveTo>
                                  <a:pt x="0" y="0"/>
                                </a:moveTo>
                                <a:lnTo>
                                  <a:pt x="4015619"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902" name="Shape 5902"/>
                        <wps:cNvSpPr/>
                        <wps:spPr>
                          <a:xfrm>
                            <a:off x="480664" y="1632648"/>
                            <a:ext cx="4015619" cy="0"/>
                          </a:xfrm>
                          <a:custGeom>
                            <a:avLst/>
                            <a:gdLst/>
                            <a:ahLst/>
                            <a:cxnLst/>
                            <a:rect l="0" t="0" r="0" b="0"/>
                            <a:pathLst>
                              <a:path w="4015619">
                                <a:moveTo>
                                  <a:pt x="0" y="0"/>
                                </a:moveTo>
                                <a:lnTo>
                                  <a:pt x="4015619"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903" name="Shape 5903"/>
                        <wps:cNvSpPr/>
                        <wps:spPr>
                          <a:xfrm>
                            <a:off x="480664" y="1173396"/>
                            <a:ext cx="4015619" cy="0"/>
                          </a:xfrm>
                          <a:custGeom>
                            <a:avLst/>
                            <a:gdLst/>
                            <a:ahLst/>
                            <a:cxnLst/>
                            <a:rect l="0" t="0" r="0" b="0"/>
                            <a:pathLst>
                              <a:path w="4015619">
                                <a:moveTo>
                                  <a:pt x="0" y="0"/>
                                </a:moveTo>
                                <a:lnTo>
                                  <a:pt x="4015619"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904" name="Shape 5904"/>
                        <wps:cNvSpPr/>
                        <wps:spPr>
                          <a:xfrm>
                            <a:off x="480664" y="714144"/>
                            <a:ext cx="4015619" cy="0"/>
                          </a:xfrm>
                          <a:custGeom>
                            <a:avLst/>
                            <a:gdLst/>
                            <a:ahLst/>
                            <a:cxnLst/>
                            <a:rect l="0" t="0" r="0" b="0"/>
                            <a:pathLst>
                              <a:path w="4015619">
                                <a:moveTo>
                                  <a:pt x="0" y="0"/>
                                </a:moveTo>
                                <a:lnTo>
                                  <a:pt x="4015619"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905" name="Shape 5905"/>
                        <wps:cNvSpPr/>
                        <wps:spPr>
                          <a:xfrm>
                            <a:off x="480664" y="254893"/>
                            <a:ext cx="4015619" cy="0"/>
                          </a:xfrm>
                          <a:custGeom>
                            <a:avLst/>
                            <a:gdLst/>
                            <a:ahLst/>
                            <a:cxnLst/>
                            <a:rect l="0" t="0" r="0" b="0"/>
                            <a:pathLst>
                              <a:path w="4015619">
                                <a:moveTo>
                                  <a:pt x="0" y="0"/>
                                </a:moveTo>
                                <a:lnTo>
                                  <a:pt x="4015619"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5906" name="Shape 5906"/>
                        <wps:cNvSpPr/>
                        <wps:spPr>
                          <a:xfrm>
                            <a:off x="480664"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07" name="Shape 5907"/>
                        <wps:cNvSpPr/>
                        <wps:spPr>
                          <a:xfrm>
                            <a:off x="748372"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08" name="Shape 5908"/>
                        <wps:cNvSpPr/>
                        <wps:spPr>
                          <a:xfrm>
                            <a:off x="1016080"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09" name="Shape 5909"/>
                        <wps:cNvSpPr/>
                        <wps:spPr>
                          <a:xfrm>
                            <a:off x="1283788"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10" name="Shape 5910"/>
                        <wps:cNvSpPr/>
                        <wps:spPr>
                          <a:xfrm>
                            <a:off x="1551496"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11" name="Shape 5911"/>
                        <wps:cNvSpPr/>
                        <wps:spPr>
                          <a:xfrm>
                            <a:off x="1819204"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12" name="Shape 5912"/>
                        <wps:cNvSpPr/>
                        <wps:spPr>
                          <a:xfrm>
                            <a:off x="2086912"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13" name="Shape 5913"/>
                        <wps:cNvSpPr/>
                        <wps:spPr>
                          <a:xfrm>
                            <a:off x="2354620"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14" name="Shape 5914"/>
                        <wps:cNvSpPr/>
                        <wps:spPr>
                          <a:xfrm>
                            <a:off x="2622328"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15" name="Shape 5915"/>
                        <wps:cNvSpPr/>
                        <wps:spPr>
                          <a:xfrm>
                            <a:off x="2890036"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16" name="Shape 5916"/>
                        <wps:cNvSpPr/>
                        <wps:spPr>
                          <a:xfrm>
                            <a:off x="3157744"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17" name="Shape 5917"/>
                        <wps:cNvSpPr/>
                        <wps:spPr>
                          <a:xfrm>
                            <a:off x="3425452"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18" name="Shape 5918"/>
                        <wps:cNvSpPr/>
                        <wps:spPr>
                          <a:xfrm>
                            <a:off x="3693160"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19" name="Shape 5919"/>
                        <wps:cNvSpPr/>
                        <wps:spPr>
                          <a:xfrm>
                            <a:off x="3960868"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20" name="Shape 5920"/>
                        <wps:cNvSpPr/>
                        <wps:spPr>
                          <a:xfrm>
                            <a:off x="4228576"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21" name="Shape 5921"/>
                        <wps:cNvSpPr/>
                        <wps:spPr>
                          <a:xfrm>
                            <a:off x="4496284" y="2497142"/>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22" name="Shape 5922"/>
                        <wps:cNvSpPr/>
                        <wps:spPr>
                          <a:xfrm>
                            <a:off x="480664"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23" name="Shape 5923"/>
                        <wps:cNvSpPr/>
                        <wps:spPr>
                          <a:xfrm>
                            <a:off x="748372"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24" name="Shape 5924"/>
                        <wps:cNvSpPr/>
                        <wps:spPr>
                          <a:xfrm>
                            <a:off x="1016080"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25" name="Shape 5925"/>
                        <wps:cNvSpPr/>
                        <wps:spPr>
                          <a:xfrm>
                            <a:off x="1283788"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26" name="Shape 5926"/>
                        <wps:cNvSpPr/>
                        <wps:spPr>
                          <a:xfrm>
                            <a:off x="1551496"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27" name="Shape 5927"/>
                        <wps:cNvSpPr/>
                        <wps:spPr>
                          <a:xfrm>
                            <a:off x="1819204"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28" name="Shape 5928"/>
                        <wps:cNvSpPr/>
                        <wps:spPr>
                          <a:xfrm>
                            <a:off x="2086912"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29" name="Shape 5929"/>
                        <wps:cNvSpPr/>
                        <wps:spPr>
                          <a:xfrm>
                            <a:off x="2354620"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30" name="Shape 5930"/>
                        <wps:cNvSpPr/>
                        <wps:spPr>
                          <a:xfrm>
                            <a:off x="2622328"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31" name="Shape 5931"/>
                        <wps:cNvSpPr/>
                        <wps:spPr>
                          <a:xfrm>
                            <a:off x="2890036"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32" name="Shape 5932"/>
                        <wps:cNvSpPr/>
                        <wps:spPr>
                          <a:xfrm>
                            <a:off x="3157744"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33" name="Shape 5933"/>
                        <wps:cNvSpPr/>
                        <wps:spPr>
                          <a:xfrm>
                            <a:off x="3425452"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34" name="Shape 5934"/>
                        <wps:cNvSpPr/>
                        <wps:spPr>
                          <a:xfrm>
                            <a:off x="3693160"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35" name="Shape 5935"/>
                        <wps:cNvSpPr/>
                        <wps:spPr>
                          <a:xfrm>
                            <a:off x="3960868"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36" name="Shape 5936"/>
                        <wps:cNvSpPr/>
                        <wps:spPr>
                          <a:xfrm>
                            <a:off x="4228576"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37" name="Shape 5937"/>
                        <wps:cNvSpPr/>
                        <wps:spPr>
                          <a:xfrm>
                            <a:off x="4496284" y="254893"/>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38" name="Shape 5938"/>
                        <wps:cNvSpPr/>
                        <wps:spPr>
                          <a:xfrm>
                            <a:off x="480664" y="2551151"/>
                            <a:ext cx="54007" cy="0"/>
                          </a:xfrm>
                          <a:custGeom>
                            <a:avLst/>
                            <a:gdLst/>
                            <a:ahLst/>
                            <a:cxnLst/>
                            <a:rect l="0" t="0" r="0" b="0"/>
                            <a:pathLst>
                              <a:path w="54007">
                                <a:moveTo>
                                  <a:pt x="0" y="0"/>
                                </a:moveTo>
                                <a:lnTo>
                                  <a:pt x="54007"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39" name="Shape 5939"/>
                        <wps:cNvSpPr/>
                        <wps:spPr>
                          <a:xfrm>
                            <a:off x="480664" y="2091900"/>
                            <a:ext cx="54007" cy="0"/>
                          </a:xfrm>
                          <a:custGeom>
                            <a:avLst/>
                            <a:gdLst/>
                            <a:ahLst/>
                            <a:cxnLst/>
                            <a:rect l="0" t="0" r="0" b="0"/>
                            <a:pathLst>
                              <a:path w="54007">
                                <a:moveTo>
                                  <a:pt x="0" y="0"/>
                                </a:moveTo>
                                <a:lnTo>
                                  <a:pt x="54007"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40" name="Shape 5940"/>
                        <wps:cNvSpPr/>
                        <wps:spPr>
                          <a:xfrm>
                            <a:off x="480664" y="1632648"/>
                            <a:ext cx="54007" cy="0"/>
                          </a:xfrm>
                          <a:custGeom>
                            <a:avLst/>
                            <a:gdLst/>
                            <a:ahLst/>
                            <a:cxnLst/>
                            <a:rect l="0" t="0" r="0" b="0"/>
                            <a:pathLst>
                              <a:path w="54007">
                                <a:moveTo>
                                  <a:pt x="0" y="0"/>
                                </a:moveTo>
                                <a:lnTo>
                                  <a:pt x="54007"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41" name="Shape 5941"/>
                        <wps:cNvSpPr/>
                        <wps:spPr>
                          <a:xfrm>
                            <a:off x="480664" y="1173396"/>
                            <a:ext cx="54007" cy="0"/>
                          </a:xfrm>
                          <a:custGeom>
                            <a:avLst/>
                            <a:gdLst/>
                            <a:ahLst/>
                            <a:cxnLst/>
                            <a:rect l="0" t="0" r="0" b="0"/>
                            <a:pathLst>
                              <a:path w="54007">
                                <a:moveTo>
                                  <a:pt x="0" y="0"/>
                                </a:moveTo>
                                <a:lnTo>
                                  <a:pt x="54007"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42" name="Shape 5942"/>
                        <wps:cNvSpPr/>
                        <wps:spPr>
                          <a:xfrm>
                            <a:off x="480664" y="714144"/>
                            <a:ext cx="54007" cy="0"/>
                          </a:xfrm>
                          <a:custGeom>
                            <a:avLst/>
                            <a:gdLst/>
                            <a:ahLst/>
                            <a:cxnLst/>
                            <a:rect l="0" t="0" r="0" b="0"/>
                            <a:pathLst>
                              <a:path w="54007">
                                <a:moveTo>
                                  <a:pt x="0" y="0"/>
                                </a:moveTo>
                                <a:lnTo>
                                  <a:pt x="54007"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43" name="Shape 5943"/>
                        <wps:cNvSpPr/>
                        <wps:spPr>
                          <a:xfrm>
                            <a:off x="480664" y="254893"/>
                            <a:ext cx="54007" cy="0"/>
                          </a:xfrm>
                          <a:custGeom>
                            <a:avLst/>
                            <a:gdLst/>
                            <a:ahLst/>
                            <a:cxnLst/>
                            <a:rect l="0" t="0" r="0" b="0"/>
                            <a:pathLst>
                              <a:path w="54007">
                                <a:moveTo>
                                  <a:pt x="0" y="0"/>
                                </a:moveTo>
                                <a:lnTo>
                                  <a:pt x="54007"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44" name="Shape 5944"/>
                        <wps:cNvSpPr/>
                        <wps:spPr>
                          <a:xfrm>
                            <a:off x="4442276" y="2551151"/>
                            <a:ext cx="54008" cy="0"/>
                          </a:xfrm>
                          <a:custGeom>
                            <a:avLst/>
                            <a:gdLst/>
                            <a:ahLst/>
                            <a:cxnLst/>
                            <a:rect l="0" t="0" r="0" b="0"/>
                            <a:pathLst>
                              <a:path w="54008">
                                <a:moveTo>
                                  <a:pt x="5400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45" name="Shape 5945"/>
                        <wps:cNvSpPr/>
                        <wps:spPr>
                          <a:xfrm>
                            <a:off x="4442276" y="2091900"/>
                            <a:ext cx="54008" cy="0"/>
                          </a:xfrm>
                          <a:custGeom>
                            <a:avLst/>
                            <a:gdLst/>
                            <a:ahLst/>
                            <a:cxnLst/>
                            <a:rect l="0" t="0" r="0" b="0"/>
                            <a:pathLst>
                              <a:path w="54008">
                                <a:moveTo>
                                  <a:pt x="5400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46" name="Shape 5946"/>
                        <wps:cNvSpPr/>
                        <wps:spPr>
                          <a:xfrm>
                            <a:off x="4442276" y="1632648"/>
                            <a:ext cx="54008" cy="0"/>
                          </a:xfrm>
                          <a:custGeom>
                            <a:avLst/>
                            <a:gdLst/>
                            <a:ahLst/>
                            <a:cxnLst/>
                            <a:rect l="0" t="0" r="0" b="0"/>
                            <a:pathLst>
                              <a:path w="54008">
                                <a:moveTo>
                                  <a:pt x="5400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47" name="Shape 5947"/>
                        <wps:cNvSpPr/>
                        <wps:spPr>
                          <a:xfrm>
                            <a:off x="4442276" y="1173396"/>
                            <a:ext cx="54008" cy="0"/>
                          </a:xfrm>
                          <a:custGeom>
                            <a:avLst/>
                            <a:gdLst/>
                            <a:ahLst/>
                            <a:cxnLst/>
                            <a:rect l="0" t="0" r="0" b="0"/>
                            <a:pathLst>
                              <a:path w="54008">
                                <a:moveTo>
                                  <a:pt x="5400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48" name="Shape 5948"/>
                        <wps:cNvSpPr/>
                        <wps:spPr>
                          <a:xfrm>
                            <a:off x="4442276" y="714144"/>
                            <a:ext cx="54008" cy="0"/>
                          </a:xfrm>
                          <a:custGeom>
                            <a:avLst/>
                            <a:gdLst/>
                            <a:ahLst/>
                            <a:cxnLst/>
                            <a:rect l="0" t="0" r="0" b="0"/>
                            <a:pathLst>
                              <a:path w="54008">
                                <a:moveTo>
                                  <a:pt x="5400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49" name="Shape 5949"/>
                        <wps:cNvSpPr/>
                        <wps:spPr>
                          <a:xfrm>
                            <a:off x="4442276" y="254893"/>
                            <a:ext cx="54008" cy="0"/>
                          </a:xfrm>
                          <a:custGeom>
                            <a:avLst/>
                            <a:gdLst/>
                            <a:ahLst/>
                            <a:cxnLst/>
                            <a:rect l="0" t="0" r="0" b="0"/>
                            <a:pathLst>
                              <a:path w="54008">
                                <a:moveTo>
                                  <a:pt x="5400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50" name="Shape 5950"/>
                        <wps:cNvSpPr/>
                        <wps:spPr>
                          <a:xfrm>
                            <a:off x="480664" y="254893"/>
                            <a:ext cx="4015619" cy="2296259"/>
                          </a:xfrm>
                          <a:custGeom>
                            <a:avLst/>
                            <a:gdLst/>
                            <a:ahLst/>
                            <a:cxnLst/>
                            <a:rect l="0" t="0" r="0" b="0"/>
                            <a:pathLst>
                              <a:path w="4015619" h="2296259">
                                <a:moveTo>
                                  <a:pt x="0" y="2296259"/>
                                </a:moveTo>
                                <a:lnTo>
                                  <a:pt x="0" y="0"/>
                                </a:lnTo>
                                <a:lnTo>
                                  <a:pt x="4015619" y="0"/>
                                </a:lnTo>
                                <a:lnTo>
                                  <a:pt x="4015619" y="2296259"/>
                                </a:lnTo>
                                <a:lnTo>
                                  <a:pt x="0" y="2296259"/>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951" name="Rectangle 5951"/>
                        <wps:cNvSpPr/>
                        <wps:spPr>
                          <a:xfrm>
                            <a:off x="446031" y="2592732"/>
                            <a:ext cx="92133" cy="163628"/>
                          </a:xfrm>
                          <a:prstGeom prst="rect">
                            <a:avLst/>
                          </a:prstGeom>
                          <a:ln>
                            <a:noFill/>
                          </a:ln>
                        </wps:spPr>
                        <wps:txbx>
                          <w:txbxContent>
                            <w:p w14:paraId="738830DB"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5952" name="Rectangle 5952"/>
                        <wps:cNvSpPr/>
                        <wps:spPr>
                          <a:xfrm>
                            <a:off x="713735" y="2592732"/>
                            <a:ext cx="92133" cy="163628"/>
                          </a:xfrm>
                          <a:prstGeom prst="rect">
                            <a:avLst/>
                          </a:prstGeom>
                          <a:ln>
                            <a:noFill/>
                          </a:ln>
                        </wps:spPr>
                        <wps:txbx>
                          <w:txbxContent>
                            <w:p w14:paraId="576F5BF7" w14:textId="77777777" w:rsidR="000C0972" w:rsidRDefault="000C0972">
                              <w:pPr>
                                <w:spacing w:after="160" w:line="259" w:lineRule="auto"/>
                                <w:jc w:val="left"/>
                              </w:pPr>
                              <w:r>
                                <w:rPr>
                                  <w:rFonts w:ascii="Cambria" w:eastAsia="Cambria" w:hAnsi="Cambria" w:cs="Cambria"/>
                                </w:rPr>
                                <w:t>2</w:t>
                              </w:r>
                            </w:p>
                          </w:txbxContent>
                        </wps:txbx>
                        <wps:bodyPr horzOverflow="overflow" vert="horz" lIns="0" tIns="0" rIns="0" bIns="0" rtlCol="0">
                          <a:noAutofit/>
                        </wps:bodyPr>
                      </wps:wsp>
                      <wps:wsp>
                        <wps:cNvPr id="5953" name="Rectangle 5953"/>
                        <wps:cNvSpPr/>
                        <wps:spPr>
                          <a:xfrm>
                            <a:off x="981438" y="2592732"/>
                            <a:ext cx="92133" cy="163628"/>
                          </a:xfrm>
                          <a:prstGeom prst="rect">
                            <a:avLst/>
                          </a:prstGeom>
                          <a:ln>
                            <a:noFill/>
                          </a:ln>
                        </wps:spPr>
                        <wps:txbx>
                          <w:txbxContent>
                            <w:p w14:paraId="25EA805C" w14:textId="77777777" w:rsidR="000C0972" w:rsidRDefault="000C0972">
                              <w:pPr>
                                <w:spacing w:after="160" w:line="259" w:lineRule="auto"/>
                                <w:jc w:val="left"/>
                              </w:pPr>
                              <w:r>
                                <w:rPr>
                                  <w:rFonts w:ascii="Cambria" w:eastAsia="Cambria" w:hAnsi="Cambria" w:cs="Cambria"/>
                                </w:rPr>
                                <w:t>4</w:t>
                              </w:r>
                            </w:p>
                          </w:txbxContent>
                        </wps:txbx>
                        <wps:bodyPr horzOverflow="overflow" vert="horz" lIns="0" tIns="0" rIns="0" bIns="0" rtlCol="0">
                          <a:noAutofit/>
                        </wps:bodyPr>
                      </wps:wsp>
                      <wps:wsp>
                        <wps:cNvPr id="5954" name="Rectangle 5954"/>
                        <wps:cNvSpPr/>
                        <wps:spPr>
                          <a:xfrm>
                            <a:off x="1249141" y="2592732"/>
                            <a:ext cx="92133" cy="163628"/>
                          </a:xfrm>
                          <a:prstGeom prst="rect">
                            <a:avLst/>
                          </a:prstGeom>
                          <a:ln>
                            <a:noFill/>
                          </a:ln>
                        </wps:spPr>
                        <wps:txbx>
                          <w:txbxContent>
                            <w:p w14:paraId="4833B0F5" w14:textId="77777777" w:rsidR="000C0972" w:rsidRDefault="000C0972">
                              <w:pPr>
                                <w:spacing w:after="160" w:line="259" w:lineRule="auto"/>
                                <w:jc w:val="left"/>
                              </w:pPr>
                              <w:r>
                                <w:rPr>
                                  <w:rFonts w:ascii="Cambria" w:eastAsia="Cambria" w:hAnsi="Cambria" w:cs="Cambria"/>
                                </w:rPr>
                                <w:t>6</w:t>
                              </w:r>
                            </w:p>
                          </w:txbxContent>
                        </wps:txbx>
                        <wps:bodyPr horzOverflow="overflow" vert="horz" lIns="0" tIns="0" rIns="0" bIns="0" rtlCol="0">
                          <a:noAutofit/>
                        </wps:bodyPr>
                      </wps:wsp>
                      <wps:wsp>
                        <wps:cNvPr id="5955" name="Rectangle 5955"/>
                        <wps:cNvSpPr/>
                        <wps:spPr>
                          <a:xfrm>
                            <a:off x="1516844" y="2592732"/>
                            <a:ext cx="92133" cy="163628"/>
                          </a:xfrm>
                          <a:prstGeom prst="rect">
                            <a:avLst/>
                          </a:prstGeom>
                          <a:ln>
                            <a:noFill/>
                          </a:ln>
                        </wps:spPr>
                        <wps:txbx>
                          <w:txbxContent>
                            <w:p w14:paraId="03A032CA" w14:textId="77777777" w:rsidR="000C0972" w:rsidRDefault="000C0972">
                              <w:pPr>
                                <w:spacing w:after="160" w:line="259" w:lineRule="auto"/>
                                <w:jc w:val="left"/>
                              </w:pPr>
                              <w:r>
                                <w:rPr>
                                  <w:rFonts w:ascii="Cambria" w:eastAsia="Cambria" w:hAnsi="Cambria" w:cs="Cambria"/>
                                </w:rPr>
                                <w:t>8</w:t>
                              </w:r>
                            </w:p>
                          </w:txbxContent>
                        </wps:txbx>
                        <wps:bodyPr horzOverflow="overflow" vert="horz" lIns="0" tIns="0" rIns="0" bIns="0" rtlCol="0">
                          <a:noAutofit/>
                        </wps:bodyPr>
                      </wps:wsp>
                      <wps:wsp>
                        <wps:cNvPr id="5956" name="Rectangle 5956"/>
                        <wps:cNvSpPr/>
                        <wps:spPr>
                          <a:xfrm>
                            <a:off x="1749915" y="2592732"/>
                            <a:ext cx="184265" cy="163628"/>
                          </a:xfrm>
                          <a:prstGeom prst="rect">
                            <a:avLst/>
                          </a:prstGeom>
                          <a:ln>
                            <a:noFill/>
                          </a:ln>
                        </wps:spPr>
                        <wps:txbx>
                          <w:txbxContent>
                            <w:p w14:paraId="4403B4D7" w14:textId="77777777" w:rsidR="000C0972" w:rsidRDefault="000C0972">
                              <w:pPr>
                                <w:spacing w:after="160" w:line="259" w:lineRule="auto"/>
                                <w:jc w:val="left"/>
                              </w:pPr>
                              <w:r>
                                <w:rPr>
                                  <w:rFonts w:ascii="Cambria" w:eastAsia="Cambria" w:hAnsi="Cambria" w:cs="Cambria"/>
                                </w:rPr>
                                <w:t>10</w:t>
                              </w:r>
                            </w:p>
                          </w:txbxContent>
                        </wps:txbx>
                        <wps:bodyPr horzOverflow="overflow" vert="horz" lIns="0" tIns="0" rIns="0" bIns="0" rtlCol="0">
                          <a:noAutofit/>
                        </wps:bodyPr>
                      </wps:wsp>
                      <wps:wsp>
                        <wps:cNvPr id="5957" name="Rectangle 5957"/>
                        <wps:cNvSpPr/>
                        <wps:spPr>
                          <a:xfrm>
                            <a:off x="2017618" y="2592732"/>
                            <a:ext cx="184265" cy="163628"/>
                          </a:xfrm>
                          <a:prstGeom prst="rect">
                            <a:avLst/>
                          </a:prstGeom>
                          <a:ln>
                            <a:noFill/>
                          </a:ln>
                        </wps:spPr>
                        <wps:txbx>
                          <w:txbxContent>
                            <w:p w14:paraId="1ACFBBE2" w14:textId="77777777" w:rsidR="000C0972" w:rsidRDefault="000C0972">
                              <w:pPr>
                                <w:spacing w:after="160" w:line="259" w:lineRule="auto"/>
                                <w:jc w:val="left"/>
                              </w:pPr>
                              <w:r>
                                <w:rPr>
                                  <w:rFonts w:ascii="Cambria" w:eastAsia="Cambria" w:hAnsi="Cambria" w:cs="Cambria"/>
                                </w:rPr>
                                <w:t>12</w:t>
                              </w:r>
                            </w:p>
                          </w:txbxContent>
                        </wps:txbx>
                        <wps:bodyPr horzOverflow="overflow" vert="horz" lIns="0" tIns="0" rIns="0" bIns="0" rtlCol="0">
                          <a:noAutofit/>
                        </wps:bodyPr>
                      </wps:wsp>
                      <wps:wsp>
                        <wps:cNvPr id="5958" name="Rectangle 5958"/>
                        <wps:cNvSpPr/>
                        <wps:spPr>
                          <a:xfrm>
                            <a:off x="2285321" y="2592732"/>
                            <a:ext cx="184265" cy="163628"/>
                          </a:xfrm>
                          <a:prstGeom prst="rect">
                            <a:avLst/>
                          </a:prstGeom>
                          <a:ln>
                            <a:noFill/>
                          </a:ln>
                        </wps:spPr>
                        <wps:txbx>
                          <w:txbxContent>
                            <w:p w14:paraId="53F03D1C" w14:textId="77777777" w:rsidR="000C0972" w:rsidRDefault="000C0972">
                              <w:pPr>
                                <w:spacing w:after="160" w:line="259" w:lineRule="auto"/>
                                <w:jc w:val="left"/>
                              </w:pPr>
                              <w:r>
                                <w:rPr>
                                  <w:rFonts w:ascii="Cambria" w:eastAsia="Cambria" w:hAnsi="Cambria" w:cs="Cambria"/>
                                </w:rPr>
                                <w:t>14</w:t>
                              </w:r>
                            </w:p>
                          </w:txbxContent>
                        </wps:txbx>
                        <wps:bodyPr horzOverflow="overflow" vert="horz" lIns="0" tIns="0" rIns="0" bIns="0" rtlCol="0">
                          <a:noAutofit/>
                        </wps:bodyPr>
                      </wps:wsp>
                      <wps:wsp>
                        <wps:cNvPr id="5959" name="Rectangle 5959"/>
                        <wps:cNvSpPr/>
                        <wps:spPr>
                          <a:xfrm>
                            <a:off x="2553025" y="2592732"/>
                            <a:ext cx="184265" cy="163628"/>
                          </a:xfrm>
                          <a:prstGeom prst="rect">
                            <a:avLst/>
                          </a:prstGeom>
                          <a:ln>
                            <a:noFill/>
                          </a:ln>
                        </wps:spPr>
                        <wps:txbx>
                          <w:txbxContent>
                            <w:p w14:paraId="40000224" w14:textId="77777777" w:rsidR="000C0972" w:rsidRDefault="000C0972">
                              <w:pPr>
                                <w:spacing w:after="160" w:line="259" w:lineRule="auto"/>
                                <w:jc w:val="left"/>
                              </w:pPr>
                              <w:r>
                                <w:rPr>
                                  <w:rFonts w:ascii="Cambria" w:eastAsia="Cambria" w:hAnsi="Cambria" w:cs="Cambria"/>
                                </w:rPr>
                                <w:t>16</w:t>
                              </w:r>
                            </w:p>
                          </w:txbxContent>
                        </wps:txbx>
                        <wps:bodyPr horzOverflow="overflow" vert="horz" lIns="0" tIns="0" rIns="0" bIns="0" rtlCol="0">
                          <a:noAutofit/>
                        </wps:bodyPr>
                      </wps:wsp>
                      <wps:wsp>
                        <wps:cNvPr id="5960" name="Rectangle 5960"/>
                        <wps:cNvSpPr/>
                        <wps:spPr>
                          <a:xfrm>
                            <a:off x="2820728" y="2592732"/>
                            <a:ext cx="184265" cy="163628"/>
                          </a:xfrm>
                          <a:prstGeom prst="rect">
                            <a:avLst/>
                          </a:prstGeom>
                          <a:ln>
                            <a:noFill/>
                          </a:ln>
                        </wps:spPr>
                        <wps:txbx>
                          <w:txbxContent>
                            <w:p w14:paraId="65636256" w14:textId="77777777" w:rsidR="000C0972" w:rsidRDefault="000C0972">
                              <w:pPr>
                                <w:spacing w:after="160" w:line="259" w:lineRule="auto"/>
                                <w:jc w:val="left"/>
                              </w:pPr>
                              <w:r>
                                <w:rPr>
                                  <w:rFonts w:ascii="Cambria" w:eastAsia="Cambria" w:hAnsi="Cambria" w:cs="Cambria"/>
                                </w:rPr>
                                <w:t>18</w:t>
                              </w:r>
                            </w:p>
                          </w:txbxContent>
                        </wps:txbx>
                        <wps:bodyPr horzOverflow="overflow" vert="horz" lIns="0" tIns="0" rIns="0" bIns="0" rtlCol="0">
                          <a:noAutofit/>
                        </wps:bodyPr>
                      </wps:wsp>
                      <wps:wsp>
                        <wps:cNvPr id="5961" name="Rectangle 5961"/>
                        <wps:cNvSpPr/>
                        <wps:spPr>
                          <a:xfrm>
                            <a:off x="3088444" y="2592732"/>
                            <a:ext cx="184265" cy="163628"/>
                          </a:xfrm>
                          <a:prstGeom prst="rect">
                            <a:avLst/>
                          </a:prstGeom>
                          <a:ln>
                            <a:noFill/>
                          </a:ln>
                        </wps:spPr>
                        <wps:txbx>
                          <w:txbxContent>
                            <w:p w14:paraId="5E358E29" w14:textId="77777777" w:rsidR="000C0972" w:rsidRDefault="000C0972">
                              <w:pPr>
                                <w:spacing w:after="160" w:line="259" w:lineRule="auto"/>
                                <w:jc w:val="left"/>
                              </w:pPr>
                              <w:r>
                                <w:rPr>
                                  <w:rFonts w:ascii="Cambria" w:eastAsia="Cambria" w:hAnsi="Cambria" w:cs="Cambria"/>
                                </w:rPr>
                                <w:t>20</w:t>
                              </w:r>
                            </w:p>
                          </w:txbxContent>
                        </wps:txbx>
                        <wps:bodyPr horzOverflow="overflow" vert="horz" lIns="0" tIns="0" rIns="0" bIns="0" rtlCol="0">
                          <a:noAutofit/>
                        </wps:bodyPr>
                      </wps:wsp>
                      <wps:wsp>
                        <wps:cNvPr id="5962" name="Rectangle 5962"/>
                        <wps:cNvSpPr/>
                        <wps:spPr>
                          <a:xfrm>
                            <a:off x="3356148" y="2592732"/>
                            <a:ext cx="184265" cy="163628"/>
                          </a:xfrm>
                          <a:prstGeom prst="rect">
                            <a:avLst/>
                          </a:prstGeom>
                          <a:ln>
                            <a:noFill/>
                          </a:ln>
                        </wps:spPr>
                        <wps:txbx>
                          <w:txbxContent>
                            <w:p w14:paraId="39D05D80" w14:textId="77777777" w:rsidR="000C0972" w:rsidRDefault="000C0972">
                              <w:pPr>
                                <w:spacing w:after="160" w:line="259" w:lineRule="auto"/>
                                <w:jc w:val="left"/>
                              </w:pPr>
                              <w:r>
                                <w:rPr>
                                  <w:rFonts w:ascii="Cambria" w:eastAsia="Cambria" w:hAnsi="Cambria" w:cs="Cambria"/>
                                </w:rPr>
                                <w:t>22</w:t>
                              </w:r>
                            </w:p>
                          </w:txbxContent>
                        </wps:txbx>
                        <wps:bodyPr horzOverflow="overflow" vert="horz" lIns="0" tIns="0" rIns="0" bIns="0" rtlCol="0">
                          <a:noAutofit/>
                        </wps:bodyPr>
                      </wps:wsp>
                      <wps:wsp>
                        <wps:cNvPr id="5963" name="Rectangle 5963"/>
                        <wps:cNvSpPr/>
                        <wps:spPr>
                          <a:xfrm>
                            <a:off x="3623851" y="2592732"/>
                            <a:ext cx="184265" cy="163628"/>
                          </a:xfrm>
                          <a:prstGeom prst="rect">
                            <a:avLst/>
                          </a:prstGeom>
                          <a:ln>
                            <a:noFill/>
                          </a:ln>
                        </wps:spPr>
                        <wps:txbx>
                          <w:txbxContent>
                            <w:p w14:paraId="516E5C74" w14:textId="77777777" w:rsidR="000C0972" w:rsidRDefault="000C0972">
                              <w:pPr>
                                <w:spacing w:after="160" w:line="259" w:lineRule="auto"/>
                                <w:jc w:val="left"/>
                              </w:pPr>
                              <w:r>
                                <w:rPr>
                                  <w:rFonts w:ascii="Cambria" w:eastAsia="Cambria" w:hAnsi="Cambria" w:cs="Cambria"/>
                                </w:rPr>
                                <w:t>24</w:t>
                              </w:r>
                            </w:p>
                          </w:txbxContent>
                        </wps:txbx>
                        <wps:bodyPr horzOverflow="overflow" vert="horz" lIns="0" tIns="0" rIns="0" bIns="0" rtlCol="0">
                          <a:noAutofit/>
                        </wps:bodyPr>
                      </wps:wsp>
                      <wps:wsp>
                        <wps:cNvPr id="5964" name="Rectangle 5964"/>
                        <wps:cNvSpPr/>
                        <wps:spPr>
                          <a:xfrm>
                            <a:off x="3891554" y="2592732"/>
                            <a:ext cx="184265" cy="163628"/>
                          </a:xfrm>
                          <a:prstGeom prst="rect">
                            <a:avLst/>
                          </a:prstGeom>
                          <a:ln>
                            <a:noFill/>
                          </a:ln>
                        </wps:spPr>
                        <wps:txbx>
                          <w:txbxContent>
                            <w:p w14:paraId="7E0C6AAA" w14:textId="77777777" w:rsidR="000C0972" w:rsidRDefault="000C0972">
                              <w:pPr>
                                <w:spacing w:after="160" w:line="259" w:lineRule="auto"/>
                                <w:jc w:val="left"/>
                              </w:pPr>
                              <w:r>
                                <w:rPr>
                                  <w:rFonts w:ascii="Cambria" w:eastAsia="Cambria" w:hAnsi="Cambria" w:cs="Cambria"/>
                                </w:rPr>
                                <w:t>26</w:t>
                              </w:r>
                            </w:p>
                          </w:txbxContent>
                        </wps:txbx>
                        <wps:bodyPr horzOverflow="overflow" vert="horz" lIns="0" tIns="0" rIns="0" bIns="0" rtlCol="0">
                          <a:noAutofit/>
                        </wps:bodyPr>
                      </wps:wsp>
                      <wps:wsp>
                        <wps:cNvPr id="5965" name="Rectangle 5965"/>
                        <wps:cNvSpPr/>
                        <wps:spPr>
                          <a:xfrm>
                            <a:off x="4159257" y="2592732"/>
                            <a:ext cx="184265" cy="163628"/>
                          </a:xfrm>
                          <a:prstGeom prst="rect">
                            <a:avLst/>
                          </a:prstGeom>
                          <a:ln>
                            <a:noFill/>
                          </a:ln>
                        </wps:spPr>
                        <wps:txbx>
                          <w:txbxContent>
                            <w:p w14:paraId="65DDE137" w14:textId="77777777" w:rsidR="000C0972" w:rsidRDefault="000C0972">
                              <w:pPr>
                                <w:spacing w:after="160" w:line="259" w:lineRule="auto"/>
                                <w:jc w:val="left"/>
                              </w:pPr>
                              <w:r>
                                <w:rPr>
                                  <w:rFonts w:ascii="Cambria" w:eastAsia="Cambria" w:hAnsi="Cambria" w:cs="Cambria"/>
                                </w:rPr>
                                <w:t>28</w:t>
                              </w:r>
                            </w:p>
                          </w:txbxContent>
                        </wps:txbx>
                        <wps:bodyPr horzOverflow="overflow" vert="horz" lIns="0" tIns="0" rIns="0" bIns="0" rtlCol="0">
                          <a:noAutofit/>
                        </wps:bodyPr>
                      </wps:wsp>
                      <wps:wsp>
                        <wps:cNvPr id="5966" name="Rectangle 5966"/>
                        <wps:cNvSpPr/>
                        <wps:spPr>
                          <a:xfrm>
                            <a:off x="4426961" y="2592732"/>
                            <a:ext cx="184265" cy="163628"/>
                          </a:xfrm>
                          <a:prstGeom prst="rect">
                            <a:avLst/>
                          </a:prstGeom>
                          <a:ln>
                            <a:noFill/>
                          </a:ln>
                        </wps:spPr>
                        <wps:txbx>
                          <w:txbxContent>
                            <w:p w14:paraId="40DF3C6E" w14:textId="77777777" w:rsidR="000C0972" w:rsidRDefault="000C0972">
                              <w:pPr>
                                <w:spacing w:after="160" w:line="259" w:lineRule="auto"/>
                                <w:jc w:val="left"/>
                              </w:pPr>
                              <w:r>
                                <w:rPr>
                                  <w:rFonts w:ascii="Cambria" w:eastAsia="Cambria" w:hAnsi="Cambria" w:cs="Cambria"/>
                                </w:rPr>
                                <w:t>30</w:t>
                              </w:r>
                            </w:p>
                          </w:txbxContent>
                        </wps:txbx>
                        <wps:bodyPr horzOverflow="overflow" vert="horz" lIns="0" tIns="0" rIns="0" bIns="0" rtlCol="0">
                          <a:noAutofit/>
                        </wps:bodyPr>
                      </wps:wsp>
                      <wps:wsp>
                        <wps:cNvPr id="5967" name="Rectangle 5967"/>
                        <wps:cNvSpPr/>
                        <wps:spPr>
                          <a:xfrm>
                            <a:off x="362948" y="2499641"/>
                            <a:ext cx="92133" cy="163628"/>
                          </a:xfrm>
                          <a:prstGeom prst="rect">
                            <a:avLst/>
                          </a:prstGeom>
                          <a:ln>
                            <a:noFill/>
                          </a:ln>
                        </wps:spPr>
                        <wps:txbx>
                          <w:txbxContent>
                            <w:p w14:paraId="5120715C"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5968" name="Rectangle 5968"/>
                        <wps:cNvSpPr/>
                        <wps:spPr>
                          <a:xfrm>
                            <a:off x="255188" y="2040396"/>
                            <a:ext cx="92133" cy="163628"/>
                          </a:xfrm>
                          <a:prstGeom prst="rect">
                            <a:avLst/>
                          </a:prstGeom>
                          <a:ln>
                            <a:noFill/>
                          </a:ln>
                        </wps:spPr>
                        <wps:txbx>
                          <w:txbxContent>
                            <w:p w14:paraId="5F964C95"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5969" name="Rectangle 5969"/>
                        <wps:cNvSpPr/>
                        <wps:spPr>
                          <a:xfrm>
                            <a:off x="324467" y="2040396"/>
                            <a:ext cx="51189" cy="163628"/>
                          </a:xfrm>
                          <a:prstGeom prst="rect">
                            <a:avLst/>
                          </a:prstGeom>
                          <a:ln>
                            <a:noFill/>
                          </a:ln>
                        </wps:spPr>
                        <wps:txbx>
                          <w:txbxContent>
                            <w:p w14:paraId="6BDB262E"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5970" name="Rectangle 5970"/>
                        <wps:cNvSpPr/>
                        <wps:spPr>
                          <a:xfrm>
                            <a:off x="362948" y="2040396"/>
                            <a:ext cx="92133" cy="163628"/>
                          </a:xfrm>
                          <a:prstGeom prst="rect">
                            <a:avLst/>
                          </a:prstGeom>
                          <a:ln>
                            <a:noFill/>
                          </a:ln>
                        </wps:spPr>
                        <wps:txbx>
                          <w:txbxContent>
                            <w:p w14:paraId="3580D973" w14:textId="77777777" w:rsidR="000C0972" w:rsidRDefault="000C0972">
                              <w:pPr>
                                <w:spacing w:after="160" w:line="259" w:lineRule="auto"/>
                                <w:jc w:val="left"/>
                              </w:pPr>
                              <w:r>
                                <w:rPr>
                                  <w:rFonts w:ascii="Cambria" w:eastAsia="Cambria" w:hAnsi="Cambria" w:cs="Cambria"/>
                                </w:rPr>
                                <w:t>2</w:t>
                              </w:r>
                            </w:p>
                          </w:txbxContent>
                        </wps:txbx>
                        <wps:bodyPr horzOverflow="overflow" vert="horz" lIns="0" tIns="0" rIns="0" bIns="0" rtlCol="0">
                          <a:noAutofit/>
                        </wps:bodyPr>
                      </wps:wsp>
                      <wps:wsp>
                        <wps:cNvPr id="5971" name="Rectangle 5971"/>
                        <wps:cNvSpPr/>
                        <wps:spPr>
                          <a:xfrm>
                            <a:off x="255188" y="1581152"/>
                            <a:ext cx="92133" cy="163628"/>
                          </a:xfrm>
                          <a:prstGeom prst="rect">
                            <a:avLst/>
                          </a:prstGeom>
                          <a:ln>
                            <a:noFill/>
                          </a:ln>
                        </wps:spPr>
                        <wps:txbx>
                          <w:txbxContent>
                            <w:p w14:paraId="722E47FF"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5972" name="Rectangle 5972"/>
                        <wps:cNvSpPr/>
                        <wps:spPr>
                          <a:xfrm>
                            <a:off x="324467" y="1581152"/>
                            <a:ext cx="51189" cy="163628"/>
                          </a:xfrm>
                          <a:prstGeom prst="rect">
                            <a:avLst/>
                          </a:prstGeom>
                          <a:ln>
                            <a:noFill/>
                          </a:ln>
                        </wps:spPr>
                        <wps:txbx>
                          <w:txbxContent>
                            <w:p w14:paraId="5CA6F3A7"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5973" name="Rectangle 5973"/>
                        <wps:cNvSpPr/>
                        <wps:spPr>
                          <a:xfrm>
                            <a:off x="362948" y="1581152"/>
                            <a:ext cx="92133" cy="163628"/>
                          </a:xfrm>
                          <a:prstGeom prst="rect">
                            <a:avLst/>
                          </a:prstGeom>
                          <a:ln>
                            <a:noFill/>
                          </a:ln>
                        </wps:spPr>
                        <wps:txbx>
                          <w:txbxContent>
                            <w:p w14:paraId="6625664F" w14:textId="77777777" w:rsidR="000C0972" w:rsidRDefault="000C0972">
                              <w:pPr>
                                <w:spacing w:after="160" w:line="259" w:lineRule="auto"/>
                                <w:jc w:val="left"/>
                              </w:pPr>
                              <w:r>
                                <w:rPr>
                                  <w:rFonts w:ascii="Cambria" w:eastAsia="Cambria" w:hAnsi="Cambria" w:cs="Cambria"/>
                                </w:rPr>
                                <w:t>4</w:t>
                              </w:r>
                            </w:p>
                          </w:txbxContent>
                        </wps:txbx>
                        <wps:bodyPr horzOverflow="overflow" vert="horz" lIns="0" tIns="0" rIns="0" bIns="0" rtlCol="0">
                          <a:noAutofit/>
                        </wps:bodyPr>
                      </wps:wsp>
                      <wps:wsp>
                        <wps:cNvPr id="5974" name="Rectangle 5974"/>
                        <wps:cNvSpPr/>
                        <wps:spPr>
                          <a:xfrm>
                            <a:off x="255188" y="1121907"/>
                            <a:ext cx="92133" cy="163628"/>
                          </a:xfrm>
                          <a:prstGeom prst="rect">
                            <a:avLst/>
                          </a:prstGeom>
                          <a:ln>
                            <a:noFill/>
                          </a:ln>
                        </wps:spPr>
                        <wps:txbx>
                          <w:txbxContent>
                            <w:p w14:paraId="09122CB8"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5975" name="Rectangle 5975"/>
                        <wps:cNvSpPr/>
                        <wps:spPr>
                          <a:xfrm>
                            <a:off x="324467" y="1121907"/>
                            <a:ext cx="51189" cy="163628"/>
                          </a:xfrm>
                          <a:prstGeom prst="rect">
                            <a:avLst/>
                          </a:prstGeom>
                          <a:ln>
                            <a:noFill/>
                          </a:ln>
                        </wps:spPr>
                        <wps:txbx>
                          <w:txbxContent>
                            <w:p w14:paraId="51B98BA2"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5976" name="Rectangle 5976"/>
                        <wps:cNvSpPr/>
                        <wps:spPr>
                          <a:xfrm>
                            <a:off x="362948" y="1121907"/>
                            <a:ext cx="92133" cy="163628"/>
                          </a:xfrm>
                          <a:prstGeom prst="rect">
                            <a:avLst/>
                          </a:prstGeom>
                          <a:ln>
                            <a:noFill/>
                          </a:ln>
                        </wps:spPr>
                        <wps:txbx>
                          <w:txbxContent>
                            <w:p w14:paraId="54AE669C" w14:textId="77777777" w:rsidR="000C0972" w:rsidRDefault="000C0972">
                              <w:pPr>
                                <w:spacing w:after="160" w:line="259" w:lineRule="auto"/>
                                <w:jc w:val="left"/>
                              </w:pPr>
                              <w:r>
                                <w:rPr>
                                  <w:rFonts w:ascii="Cambria" w:eastAsia="Cambria" w:hAnsi="Cambria" w:cs="Cambria"/>
                                </w:rPr>
                                <w:t>6</w:t>
                              </w:r>
                            </w:p>
                          </w:txbxContent>
                        </wps:txbx>
                        <wps:bodyPr horzOverflow="overflow" vert="horz" lIns="0" tIns="0" rIns="0" bIns="0" rtlCol="0">
                          <a:noAutofit/>
                        </wps:bodyPr>
                      </wps:wsp>
                      <wps:wsp>
                        <wps:cNvPr id="5977" name="Rectangle 5977"/>
                        <wps:cNvSpPr/>
                        <wps:spPr>
                          <a:xfrm>
                            <a:off x="255188" y="662663"/>
                            <a:ext cx="92133" cy="163628"/>
                          </a:xfrm>
                          <a:prstGeom prst="rect">
                            <a:avLst/>
                          </a:prstGeom>
                          <a:ln>
                            <a:noFill/>
                          </a:ln>
                        </wps:spPr>
                        <wps:txbx>
                          <w:txbxContent>
                            <w:p w14:paraId="33E76FCF"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5978" name="Rectangle 5978"/>
                        <wps:cNvSpPr/>
                        <wps:spPr>
                          <a:xfrm>
                            <a:off x="324467" y="662663"/>
                            <a:ext cx="51189" cy="163628"/>
                          </a:xfrm>
                          <a:prstGeom prst="rect">
                            <a:avLst/>
                          </a:prstGeom>
                          <a:ln>
                            <a:noFill/>
                          </a:ln>
                        </wps:spPr>
                        <wps:txbx>
                          <w:txbxContent>
                            <w:p w14:paraId="6B264249"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5979" name="Rectangle 5979"/>
                        <wps:cNvSpPr/>
                        <wps:spPr>
                          <a:xfrm>
                            <a:off x="362948" y="662663"/>
                            <a:ext cx="92133" cy="163628"/>
                          </a:xfrm>
                          <a:prstGeom prst="rect">
                            <a:avLst/>
                          </a:prstGeom>
                          <a:ln>
                            <a:noFill/>
                          </a:ln>
                        </wps:spPr>
                        <wps:txbx>
                          <w:txbxContent>
                            <w:p w14:paraId="1D081AEC" w14:textId="77777777" w:rsidR="000C0972" w:rsidRDefault="000C0972">
                              <w:pPr>
                                <w:spacing w:after="160" w:line="259" w:lineRule="auto"/>
                                <w:jc w:val="left"/>
                              </w:pPr>
                              <w:r>
                                <w:rPr>
                                  <w:rFonts w:ascii="Cambria" w:eastAsia="Cambria" w:hAnsi="Cambria" w:cs="Cambria"/>
                                </w:rPr>
                                <w:t>8</w:t>
                              </w:r>
                            </w:p>
                          </w:txbxContent>
                        </wps:txbx>
                        <wps:bodyPr horzOverflow="overflow" vert="horz" lIns="0" tIns="0" rIns="0" bIns="0" rtlCol="0">
                          <a:noAutofit/>
                        </wps:bodyPr>
                      </wps:wsp>
                      <wps:wsp>
                        <wps:cNvPr id="5980" name="Rectangle 5980"/>
                        <wps:cNvSpPr/>
                        <wps:spPr>
                          <a:xfrm>
                            <a:off x="362948" y="203418"/>
                            <a:ext cx="92133" cy="163628"/>
                          </a:xfrm>
                          <a:prstGeom prst="rect">
                            <a:avLst/>
                          </a:prstGeom>
                          <a:ln>
                            <a:noFill/>
                          </a:ln>
                        </wps:spPr>
                        <wps:txbx>
                          <w:txbxContent>
                            <w:p w14:paraId="4F0EED34" w14:textId="77777777" w:rsidR="000C0972" w:rsidRDefault="000C0972">
                              <w:pPr>
                                <w:spacing w:after="160" w:line="259" w:lineRule="auto"/>
                                <w:jc w:val="left"/>
                              </w:pPr>
                              <w:r>
                                <w:rPr>
                                  <w:rFonts w:ascii="Cambria" w:eastAsia="Cambria" w:hAnsi="Cambria" w:cs="Cambria"/>
                                </w:rPr>
                                <w:t>1</w:t>
                              </w:r>
                            </w:p>
                          </w:txbxContent>
                        </wps:txbx>
                        <wps:bodyPr horzOverflow="overflow" vert="horz" lIns="0" tIns="0" rIns="0" bIns="0" rtlCol="0">
                          <a:noAutofit/>
                        </wps:bodyPr>
                      </wps:wsp>
                      <wps:wsp>
                        <wps:cNvPr id="5981" name="Shape 5981"/>
                        <wps:cNvSpPr/>
                        <wps:spPr>
                          <a:xfrm>
                            <a:off x="480664" y="254893"/>
                            <a:ext cx="4015483" cy="1148130"/>
                          </a:xfrm>
                          <a:custGeom>
                            <a:avLst/>
                            <a:gdLst/>
                            <a:ahLst/>
                            <a:cxnLst/>
                            <a:rect l="0" t="0" r="0" b="0"/>
                            <a:pathLst>
                              <a:path w="4015483" h="1148130">
                                <a:moveTo>
                                  <a:pt x="0" y="1148130"/>
                                </a:moveTo>
                                <a:lnTo>
                                  <a:pt x="40560" y="1004659"/>
                                </a:lnTo>
                                <a:lnTo>
                                  <a:pt x="81121" y="865437"/>
                                </a:lnTo>
                                <a:lnTo>
                                  <a:pt x="121681" y="734550"/>
                                </a:lnTo>
                                <a:lnTo>
                                  <a:pt x="162242" y="614892"/>
                                </a:lnTo>
                                <a:lnTo>
                                  <a:pt x="202802" y="508369"/>
                                </a:lnTo>
                                <a:lnTo>
                                  <a:pt x="243362" y="415853"/>
                                </a:lnTo>
                                <a:lnTo>
                                  <a:pt x="283923" y="336884"/>
                                </a:lnTo>
                                <a:lnTo>
                                  <a:pt x="324483" y="270890"/>
                                </a:lnTo>
                                <a:lnTo>
                                  <a:pt x="365044" y="216147"/>
                                </a:lnTo>
                                <a:lnTo>
                                  <a:pt x="405604" y="171784"/>
                                </a:lnTo>
                                <a:lnTo>
                                  <a:pt x="446164" y="135870"/>
                                </a:lnTo>
                                <a:lnTo>
                                  <a:pt x="486725" y="107052"/>
                                </a:lnTo>
                                <a:lnTo>
                                  <a:pt x="527285" y="84135"/>
                                </a:lnTo>
                                <a:lnTo>
                                  <a:pt x="567846" y="65972"/>
                                </a:lnTo>
                                <a:lnTo>
                                  <a:pt x="608406" y="51620"/>
                                </a:lnTo>
                                <a:lnTo>
                                  <a:pt x="648967" y="40368"/>
                                </a:lnTo>
                                <a:lnTo>
                                  <a:pt x="689527" y="31528"/>
                                </a:lnTo>
                                <a:lnTo>
                                  <a:pt x="730088" y="24639"/>
                                </a:lnTo>
                                <a:lnTo>
                                  <a:pt x="770648" y="19174"/>
                                </a:lnTo>
                                <a:lnTo>
                                  <a:pt x="811209" y="14880"/>
                                </a:lnTo>
                                <a:lnTo>
                                  <a:pt x="851769" y="11642"/>
                                </a:lnTo>
                                <a:lnTo>
                                  <a:pt x="892329" y="9047"/>
                                </a:lnTo>
                                <a:lnTo>
                                  <a:pt x="932890" y="7073"/>
                                </a:lnTo>
                                <a:lnTo>
                                  <a:pt x="973450" y="5511"/>
                                </a:lnTo>
                                <a:lnTo>
                                  <a:pt x="1014011" y="4317"/>
                                </a:lnTo>
                                <a:lnTo>
                                  <a:pt x="1054571" y="3330"/>
                                </a:lnTo>
                                <a:lnTo>
                                  <a:pt x="1095132" y="2618"/>
                                </a:lnTo>
                                <a:lnTo>
                                  <a:pt x="1135692" y="1998"/>
                                </a:lnTo>
                                <a:lnTo>
                                  <a:pt x="1176252" y="1585"/>
                                </a:lnTo>
                                <a:lnTo>
                                  <a:pt x="1216813" y="1263"/>
                                </a:lnTo>
                                <a:lnTo>
                                  <a:pt x="1257373" y="988"/>
                                </a:lnTo>
                                <a:lnTo>
                                  <a:pt x="1297934" y="781"/>
                                </a:lnTo>
                                <a:lnTo>
                                  <a:pt x="1338494" y="551"/>
                                </a:lnTo>
                                <a:lnTo>
                                  <a:pt x="1379055" y="460"/>
                                </a:lnTo>
                                <a:lnTo>
                                  <a:pt x="1419615" y="345"/>
                                </a:lnTo>
                                <a:lnTo>
                                  <a:pt x="1460175" y="322"/>
                                </a:lnTo>
                                <a:lnTo>
                                  <a:pt x="1500736" y="207"/>
                                </a:lnTo>
                                <a:lnTo>
                                  <a:pt x="1541297" y="184"/>
                                </a:lnTo>
                                <a:lnTo>
                                  <a:pt x="1581857" y="184"/>
                                </a:lnTo>
                                <a:lnTo>
                                  <a:pt x="1622417" y="138"/>
                                </a:lnTo>
                                <a:lnTo>
                                  <a:pt x="1662978" y="115"/>
                                </a:lnTo>
                                <a:lnTo>
                                  <a:pt x="1703538" y="115"/>
                                </a:lnTo>
                                <a:lnTo>
                                  <a:pt x="1744099" y="69"/>
                                </a:lnTo>
                                <a:lnTo>
                                  <a:pt x="1906340" y="69"/>
                                </a:lnTo>
                                <a:lnTo>
                                  <a:pt x="1946901" y="0"/>
                                </a:lnTo>
                                <a:lnTo>
                                  <a:pt x="4015483" y="0"/>
                                </a:lnTo>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5982" name="Shape 5982"/>
                        <wps:cNvSpPr/>
                        <wps:spPr>
                          <a:xfrm>
                            <a:off x="480664" y="254893"/>
                            <a:ext cx="4015483" cy="2087508"/>
                          </a:xfrm>
                          <a:custGeom>
                            <a:avLst/>
                            <a:gdLst/>
                            <a:ahLst/>
                            <a:cxnLst/>
                            <a:rect l="0" t="0" r="0" b="0"/>
                            <a:pathLst>
                              <a:path w="4015483" h="2087508">
                                <a:moveTo>
                                  <a:pt x="0" y="2087508"/>
                                </a:moveTo>
                                <a:lnTo>
                                  <a:pt x="40560" y="2034669"/>
                                </a:lnTo>
                                <a:lnTo>
                                  <a:pt x="81121" y="1970466"/>
                                </a:lnTo>
                                <a:lnTo>
                                  <a:pt x="121681" y="1893633"/>
                                </a:lnTo>
                                <a:lnTo>
                                  <a:pt x="162242" y="1803160"/>
                                </a:lnTo>
                                <a:lnTo>
                                  <a:pt x="202802" y="1698818"/>
                                </a:lnTo>
                                <a:lnTo>
                                  <a:pt x="243362" y="1581227"/>
                                </a:lnTo>
                                <a:lnTo>
                                  <a:pt x="283923" y="1451879"/>
                                </a:lnTo>
                                <a:lnTo>
                                  <a:pt x="324483" y="1313828"/>
                                </a:lnTo>
                                <a:lnTo>
                                  <a:pt x="365044" y="1170127"/>
                                </a:lnTo>
                                <a:lnTo>
                                  <a:pt x="405604" y="1026611"/>
                                </a:lnTo>
                                <a:lnTo>
                                  <a:pt x="446164" y="886471"/>
                                </a:lnTo>
                                <a:lnTo>
                                  <a:pt x="486725" y="754045"/>
                                </a:lnTo>
                                <a:lnTo>
                                  <a:pt x="527285" y="632574"/>
                                </a:lnTo>
                                <a:lnTo>
                                  <a:pt x="567846" y="524007"/>
                                </a:lnTo>
                                <a:lnTo>
                                  <a:pt x="608406" y="429263"/>
                                </a:lnTo>
                                <a:lnTo>
                                  <a:pt x="648967" y="348274"/>
                                </a:lnTo>
                                <a:lnTo>
                                  <a:pt x="689527" y="280281"/>
                                </a:lnTo>
                                <a:lnTo>
                                  <a:pt x="730088" y="224023"/>
                                </a:lnTo>
                                <a:lnTo>
                                  <a:pt x="770648" y="178098"/>
                                </a:lnTo>
                                <a:lnTo>
                                  <a:pt x="811209" y="140899"/>
                                </a:lnTo>
                                <a:lnTo>
                                  <a:pt x="851769" y="111116"/>
                                </a:lnTo>
                                <a:lnTo>
                                  <a:pt x="892329" y="87350"/>
                                </a:lnTo>
                                <a:lnTo>
                                  <a:pt x="932890" y="68544"/>
                                </a:lnTo>
                                <a:lnTo>
                                  <a:pt x="973450" y="53618"/>
                                </a:lnTo>
                                <a:lnTo>
                                  <a:pt x="1014011" y="41907"/>
                                </a:lnTo>
                                <a:lnTo>
                                  <a:pt x="1054571" y="32722"/>
                                </a:lnTo>
                                <a:lnTo>
                                  <a:pt x="1095132" y="25534"/>
                                </a:lnTo>
                                <a:lnTo>
                                  <a:pt x="1135692" y="19909"/>
                                </a:lnTo>
                                <a:lnTo>
                                  <a:pt x="1176252" y="15523"/>
                                </a:lnTo>
                                <a:lnTo>
                                  <a:pt x="1216813" y="12079"/>
                                </a:lnTo>
                                <a:lnTo>
                                  <a:pt x="1257373" y="9392"/>
                                </a:lnTo>
                                <a:lnTo>
                                  <a:pt x="1297934" y="7394"/>
                                </a:lnTo>
                                <a:lnTo>
                                  <a:pt x="1338494" y="5718"/>
                                </a:lnTo>
                                <a:lnTo>
                                  <a:pt x="1379055" y="4455"/>
                                </a:lnTo>
                                <a:lnTo>
                                  <a:pt x="1419615" y="3444"/>
                                </a:lnTo>
                                <a:lnTo>
                                  <a:pt x="1460175" y="2687"/>
                                </a:lnTo>
                                <a:lnTo>
                                  <a:pt x="1500736" y="2136"/>
                                </a:lnTo>
                                <a:lnTo>
                                  <a:pt x="1541297" y="1654"/>
                                </a:lnTo>
                                <a:lnTo>
                                  <a:pt x="1581857" y="1286"/>
                                </a:lnTo>
                                <a:lnTo>
                                  <a:pt x="1622417" y="1011"/>
                                </a:lnTo>
                                <a:lnTo>
                                  <a:pt x="1662978" y="850"/>
                                </a:lnTo>
                                <a:lnTo>
                                  <a:pt x="1703538" y="597"/>
                                </a:lnTo>
                                <a:lnTo>
                                  <a:pt x="1744099" y="460"/>
                                </a:lnTo>
                                <a:lnTo>
                                  <a:pt x="1784659" y="345"/>
                                </a:lnTo>
                                <a:lnTo>
                                  <a:pt x="1825220" y="322"/>
                                </a:lnTo>
                                <a:lnTo>
                                  <a:pt x="1865780" y="207"/>
                                </a:lnTo>
                                <a:lnTo>
                                  <a:pt x="1906340" y="184"/>
                                </a:lnTo>
                                <a:lnTo>
                                  <a:pt x="1946901" y="184"/>
                                </a:lnTo>
                                <a:lnTo>
                                  <a:pt x="1987461" y="138"/>
                                </a:lnTo>
                                <a:lnTo>
                                  <a:pt x="2028022" y="115"/>
                                </a:lnTo>
                                <a:lnTo>
                                  <a:pt x="2068582" y="115"/>
                                </a:lnTo>
                                <a:lnTo>
                                  <a:pt x="2109143" y="69"/>
                                </a:lnTo>
                                <a:lnTo>
                                  <a:pt x="2271384" y="69"/>
                                </a:lnTo>
                                <a:lnTo>
                                  <a:pt x="2311945" y="0"/>
                                </a:lnTo>
                                <a:lnTo>
                                  <a:pt x="4015483" y="0"/>
                                </a:lnTo>
                              </a:path>
                            </a:pathLst>
                          </a:custGeom>
                          <a:ln w="10122" cap="flat">
                            <a:miter lim="127000"/>
                          </a:ln>
                        </wps:spPr>
                        <wps:style>
                          <a:lnRef idx="1">
                            <a:srgbClr val="FF0000"/>
                          </a:lnRef>
                          <a:fillRef idx="0">
                            <a:srgbClr val="000000">
                              <a:alpha val="0"/>
                            </a:srgbClr>
                          </a:fillRef>
                          <a:effectRef idx="0">
                            <a:scrgbClr r="0" g="0" b="0"/>
                          </a:effectRef>
                          <a:fontRef idx="none"/>
                        </wps:style>
                        <wps:bodyPr/>
                      </wps:wsp>
                      <wps:wsp>
                        <wps:cNvPr id="5983" name="Shape 5983"/>
                        <wps:cNvSpPr/>
                        <wps:spPr>
                          <a:xfrm>
                            <a:off x="480664" y="254893"/>
                            <a:ext cx="4015483" cy="2273524"/>
                          </a:xfrm>
                          <a:custGeom>
                            <a:avLst/>
                            <a:gdLst/>
                            <a:ahLst/>
                            <a:cxnLst/>
                            <a:rect l="0" t="0" r="0" b="0"/>
                            <a:pathLst>
                              <a:path w="4015483" h="2273524">
                                <a:moveTo>
                                  <a:pt x="0" y="2273524"/>
                                </a:moveTo>
                                <a:lnTo>
                                  <a:pt x="40560" y="2267111"/>
                                </a:lnTo>
                                <a:lnTo>
                                  <a:pt x="81121" y="2258913"/>
                                </a:lnTo>
                                <a:lnTo>
                                  <a:pt x="121681" y="2248451"/>
                                </a:lnTo>
                                <a:lnTo>
                                  <a:pt x="162242" y="2235135"/>
                                </a:lnTo>
                                <a:lnTo>
                                  <a:pt x="202802" y="2218250"/>
                                </a:lnTo>
                                <a:lnTo>
                                  <a:pt x="243362" y="2196918"/>
                                </a:lnTo>
                                <a:lnTo>
                                  <a:pt x="283923" y="2170048"/>
                                </a:lnTo>
                                <a:lnTo>
                                  <a:pt x="324483" y="2136495"/>
                                </a:lnTo>
                                <a:lnTo>
                                  <a:pt x="365044" y="2094675"/>
                                </a:lnTo>
                                <a:lnTo>
                                  <a:pt x="405604" y="2043533"/>
                                </a:lnTo>
                                <a:lnTo>
                                  <a:pt x="446164" y="1981166"/>
                                </a:lnTo>
                                <a:lnTo>
                                  <a:pt x="486725" y="1906354"/>
                                </a:lnTo>
                                <a:lnTo>
                                  <a:pt x="527285" y="1818086"/>
                                </a:lnTo>
                                <a:lnTo>
                                  <a:pt x="567846" y="1715880"/>
                                </a:lnTo>
                                <a:lnTo>
                                  <a:pt x="608406" y="1600217"/>
                                </a:lnTo>
                                <a:lnTo>
                                  <a:pt x="648967" y="1472614"/>
                                </a:lnTo>
                                <a:lnTo>
                                  <a:pt x="689527" y="1335619"/>
                                </a:lnTo>
                                <a:lnTo>
                                  <a:pt x="730088" y="1192907"/>
                                </a:lnTo>
                                <a:lnTo>
                                  <a:pt x="770648" y="1048793"/>
                                </a:lnTo>
                                <a:lnTo>
                                  <a:pt x="811209" y="907757"/>
                                </a:lnTo>
                                <a:lnTo>
                                  <a:pt x="851769" y="773954"/>
                                </a:lnTo>
                                <a:lnTo>
                                  <a:pt x="892329" y="650599"/>
                                </a:lnTo>
                                <a:lnTo>
                                  <a:pt x="932890" y="539943"/>
                                </a:lnTo>
                                <a:lnTo>
                                  <a:pt x="973450" y="443063"/>
                                </a:lnTo>
                                <a:lnTo>
                                  <a:pt x="1014011" y="359939"/>
                                </a:lnTo>
                                <a:lnTo>
                                  <a:pt x="1054571" y="290018"/>
                                </a:lnTo>
                                <a:lnTo>
                                  <a:pt x="1095132" y="232014"/>
                                </a:lnTo>
                                <a:lnTo>
                                  <a:pt x="1135692" y="184619"/>
                                </a:lnTo>
                                <a:lnTo>
                                  <a:pt x="1176252" y="146180"/>
                                </a:lnTo>
                                <a:lnTo>
                                  <a:pt x="1216813" y="115318"/>
                                </a:lnTo>
                                <a:lnTo>
                                  <a:pt x="1257373" y="90680"/>
                                </a:lnTo>
                                <a:lnTo>
                                  <a:pt x="1297934" y="71138"/>
                                </a:lnTo>
                                <a:lnTo>
                                  <a:pt x="1338494" y="55753"/>
                                </a:lnTo>
                                <a:lnTo>
                                  <a:pt x="1379055" y="43560"/>
                                </a:lnTo>
                                <a:lnTo>
                                  <a:pt x="1419615" y="34030"/>
                                </a:lnTo>
                                <a:lnTo>
                                  <a:pt x="1460175" y="26568"/>
                                </a:lnTo>
                                <a:lnTo>
                                  <a:pt x="1500736" y="20712"/>
                                </a:lnTo>
                                <a:lnTo>
                                  <a:pt x="1541297" y="16143"/>
                                </a:lnTo>
                                <a:lnTo>
                                  <a:pt x="1581857" y="12584"/>
                                </a:lnTo>
                                <a:lnTo>
                                  <a:pt x="1622417" y="9805"/>
                                </a:lnTo>
                                <a:lnTo>
                                  <a:pt x="1662978" y="7647"/>
                                </a:lnTo>
                                <a:lnTo>
                                  <a:pt x="1703538" y="5970"/>
                                </a:lnTo>
                                <a:lnTo>
                                  <a:pt x="1744099" y="4662"/>
                                </a:lnTo>
                                <a:lnTo>
                                  <a:pt x="1784659" y="3582"/>
                                </a:lnTo>
                                <a:lnTo>
                                  <a:pt x="1825220" y="2848"/>
                                </a:lnTo>
                                <a:lnTo>
                                  <a:pt x="1865780" y="2205"/>
                                </a:lnTo>
                                <a:lnTo>
                                  <a:pt x="1906340" y="1676"/>
                                </a:lnTo>
                                <a:lnTo>
                                  <a:pt x="1946901" y="1286"/>
                                </a:lnTo>
                                <a:lnTo>
                                  <a:pt x="1987461" y="1011"/>
                                </a:lnTo>
                                <a:lnTo>
                                  <a:pt x="2028022" y="850"/>
                                </a:lnTo>
                                <a:lnTo>
                                  <a:pt x="2068582" y="620"/>
                                </a:lnTo>
                                <a:lnTo>
                                  <a:pt x="2109143" y="482"/>
                                </a:lnTo>
                                <a:lnTo>
                                  <a:pt x="2149703" y="414"/>
                                </a:lnTo>
                                <a:lnTo>
                                  <a:pt x="2190263" y="322"/>
                                </a:lnTo>
                                <a:lnTo>
                                  <a:pt x="2230824" y="207"/>
                                </a:lnTo>
                                <a:lnTo>
                                  <a:pt x="2271384" y="184"/>
                                </a:lnTo>
                                <a:lnTo>
                                  <a:pt x="2311945" y="184"/>
                                </a:lnTo>
                                <a:lnTo>
                                  <a:pt x="2352505" y="138"/>
                                </a:lnTo>
                                <a:lnTo>
                                  <a:pt x="2393066" y="115"/>
                                </a:lnTo>
                                <a:lnTo>
                                  <a:pt x="2433626" y="115"/>
                                </a:lnTo>
                                <a:lnTo>
                                  <a:pt x="2474186" y="69"/>
                                </a:lnTo>
                                <a:lnTo>
                                  <a:pt x="2636428" y="69"/>
                                </a:lnTo>
                                <a:lnTo>
                                  <a:pt x="2676989" y="0"/>
                                </a:lnTo>
                                <a:lnTo>
                                  <a:pt x="4015483" y="0"/>
                                </a:lnTo>
                              </a:path>
                            </a:pathLst>
                          </a:custGeom>
                          <a:ln w="10122" cap="flat">
                            <a:miter lim="127000"/>
                          </a:ln>
                        </wps:spPr>
                        <wps:style>
                          <a:lnRef idx="1">
                            <a:srgbClr val="009900"/>
                          </a:lnRef>
                          <a:fillRef idx="0">
                            <a:srgbClr val="000000">
                              <a:alpha val="0"/>
                            </a:srgbClr>
                          </a:fillRef>
                          <a:effectRef idx="0">
                            <a:scrgbClr r="0" g="0" b="0"/>
                          </a:effectRef>
                          <a:fontRef idx="none"/>
                        </wps:style>
                        <wps:bodyPr/>
                      </wps:wsp>
                      <wps:wsp>
                        <wps:cNvPr id="5984" name="Shape 5984"/>
                        <wps:cNvSpPr/>
                        <wps:spPr>
                          <a:xfrm>
                            <a:off x="480664" y="254893"/>
                            <a:ext cx="4015483" cy="2293965"/>
                          </a:xfrm>
                          <a:custGeom>
                            <a:avLst/>
                            <a:gdLst/>
                            <a:ahLst/>
                            <a:cxnLst/>
                            <a:rect l="0" t="0" r="0" b="0"/>
                            <a:pathLst>
                              <a:path w="4015483" h="2293965">
                                <a:moveTo>
                                  <a:pt x="0" y="2293965"/>
                                </a:moveTo>
                                <a:lnTo>
                                  <a:pt x="40560" y="2293311"/>
                                </a:lnTo>
                                <a:lnTo>
                                  <a:pt x="81121" y="2292469"/>
                                </a:lnTo>
                                <a:lnTo>
                                  <a:pt x="121681" y="2291387"/>
                                </a:lnTo>
                                <a:lnTo>
                                  <a:pt x="162242" y="2289996"/>
                                </a:lnTo>
                                <a:lnTo>
                                  <a:pt x="202802" y="2288212"/>
                                </a:lnTo>
                                <a:lnTo>
                                  <a:pt x="243362" y="2285922"/>
                                </a:lnTo>
                                <a:lnTo>
                                  <a:pt x="283923" y="2282981"/>
                                </a:lnTo>
                                <a:lnTo>
                                  <a:pt x="324483" y="2279216"/>
                                </a:lnTo>
                                <a:lnTo>
                                  <a:pt x="365044" y="2274371"/>
                                </a:lnTo>
                                <a:lnTo>
                                  <a:pt x="405604" y="2268208"/>
                                </a:lnTo>
                                <a:lnTo>
                                  <a:pt x="446164" y="2260309"/>
                                </a:lnTo>
                                <a:lnTo>
                                  <a:pt x="486725" y="2250238"/>
                                </a:lnTo>
                                <a:lnTo>
                                  <a:pt x="527285" y="2237413"/>
                                </a:lnTo>
                                <a:lnTo>
                                  <a:pt x="567846" y="2221134"/>
                                </a:lnTo>
                                <a:lnTo>
                                  <a:pt x="608406" y="2200548"/>
                                </a:lnTo>
                                <a:lnTo>
                                  <a:pt x="648967" y="2174626"/>
                                </a:lnTo>
                                <a:lnTo>
                                  <a:pt x="689527" y="2142180"/>
                                </a:lnTo>
                                <a:lnTo>
                                  <a:pt x="730088" y="2101846"/>
                                </a:lnTo>
                                <a:lnTo>
                                  <a:pt x="770648" y="2052167"/>
                                </a:lnTo>
                                <a:lnTo>
                                  <a:pt x="811209" y="1991637"/>
                                </a:lnTo>
                                <a:lnTo>
                                  <a:pt x="851769" y="1918823"/>
                                </a:lnTo>
                                <a:lnTo>
                                  <a:pt x="892329" y="1832667"/>
                                </a:lnTo>
                                <a:lnTo>
                                  <a:pt x="932890" y="1732665"/>
                                </a:lnTo>
                                <a:lnTo>
                                  <a:pt x="973450" y="1619000"/>
                                </a:lnTo>
                                <a:lnTo>
                                  <a:pt x="1014011" y="1493120"/>
                                </a:lnTo>
                                <a:lnTo>
                                  <a:pt x="1054571" y="1357342"/>
                                </a:lnTo>
                                <a:lnTo>
                                  <a:pt x="1095132" y="1215272"/>
                                </a:lnTo>
                                <a:lnTo>
                                  <a:pt x="1135692" y="1071090"/>
                                </a:lnTo>
                                <a:lnTo>
                                  <a:pt x="1176252" y="929296"/>
                                </a:lnTo>
                                <a:lnTo>
                                  <a:pt x="1216813" y="794115"/>
                                </a:lnTo>
                                <a:lnTo>
                                  <a:pt x="1257373" y="668946"/>
                                </a:lnTo>
                                <a:lnTo>
                                  <a:pt x="1297934" y="556223"/>
                                </a:lnTo>
                                <a:lnTo>
                                  <a:pt x="1338494" y="457185"/>
                                </a:lnTo>
                                <a:lnTo>
                                  <a:pt x="1379055" y="371971"/>
                                </a:lnTo>
                                <a:lnTo>
                                  <a:pt x="1419615" y="300075"/>
                                </a:lnTo>
                                <a:lnTo>
                                  <a:pt x="1460175" y="240327"/>
                                </a:lnTo>
                                <a:lnTo>
                                  <a:pt x="1500736" y="191301"/>
                                </a:lnTo>
                                <a:lnTo>
                                  <a:pt x="1541297" y="151599"/>
                                </a:lnTo>
                                <a:lnTo>
                                  <a:pt x="1581857" y="119635"/>
                                </a:lnTo>
                                <a:lnTo>
                                  <a:pt x="1622417" y="94124"/>
                                </a:lnTo>
                                <a:lnTo>
                                  <a:pt x="1662978" y="73871"/>
                                </a:lnTo>
                                <a:lnTo>
                                  <a:pt x="1703538" y="57866"/>
                                </a:lnTo>
                                <a:lnTo>
                                  <a:pt x="1744099" y="45237"/>
                                </a:lnTo>
                                <a:lnTo>
                                  <a:pt x="1784659" y="35363"/>
                                </a:lnTo>
                                <a:lnTo>
                                  <a:pt x="1825220" y="27578"/>
                                </a:lnTo>
                                <a:lnTo>
                                  <a:pt x="1865780" y="21516"/>
                                </a:lnTo>
                                <a:lnTo>
                                  <a:pt x="1906340" y="16786"/>
                                </a:lnTo>
                                <a:lnTo>
                                  <a:pt x="1946901" y="13066"/>
                                </a:lnTo>
                                <a:lnTo>
                                  <a:pt x="1987461" y="10172"/>
                                </a:lnTo>
                                <a:lnTo>
                                  <a:pt x="2028022" y="7922"/>
                                </a:lnTo>
                                <a:lnTo>
                                  <a:pt x="2068582" y="6177"/>
                                </a:lnTo>
                                <a:lnTo>
                                  <a:pt x="2109143" y="4799"/>
                                </a:lnTo>
                                <a:lnTo>
                                  <a:pt x="2149703" y="3720"/>
                                </a:lnTo>
                                <a:lnTo>
                                  <a:pt x="2190263" y="2916"/>
                                </a:lnTo>
                                <a:lnTo>
                                  <a:pt x="2230824" y="2251"/>
                                </a:lnTo>
                                <a:lnTo>
                                  <a:pt x="2271384" y="1791"/>
                                </a:lnTo>
                                <a:lnTo>
                                  <a:pt x="2311945" y="1447"/>
                                </a:lnTo>
                                <a:lnTo>
                                  <a:pt x="2352505" y="1079"/>
                                </a:lnTo>
                                <a:lnTo>
                                  <a:pt x="2393066" y="873"/>
                                </a:lnTo>
                                <a:lnTo>
                                  <a:pt x="2433626" y="620"/>
                                </a:lnTo>
                                <a:lnTo>
                                  <a:pt x="2474186" y="482"/>
                                </a:lnTo>
                                <a:lnTo>
                                  <a:pt x="2514747" y="414"/>
                                </a:lnTo>
                                <a:lnTo>
                                  <a:pt x="2555308" y="345"/>
                                </a:lnTo>
                                <a:lnTo>
                                  <a:pt x="2595868" y="230"/>
                                </a:lnTo>
                                <a:lnTo>
                                  <a:pt x="2636428" y="184"/>
                                </a:lnTo>
                                <a:lnTo>
                                  <a:pt x="2676989" y="184"/>
                                </a:lnTo>
                                <a:lnTo>
                                  <a:pt x="2717549" y="138"/>
                                </a:lnTo>
                                <a:lnTo>
                                  <a:pt x="2758110" y="115"/>
                                </a:lnTo>
                                <a:lnTo>
                                  <a:pt x="2839231" y="115"/>
                                </a:lnTo>
                                <a:lnTo>
                                  <a:pt x="2879791" y="69"/>
                                </a:lnTo>
                                <a:lnTo>
                                  <a:pt x="3001472" y="69"/>
                                </a:lnTo>
                                <a:lnTo>
                                  <a:pt x="3042033" y="0"/>
                                </a:lnTo>
                                <a:lnTo>
                                  <a:pt x="4015483" y="0"/>
                                </a:lnTo>
                              </a:path>
                            </a:pathLst>
                          </a:custGeom>
                          <a:ln w="10122" cap="flat">
                            <a:miter lim="127000"/>
                          </a:ln>
                        </wps:spPr>
                        <wps:style>
                          <a:lnRef idx="1">
                            <a:srgbClr val="FF7F00"/>
                          </a:lnRef>
                          <a:fillRef idx="0">
                            <a:srgbClr val="000000">
                              <a:alpha val="0"/>
                            </a:srgbClr>
                          </a:fillRef>
                          <a:effectRef idx="0">
                            <a:scrgbClr r="0" g="0" b="0"/>
                          </a:effectRef>
                          <a:fontRef idx="none"/>
                        </wps:style>
                        <wps:bodyPr/>
                      </wps:wsp>
                      <wps:wsp>
                        <wps:cNvPr id="5985" name="Shape 5985"/>
                        <wps:cNvSpPr/>
                        <wps:spPr>
                          <a:xfrm>
                            <a:off x="480664" y="369706"/>
                            <a:ext cx="4015619" cy="0"/>
                          </a:xfrm>
                          <a:custGeom>
                            <a:avLst/>
                            <a:gdLst/>
                            <a:ahLst/>
                            <a:cxnLst/>
                            <a:rect l="0" t="0" r="0" b="0"/>
                            <a:pathLst>
                              <a:path w="4015619">
                                <a:moveTo>
                                  <a:pt x="0" y="0"/>
                                </a:moveTo>
                                <a:lnTo>
                                  <a:pt x="4015619"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5988" name="Rectangle 5988"/>
                        <wps:cNvSpPr/>
                        <wps:spPr>
                          <a:xfrm rot="-5399999">
                            <a:off x="-714154" y="1463627"/>
                            <a:ext cx="1657884" cy="184450"/>
                          </a:xfrm>
                          <a:prstGeom prst="rect">
                            <a:avLst/>
                          </a:prstGeom>
                          <a:ln>
                            <a:noFill/>
                          </a:ln>
                        </wps:spPr>
                        <wps:txbx>
                          <w:txbxContent>
                            <w:p w14:paraId="6FE4BBBF" w14:textId="77777777" w:rsidR="000C0972" w:rsidRDefault="000C0972">
                              <w:pPr>
                                <w:spacing w:after="160" w:line="259" w:lineRule="auto"/>
                                <w:jc w:val="left"/>
                              </w:pPr>
                              <w:r>
                                <w:t>Posteriorprobability</w:t>
                              </w:r>
                            </w:p>
                          </w:txbxContent>
                        </wps:txbx>
                        <wps:bodyPr horzOverflow="overflow" vert="horz" lIns="0" tIns="0" rIns="0" bIns="0" rtlCol="0">
                          <a:noAutofit/>
                        </wps:bodyPr>
                      </wps:wsp>
                      <wps:wsp>
                        <wps:cNvPr id="5989" name="Rectangle 5989"/>
                        <wps:cNvSpPr/>
                        <wps:spPr>
                          <a:xfrm rot="-5399999">
                            <a:off x="59342" y="958074"/>
                            <a:ext cx="105032" cy="163628"/>
                          </a:xfrm>
                          <a:prstGeom prst="rect">
                            <a:avLst/>
                          </a:prstGeom>
                          <a:ln>
                            <a:noFill/>
                          </a:ln>
                        </wps:spPr>
                        <wps:txbx>
                          <w:txbxContent>
                            <w:p w14:paraId="60E75230" w14:textId="77777777" w:rsidR="000C0972" w:rsidRDefault="000C0972">
                              <w:pPr>
                                <w:spacing w:after="160" w:line="259" w:lineRule="auto"/>
                                <w:jc w:val="left"/>
                              </w:pPr>
                              <w:r>
                                <w:rPr>
                                  <w:rFonts w:ascii="Cambria" w:eastAsia="Cambria" w:hAnsi="Cambria" w:cs="Cambria"/>
                                  <w:i/>
                                </w:rPr>
                                <w:t>π</w:t>
                              </w:r>
                            </w:p>
                          </w:txbxContent>
                        </wps:txbx>
                        <wps:bodyPr horzOverflow="overflow" vert="horz" lIns="0" tIns="0" rIns="0" bIns="0" rtlCol="0">
                          <a:noAutofit/>
                        </wps:bodyPr>
                      </wps:wsp>
                      <wps:wsp>
                        <wps:cNvPr id="5990" name="Rectangle 5990"/>
                        <wps:cNvSpPr/>
                        <wps:spPr>
                          <a:xfrm rot="-5399999">
                            <a:off x="85172" y="902325"/>
                            <a:ext cx="102650" cy="119545"/>
                          </a:xfrm>
                          <a:prstGeom prst="rect">
                            <a:avLst/>
                          </a:prstGeom>
                          <a:ln>
                            <a:noFill/>
                          </a:ln>
                        </wps:spPr>
                        <wps:txbx>
                          <w:txbxContent>
                            <w:p w14:paraId="7AF63F3D" w14:textId="77777777" w:rsidR="000C0972" w:rsidRDefault="000C0972">
                              <w:pPr>
                                <w:spacing w:after="160" w:line="259" w:lineRule="auto"/>
                                <w:jc w:val="left"/>
                              </w:pPr>
                              <w:r>
                                <w:rPr>
                                  <w:rFonts w:ascii="Cambria" w:eastAsia="Cambria" w:hAnsi="Cambria" w:cs="Cambria"/>
                                  <w:i/>
                                  <w:sz w:val="16"/>
                                </w:rPr>
                                <w:t>w</w:t>
                              </w:r>
                            </w:p>
                          </w:txbxContent>
                        </wps:txbx>
                        <wps:bodyPr horzOverflow="overflow" vert="horz" lIns="0" tIns="0" rIns="0" bIns="0" rtlCol="0">
                          <a:noAutofit/>
                        </wps:bodyPr>
                      </wps:wsp>
                      <wps:wsp>
                        <wps:cNvPr id="5991" name="Rectangle 5991"/>
                        <wps:cNvSpPr/>
                        <wps:spPr>
                          <a:xfrm rot="-5399999">
                            <a:off x="76027" y="809558"/>
                            <a:ext cx="71661" cy="163628"/>
                          </a:xfrm>
                          <a:prstGeom prst="rect">
                            <a:avLst/>
                          </a:prstGeom>
                          <a:ln>
                            <a:noFill/>
                          </a:ln>
                        </wps:spPr>
                        <wps:txbx>
                          <w:txbxContent>
                            <w:p w14:paraId="1507A492" w14:textId="77777777" w:rsidR="000C0972" w:rsidRDefault="000C0972">
                              <w:pPr>
                                <w:spacing w:after="160" w:line="259" w:lineRule="auto"/>
                                <w:jc w:val="left"/>
                              </w:pPr>
                              <w:r>
                                <w:rPr>
                                  <w:rFonts w:ascii="Cambria" w:eastAsia="Cambria" w:hAnsi="Cambria" w:cs="Cambria"/>
                                </w:rPr>
                                <w:t>(</w:t>
                              </w:r>
                            </w:p>
                          </w:txbxContent>
                        </wps:txbx>
                        <wps:bodyPr horzOverflow="overflow" vert="horz" lIns="0" tIns="0" rIns="0" bIns="0" rtlCol="0">
                          <a:noAutofit/>
                        </wps:bodyPr>
                      </wps:wsp>
                      <wps:wsp>
                        <wps:cNvPr id="5992" name="Rectangle 5992"/>
                        <wps:cNvSpPr/>
                        <wps:spPr>
                          <a:xfrm rot="-5399999">
                            <a:off x="58771" y="738416"/>
                            <a:ext cx="106174" cy="163628"/>
                          </a:xfrm>
                          <a:prstGeom prst="rect">
                            <a:avLst/>
                          </a:prstGeom>
                          <a:ln>
                            <a:noFill/>
                          </a:ln>
                        </wps:spPr>
                        <wps:txbx>
                          <w:txbxContent>
                            <w:p w14:paraId="1E3D24CA" w14:textId="77777777" w:rsidR="000C0972" w:rsidRDefault="000C0972">
                              <w:pPr>
                                <w:spacing w:after="160" w:line="259" w:lineRule="auto"/>
                                <w:jc w:val="left"/>
                              </w:pPr>
                              <w:r>
                                <w:rPr>
                                  <w:rFonts w:ascii="Cambria" w:eastAsia="Cambria" w:hAnsi="Cambria" w:cs="Cambria"/>
                                  <w:i/>
                                </w:rPr>
                                <w:t>h</w:t>
                              </w:r>
                            </w:p>
                          </w:txbxContent>
                        </wps:txbx>
                        <wps:bodyPr horzOverflow="overflow" vert="horz" lIns="0" tIns="0" rIns="0" bIns="0" rtlCol="0">
                          <a:noAutofit/>
                        </wps:bodyPr>
                      </wps:wsp>
                      <wps:wsp>
                        <wps:cNvPr id="5993" name="Rectangle 5993"/>
                        <wps:cNvSpPr/>
                        <wps:spPr>
                          <a:xfrm rot="-5399999">
                            <a:off x="27780" y="694192"/>
                            <a:ext cx="71525" cy="127084"/>
                          </a:xfrm>
                          <a:prstGeom prst="rect">
                            <a:avLst/>
                          </a:prstGeom>
                          <a:ln>
                            <a:noFill/>
                          </a:ln>
                        </wps:spPr>
                        <wps:txbx>
                          <w:txbxContent>
                            <w:p w14:paraId="18600366" w14:textId="77777777" w:rsidR="000C0972" w:rsidRDefault="000C0972">
                              <w:pPr>
                                <w:spacing w:after="160" w:line="259" w:lineRule="auto"/>
                                <w:jc w:val="left"/>
                              </w:pPr>
                              <w:r>
                                <w:rPr>
                                  <w:rFonts w:ascii="Cambria" w:eastAsia="Cambria" w:hAnsi="Cambria" w:cs="Cambria"/>
                                  <w:sz w:val="16"/>
                                </w:rPr>
                                <w:t>∗</w:t>
                              </w:r>
                            </w:p>
                          </w:txbxContent>
                        </wps:txbx>
                        <wps:bodyPr horzOverflow="overflow" vert="horz" lIns="0" tIns="0" rIns="0" bIns="0" rtlCol="0">
                          <a:noAutofit/>
                        </wps:bodyPr>
                      </wps:wsp>
                      <wps:wsp>
                        <wps:cNvPr id="5994" name="Rectangle 5994"/>
                        <wps:cNvSpPr/>
                        <wps:spPr>
                          <a:xfrm rot="-5399999">
                            <a:off x="83664" y="620833"/>
                            <a:ext cx="51188" cy="173947"/>
                          </a:xfrm>
                          <a:prstGeom prst="rect">
                            <a:avLst/>
                          </a:prstGeom>
                          <a:ln>
                            <a:noFill/>
                          </a:ln>
                        </wps:spPr>
                        <wps:txbx>
                          <w:txbxContent>
                            <w:p w14:paraId="5F3BAF58" w14:textId="77777777" w:rsidR="000C0972" w:rsidRDefault="000C0972">
                              <w:pPr>
                                <w:spacing w:after="160" w:line="259" w:lineRule="auto"/>
                                <w:jc w:val="left"/>
                              </w:pPr>
                              <w:r>
                                <w:rPr>
                                  <w:rFonts w:ascii="Cambria" w:eastAsia="Cambria" w:hAnsi="Cambria" w:cs="Cambria"/>
                                </w:rPr>
                                <w:t>|</w:t>
                              </w:r>
                            </w:p>
                          </w:txbxContent>
                        </wps:txbx>
                        <wps:bodyPr horzOverflow="overflow" vert="horz" lIns="0" tIns="0" rIns="0" bIns="0" rtlCol="0">
                          <a:noAutofit/>
                        </wps:bodyPr>
                      </wps:wsp>
                      <wps:wsp>
                        <wps:cNvPr id="5995" name="Rectangle 5995"/>
                        <wps:cNvSpPr/>
                        <wps:spPr>
                          <a:xfrm rot="-5399999">
                            <a:off x="68961" y="570195"/>
                            <a:ext cx="85794" cy="163628"/>
                          </a:xfrm>
                          <a:prstGeom prst="rect">
                            <a:avLst/>
                          </a:prstGeom>
                          <a:ln>
                            <a:noFill/>
                          </a:ln>
                        </wps:spPr>
                        <wps:txbx>
                          <w:txbxContent>
                            <w:p w14:paraId="3870DE16" w14:textId="77777777" w:rsidR="000C0972" w:rsidRDefault="000C0972">
                              <w:pPr>
                                <w:spacing w:after="160" w:line="259" w:lineRule="auto"/>
                                <w:jc w:val="left"/>
                              </w:pPr>
                              <w:r>
                                <w:rPr>
                                  <w:rFonts w:ascii="Cambria" w:eastAsia="Cambria" w:hAnsi="Cambria" w:cs="Cambria"/>
                                  <w:i/>
                                </w:rPr>
                                <w:t>e</w:t>
                              </w:r>
                            </w:p>
                          </w:txbxContent>
                        </wps:txbx>
                        <wps:bodyPr horzOverflow="overflow" vert="horz" lIns="0" tIns="0" rIns="0" bIns="0" rtlCol="0">
                          <a:noAutofit/>
                        </wps:bodyPr>
                      </wps:wsp>
                      <wps:wsp>
                        <wps:cNvPr id="5996" name="Rectangle 5996"/>
                        <wps:cNvSpPr/>
                        <wps:spPr>
                          <a:xfrm rot="-5399999">
                            <a:off x="80871" y="515004"/>
                            <a:ext cx="111252" cy="119545"/>
                          </a:xfrm>
                          <a:prstGeom prst="rect">
                            <a:avLst/>
                          </a:prstGeom>
                          <a:ln>
                            <a:noFill/>
                          </a:ln>
                        </wps:spPr>
                        <wps:txbx>
                          <w:txbxContent>
                            <w:p w14:paraId="1C209B26" w14:textId="77777777" w:rsidR="000C0972" w:rsidRDefault="000C0972">
                              <w:pPr>
                                <w:spacing w:after="160" w:line="259" w:lineRule="auto"/>
                                <w:jc w:val="left"/>
                              </w:pPr>
                              <w:r>
                                <w:rPr>
                                  <w:rFonts w:ascii="Cambria" w:eastAsia="Cambria" w:hAnsi="Cambria" w:cs="Cambria"/>
                                  <w:sz w:val="16"/>
                                </w:rPr>
                                <w:t>1:</w:t>
                              </w:r>
                            </w:p>
                          </w:txbxContent>
                        </wps:txbx>
                        <wps:bodyPr horzOverflow="overflow" vert="horz" lIns="0" tIns="0" rIns="0" bIns="0" rtlCol="0">
                          <a:noAutofit/>
                        </wps:bodyPr>
                      </wps:wsp>
                      <wps:wsp>
                        <wps:cNvPr id="5997" name="Rectangle 5997"/>
                        <wps:cNvSpPr/>
                        <wps:spPr>
                          <a:xfrm rot="-5399999">
                            <a:off x="93101" y="443580"/>
                            <a:ext cx="86791" cy="119545"/>
                          </a:xfrm>
                          <a:prstGeom prst="rect">
                            <a:avLst/>
                          </a:prstGeom>
                          <a:ln>
                            <a:noFill/>
                          </a:ln>
                        </wps:spPr>
                        <wps:txbx>
                          <w:txbxContent>
                            <w:p w14:paraId="7A28D02D" w14:textId="77777777" w:rsidR="000C0972" w:rsidRDefault="000C0972">
                              <w:pPr>
                                <w:spacing w:after="160" w:line="259" w:lineRule="auto"/>
                                <w:jc w:val="left"/>
                              </w:pPr>
                              <w:r>
                                <w:rPr>
                                  <w:rFonts w:ascii="Cambria" w:eastAsia="Cambria" w:hAnsi="Cambria" w:cs="Cambria"/>
                                  <w:i/>
                                  <w:sz w:val="16"/>
                                </w:rPr>
                                <w:t>n</w:t>
                              </w:r>
                            </w:p>
                          </w:txbxContent>
                        </wps:txbx>
                        <wps:bodyPr horzOverflow="overflow" vert="horz" lIns="0" tIns="0" rIns="0" bIns="0" rtlCol="0">
                          <a:noAutofit/>
                        </wps:bodyPr>
                      </wps:wsp>
                      <wps:wsp>
                        <wps:cNvPr id="5998" name="Rectangle 5998"/>
                        <wps:cNvSpPr/>
                        <wps:spPr>
                          <a:xfrm rot="-5399999">
                            <a:off x="76027" y="357527"/>
                            <a:ext cx="71661" cy="163628"/>
                          </a:xfrm>
                          <a:prstGeom prst="rect">
                            <a:avLst/>
                          </a:prstGeom>
                          <a:ln>
                            <a:noFill/>
                          </a:ln>
                        </wps:spPr>
                        <wps:txbx>
                          <w:txbxContent>
                            <w:p w14:paraId="1B0EE9B2" w14:textId="77777777" w:rsidR="000C0972" w:rsidRDefault="000C0972">
                              <w:pPr>
                                <w:spacing w:after="160" w:line="259" w:lineRule="auto"/>
                                <w:jc w:val="left"/>
                              </w:pPr>
                              <w:r>
                                <w:rPr>
                                  <w:rFonts w:ascii="Cambria" w:eastAsia="Cambria" w:hAnsi="Cambria" w:cs="Cambria"/>
                                </w:rPr>
                                <w:t>)</w:t>
                              </w:r>
                            </w:p>
                          </w:txbxContent>
                        </wps:txbx>
                        <wps:bodyPr horzOverflow="overflow" vert="horz" lIns="0" tIns="0" rIns="0" bIns="0" rtlCol="0">
                          <a:noAutofit/>
                        </wps:bodyPr>
                      </wps:wsp>
                      <wps:wsp>
                        <wps:cNvPr id="5999" name="Rectangle 5999"/>
                        <wps:cNvSpPr/>
                        <wps:spPr>
                          <a:xfrm>
                            <a:off x="1432974" y="0"/>
                            <a:ext cx="2807548" cy="184450"/>
                          </a:xfrm>
                          <a:prstGeom prst="rect">
                            <a:avLst/>
                          </a:prstGeom>
                          <a:ln>
                            <a:noFill/>
                          </a:ln>
                        </wps:spPr>
                        <wps:txbx>
                          <w:txbxContent>
                            <w:p w14:paraId="67B62F1F" w14:textId="77777777" w:rsidR="000C0972" w:rsidRDefault="000C0972">
                              <w:pPr>
                                <w:spacing w:after="160" w:line="259" w:lineRule="auto"/>
                                <w:jc w:val="left"/>
                              </w:pPr>
                              <w:r>
                                <w:rPr>
                                  <w:w w:val="104"/>
                                </w:rPr>
                                <w:t>Convergence</w:t>
                              </w:r>
                              <w:r>
                                <w:rPr>
                                  <w:spacing w:val="23"/>
                                  <w:w w:val="104"/>
                                </w:rPr>
                                <w:t xml:space="preserve"> </w:t>
                              </w:r>
                              <w:r>
                                <w:rPr>
                                  <w:w w:val="104"/>
                                </w:rPr>
                                <w:t>under</w:t>
                              </w:r>
                              <w:r>
                                <w:rPr>
                                  <w:spacing w:val="23"/>
                                  <w:w w:val="104"/>
                                </w:rPr>
                                <w:t xml:space="preserve"> </w:t>
                              </w:r>
                              <w:r>
                                <w:rPr>
                                  <w:w w:val="104"/>
                                </w:rPr>
                                <w:t>soft</w:t>
                              </w:r>
                              <w:r>
                                <w:rPr>
                                  <w:spacing w:val="23"/>
                                  <w:w w:val="104"/>
                                </w:rPr>
                                <w:t xml:space="preserve"> </w:t>
                              </w:r>
                              <w:r>
                                <w:rPr>
                                  <w:w w:val="104"/>
                                </w:rPr>
                                <w:t>constraints</w:t>
                              </w:r>
                            </w:p>
                          </w:txbxContent>
                        </wps:txbx>
                        <wps:bodyPr horzOverflow="overflow" vert="horz" lIns="0" tIns="0" rIns="0" bIns="0" rtlCol="0">
                          <a:noAutofit/>
                        </wps:bodyPr>
                      </wps:wsp>
                      <wps:wsp>
                        <wps:cNvPr id="64289" name="Shape 64289"/>
                        <wps:cNvSpPr/>
                        <wps:spPr>
                          <a:xfrm>
                            <a:off x="3455720" y="1786886"/>
                            <a:ext cx="917570" cy="692850"/>
                          </a:xfrm>
                          <a:custGeom>
                            <a:avLst/>
                            <a:gdLst/>
                            <a:ahLst/>
                            <a:cxnLst/>
                            <a:rect l="0" t="0" r="0" b="0"/>
                            <a:pathLst>
                              <a:path w="917570" h="692850">
                                <a:moveTo>
                                  <a:pt x="0" y="0"/>
                                </a:moveTo>
                                <a:lnTo>
                                  <a:pt x="917570" y="0"/>
                                </a:lnTo>
                                <a:lnTo>
                                  <a:pt x="917570" y="692850"/>
                                </a:lnTo>
                                <a:lnTo>
                                  <a:pt x="0" y="692850"/>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6001" name="Shape 6001"/>
                        <wps:cNvSpPr/>
                        <wps:spPr>
                          <a:xfrm>
                            <a:off x="3498705" y="1892478"/>
                            <a:ext cx="216005" cy="0"/>
                          </a:xfrm>
                          <a:custGeom>
                            <a:avLst/>
                            <a:gdLst/>
                            <a:ahLst/>
                            <a:cxnLst/>
                            <a:rect l="0" t="0" r="0" b="0"/>
                            <a:pathLst>
                              <a:path w="216005">
                                <a:moveTo>
                                  <a:pt x="0" y="0"/>
                                </a:moveTo>
                                <a:lnTo>
                                  <a:pt x="216005" y="0"/>
                                </a:lnTo>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6002" name="Rectangle 6002"/>
                        <wps:cNvSpPr/>
                        <wps:spPr>
                          <a:xfrm>
                            <a:off x="3868224" y="1830643"/>
                            <a:ext cx="85923" cy="163628"/>
                          </a:xfrm>
                          <a:prstGeom prst="rect">
                            <a:avLst/>
                          </a:prstGeom>
                          <a:ln>
                            <a:noFill/>
                          </a:ln>
                        </wps:spPr>
                        <wps:txbx>
                          <w:txbxContent>
                            <w:p w14:paraId="09A799C0" w14:textId="77777777" w:rsidR="000C0972" w:rsidRDefault="000C0972">
                              <w:pPr>
                                <w:spacing w:after="160" w:line="259" w:lineRule="auto"/>
                                <w:jc w:val="left"/>
                              </w:pPr>
                              <w:r>
                                <w:rPr>
                                  <w:rFonts w:ascii="Cambria" w:eastAsia="Cambria" w:hAnsi="Cambria" w:cs="Cambria"/>
                                  <w:i/>
                                </w:rPr>
                                <w:t>ε</w:t>
                              </w:r>
                            </w:p>
                          </w:txbxContent>
                        </wps:txbx>
                        <wps:bodyPr horzOverflow="overflow" vert="horz" lIns="0" tIns="0" rIns="0" bIns="0" rtlCol="0">
                          <a:noAutofit/>
                        </wps:bodyPr>
                      </wps:wsp>
                      <wps:wsp>
                        <wps:cNvPr id="6003" name="Rectangle 6003"/>
                        <wps:cNvSpPr/>
                        <wps:spPr>
                          <a:xfrm>
                            <a:off x="3971310" y="1830643"/>
                            <a:ext cx="286681" cy="163628"/>
                          </a:xfrm>
                          <a:prstGeom prst="rect">
                            <a:avLst/>
                          </a:prstGeom>
                          <a:ln>
                            <a:noFill/>
                          </a:ln>
                        </wps:spPr>
                        <wps:txbx>
                          <w:txbxContent>
                            <w:p w14:paraId="17E241AB" w14:textId="77777777" w:rsidR="000C0972" w:rsidRDefault="000C0972">
                              <w:pPr>
                                <w:spacing w:after="160" w:line="259" w:lineRule="auto"/>
                                <w:jc w:val="left"/>
                              </w:pPr>
                              <w:r>
                                <w:rPr>
                                  <w:rFonts w:ascii="Cambria" w:eastAsia="Cambria" w:hAnsi="Cambria" w:cs="Cambria"/>
                                </w:rPr>
                                <w:t>=1</w:t>
                              </w:r>
                            </w:p>
                          </w:txbxContent>
                        </wps:txbx>
                        <wps:bodyPr horzOverflow="overflow" vert="horz" lIns="0" tIns="0" rIns="0" bIns="0" rtlCol="0">
                          <a:noAutofit/>
                        </wps:bodyPr>
                      </wps:wsp>
                      <wps:wsp>
                        <wps:cNvPr id="6004" name="Shape 6004"/>
                        <wps:cNvSpPr/>
                        <wps:spPr>
                          <a:xfrm>
                            <a:off x="3498705" y="2053045"/>
                            <a:ext cx="216005" cy="0"/>
                          </a:xfrm>
                          <a:custGeom>
                            <a:avLst/>
                            <a:gdLst/>
                            <a:ahLst/>
                            <a:cxnLst/>
                            <a:rect l="0" t="0" r="0" b="0"/>
                            <a:pathLst>
                              <a:path w="216005">
                                <a:moveTo>
                                  <a:pt x="0" y="0"/>
                                </a:moveTo>
                                <a:lnTo>
                                  <a:pt x="216005" y="0"/>
                                </a:lnTo>
                              </a:path>
                            </a:pathLst>
                          </a:custGeom>
                          <a:ln w="10122" cap="flat">
                            <a:miter lim="127000"/>
                          </a:ln>
                        </wps:spPr>
                        <wps:style>
                          <a:lnRef idx="1">
                            <a:srgbClr val="FF0000"/>
                          </a:lnRef>
                          <a:fillRef idx="0">
                            <a:srgbClr val="000000">
                              <a:alpha val="0"/>
                            </a:srgbClr>
                          </a:fillRef>
                          <a:effectRef idx="0">
                            <a:scrgbClr r="0" g="0" b="0"/>
                          </a:effectRef>
                          <a:fontRef idx="none"/>
                        </wps:style>
                        <wps:bodyPr/>
                      </wps:wsp>
                      <wps:wsp>
                        <wps:cNvPr id="6005" name="Rectangle 6005"/>
                        <wps:cNvSpPr/>
                        <wps:spPr>
                          <a:xfrm>
                            <a:off x="3814338" y="1991196"/>
                            <a:ext cx="85923" cy="163628"/>
                          </a:xfrm>
                          <a:prstGeom prst="rect">
                            <a:avLst/>
                          </a:prstGeom>
                          <a:ln>
                            <a:noFill/>
                          </a:ln>
                        </wps:spPr>
                        <wps:txbx>
                          <w:txbxContent>
                            <w:p w14:paraId="7454149C" w14:textId="77777777" w:rsidR="000C0972" w:rsidRDefault="000C0972">
                              <w:pPr>
                                <w:spacing w:after="160" w:line="259" w:lineRule="auto"/>
                                <w:jc w:val="left"/>
                              </w:pPr>
                              <w:r>
                                <w:rPr>
                                  <w:rFonts w:ascii="Cambria" w:eastAsia="Cambria" w:hAnsi="Cambria" w:cs="Cambria"/>
                                  <w:i/>
                                </w:rPr>
                                <w:t>ε</w:t>
                              </w:r>
                            </w:p>
                          </w:txbxContent>
                        </wps:txbx>
                        <wps:bodyPr horzOverflow="overflow" vert="horz" lIns="0" tIns="0" rIns="0" bIns="0" rtlCol="0">
                          <a:noAutofit/>
                        </wps:bodyPr>
                      </wps:wsp>
                      <wps:wsp>
                        <wps:cNvPr id="6006" name="Rectangle 6006"/>
                        <wps:cNvSpPr/>
                        <wps:spPr>
                          <a:xfrm>
                            <a:off x="3917437" y="1991196"/>
                            <a:ext cx="286681" cy="163628"/>
                          </a:xfrm>
                          <a:prstGeom prst="rect">
                            <a:avLst/>
                          </a:prstGeom>
                          <a:ln>
                            <a:noFill/>
                          </a:ln>
                        </wps:spPr>
                        <wps:txbx>
                          <w:txbxContent>
                            <w:p w14:paraId="319E006F"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007" name="Rectangle 6007"/>
                        <wps:cNvSpPr/>
                        <wps:spPr>
                          <a:xfrm>
                            <a:off x="4132943" y="1991196"/>
                            <a:ext cx="51189" cy="163628"/>
                          </a:xfrm>
                          <a:prstGeom prst="rect">
                            <a:avLst/>
                          </a:prstGeom>
                          <a:ln>
                            <a:noFill/>
                          </a:ln>
                        </wps:spPr>
                        <wps:txbx>
                          <w:txbxContent>
                            <w:p w14:paraId="6FB24F44"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008" name="Rectangle 6008"/>
                        <wps:cNvSpPr/>
                        <wps:spPr>
                          <a:xfrm>
                            <a:off x="4171437" y="1991196"/>
                            <a:ext cx="92133" cy="163628"/>
                          </a:xfrm>
                          <a:prstGeom prst="rect">
                            <a:avLst/>
                          </a:prstGeom>
                          <a:ln>
                            <a:noFill/>
                          </a:ln>
                        </wps:spPr>
                        <wps:txbx>
                          <w:txbxContent>
                            <w:p w14:paraId="27C21E7D" w14:textId="77777777" w:rsidR="000C0972" w:rsidRDefault="000C0972">
                              <w:pPr>
                                <w:spacing w:after="160" w:line="259" w:lineRule="auto"/>
                                <w:jc w:val="left"/>
                              </w:pPr>
                              <w:r>
                                <w:rPr>
                                  <w:rFonts w:ascii="Cambria" w:eastAsia="Cambria" w:hAnsi="Cambria" w:cs="Cambria"/>
                                </w:rPr>
                                <w:t>1</w:t>
                              </w:r>
                            </w:p>
                          </w:txbxContent>
                        </wps:txbx>
                        <wps:bodyPr horzOverflow="overflow" vert="horz" lIns="0" tIns="0" rIns="0" bIns="0" rtlCol="0">
                          <a:noAutofit/>
                        </wps:bodyPr>
                      </wps:wsp>
                      <wps:wsp>
                        <wps:cNvPr id="6009" name="Shape 6009"/>
                        <wps:cNvSpPr/>
                        <wps:spPr>
                          <a:xfrm>
                            <a:off x="3498705" y="2213598"/>
                            <a:ext cx="216005" cy="0"/>
                          </a:xfrm>
                          <a:custGeom>
                            <a:avLst/>
                            <a:gdLst/>
                            <a:ahLst/>
                            <a:cxnLst/>
                            <a:rect l="0" t="0" r="0" b="0"/>
                            <a:pathLst>
                              <a:path w="216005">
                                <a:moveTo>
                                  <a:pt x="0" y="0"/>
                                </a:moveTo>
                                <a:lnTo>
                                  <a:pt x="216005" y="0"/>
                                </a:lnTo>
                              </a:path>
                            </a:pathLst>
                          </a:custGeom>
                          <a:ln w="10122" cap="flat">
                            <a:miter lim="127000"/>
                          </a:ln>
                        </wps:spPr>
                        <wps:style>
                          <a:lnRef idx="1">
                            <a:srgbClr val="009900"/>
                          </a:lnRef>
                          <a:fillRef idx="0">
                            <a:srgbClr val="000000">
                              <a:alpha val="0"/>
                            </a:srgbClr>
                          </a:fillRef>
                          <a:effectRef idx="0">
                            <a:scrgbClr r="0" g="0" b="0"/>
                          </a:effectRef>
                          <a:fontRef idx="none"/>
                        </wps:style>
                        <wps:bodyPr/>
                      </wps:wsp>
                      <wps:wsp>
                        <wps:cNvPr id="6010" name="Rectangle 6010"/>
                        <wps:cNvSpPr/>
                        <wps:spPr>
                          <a:xfrm>
                            <a:off x="3779705" y="2151763"/>
                            <a:ext cx="85923" cy="163628"/>
                          </a:xfrm>
                          <a:prstGeom prst="rect">
                            <a:avLst/>
                          </a:prstGeom>
                          <a:ln>
                            <a:noFill/>
                          </a:ln>
                        </wps:spPr>
                        <wps:txbx>
                          <w:txbxContent>
                            <w:p w14:paraId="0A3DF17A" w14:textId="77777777" w:rsidR="000C0972" w:rsidRDefault="000C0972">
                              <w:pPr>
                                <w:spacing w:after="160" w:line="259" w:lineRule="auto"/>
                                <w:jc w:val="left"/>
                              </w:pPr>
                              <w:r>
                                <w:rPr>
                                  <w:rFonts w:ascii="Cambria" w:eastAsia="Cambria" w:hAnsi="Cambria" w:cs="Cambria"/>
                                  <w:i/>
                                </w:rPr>
                                <w:t>ε</w:t>
                              </w:r>
                            </w:p>
                          </w:txbxContent>
                        </wps:txbx>
                        <wps:bodyPr horzOverflow="overflow" vert="horz" lIns="0" tIns="0" rIns="0" bIns="0" rtlCol="0">
                          <a:noAutofit/>
                        </wps:bodyPr>
                      </wps:wsp>
                      <wps:wsp>
                        <wps:cNvPr id="6011" name="Rectangle 6011"/>
                        <wps:cNvSpPr/>
                        <wps:spPr>
                          <a:xfrm>
                            <a:off x="3882791" y="2151763"/>
                            <a:ext cx="286681" cy="163628"/>
                          </a:xfrm>
                          <a:prstGeom prst="rect">
                            <a:avLst/>
                          </a:prstGeom>
                          <a:ln>
                            <a:noFill/>
                          </a:ln>
                        </wps:spPr>
                        <wps:txbx>
                          <w:txbxContent>
                            <w:p w14:paraId="220A399F"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012" name="Rectangle 6012"/>
                        <wps:cNvSpPr/>
                        <wps:spPr>
                          <a:xfrm>
                            <a:off x="4098310" y="2151763"/>
                            <a:ext cx="51189" cy="163628"/>
                          </a:xfrm>
                          <a:prstGeom prst="rect">
                            <a:avLst/>
                          </a:prstGeom>
                          <a:ln>
                            <a:noFill/>
                          </a:ln>
                        </wps:spPr>
                        <wps:txbx>
                          <w:txbxContent>
                            <w:p w14:paraId="3346C1E4"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013" name="Rectangle 6013"/>
                        <wps:cNvSpPr/>
                        <wps:spPr>
                          <a:xfrm>
                            <a:off x="4136791" y="2151763"/>
                            <a:ext cx="184265" cy="163628"/>
                          </a:xfrm>
                          <a:prstGeom prst="rect">
                            <a:avLst/>
                          </a:prstGeom>
                          <a:ln>
                            <a:noFill/>
                          </a:ln>
                        </wps:spPr>
                        <wps:txbx>
                          <w:txbxContent>
                            <w:p w14:paraId="70BE52BE" w14:textId="77777777" w:rsidR="000C0972" w:rsidRDefault="000C0972">
                              <w:pPr>
                                <w:spacing w:after="160" w:line="259" w:lineRule="auto"/>
                                <w:jc w:val="left"/>
                              </w:pPr>
                              <w:r>
                                <w:rPr>
                                  <w:rFonts w:ascii="Cambria" w:eastAsia="Cambria" w:hAnsi="Cambria" w:cs="Cambria"/>
                                </w:rPr>
                                <w:t>01</w:t>
                              </w:r>
                            </w:p>
                          </w:txbxContent>
                        </wps:txbx>
                        <wps:bodyPr horzOverflow="overflow" vert="horz" lIns="0" tIns="0" rIns="0" bIns="0" rtlCol="0">
                          <a:noAutofit/>
                        </wps:bodyPr>
                      </wps:wsp>
                      <wps:wsp>
                        <wps:cNvPr id="6014" name="Shape 6014"/>
                        <wps:cNvSpPr/>
                        <wps:spPr>
                          <a:xfrm>
                            <a:off x="3498705" y="2374152"/>
                            <a:ext cx="216005" cy="0"/>
                          </a:xfrm>
                          <a:custGeom>
                            <a:avLst/>
                            <a:gdLst/>
                            <a:ahLst/>
                            <a:cxnLst/>
                            <a:rect l="0" t="0" r="0" b="0"/>
                            <a:pathLst>
                              <a:path w="216005">
                                <a:moveTo>
                                  <a:pt x="0" y="0"/>
                                </a:moveTo>
                                <a:lnTo>
                                  <a:pt x="216005" y="0"/>
                                </a:lnTo>
                              </a:path>
                            </a:pathLst>
                          </a:custGeom>
                          <a:ln w="10122" cap="flat">
                            <a:miter lim="127000"/>
                          </a:ln>
                        </wps:spPr>
                        <wps:style>
                          <a:lnRef idx="1">
                            <a:srgbClr val="FF7F00"/>
                          </a:lnRef>
                          <a:fillRef idx="0">
                            <a:srgbClr val="000000">
                              <a:alpha val="0"/>
                            </a:srgbClr>
                          </a:fillRef>
                          <a:effectRef idx="0">
                            <a:scrgbClr r="0" g="0" b="0"/>
                          </a:effectRef>
                          <a:fontRef idx="none"/>
                        </wps:style>
                        <wps:bodyPr/>
                      </wps:wsp>
                      <wps:wsp>
                        <wps:cNvPr id="6015" name="Rectangle 6015"/>
                        <wps:cNvSpPr/>
                        <wps:spPr>
                          <a:xfrm>
                            <a:off x="3745072" y="2312317"/>
                            <a:ext cx="85923" cy="163628"/>
                          </a:xfrm>
                          <a:prstGeom prst="rect">
                            <a:avLst/>
                          </a:prstGeom>
                          <a:ln>
                            <a:noFill/>
                          </a:ln>
                        </wps:spPr>
                        <wps:txbx>
                          <w:txbxContent>
                            <w:p w14:paraId="563A63A5" w14:textId="77777777" w:rsidR="000C0972" w:rsidRDefault="000C0972">
                              <w:pPr>
                                <w:spacing w:after="160" w:line="259" w:lineRule="auto"/>
                                <w:jc w:val="left"/>
                              </w:pPr>
                              <w:r>
                                <w:rPr>
                                  <w:rFonts w:ascii="Cambria" w:eastAsia="Cambria" w:hAnsi="Cambria" w:cs="Cambria"/>
                                  <w:i/>
                                </w:rPr>
                                <w:t>ε</w:t>
                              </w:r>
                            </w:p>
                          </w:txbxContent>
                        </wps:txbx>
                        <wps:bodyPr horzOverflow="overflow" vert="horz" lIns="0" tIns="0" rIns="0" bIns="0" rtlCol="0">
                          <a:noAutofit/>
                        </wps:bodyPr>
                      </wps:wsp>
                      <wps:wsp>
                        <wps:cNvPr id="6016" name="Rectangle 6016"/>
                        <wps:cNvSpPr/>
                        <wps:spPr>
                          <a:xfrm>
                            <a:off x="3848158" y="2312317"/>
                            <a:ext cx="286681" cy="163628"/>
                          </a:xfrm>
                          <a:prstGeom prst="rect">
                            <a:avLst/>
                          </a:prstGeom>
                          <a:ln>
                            <a:noFill/>
                          </a:ln>
                        </wps:spPr>
                        <wps:txbx>
                          <w:txbxContent>
                            <w:p w14:paraId="397D7637"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017" name="Rectangle 6017"/>
                        <wps:cNvSpPr/>
                        <wps:spPr>
                          <a:xfrm>
                            <a:off x="4063677" y="2312317"/>
                            <a:ext cx="51189" cy="163628"/>
                          </a:xfrm>
                          <a:prstGeom prst="rect">
                            <a:avLst/>
                          </a:prstGeom>
                          <a:ln>
                            <a:noFill/>
                          </a:ln>
                        </wps:spPr>
                        <wps:txbx>
                          <w:txbxContent>
                            <w:p w14:paraId="5EAEC42E"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018" name="Rectangle 6018"/>
                        <wps:cNvSpPr/>
                        <wps:spPr>
                          <a:xfrm>
                            <a:off x="4102158" y="2312317"/>
                            <a:ext cx="276398" cy="163628"/>
                          </a:xfrm>
                          <a:prstGeom prst="rect">
                            <a:avLst/>
                          </a:prstGeom>
                          <a:ln>
                            <a:noFill/>
                          </a:ln>
                        </wps:spPr>
                        <wps:txbx>
                          <w:txbxContent>
                            <w:p w14:paraId="790F0129" w14:textId="77777777" w:rsidR="000C0972" w:rsidRDefault="000C0972">
                              <w:pPr>
                                <w:spacing w:after="160" w:line="259" w:lineRule="auto"/>
                                <w:jc w:val="left"/>
                              </w:pPr>
                              <w:r>
                                <w:rPr>
                                  <w:rFonts w:ascii="Cambria" w:eastAsia="Cambria" w:hAnsi="Cambria" w:cs="Cambria"/>
                                </w:rPr>
                                <w:t>001</w:t>
                              </w:r>
                            </w:p>
                          </w:txbxContent>
                        </wps:txbx>
                        <wps:bodyPr horzOverflow="overflow" vert="horz" lIns="0" tIns="0" rIns="0" bIns="0" rtlCol="0">
                          <a:noAutofit/>
                        </wps:bodyPr>
                      </wps:wsp>
                    </wpg:wgp>
                  </a:graphicData>
                </a:graphic>
              </wp:inline>
            </w:drawing>
          </mc:Choice>
          <mc:Fallback>
            <w:pict>
              <v:group w14:anchorId="6305A4C9" id="Group 52756" o:spid="_x0000_s1026" style="width:261.1pt;height:171.3pt;mso-position-horizontal-relative:char;mso-position-vertical-relative:line" coordsize="45655,27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DFeKxwAAAKEAQAOAAAAZHJzL2Uyb0RvYy54bWzsXWtv4ziW/b7A/gcj37siUu+gqwa73ZvG&#10;AoOZRvfMD3A5dmLAL8juSmp//Z5LShRpSaTkqooTidWNikuhaZqXh7znvvjz3162m9mXZXFc73cf&#10;b9iH4Ga23C32D+vd48ebf//r/qfsZnY8zXcP881+t/x483V5vPnbp//8j5+fD3dLvn/abx6WxQyd&#10;7I53z4ePN0+n0+Hu9va4eFpu58cP+8Nyh1+u9sV2fsI/i8fbh2L+jN63m1seBMnt8754OBT7xfJ4&#10;xNNf5S9vPon+V6vl4vTP1eq4PM02H28wtpP4uxB/f6a/bz/9PL97LOaHp/WiHMb8glFs5+sdPlR1&#10;9ev8NJ/9VawbXW3Xi2J/3K9OHxb77e1+tVovluI74Nuw4Ozb/Fbs/zqI7/J49/x4UNOEqT2bp4u7&#10;Xfzjy2/F4c/D7wVm4vnwiLkQ/6Lv8rIqtvQTo5y9iCn7qqZs+XKaLfAwDFkSBBDyAr/jLI1jVk7q&#10;4gkz33jf4ul/yndGcRLHQVK+M2VxmjASx231wbfGcJ4PWCDHeg6O3zYHfz7ND0sxtcc7zMHvxWz9&#10;8PEmzrLoZrabb7FSRYuZeCKmRrRTE3W8O2LOWmYpyoIkQSc0HXGU5aFcYtV8YQ2KmeJ5wuPc+L7z&#10;u8Vfx9Nvy72Y9PmXvx9PcnU+VK/mT9WrxcuuellgjVtX92F+ovfRWOnl7AkjKz+enm33X5b/2ovf&#10;nmpxVS2kQOo2m12zrRA4xCZ/hxf0MUKQ6qPxUP9ym93sGbMdQOKzxRywX23mJ4Gf7fqE/WCz3mIz&#10;4WkQ1H2jQ1oDctrFq9PXzZLGvdn9sVxBfliOTHRyLB4//7IpZl/mQP1/39N/5UyLpvSe1XqzUe8K&#10;mu/CJ9OHU9P55vA0l31Voyk/QHzHsidquRQbznm3i3I0ctcBdrEGqr0H86LeJIa1353U+3fYMcW4&#10;tW9LLz/vH74KvIoJASgIua+DjriBjphGSB8PFLnRkUZZmHKPDo8OoIAW/HFM6MBhdnZ2JIPQwQIc&#10;phm2B394lKeIOLf84VHMxnB4pA14pMPgwXF4ZNA1PTw8PMZ3emBhn50e2TB4gHtFOc4gDw8Pj/HB&#10;I2/AQ9Dn3tSDZSzngWfmnpkTAx8b98jBGszTA0+GMHMeZEnOPDX38BglPGBoPIOHMDb3Pj14GEcJ&#10;99Tcw2OU8MC+fwYPPuz0SDgPuafmHh6jhEfYgIdw6/U/PbI8CEJPzT08RgmPhs88jwadHiGc/2nk&#10;qbmHxyjh0XCa58Oc5mGESJLYU3MPj1HCo+E1hw9jiOUqTHIKQvN+Dx9UMkbDbsNrng/zmoc5YkoS&#10;T8396THK06PhNc+Hec0jzjOEHvvTw58eYzw9Gl7zfJjXPEJECaegeB9U4oNKxuY1h1H2zLBLT4Zw&#10;DyPbI2YsFl5FBPVXSS4BixMGEFLSR5U9UOXV6BkRPy7dA4kWUTkKCnqoUzkOWrpHNbT6t2aiR9UD&#10;bQNVW5/uMfJ0jzw495rTk0vhEeSsRJeHh8+GGkFAex6ce83pyYXwYEnIk0hQFw8PD49RwOPca54H&#10;w7zmmnLFWBrCkEXo8vDw8BgFPM695jmC0y88PVIWMfjPPTqEEUvnVT7TvCZs7yjTPA/Oneb05EJ0&#10;tNVhUITWE3Nfh0HsGu8KHec+8xyFVC5FR5Tj+BDEpVatYBcjYMRREFytSIn88G6blT64LruVjAq4&#10;1GLF45Am4gcXKEnv6T8SHyzMvkBJr8pIHeV78uDcW05PhgBDL1DigYGiQViTTX3KA4Pm5V2dGOd+&#10;8hxFu4YAw6hN4pHhkSEqbL3/siQ5FBwz94meDEKGXpbEI8MjYyzIQCXHM2TI2o69056YXpHEI8Mj&#10;YzTIaDjG2TDHuFGMxCPDI2M0yGj4xFFTZIg2ZdQh8cjwyBgNMhrucDbMHW6UIPHI8MgYDTIannA2&#10;zBPO9eojHhkeGaNBRsMLzoZ5wbleeMQjwyNjNMhoeMDZMA+4UXPEI8MjYzTIaLjA2TAXuFFuxCPD&#10;I2M0yGj4wNkwH7hRacQjwyNjNMho+MCRszrEamsUGfHI8MgYCzJ4wweOJ0OQYdQX8cjwyBgNMho+&#10;cD7MB26UFvHI8MgYDTIaPnA+zAeuJb625S5RToJMzpDxWAhFft2SIrhBFskX+PDu5Iwq5cKemCF7&#10;wXEqMh/oZlm86Hl7rI9Bf28x6LzhAceTIbqUnpzRfbeyvqg8LiRGv/utyj5pSdxPP+je9a6kJd7w&#10;f+PJEFwYuRkeGD5piS4/H0FqBm+4v/FkEDD01AwPDA+MsQCj4f3mw7zfRmaGB4YHxliA0XB+82HO&#10;byMxwwPDA2MswGj4vnFb3xBVysjL8MDwwBgLMBqubz7M9W2kZXhgeGCMBBhU+si4EzbHk0Enhp6V&#10;4YHhgTEWYDQc3+Ewx7eRlOGB4YExFmA0/N7hML+3kZPhgeGBMRZgNBzf4TDHt5GS4YHhgTEWYDQ8&#10;3+Ewz7eRkeGB4YExFmA0PN/hMM+3kZDhgeGBMRZgNDzf4TDPt5GP4YHhgTEWYDQ83+Ewz7eRjuGB&#10;4YExFmA0PN/hMM+3kY3Rcscr3UMB8F31Ihk5hsvTMcrv8A23u/p0jPeWjhE2PN94MsTBpwOj7XZX&#10;D4wZLl/2wHhvwIganm88uRAYrfe6emB4YFQJku/pEpmo4fnGk0uB0XajqweGB8a7BEbD8y0v1Ot9&#10;U4amSrXd5epx4XHxLnHRcHxHwxzfGi7aKiF4XHhcvEtcNPze8vbu/udFBD9GCl8ILDYctyyxWChi&#10;9QWuhAwYvq5ulMpaa4SUo9PMTfY6IZWMNztfI2S5OP2xXM3WDy90szeZ/I6L4nEstXOihuMbTwZR&#10;DB0ZXVYpjwxvlXp3VqmG5zsa6PnWkNFplvLI8Mh4d8houL6joa7vWptiXXYpjwyPjHeHDCxaM4cv&#10;Guj71s6MLsOUB4YHxrsDRsP3HQ30fWvA6LJMeWB4YLw3YMQN3zeeDOLfWZAkMG8Jw1SU5cLeW9ul&#10;UDY2TnC5gLBMcZ4nPBbAe/UatojMUGNBPdtqKN0hVFULTAYGO8ReNb+TdiuUtj3NYLVRn6vZv6oW&#10;1c9mS/Pzq3bVT9kewqN5N6a1arHY7I9LOfieFXbjIIHDdzE/fLxZbeanH1RJNBB/aI2JIsCwbZEM&#10;VuvN5tzMVVq5vsw3sHzJd1HT+ebwNJ/Jp2U3R9lUdFn2RC2Vr32s1jNYgUt97w+YCee7x81yFufS&#10;NjzAtpwEyGiXCM55KpN4awjnnCF9UQAYZoRE1hHS8HsojqfflvvtjF58vCkwErF05l/+fjyVC7Bs&#10;QkLZ7Ojv3f4eEq8WAQRHwz0efi8+/UyvTi+fX/BLevl5//D192L2tC/+759flsVqsweU9+Wrmxle&#10;4EPptzezzf/ujmQknZ2qF0X14nP1ojhtftnTghJj3O3/66/TfrUW46w/rRzP8/Egx4AXs5ftZne8&#10;Qxt82ul0uLu9PS6evl9R2Fi5lA1RDkuoTlmYInHozYkS+Pt4o0JHpiJR5Qw1JDrMIZpnLEL88tuU&#10;qFqcU5GocuMZEh2Wwsp4lDOKrBIa0xvabwVI1eqcikiV/8kQ6TAfFLyxSQaP7tsUqVqeUxGpcpwY&#10;Ih3mPGFplOe4fLlTpCyLeILfk8f9VdUiAVO1PqciU2XyN2Q6zOzPA5YmuALyjcpULdCpyBSSkMZq&#10;Q6bDDNacZ3GIi6jeqEzVAp2KTJWd1ZDpMFsrApzCgO4C6NKQrrv3qgU6EZkmykSoyxRPS4K++MeX&#10;P0Hcy39JDl/fULVfrcgGxjMepDAdvFGZqgU6FZm2Go5g/hsi0zDIoPVa1N7r4lRellYbdUZvQkpa&#10;TUh4OkioIez18Bq/UaAytUSngtRWK1KieHqv3RdW2zAjY/HbPFGZWqJTEWqrIQlutEFIzUBQ47e7&#10;/aolOhWhtpqSYCMYItSIxTmPwXbfKFLVEp2KUFuNSYni6r22X8SOJDn5Vt+oUNUSnYpQW61JiSLr&#10;vYSKMzWv9CTYChOZGn19t6n0takFOhWRthqTEsXVe4mUMquyUvUNogA1FWnvfisiVctzKiJttSUl&#10;iqr3EmnIowjAFjtvm0iRSpeV0Umvb8WHLbrUDSYi0rTVlISnQ1QkfeNtE+m14lXkxquW51RE2mpJ&#10;ShVN74VSbeNlcYbsVkEI38jGy9XynIpIW+1IqSLpvUSqbbytIr3qxguH0cQ23lYrUqooej+R1hpv&#10;q0ivuvFytTyngtJWG1KqCHovkeobL+MsR2HLt6PxcrU8pyLSVgtSquh5L5HqG2+bSK+78arlORWR&#10;ttqPUMnjQo2XtYn0uhuvWp5TEWmr9ShV9LwXSrWNN0l4Iv05b0XhVatzKhJtNR6lip33kqi277ZJ&#10;9LrbrlqcU5Foq+0oVeS8n0RrfbdNotfdddXinIhEs1bTEZ5eeJDyIIyk/e2t7LpqcU5Fospy9OfT&#10;/ECJa5mi5b3w6SgWSGmXUVZlriGmhckLjbXUtcVfMnWNjPxVutr87vFBJq7h2VP1avGyq14WSHCb&#10;iQyyGTLPsCwL8fdn+luQJ0q3RGPqlF5SyT41FqSesnIo9Ps6rVRP6KxaoDdL6mkUxBSaB58iC4Io&#10;UXm1VQJo9VP2DKtaGSabJXEk7woRCZhUYe08YxVNEwiD+k7DKJYpwd2tcfEz6p9SawodygUT72zN&#10;A54FsnUcZLjQjSatu3UUwt4r+oZrHLG+9tZZmIM10kjwNkSnWVvTiU3rA615GmS5EF/nSMIkDqpg&#10;N4bvKY7UztZCODI2g6UsdYwEPgpWJlGzMM6kQby77yxJy/BYFqSBNJZ2to454i5lMG0WoXfrlMQJ&#10;hgrKQqKMc2ny6+w5CbIokI2RACPNpN2NsTBKRww8a9Ix1904yzFsKUcYg8VZ19k4DVH6sPTaRYm8&#10;06C7cRokpdeW5UjysM4GYSaAJoHZwLqWZ01nz4ivSrGYRWMI0w4CgCTksnEeOJZSHtIF0qLjNJAm&#10;u85B5ARX2ZaqRFq/HQsYtiWJ8ihk9vXMgjiKYdWnrxeGaiOt9pjqp9xrWIAcZKQRU2NOGRc2hDOs&#10;yQR7hpi4PHc1TlFBoGyM7cDes9jFJMAZlxSrc+YYom6QPCuGkWM5WYfM8zTHzZU05FQeWt39hmEW&#10;5bItRGLvN0zzIJZYjWSAdXe/EUNIiWwLmdv7RWcMZiQhPGko7e43xu02uGNNyE6aAy1tI4apEG0R&#10;62sfA/w6WRnY5GxLBwoWpFgS8vae7jFANc9B1URbzIdVbmkQxmU2LZxMjrZRFOQSoo4zCmbTJKRL&#10;JLAcnE2jJA8kjOzHjdIY0KnZElPRs6ADEA5pv0pFh/t7NZu+osNiv71F3sN6sbx93hcPt0g8C8Sr&#10;Q7FfLI/H9e5RqLwoQUDh6VB2UeCAUuShAkNeZgUvPMGaLtu5Ey2GKMU8yFLoYKXkXlbFllTBqyjF&#10;1VC6leKqhQR4rTibR0+tFBPBSxxwrJVilqfQoYXhq3urqbViBI2EibzUu7t5rRazDBU2HBu6phez&#10;BCeQ49jktWJMzjhUh1YAbNPoea0ZswhRTtIU0jl2TTVmIQszhwqm6caop4hdxz4YXTkOYPx0KCqa&#10;dpxlSSRjCzqHHtXacYq6046jUdOOkxAqgP0Q09TjmItr4GzHjaYfRzx3KSBQSysFOYwy7hhJUmvI&#10;RKccSoiuImPc0rHWOYOppiOnWeBQyQwlGSzKzucMLZkxZkecpiZnKGxinoPnpFXTk5MslgXWO7+j&#10;riiHThVV15QrJ2ln14aqDPJlZwKGrozER/sCPFOWQU5sCxBY1LTl2CF2SfordTlw7BCGvgzWbR+I&#10;rjCH0Iato9Y15tSxDaLgTa0yw1Jh79nQmR0rhGlKM08y+47GdK2ZySuKuxdIrKnNMMbYx6zrzTyz&#10;4wUsvFacidtZ51nTnDMHtrCpK80ZdgF7v2mtOTtZDJkbYLki1dnJYjIwP1gZRFsXqmDkwtYl2iLx&#10;1D5eTX13MpO81t/dbbMUdh0xBhyh1jHIw7/ktQ5mwgNsb6QnYs5cLIZje0EBIdHWoQtBg8AoJVF1&#10;NQ0Zy6lyf4ObnO/J74jF3N9TiTklJc9ivoXFYMWdsRgVy/PdTftYuCG0sVJy12Ux5VAsLMYYbA8W&#10;w5MUapJalm26fc1iOI+RFGi3kWu2fRwWGciAtXNxpMjNhvMQZj37EauxGM4ZduwaUW1D11gMos+S&#10;3HHaayyG40gKZHXrzoNWYzGoYZhEuX3sGouB2RdpA/bmGovhQYTj0T7vGoth8HQxB9nUaIywLznU&#10;BI3HMFDHwKEoaEQG7onYZdvWmAxobIC5t64ZjcrATwILcAXOiqtXP6W5WOMyqDQpysXa9BaNzOAY&#10;4mXMYuci0NkMFgwMt9axa3QGPaewWNrGotGZNA1zh5A0OgNnUuygShqficM8lzepdX5NjdBEUQiD&#10;pHXcuu0/xEAcXhOd0mDCAwdMDU4Twvpll79BaqAPolywbc4NVoPWDr+MQWtYHLrGrvsBoGnZ9y8y&#10;fytPAL6HXcvD6tZ8AanDmWlQG8DCMRKD2wQuD41BbmKHO85gN0Eq0/U7VyK87rVXANh3rESD38Qu&#10;L4JGcPIssG/Q2GKVayCF3ci+qkyG45hsg+LIChvd86FzHFLcrYtbIzk8c5xvTGc53DUbOs1JZARq&#10;95h1nuNknblGdFysU2c6LtapMx2Xf1lnOjCfWSeZswjmXsmKIsfmREHxZLrrwzqhIAUZNFFq62Kd&#10;Ot1yMUmu8S132xhKl+Rmrv2IhzlOCunrczJJYW/u2zZFbJVs66KSqCgdlXWhnE3hX6dkzTGxzgA+&#10;Rs86P2zXi2J/3K9OH76FdQJ5Z6xTKB4/xnfGoTTJ4h7YRa/MOuVQbKxTH2wf1pmH2HOsm6jOOnMO&#10;s5i1tcE6QVFd9tTad4YKjznKK1h7N1hnlnGHhqKzTsRG5Q5jos46UceuDFPsPDt11slTRAnbx66z&#10;Tnh9Qpd7i6L+yiMGZml4Ra0zo7FOzlHn3+Ex0FgnbAlwFNl711gnzj5s+nZdT2OdHNYB5nB2aKwT&#10;dl8EINkHo7FOENQIWRXWmdFYJ/QB2CrsKp/GOqFq4BS2966xTihmWAN27VNjnQx1hxNHfKZGOxHF&#10;hgVvn3eNd7IshMPVPhiNeOJyPDS3q9ka80RcJE4z+0Tq1BN6WIgQO6ucdO4J6xMC3OzKnU4+sevQ&#10;ErX3r8efgdwEjjhQnX7C+oC7V+zda0FoaR651CzdrZZgiTqWmc4/4xibpn0h6ASUwvlcAXSacw37&#10;Uu7YmlDVvg5JwzJw2M8MBxtiQh1BAzoJxaIPEUVlJVI6C41RVctxPuk0FF/DYebUHW0QqrI+V4at&#10;6mcZD6kTURx9jpHrTDTNHHZC7HQqTi2Ci9cObYpEVv62GCEs9jnUyShMYfb912CjVBLf3rdJRx32&#10;SribVNwcRO+aE5OQOjYAnZHiuLbvFgYlZTLpr1MTMDhp6liBOikNU8emqLNSjvPCOtUGLeUOe7/B&#10;S9PcvlQNYho5LCzwHtTM1BVeoFNThH7Yv59GTZ1mgqimpk4zQQzrNb4UEU6nmSCmotUyDNXlyMYV&#10;aHEGk5swEzgMdTA9KH7spP6w6lQE2dkWSQkx7kCkMTjNBCk2R1TTFW1dzmkRZ1Y6vZ1tU1hPZVsH&#10;fUCIP3kSxBCcTSOE/kmDjV2zeFfO6RTuaYUC75z+FjMBjGNnZgKh4F5iJkD6EoLlSC51FiEtK3Xl&#10;YSWzqxgIaBTdRoFqaN3mgPJ7NOxtOPB6RqC3XSlI8cW/zo9PNLKH4wxhz6DUGSViHXHzYPlaqnZ6&#10;0+36tCxmm/UWGxbStTQ0NG6PO56+bpbU/Wan7hRkYibKiwLL2wPRidaNB9W3gArHmQSVfkmAzKOx&#10;A2tW7JFG+RO5OPFHSKm8M+AnuoG6LHAMsoA8QKHc1khjFORFIUviEh7UolfRBhXc6ErCH3E3oYjW&#10;l0c3fbupZOxCX2gRsmBWlwo5hvtUnutQigIZ9axJOIhBDK91yxJuxcQ+NCEBU5phU8DSIHKpgMlW&#10;VQoY9kTkrRqHJYNzDaiVCGYIoKhsTa+DYEH2piRgaNstAlbrvDs4r3ubTpMAGzORA+QKxLEwEtQI&#10;TuGFx4de55o0GZI1JfkCaS3yVcv8EvkiHx0WK5JvivAVaWuo5ctwaTR27WsJWDn4JnIEI3qtTcDC&#10;QHLpDs3TKlQ+gS1TpnLUAkZ4IBUbEACmMglVLNfrbNCKmU1FvsqHrevRMmPmUvmiyEZZXALWsUzu&#10;ibV8qTAVlHchX4QwKiPe68hXcOcpbdDK+GDIVy3zSzZouInKNJMYuZcyyLmWL5LuqfzAlQ5gwdim&#10;JF9EPbUcwGqZXyJfRHOXBzD8WAh6P9OgUaSEKmIIAb++Bi3UvSkJGKpui4DVOr9EwHCClzUhELoN&#10;FmwKGPnMZCS/knwVuZ/KAdxqyJI50JcewDVDQvwCAhJM+V6VIaFsycRMHK02LOmbtcuXDMqlZRJB&#10;7Ygsx6lamcbr4xbZ+HCsVQrVq9sk5S1Ek9mPyTeqBCrLCMpH5aLu3o01acJfG5PDXfg3EXCBIhMm&#10;QlEoDJqV3IJRqqoOW6905FcrmVKNBGUEy4HQ96g9ODLeRH4Vl3+n6qtaw51hDFpD49tXQS7VT/3D&#10;ezesRik7+TbP0lVcRC2OpXvxh9YQvs9qvdmUrqXlaoXakcolFUiX1KJ4/PzLpijLSD4axSTxfvUm&#10;kvRqv6vfv9vvluJDCO6lz6tGPn06/ev5eJA2bLyYvWw3Ozw6HD/ePJ1Oh7vb2+PiabmdH79HBDYy&#10;A5V5scQiPRkGRYTuVNkLCFuMZMyRtr1S/mFpjqiWzqujECF9NIjLoVd2oI4PBb3+6x8aI0KVfG2v&#10;ClLvAR0txlkspB7GWfpypeoR4nxC3rY8rDKEwsn8uhohFM8OI+F1+L6Mza03oZHfuQ3ptdhjxdNB&#10;ux4ia0EBu2WKDDxRj/dKQlXW5UlwQIhPGWHVMab8DD01yvoYQ/h/WFYhq0FaHQAkUH+M/fhjzBd3&#10;+Y5KXosJG5jpYcI2jjFwaGQXCc6FjBeE3Juc67rHmIL7VHa8FrM1ZNrDbK3LFESRKst3yvTKx5ha&#10;oVMRaoupGkLtYarWhIqcPtxzDS0HJxWlpjWAetWLbWR61JT0zRbzNGSqvDC91BPU1sbuawHqVa+2&#10;kR7oKcn03IKJogAXW02QV4uCPmdBWF7dRCg43cPyalYTX9Xhe9kUiRefO1xxnYFgTbRJ9NrxwhSp&#10;RqVdETnBqIsrOG1NyK6rbqrteyKaCUpLtMl0oK0Yee9V+lirTK+sbqo9fCpCbTVvylIcvYGKXOas&#10;MoW1CvWq6qbML5mQaoKCHm1AVQbBXpsvKIQMYQGFaJUpklWRBXAtm7VMiJ6SUBvmTVkDrTdIw0gz&#10;b1LZF3kFWX2aen3zdfXN+3ufHvzd9M1W86ZMZe+PkBS5iGXaE4ok4P+zoK+r6psSrlPa8VrNmzKV&#10;pb9MUY4TpZKFJaxVptfVN2U12SkJtdW8KYHWW6i4wBLKiTSFtQr1uvrm1PwQKM7cpm8qftxT30SF&#10;citQQf9hIrtSjIS8pOYtABXxYY93z4+ID0Pc0WMxPzytF7/OT3P93yKK7G7J90/7zcOy+PT/AAAA&#10;//8DAFBLAwQUAAYACAAAACEAWzNVwd0AAAAFAQAADwAAAGRycy9kb3ducmV2LnhtbEyPQUvDQBCF&#10;74L/YRnBm91ka4vEbEop6qkItoJ4m2anSWh2NmS3SfrvXb3Uy8DjPd77Jl9NthUD9b5xrCGdJSCI&#10;S2carjR87l8fnkD4gGywdUwaLuRhVdze5JgZN/IHDbtQiVjCPkMNdQhdJqUva7LoZ64jjt7R9RZD&#10;lH0lTY9jLLetVEmylBYbjgs1drSpqTztzlbD24jjep6+DNvTcXP53i/ev7YpaX1/N62fQQSawjUM&#10;v/gRHYrIdHBnNl60GuIj4e9Gb6GUAnHQMH9US5BFLv/TFz8AAAD//wMAUEsBAi0AFAAGAAgAAAAh&#10;ALaDOJL+AAAA4QEAABMAAAAAAAAAAAAAAAAAAAAAAFtDb250ZW50X1R5cGVzXS54bWxQSwECLQAU&#10;AAYACAAAACEAOP0h/9YAAACUAQAACwAAAAAAAAAAAAAAAAAvAQAAX3JlbHMvLnJlbHNQSwECLQAU&#10;AAYACAAAACEA+zAxXiscAAAChAEADgAAAAAAAAAAAAAAAAAuAgAAZHJzL2Uyb0RvYy54bWxQSwEC&#10;LQAUAAYACAAAACEAWzNVwd0AAAAFAQAADwAAAAAAAAAAAAAAAACFHgAAZHJzL2Rvd25yZXYueG1s&#10;UEsFBgAAAAAEAAQA8wAAAI8fAAAAAA==&#10;">
                <v:shape id="Shape 5884" o:spid="_x0000_s1027" style="position:absolute;left:4806;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UfSxAAAAN0AAAAPAAAAZHJzL2Rvd25yZXYueG1sRI9BS8NA&#10;FITvQv/D8gRvdmNRCbHbUgpiPZXG4vmRfU1is2+T3dc0/ntXEDwOM/MNs1xPrlMjhdh6NvAwz0AR&#10;V962XBs4frze56CiIFvsPJOBb4qwXs1ullhYf+UDjaXUKkE4FmigEekLrWPVkMM49z1x8k4+OJQk&#10;Q61twGuCu04vsuxZO2w5LTTY07ah6lxenAH5qvf78ngYP2UI7ye3wLd+GIy5u502L6CEJvkP/7V3&#10;1sBTnj/C75v0BPTqBwAA//8DAFBLAQItABQABgAIAAAAIQDb4fbL7gAAAIUBAAATAAAAAAAAAAAA&#10;AAAAAAAAAABbQ29udGVudF9UeXBlc10ueG1sUEsBAi0AFAAGAAgAAAAhAFr0LFu/AAAAFQEAAAsA&#10;AAAAAAAAAAAAAAAAHwEAAF9yZWxzLy5yZWxzUEsBAi0AFAAGAAgAAAAhADCJR9LEAAAA3QAAAA8A&#10;AAAAAAAAAAAAAAAABwIAAGRycy9kb3ducmV2LnhtbFBLBQYAAAAAAwADALcAAAD4AgAAAAA=&#10;" path="m,2296259l,e" filled="f" strokecolor="#bbb" strokeweight=".14058mm">
                  <v:stroke miterlimit="83231f" joinstyle="miter"/>
                  <v:path arrowok="t" textboxrect="0,0,0,2296259"/>
                </v:shape>
                <v:shape id="Shape 5885" o:spid="_x0000_s1028" style="position:absolute;left:7483;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eJJxAAAAN0AAAAPAAAAZHJzL2Rvd25yZXYueG1sRI9BS8NA&#10;FITvgv9heYI3u7FQCbHbIoLYnkrT4vmRfU3SZt8mu880/ntXEHocZuYbZrmeXKdGCrH1bOB5loEi&#10;rrxtuTZwPHw85aCiIFvsPJOBH4qwXt3fLbGw/sp7GkupVYJwLNBAI9IXWseqIYdx5nvi5J18cChJ&#10;hlrbgNcEd52eZ9mLdthyWmiwp/eGqkv57QzIud7tyuN+/JIhbE9ujp/9MBjz+DC9vYISmuQW/m9v&#10;rIFFni/g7016Anr1CwAA//8DAFBLAQItABQABgAIAAAAIQDb4fbL7gAAAIUBAAATAAAAAAAAAAAA&#10;AAAAAAAAAABbQ29udGVudF9UeXBlc10ueG1sUEsBAi0AFAAGAAgAAAAhAFr0LFu/AAAAFQEAAAsA&#10;AAAAAAAAAAAAAAAAHwEAAF9yZWxzLy5yZWxzUEsBAi0AFAAGAAgAAAAhAF/F4knEAAAA3QAAAA8A&#10;AAAAAAAAAAAAAAAABwIAAGRycy9kb3ducmV2LnhtbFBLBQYAAAAAAwADALcAAAD4AgAAAAA=&#10;" path="m,2296259l,e" filled="f" strokecolor="#bbb" strokeweight=".14058mm">
                  <v:stroke miterlimit="83231f" joinstyle="miter"/>
                  <v:path arrowok="t" textboxrect="0,0,0,2296259"/>
                </v:shape>
                <v:shape id="Shape 5886" o:spid="_x0000_s1029" style="position:absolute;left:10160;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3w+xAAAAN0AAAAPAAAAZHJzL2Rvd25yZXYueG1sRI9BS8NA&#10;FITvQv/D8gRvdmPBEmK3RYSinkrT4vmRfU3SZt8mu880/ntXEHocZuYbZrWZXKdGCrH1bOBpnoEi&#10;rrxtuTZwPGwfc1BRkC12nsnAD0XYrGd3Kyysv/KexlJqlSAcCzTQiPSF1rFqyGGc+544eScfHEqS&#10;odY24DXBXacXWbbUDltOCw329NZQdSm/nQE517tdedyPXzKEz5Nb4Hs/DMY83E+vL6CEJrmF/9sf&#10;1sBzni/h7016Anr9CwAA//8DAFBLAQItABQABgAIAAAAIQDb4fbL7gAAAIUBAAATAAAAAAAAAAAA&#10;AAAAAAAAAABbQ29udGVudF9UeXBlc10ueG1sUEsBAi0AFAAGAAgAAAAhAFr0LFu/AAAAFQEAAAsA&#10;AAAAAAAAAAAAAAAAHwEAAF9yZWxzLy5yZWxzUEsBAi0AFAAGAAgAAAAhAK8XfD7EAAAA3QAAAA8A&#10;AAAAAAAAAAAAAAAABwIAAGRycy9kb3ducmV2LnhtbFBLBQYAAAAAAwADALcAAAD4AgAAAAA=&#10;" path="m,2296259l,e" filled="f" strokecolor="#bbb" strokeweight=".14058mm">
                  <v:stroke miterlimit="83231f" joinstyle="miter"/>
                  <v:path arrowok="t" textboxrect="0,0,0,2296259"/>
                </v:shape>
                <v:shape id="Shape 5887" o:spid="_x0000_s1030" style="position:absolute;left:12837;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9mlxAAAAN0AAAAPAAAAZHJzL2Rvd25yZXYueG1sRI9BS8NA&#10;FITvQv/D8gRvdmNBDbHbUgpiPZXG4vmRfU1is2+T3dc0/ntXEDwOM/MNs1xPrlMjhdh6NvAwz0AR&#10;V962XBs4frze56CiIFvsPJOBb4qwXs1ullhYf+UDjaXUKkE4FmigEekLrWPVkMM49z1x8k4+OJQk&#10;Q61twGuCu04vsuxJO2w5LTTY07ah6lxenAH5qvf78ngYP2UI7ye3wLd+GIy5u502L6CEJvkP/7V3&#10;1sBjnj/D75v0BPTqBwAA//8DAFBLAQItABQABgAIAAAAIQDb4fbL7gAAAIUBAAATAAAAAAAAAAAA&#10;AAAAAAAAAABbQ29udGVudF9UeXBlc10ueG1sUEsBAi0AFAAGAAgAAAAhAFr0LFu/AAAAFQEAAAsA&#10;AAAAAAAAAAAAAAAAHwEAAF9yZWxzLy5yZWxzUEsBAi0AFAAGAAgAAAAhAMBb2aXEAAAA3QAAAA8A&#10;AAAAAAAAAAAAAAAABwIAAGRycy9kb3ducmV2LnhtbFBLBQYAAAAAAwADALcAAAD4AgAAAAA=&#10;" path="m,2296259l,e" filled="f" strokecolor="#bbb" strokeweight=".14058mm">
                  <v:stroke miterlimit="83231f" joinstyle="miter"/>
                  <v:path arrowok="t" textboxrect="0,0,0,2296259"/>
                </v:shape>
                <v:shape id="Shape 5888" o:spid="_x0000_s1031" style="position:absolute;left:15514;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3XwQAAAN0AAAAPAAAAZHJzL2Rvd25yZXYueG1sRE9Na8JA&#10;EL0L/Q/LFHrTTYVKiK5SCsX2JKbieciOSdrsbLI7xvTfdw9Cj4/3vdlNrlMjhdh6NvC8yEARV962&#10;XBs4fb3Pc1BRkC12nsnAL0XYbR9mGyysv/GRxlJqlUI4FmigEekLrWPVkMO48D1x4i4+OJQEQ61t&#10;wFsKd51eZtlKO2w5NTTY01tD1U95dQbkuz4cytNxPMsQPi9uift+GIx5epxe16CEJvkX390f1sBL&#10;nqe56U16Anr7BwAA//8DAFBLAQItABQABgAIAAAAIQDb4fbL7gAAAIUBAAATAAAAAAAAAAAAAAAA&#10;AAAAAABbQ29udGVudF9UeXBlc10ueG1sUEsBAi0AFAAGAAgAAAAhAFr0LFu/AAAAFQEAAAsAAAAA&#10;AAAAAAAAAAAAHwEAAF9yZWxzLy5yZWxzUEsBAi0AFAAGAAgAAAAhALHETdfBAAAA3QAAAA8AAAAA&#10;AAAAAAAAAAAABwIAAGRycy9kb3ducmV2LnhtbFBLBQYAAAAAAwADALcAAAD1AgAAAAA=&#10;" path="m,2296259l,e" filled="f" strokecolor="#bbb" strokeweight=".14058mm">
                  <v:stroke miterlimit="83231f" joinstyle="miter"/>
                  <v:path arrowok="t" textboxrect="0,0,0,2296259"/>
                </v:shape>
                <v:shape id="Shape 5889" o:spid="_x0000_s1032" style="position:absolute;left:18192;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OhMxAAAAN0AAAAPAAAAZHJzL2Rvd25yZXYueG1sRI9BS8NA&#10;FITvgv9heYI3u2lBibHbUgpFPZXG4vmRfU3SZt8mu880/ntXEDwOM/MNs1xPrlMjhdh6NjCfZaCI&#10;K29brg0cP3YPOagoyBY7z2TgmyKsV7c3Syysv/KBxlJqlSAcCzTQiPSF1rFqyGGc+Z44eScfHEqS&#10;odY24DXBXacXWfakHbacFhrsadtQdSm/nAE51/t9eTyMnzKE95Nb4Gs/DMbc302bF1BCk/yH/9pv&#10;1sBjnj/D75v0BPTqBwAA//8DAFBLAQItABQABgAIAAAAIQDb4fbL7gAAAIUBAAATAAAAAAAAAAAA&#10;AAAAAAAAAABbQ29udGVudF9UeXBlc10ueG1sUEsBAi0AFAAGAAgAAAAhAFr0LFu/AAAAFQEAAAsA&#10;AAAAAAAAAAAAAAAAHwEAAF9yZWxzLy5yZWxzUEsBAi0AFAAGAAgAAAAhAN6I6EzEAAAA3QAAAA8A&#10;AAAAAAAAAAAAAAAABwIAAGRycy9kb3ducmV2LnhtbFBLBQYAAAAAAwADALcAAAD4AgAAAAA=&#10;" path="m,2296259l,e" filled="f" strokecolor="#bbb" strokeweight=".14058mm">
                  <v:stroke miterlimit="83231f" joinstyle="miter"/>
                  <v:path arrowok="t" textboxrect="0,0,0,2296259"/>
                </v:shape>
                <v:shape id="Shape 5890" o:spid="_x0000_s1033" style="position:absolute;left:20869;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cMwgAAAN0AAAAPAAAAZHJzL2Rvd25yZXYueG1sRE9Na8JA&#10;EL0L/Q/LFLzppoJiU1cpBbE9iVF6HrJjkjY7m+xOY/rv3UOhx8f73uxG16qBQmw8G3iaZ6CIS28b&#10;rgxczvvZGlQUZIutZzLwSxF224fJBnPrb3yioZBKpRCOORqoRbpc61jW5DDOfUecuKsPDiXBUGkb&#10;8JbCXasXWbbSDhtODTV29FZT+V38OAPyVR2PxeU0fEofPq5ugYeu742ZPo6vL6CERvkX/7nfrYHl&#10;+jntT2/SE9DbOwAAAP//AwBQSwECLQAUAAYACAAAACEA2+H2y+4AAACFAQAAEwAAAAAAAAAAAAAA&#10;AAAAAAAAW0NvbnRlbnRfVHlwZXNdLnhtbFBLAQItABQABgAIAAAAIQBa9CxbvwAAABUBAAALAAAA&#10;AAAAAAAAAAAAAB8BAABfcmVscy8ucmVsc1BLAQItABQABgAIAAAAIQDKa9cMwgAAAN0AAAAPAAAA&#10;AAAAAAAAAAAAAAcCAABkcnMvZG93bnJldi54bWxQSwUGAAAAAAMAAwC3AAAA9gIAAAAA&#10;" path="m,2296259l,e" filled="f" strokecolor="#bbb" strokeweight=".14058mm">
                  <v:stroke miterlimit="83231f" joinstyle="miter"/>
                  <v:path arrowok="t" textboxrect="0,0,0,2296259"/>
                </v:shape>
                <v:shape id="Shape 5891" o:spid="_x0000_s1034" style="position:absolute;left:23546;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3KXxQAAAN0AAAAPAAAAZHJzL2Rvd25yZXYueG1sRI9Ba8JA&#10;FITvhf6H5RV6qxuFFk1dRQRpexKjeH5kn0lq9m2y+xrTf98tFHocZuYbZrkeXasGCrHxbGA6yUAR&#10;l942XBk4HXdPc1BRkC22nsnAN0VYr+7vlphbf+MDDYVUKkE45migFulyrWNZk8M48R1x8i4+OJQk&#10;Q6VtwFuCu1bPsuxFO2w4LdTY0bam8lp8OQPyWe33xekwnKUPHxc3w7eu7415fBg3r6CERvkP/7Xf&#10;rYHn+WIKv2/SE9CrHwAAAP//AwBQSwECLQAUAAYACAAAACEA2+H2y+4AAACFAQAAEwAAAAAAAAAA&#10;AAAAAAAAAAAAW0NvbnRlbnRfVHlwZXNdLnhtbFBLAQItABQABgAIAAAAIQBa9CxbvwAAABUBAAAL&#10;AAAAAAAAAAAAAAAAAB8BAABfcmVscy8ucmVsc1BLAQItABQABgAIAAAAIQClJ3KXxQAAAN0AAAAP&#10;AAAAAAAAAAAAAAAAAAcCAABkcnMvZG93bnJldi54bWxQSwUGAAAAAAMAAwC3AAAA+QIAAAAA&#10;" path="m,2296259l,e" filled="f" strokecolor="#bbb" strokeweight=".14058mm">
                  <v:stroke miterlimit="83231f" joinstyle="miter"/>
                  <v:path arrowok="t" textboxrect="0,0,0,2296259"/>
                </v:shape>
                <v:shape id="Shape 5892" o:spid="_x0000_s1035" style="position:absolute;left:26223;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ezgxAAAAN0AAAAPAAAAZHJzL2Rvd25yZXYueG1sRI9BS8NA&#10;FITvgv9heYI3u2lAqbHbUgpFPZXG4vmRfU3SZt8mu880/ntXEDwOM/MNs1xPrlMjhdh6NjCfZaCI&#10;K29brg0cP3YPC1BRkC12nsnAN0VYr25vllhYf+UDjaXUKkE4FmigEekLrWPVkMM48z1x8k4+OJQk&#10;Q61twGuCu07nWfakHbacFhrsadtQdSm/nAE51/t9eTyMnzKE95PL8bUfBmPu76bNCyihSf7Df+03&#10;a+Bx8ZzD75v0BPTqBwAA//8DAFBLAQItABQABgAIAAAAIQDb4fbL7gAAAIUBAAATAAAAAAAAAAAA&#10;AAAAAAAAAABbQ29udGVudF9UeXBlc10ueG1sUEsBAi0AFAAGAAgAAAAhAFr0LFu/AAAAFQEAAAsA&#10;AAAAAAAAAAAAAAAAHwEAAF9yZWxzLy5yZWxzUEsBAi0AFAAGAAgAAAAhAFX17ODEAAAA3QAAAA8A&#10;AAAAAAAAAAAAAAAABwIAAGRycy9kb3ducmV2LnhtbFBLBQYAAAAAAwADALcAAAD4AgAAAAA=&#10;" path="m,2296259l,e" filled="f" strokecolor="#bbb" strokeweight=".14058mm">
                  <v:stroke miterlimit="83231f" joinstyle="miter"/>
                  <v:path arrowok="t" textboxrect="0,0,0,2296259"/>
                </v:shape>
                <v:shape id="Shape 5893" o:spid="_x0000_s1036" style="position:absolute;left:28900;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Ul7xQAAAN0AAAAPAAAAZHJzL2Rvd25yZXYueG1sRI9BS8NA&#10;FITvBf/D8gre2k0rSo3dFhFEPZXG4vmRfU3SZt8mu880/ntXEHocZuYbZr0dXasGCrHxbGAxz0AR&#10;l942XBk4fL7OVqCiIFtsPZOBH4qw3dxM1phbf+E9DYVUKkE45migFulyrWNZk8M49x1x8o4+OJQk&#10;Q6VtwEuCu1Yvs+xBO2w4LdTY0UtN5bn4dgbkVO12xWE/fEkfPo5uiW9d3xtzOx2fn0AJjXIN/7ff&#10;rYH71eMd/L1JT0BvfgEAAP//AwBQSwECLQAUAAYACAAAACEA2+H2y+4AAACFAQAAEwAAAAAAAAAA&#10;AAAAAAAAAAAAW0NvbnRlbnRfVHlwZXNdLnhtbFBLAQItABQABgAIAAAAIQBa9CxbvwAAABUBAAAL&#10;AAAAAAAAAAAAAAAAAB8BAABfcmVscy8ucmVsc1BLAQItABQABgAIAAAAIQA6uUl7xQAAAN0AAAAP&#10;AAAAAAAAAAAAAAAAAAcCAABkcnMvZG93bnJldi54bWxQSwUGAAAAAAMAAwC3AAAA+QIAAAAA&#10;" path="m,2296259l,e" filled="f" strokecolor="#bbb" strokeweight=".14058mm">
                  <v:stroke miterlimit="83231f" joinstyle="miter"/>
                  <v:path arrowok="t" textboxrect="0,0,0,2296259"/>
                </v:shape>
                <v:shape id="Shape 5894" o:spid="_x0000_s1037" style="position:absolute;left:31577;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NEPxQAAAN0AAAAPAAAAZHJzL2Rvd25yZXYueG1sRI9BS8NA&#10;FITvBf/D8gre2k2LSo3dFhFEPZXG4vmRfU3SZt8mu880/ntXEHocZuYbZr0dXasGCrHxbGAxz0AR&#10;l942XBk4fL7OVqCiIFtsPZOBH4qw3dxM1phbf+E9DYVUKkE45migFulyrWNZk8M49x1x8o4+OJQk&#10;Q6VtwEuCu1Yvs+xBO2w4LdTY0UtN5bn4dgbkVO12xWE/fEkfPo5uiW9d3xtzOx2fn0AJjXIN/7ff&#10;rYH71eMd/L1JT0BvfgEAAP//AwBQSwECLQAUAAYACAAAACEA2+H2y+4AAACFAQAAEwAAAAAAAAAA&#10;AAAAAAAAAAAAW0NvbnRlbnRfVHlwZXNdLnhtbFBLAQItABQABgAIAAAAIQBa9CxbvwAAABUBAAAL&#10;AAAAAAAAAAAAAAAAAB8BAABfcmVscy8ucmVsc1BLAQItABQABgAIAAAAIQC1UNEPxQAAAN0AAAAP&#10;AAAAAAAAAAAAAAAAAAcCAABkcnMvZG93bnJldi54bWxQSwUGAAAAAAMAAwC3AAAA+QIAAAAA&#10;" path="m,2296259l,e" filled="f" strokecolor="#bbb" strokeweight=".14058mm">
                  <v:stroke miterlimit="83231f" joinstyle="miter"/>
                  <v:path arrowok="t" textboxrect="0,0,0,2296259"/>
                </v:shape>
                <v:shape id="Shape 5895" o:spid="_x0000_s1038" style="position:absolute;left:34254;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HSUxQAAAN0AAAAPAAAAZHJzL2Rvd25yZXYueG1sRI9Ba8JA&#10;FITvBf/D8gq91U0Fi6auIkJpexKjeH5kn0lq9m2y+xrTf98tFHocZuYbZrUZXasGCrHxbOBpmoEi&#10;Lr1tuDJwOr4+LkBFQbbYeiYD3xRhs57crTC3/sYHGgqpVIJwzNFALdLlWseyJodx6jvi5F18cChJ&#10;hkrbgLcEd62eZdmzdthwWqixo11N5bX4cgbks9rvi9NhOEsfPi5uhm9d3xvzcD9uX0AJjfIf/mu/&#10;WwPzxXIOv2/SE9DrHwAAAP//AwBQSwECLQAUAAYACAAAACEA2+H2y+4AAACFAQAAEwAAAAAAAAAA&#10;AAAAAAAAAAAAW0NvbnRlbnRfVHlwZXNdLnhtbFBLAQItABQABgAIAAAAIQBa9CxbvwAAABUBAAAL&#10;AAAAAAAAAAAAAAAAAB8BAABfcmVscy8ucmVsc1BLAQItABQABgAIAAAAIQDaHHSUxQAAAN0AAAAP&#10;AAAAAAAAAAAAAAAAAAcCAABkcnMvZG93bnJldi54bWxQSwUGAAAAAAMAAwC3AAAA+QIAAAAA&#10;" path="m,2296259l,e" filled="f" strokecolor="#bbb" strokeweight=".14058mm">
                  <v:stroke miterlimit="83231f" joinstyle="miter"/>
                  <v:path arrowok="t" textboxrect="0,0,0,2296259"/>
                </v:shape>
                <v:shape id="Shape 5896" o:spid="_x0000_s1039" style="position:absolute;left:36931;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urjxQAAAN0AAAAPAAAAZHJzL2Rvd25yZXYueG1sRI9Ba8JA&#10;FITvBf/D8gq91U2FiqauIkJpexKjeH5kn0lq9m2y+xrTf98tFHocZuYbZrUZXasGCrHxbOBpmoEi&#10;Lr1tuDJwOr4+LkBFQbbYeiYD3xRhs57crTC3/sYHGgqpVIJwzNFALdLlWseyJodx6jvi5F18cChJ&#10;hkrbgLcEd62eZdlcO2w4LdTY0a6m8lp8OQPyWe33xekwnKUPHxc3w7eu7415uB+3L6CERvkP/7Xf&#10;rYHnxXIOv2/SE9DrHwAAAP//AwBQSwECLQAUAAYACAAAACEA2+H2y+4AAACFAQAAEwAAAAAAAAAA&#10;AAAAAAAAAAAAW0NvbnRlbnRfVHlwZXNdLnhtbFBLAQItABQABgAIAAAAIQBa9CxbvwAAABUBAAAL&#10;AAAAAAAAAAAAAAAAAB8BAABfcmVscy8ucmVsc1BLAQItABQABgAIAAAAIQAqzurjxQAAAN0AAAAP&#10;AAAAAAAAAAAAAAAAAAcCAABkcnMvZG93bnJldi54bWxQSwUGAAAAAAMAAwC3AAAA+QIAAAAA&#10;" path="m,2296259l,e" filled="f" strokecolor="#bbb" strokeweight=".14058mm">
                  <v:stroke miterlimit="83231f" joinstyle="miter"/>
                  <v:path arrowok="t" textboxrect="0,0,0,2296259"/>
                </v:shape>
                <v:shape id="Shape 5897" o:spid="_x0000_s1040" style="position:absolute;left:39608;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k94xQAAAN0AAAAPAAAAZHJzL2Rvd25yZXYueG1sRI9BS8NA&#10;FITvBf/D8gre2k0Lao3dFhFEPZXG4vmRfU3SZt8mu880/ntXEHocZuYbZr0dXasGCrHxbGAxz0AR&#10;l942XBk4fL7OVqCiIFtsPZOBH4qw3dxM1phbf+E9DYVUKkE45migFulyrWNZk8M49x1x8o4+OJQk&#10;Q6VtwEuCu1Yvs+xeO2w4LdTY0UtN5bn4dgbkVO12xWE/fEkfPo5uiW9d3xtzOx2fn0AJjXIN/7ff&#10;rYG71eMD/L1JT0BvfgEAAP//AwBQSwECLQAUAAYACAAAACEA2+H2y+4AAACFAQAAEwAAAAAAAAAA&#10;AAAAAAAAAAAAW0NvbnRlbnRfVHlwZXNdLnhtbFBLAQItABQABgAIAAAAIQBa9CxbvwAAABUBAAAL&#10;AAAAAAAAAAAAAAAAAB8BAABfcmVscy8ucmVsc1BLAQItABQABgAIAAAAIQBFgk94xQAAAN0AAAAP&#10;AAAAAAAAAAAAAAAAAAcCAABkcnMvZG93bnJldi54bWxQSwUGAAAAAAMAAwC3AAAA+QIAAAAA&#10;" path="m,2296259l,e" filled="f" strokecolor="#bbb" strokeweight=".14058mm">
                  <v:stroke miterlimit="83231f" joinstyle="miter"/>
                  <v:path arrowok="t" textboxrect="0,0,0,2296259"/>
                </v:shape>
                <v:shape id="Shape 5898" o:spid="_x0000_s1041" style="position:absolute;left:42285;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dsKwgAAAN0AAAAPAAAAZHJzL2Rvd25yZXYueG1sRE9Na8JA&#10;EL0L/Q/LFLzppoJiU1cpBbE9iVF6HrJjkjY7m+xOY/rv3UOhx8f73uxG16qBQmw8G3iaZ6CIS28b&#10;rgxczvvZGlQUZIutZzLwSxF224fJBnPrb3yioZBKpRCOORqoRbpc61jW5DDOfUecuKsPDiXBUGkb&#10;8JbCXasXWbbSDhtODTV29FZT+V38OAPyVR2PxeU0fEofPq5ugYeu742ZPo6vL6CERvkX/7nfrYHl&#10;+jnNTW/SE9DbOwAAAP//AwBQSwECLQAUAAYACAAAACEA2+H2y+4AAACFAQAAEwAAAAAAAAAAAAAA&#10;AAAAAAAAW0NvbnRlbnRfVHlwZXNdLnhtbFBLAQItABQABgAIAAAAIQBa9CxbvwAAABUBAAALAAAA&#10;AAAAAAAAAAAAAB8BAABfcmVscy8ucmVsc1BLAQItABQABgAIAAAAIQA0HdsKwgAAAN0AAAAPAAAA&#10;AAAAAAAAAAAAAAcCAABkcnMvZG93bnJldi54bWxQSwUGAAAAAAMAAwC3AAAA9gIAAAAA&#10;" path="m,2296259l,e" filled="f" strokecolor="#bbb" strokeweight=".14058mm">
                  <v:stroke miterlimit="83231f" joinstyle="miter"/>
                  <v:path arrowok="t" textboxrect="0,0,0,2296259"/>
                </v:shape>
                <v:shape id="Shape 5899" o:spid="_x0000_s1042" style="position:absolute;left:44962;top:2548;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X6RxQAAAN0AAAAPAAAAZHJzL2Rvd25yZXYueG1sRI9Ba8JA&#10;FITvBf/D8oTe6qZCi0ZXKYXS9iRG8fzIPpNo9m2y+xrTf98tFHocZuYbZr0dXasGCrHxbOBxloEi&#10;Lr1tuDJwPLw9LEBFQbbYeiYD3xRhu5ncrTG3/sZ7GgqpVIJwzNFALdLlWseyJodx5jvi5J19cChJ&#10;hkrbgLcEd62eZ9mzdthwWqixo9eaymvx5QzIpdrtiuN+OEkfPs9uju9d3xtzPx1fVqCERvkP/7U/&#10;rIGnxXIJv2/SE9CbHwAAAP//AwBQSwECLQAUAAYACAAAACEA2+H2y+4AAACFAQAAEwAAAAAAAAAA&#10;AAAAAAAAAAAAW0NvbnRlbnRfVHlwZXNdLnhtbFBLAQItABQABgAIAAAAIQBa9CxbvwAAABUBAAAL&#10;AAAAAAAAAAAAAAAAAB8BAABfcmVscy8ucmVsc1BLAQItABQABgAIAAAAIQBbUX6RxQAAAN0AAAAP&#10;AAAAAAAAAAAAAAAAAAcCAABkcnMvZG93bnJldi54bWxQSwUGAAAAAAMAAwC3AAAA+QIAAAAA&#10;" path="m,2296259l,e" filled="f" strokecolor="#bbb" strokeweight=".14058mm">
                  <v:stroke miterlimit="83231f" joinstyle="miter"/>
                  <v:path arrowok="t" textboxrect="0,0,0,2296259"/>
                </v:shape>
                <v:shape id="Shape 5900" o:spid="_x0000_s1043" style="position:absolute;left:4806;top:25511;width:40156;height:0;visibility:visible;mso-wrap-style:square;v-text-anchor:top" coordsize="4015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KV9wgAAAN0AAAAPAAAAZHJzL2Rvd25yZXYueG1sRE/LagIx&#10;FN0X/IdwC+5q0tJWnRpFCoIgUpzposvL5M6DTm6GJNX492ZRcHk479Um2UGcyYfesYbnmQJBXDvT&#10;c6vhu9o9LUCEiGxwcEwarhRgs548rLAw7sInOpexFTmEQ4EauhjHQspQd2QxzNxInLnGeYsxQ99K&#10;4/GSw+0gX5R6lxZ7zg0djvTZUf1b/lkNxv1ccXF8bXbLr7KsVDM/pOS1nj6m7QeISCnexf/uvdHw&#10;tlR5f36Tn4Bc3wAAAP//AwBQSwECLQAUAAYACAAAACEA2+H2y+4AAACFAQAAEwAAAAAAAAAAAAAA&#10;AAAAAAAAW0NvbnRlbnRfVHlwZXNdLnhtbFBLAQItABQABgAIAAAAIQBa9CxbvwAAABUBAAALAAAA&#10;AAAAAAAAAAAAAB8BAABfcmVscy8ucmVsc1BLAQItABQABgAIAAAAIQAZIKV9wgAAAN0AAAAPAAAA&#10;AAAAAAAAAAAAAAcCAABkcnMvZG93bnJldi54bWxQSwUGAAAAAAMAAwC3AAAA9gIAAAAA&#10;" path="m,l4015619,e" filled="f" strokecolor="#bbb" strokeweight=".14058mm">
                  <v:stroke miterlimit="83231f" joinstyle="miter"/>
                  <v:path arrowok="t" textboxrect="0,0,4015619,0"/>
                </v:shape>
                <v:shape id="Shape 5901" o:spid="_x0000_s1044" style="position:absolute;left:4806;top:20919;width:40156;height:0;visibility:visible;mso-wrap-style:square;v-text-anchor:top" coordsize="4015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ADmxQAAAN0AAAAPAAAAZHJzL2Rvd25yZXYueG1sRI9PawIx&#10;FMTvhX6H8AreamLRVlejFEEQpJSuPfT42Lz9g5uXJYkav70pFHocZuY3zGqTbC8u5EPnWMNkrEAQ&#10;V8503Gj4Pu6e5yBCRDbYOyYNNwqwWT8+rLAw7spfdCljIzKEQ4Ea2hiHQspQtWQxjN1AnL3aeYsx&#10;S99I4/Ga4baXL0q9Sosd54UWB9q2VJ3Ks9Vg3M8N5x/Terf4LMujqt8OKXmtR0/pfQkiUor/4b/2&#10;3miYLdQEft/kJyDXdwAAAP//AwBQSwECLQAUAAYACAAAACEA2+H2y+4AAACFAQAAEwAAAAAAAAAA&#10;AAAAAAAAAAAAW0NvbnRlbnRfVHlwZXNdLnhtbFBLAQItABQABgAIAAAAIQBa9CxbvwAAABUBAAAL&#10;AAAAAAAAAAAAAAAAAB8BAABfcmVscy8ucmVsc1BLAQItABQABgAIAAAAIQB2bADmxQAAAN0AAAAP&#10;AAAAAAAAAAAAAAAAAAcCAABkcnMvZG93bnJldi54bWxQSwUGAAAAAAMAAwC3AAAA+QIAAAAA&#10;" path="m,l4015619,e" filled="f" strokecolor="#bbb" strokeweight=".14058mm">
                  <v:stroke miterlimit="83231f" joinstyle="miter"/>
                  <v:path arrowok="t" textboxrect="0,0,4015619,0"/>
                </v:shape>
                <v:shape id="Shape 5902" o:spid="_x0000_s1045" style="position:absolute;left:4806;top:16326;width:40156;height:0;visibility:visible;mso-wrap-style:square;v-text-anchor:top" coordsize="4015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p6RxQAAAN0AAAAPAAAAZHJzL2Rvd25yZXYueG1sRI9PawIx&#10;FMTvhX6H8Aq91aRSW12NUgqCIFK69tDjY/P2D25eliTV+O2NIHgcZuY3zGKVbC+O5EPnWMPrSIEg&#10;rpzpuNHwu1+/TEGEiGywd0wazhRgtXx8WGBh3Il/6FjGRmQIhwI1tDEOhZShasliGLmBOHu18xZj&#10;lr6RxuMpw20vx0q9S4sd54UWB/pqqTqU/1aDcX9nnO7e6vXsuyz3qv7YpuS1fn5Kn3MQkVK8h2/t&#10;jdEwmakxXN/kJyCXFwAAAP//AwBQSwECLQAUAAYACAAAACEA2+H2y+4AAACFAQAAEwAAAAAAAAAA&#10;AAAAAAAAAAAAW0NvbnRlbnRfVHlwZXNdLnhtbFBLAQItABQABgAIAAAAIQBa9CxbvwAAABUBAAAL&#10;AAAAAAAAAAAAAAAAAB8BAABfcmVscy8ucmVsc1BLAQItABQABgAIAAAAIQCGvp6RxQAAAN0AAAAP&#10;AAAAAAAAAAAAAAAAAAcCAABkcnMvZG93bnJldi54bWxQSwUGAAAAAAMAAwC3AAAA+QIAAAAA&#10;" path="m,l4015619,e" filled="f" strokecolor="#bbb" strokeweight=".14058mm">
                  <v:stroke miterlimit="83231f" joinstyle="miter"/>
                  <v:path arrowok="t" textboxrect="0,0,4015619,0"/>
                </v:shape>
                <v:shape id="Shape 5903" o:spid="_x0000_s1046" style="position:absolute;left:4806;top:11733;width:40156;height:0;visibility:visible;mso-wrap-style:square;v-text-anchor:top" coordsize="4015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jsKxQAAAN0AAAAPAAAAZHJzL2Rvd25yZXYueG1sRI9bawIx&#10;FITfC/0P4RT6VpPevKxGKQWhIEVcffDxsDl7wc3JkqQa/30jFPo4zMw3zGKVbC/O5EPnWMPzSIEg&#10;rpzpuNFw2K+fpiBCRDbYOyYNVwqwWt7fLbAw7sI7OpexERnCoUANbYxDIWWoWrIYRm4gzl7tvMWY&#10;pW+k8XjJcNvLF6XG0mLHeaHFgT5bqk7lj9Vg3PGK0++3ej3bluVe1ZNNSl7rx4f0MQcRKcX/8F/7&#10;y2h4n6lXuL3JT0AufwEAAP//AwBQSwECLQAUAAYACAAAACEA2+H2y+4AAACFAQAAEwAAAAAAAAAA&#10;AAAAAAAAAAAAW0NvbnRlbnRfVHlwZXNdLnhtbFBLAQItABQABgAIAAAAIQBa9CxbvwAAABUBAAAL&#10;AAAAAAAAAAAAAAAAAB8BAABfcmVscy8ucmVsc1BLAQItABQABgAIAAAAIQDp8jsKxQAAAN0AAAAP&#10;AAAAAAAAAAAAAAAAAAcCAABkcnMvZG93bnJldi54bWxQSwUGAAAAAAMAAwC3AAAA+QIAAAAA&#10;" path="m,l4015619,e" filled="f" strokecolor="#bbb" strokeweight=".14058mm">
                  <v:stroke miterlimit="83231f" joinstyle="miter"/>
                  <v:path arrowok="t" textboxrect="0,0,4015619,0"/>
                </v:shape>
                <v:shape id="Shape 5904" o:spid="_x0000_s1047" style="position:absolute;left:4806;top:7141;width:40156;height:0;visibility:visible;mso-wrap-style:square;v-text-anchor:top" coordsize="4015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6N+xQAAAN0AAAAPAAAAZHJzL2Rvd25yZXYueG1sRI9PawIx&#10;FMTvBb9DeIK3mlhsq6tRpCAIpZSuPfT42Lz9g5uXJYkav70pFHocZuY3zHqbbC8u5EPnWMNsqkAQ&#10;V8503Gj4Pu4fFyBCRDbYOyYNNwqw3Ywe1lgYd+UvupSxERnCoUANbYxDIWWoWrIYpm4gzl7tvMWY&#10;pW+k8XjNcNvLJ6VepMWO80KLA721VJ3Ks9Vg3M8NFx/zer/8LMujql/fU/JaT8ZptwIRKcX/8F/7&#10;YDQ8L9Ucft/kJyA3dwAAAP//AwBQSwECLQAUAAYACAAAACEA2+H2y+4AAACFAQAAEwAAAAAAAAAA&#10;AAAAAAAAAAAAW0NvbnRlbnRfVHlwZXNdLnhtbFBLAQItABQABgAIAAAAIQBa9CxbvwAAABUBAAAL&#10;AAAAAAAAAAAAAAAAAB8BAABfcmVscy8ucmVsc1BLAQItABQABgAIAAAAIQBmG6N+xQAAAN0AAAAP&#10;AAAAAAAAAAAAAAAAAAcCAABkcnMvZG93bnJldi54bWxQSwUGAAAAAAMAAwC3AAAA+QIAAAAA&#10;" path="m,l4015619,e" filled="f" strokecolor="#bbb" strokeweight=".14058mm">
                  <v:stroke miterlimit="83231f" joinstyle="miter"/>
                  <v:path arrowok="t" textboxrect="0,0,4015619,0"/>
                </v:shape>
                <v:shape id="Shape 5905" o:spid="_x0000_s1048" style="position:absolute;left:4806;top:2548;width:40156;height:0;visibility:visible;mso-wrap-style:square;v-text-anchor:top" coordsize="4015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wblxQAAAN0AAAAPAAAAZHJzL2Rvd25yZXYueG1sRI9PawIx&#10;FMTvhX6H8ArealKpra5GKYIgSCldPXh8bN7+wc3LkqQav70pFHocZuY3zHKdbC8u5EPnWMPLWIEg&#10;rpzpuNFwPGyfZyBCRDbYOyYNNwqwXj0+LLEw7srfdCljIzKEQ4Ea2hiHQspQtWQxjN1AnL3aeYsx&#10;S99I4/Ga4baXE6XepMWO80KLA21aqs7lj9Vg3OmGs8/Xejv/KsuDqt/3KXmtR0/pYwEiUor/4b/2&#10;zmiYztUUft/kJyBXdwAAAP//AwBQSwECLQAUAAYACAAAACEA2+H2y+4AAACFAQAAEwAAAAAAAAAA&#10;AAAAAAAAAAAAW0NvbnRlbnRfVHlwZXNdLnhtbFBLAQItABQABgAIAAAAIQBa9CxbvwAAABUBAAAL&#10;AAAAAAAAAAAAAAAAAB8BAABfcmVscy8ucmVsc1BLAQItABQABgAIAAAAIQAJVwblxQAAAN0AAAAP&#10;AAAAAAAAAAAAAAAAAAcCAABkcnMvZG93bnJldi54bWxQSwUGAAAAAAMAAwC3AAAA+QIAAAAA&#10;" path="m,l4015619,e" filled="f" strokecolor="#bbb" strokeweight=".14058mm">
                  <v:stroke miterlimit="83231f" joinstyle="miter"/>
                  <v:path arrowok="t" textboxrect="0,0,4015619,0"/>
                </v:shape>
                <v:shape id="Shape 5906" o:spid="_x0000_s1049" style="position:absolute;left:4806;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PlxQAAAN0AAAAPAAAAZHJzL2Rvd25yZXYueG1sRI/NasMw&#10;EITvgb6D2EJvidxAQuxGNqFQ6KlQ54cet9bWMpVWrqUkzttXgUCOw8x8w6yr0VlxoiF0nhU8zzIQ&#10;xI3XHbcKdtu36QpEiMgarWdScKEAVfkwWWOh/Zk/6VTHViQIhwIVmBj7QsrQGHIYZr4nTt6PHxzG&#10;JIdW6gHPCe6snGfZUjrsOC0Y7OnVUPNbH52CzeLjcrTfRjfzXFN9+Nt/+dYq9fQ4bl5ARBrjPXxr&#10;v2sFizxbwvVNegKy/AcAAP//AwBQSwECLQAUAAYACAAAACEA2+H2y+4AAACFAQAAEwAAAAAAAAAA&#10;AAAAAAAAAAAAW0NvbnRlbnRfVHlwZXNdLnhtbFBLAQItABQABgAIAAAAIQBa9CxbvwAAABUBAAAL&#10;AAAAAAAAAAAAAAAAAB8BAABfcmVscy8ucmVsc1BLAQItABQABgAIAAAAIQCzG+PlxQAAAN0AAAAP&#10;AAAAAAAAAAAAAAAAAAcCAABkcnMvZG93bnJldi54bWxQSwUGAAAAAAMAAwC3AAAA+QIAAAAA&#10;" path="m,54009l,e" filled="f" strokecolor="#7c7c7c" strokeweight=".07028mm">
                  <v:stroke miterlimit="83231f" joinstyle="miter"/>
                  <v:path arrowok="t" textboxrect="0,0,0,54009"/>
                </v:shape>
                <v:shape id="Shape 5907" o:spid="_x0000_s1050" style="position:absolute;left:7483;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0Z+xQAAAN0AAAAPAAAAZHJzL2Rvd25yZXYueG1sRI9PawIx&#10;FMTvBb9DeIK3mlWw1a1RRCj0JHT9Q4+vm9fNYvKybqKu394IQo/DzPyGmS87Z8WF2lB7VjAaZiCI&#10;S69rrhTstp+vUxAhImu0nknBjQIsF72XOebaX/mbLkWsRIJwyFGBibHJpQylIYdh6Bvi5P351mFM&#10;sq2kbvGa4M7KcZa9SYc1pwWDDa0Nlcfi7BSsJpvb2f4aXY5nmorDaf/jK6vUoN+tPkBE6uJ/+Nn+&#10;0goms+wdHm/SE5CLOwAAAP//AwBQSwECLQAUAAYACAAAACEA2+H2y+4AAACFAQAAEwAAAAAAAAAA&#10;AAAAAAAAAAAAW0NvbnRlbnRfVHlwZXNdLnhtbFBLAQItABQABgAIAAAAIQBa9CxbvwAAABUBAAAL&#10;AAAAAAAAAAAAAAAAAB8BAABfcmVscy8ucmVsc1BLAQItABQABgAIAAAAIQDcV0Z+xQAAAN0AAAAP&#10;AAAAAAAAAAAAAAAAAAcCAABkcnMvZG93bnJldi54bWxQSwUGAAAAAAMAAwC3AAAA+QIAAAAA&#10;" path="m,54009l,e" filled="f" strokecolor="#7c7c7c" strokeweight=".07028mm">
                  <v:stroke miterlimit="83231f" joinstyle="miter"/>
                  <v:path arrowok="t" textboxrect="0,0,0,54009"/>
                </v:shape>
                <v:shape id="Shape 5908" o:spid="_x0000_s1051" style="position:absolute;left:10160;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NIMwQAAAN0AAAAPAAAAZHJzL2Rvd25yZXYueG1sRE/LisIw&#10;FN0L8w/hDrjTdARFq1FkQHAlWB/M8k5zbcokN50mav17sxBcHs57seqcFTdqQ+1ZwdcwA0Fcel1z&#10;peB42AymIEJE1mg9k4IHBVgtP3oLzLW/855uRaxECuGQowITY5NLGUpDDsPQN8SJu/jWYUywraRu&#10;8Z7CnZWjLJtIhzWnBoMNfRsq/4qrU7Ae7x5X+2t0OZppKs7/px9fWaX6n916DiJSF9/il3urFYxn&#10;WZqb3qQnIJdPAAAA//8DAFBLAQItABQABgAIAAAAIQDb4fbL7gAAAIUBAAATAAAAAAAAAAAAAAAA&#10;AAAAAABbQ29udGVudF9UeXBlc10ueG1sUEsBAi0AFAAGAAgAAAAhAFr0LFu/AAAAFQEAAAsAAAAA&#10;AAAAAAAAAAAAHwEAAF9yZWxzLy5yZWxzUEsBAi0AFAAGAAgAAAAhAK3I0gzBAAAA3QAAAA8AAAAA&#10;AAAAAAAAAAAABwIAAGRycy9kb3ducmV2LnhtbFBLBQYAAAAAAwADALcAAAD1AgAAAAA=&#10;" path="m,54009l,e" filled="f" strokecolor="#7c7c7c" strokeweight=".07028mm">
                  <v:stroke miterlimit="83231f" joinstyle="miter"/>
                  <v:path arrowok="t" textboxrect="0,0,0,54009"/>
                </v:shape>
                <v:shape id="Shape 5909" o:spid="_x0000_s1052" style="position:absolute;left:12837;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HeXxAAAAN0AAAAPAAAAZHJzL2Rvd25yZXYueG1sRI9BawIx&#10;FITvBf9DeEJvNatg6a5GEaHgSei2isfn5rlZTF62m6jrv28KgsdhZr5h5sveWXGlLjSeFYxHGQji&#10;yuuGawU/359vHyBCRNZoPZOCOwVYLgYvcyy0v/EXXctYiwThUKACE2NbSBkqQw7DyLfEyTv5zmFM&#10;squl7vCW4M7KSZa9S4cNpwWDLa0NVefy4hSsptv7xR6Nria5pnL/uzv42ir1OuxXMxCR+vgMP9ob&#10;rWCaZzn8v0lPQC7+AAAA//8DAFBLAQItABQABgAIAAAAIQDb4fbL7gAAAIUBAAATAAAAAAAAAAAA&#10;AAAAAAAAAABbQ29udGVudF9UeXBlc10ueG1sUEsBAi0AFAAGAAgAAAAhAFr0LFu/AAAAFQEAAAsA&#10;AAAAAAAAAAAAAAAAHwEAAF9yZWxzLy5yZWxzUEsBAi0AFAAGAAgAAAAhAMKEd5fEAAAA3QAAAA8A&#10;AAAAAAAAAAAAAAAABwIAAGRycy9kb3ducmV2LnhtbFBLBQYAAAAAAwADALcAAAD4AgAAAAA=&#10;" path="m,54009l,e" filled="f" strokecolor="#7c7c7c" strokeweight=".07028mm">
                  <v:stroke miterlimit="83231f" joinstyle="miter"/>
                  <v:path arrowok="t" textboxrect="0,0,0,54009"/>
                </v:shape>
                <v:shape id="Shape 5910" o:spid="_x0000_s1053" style="position:absolute;left:15514;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0jXwQAAAN0AAAAPAAAAZHJzL2Rvd25yZXYueG1sRE9Ni8Iw&#10;EL0v+B/CCN7WVEFZu0YRQfAkWFfxONvMNmWTSW2i1n9vDoLHx/ueLztnxY3aUHtWMBpmIIhLr2uu&#10;FPwcNp9fIEJE1mg9k4IHBVgueh9zzLW/855uRaxECuGQowITY5NLGUpDDsPQN8SJ+/Otw5hgW0nd&#10;4j2FOyvHWTaVDmtODQYbWhsq/4urU7Ca7B5X+2t0OZ5pKk6X49lXVqlBv1t9g4jUxbf45d5qBZPZ&#10;KO1Pb9ITkIsnAAAA//8DAFBLAQItABQABgAIAAAAIQDb4fbL7gAAAIUBAAATAAAAAAAAAAAAAAAA&#10;AAAAAABbQ29udGVudF9UeXBlc10ueG1sUEsBAi0AFAAGAAgAAAAhAFr0LFu/AAAAFQEAAAsAAAAA&#10;AAAAAAAAAAAAHwEAAF9yZWxzLy5yZWxzUEsBAi0AFAAGAAgAAAAhANZnSNfBAAAA3QAAAA8AAAAA&#10;AAAAAAAAAAAABwIAAGRycy9kb3ducmV2LnhtbFBLBQYAAAAAAwADALcAAAD1AgAAAAA=&#10;" path="m,54009l,e" filled="f" strokecolor="#7c7c7c" strokeweight=".07028mm">
                  <v:stroke miterlimit="83231f" joinstyle="miter"/>
                  <v:path arrowok="t" textboxrect="0,0,0,54009"/>
                </v:shape>
                <v:shape id="Shape 5911" o:spid="_x0000_s1054" style="position:absolute;left:18192;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1MxAAAAN0AAAAPAAAAZHJzL2Rvd25yZXYueG1sRI9Pi8Iw&#10;FMTvC36H8IS9rWkFZa1GEWHBk7DdP3h8Ns+mmLx0m6j125sFweMwM79hFqveWXGhLjSeFeSjDARx&#10;5XXDtYLvr4+3dxAhImu0nknBjQKsloOXBRbaX/mTLmWsRYJwKFCBibEtpAyVIYdh5Fvi5B195zAm&#10;2dVSd3hNcGflOMum0mHDacFgSxtD1ak8OwXrye52tgejq/FMU/n797P3tVXqddiv5yAi9fEZfrS3&#10;WsFklufw/yY9Abm8AwAA//8DAFBLAQItABQABgAIAAAAIQDb4fbL7gAAAIUBAAATAAAAAAAAAAAA&#10;AAAAAAAAAABbQ29udGVudF9UeXBlc10ueG1sUEsBAi0AFAAGAAgAAAAhAFr0LFu/AAAAFQEAAAsA&#10;AAAAAAAAAAAAAAAAHwEAAF9yZWxzLy5yZWxzUEsBAi0AFAAGAAgAAAAhALkr7UzEAAAA3QAAAA8A&#10;AAAAAAAAAAAAAAAABwIAAGRycy9kb3ducmV2LnhtbFBLBQYAAAAAAwADALcAAAD4AgAAAAA=&#10;" path="m,54009l,e" filled="f" strokecolor="#7c7c7c" strokeweight=".07028mm">
                  <v:stroke miterlimit="83231f" joinstyle="miter"/>
                  <v:path arrowok="t" textboxrect="0,0,0,54009"/>
                </v:shape>
                <v:shape id="Shape 5912" o:spid="_x0000_s1055" style="position:absolute;left:20869;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M7xAAAAN0AAAAPAAAAZHJzL2Rvd25yZXYueG1sRI9Pi8Iw&#10;FMTvC36H8ARva2rBZa1GEWHBk2D3Dx6fzbMpJi/dJmr99psFweMwM79hFqveWXGlLjSeFUzGGQji&#10;yuuGawVfnx+v7yBCRNZoPZOCOwVYLQcvCyy0v/GermWsRYJwKFCBibEtpAyVIYdh7Fvi5J185zAm&#10;2dVSd3hLcGdlnmVv0mHDacFgSxtD1bm8OAXr6e5+sUejq3ymqfz5/T742io1GvbrOYhIfXyGH+2t&#10;VjCdTXL4f5OegFz+AQAA//8DAFBLAQItABQABgAIAAAAIQDb4fbL7gAAAIUBAAATAAAAAAAAAAAA&#10;AAAAAAAAAABbQ29udGVudF9UeXBlc10ueG1sUEsBAi0AFAAGAAgAAAAhAFr0LFu/AAAAFQEAAAsA&#10;AAAAAAAAAAAAAAAAHwEAAF9yZWxzLy5yZWxzUEsBAi0AFAAGAAgAAAAhAEn5czvEAAAA3QAAAA8A&#10;AAAAAAAAAAAAAAAABwIAAGRycy9kb3ducmV2LnhtbFBLBQYAAAAAAwADALcAAAD4AgAAAAA=&#10;" path="m,54009l,e" filled="f" strokecolor="#7c7c7c" strokeweight=".07028mm">
                  <v:stroke miterlimit="83231f" joinstyle="miter"/>
                  <v:path arrowok="t" textboxrect="0,0,0,54009"/>
                </v:shape>
                <v:shape id="Shape 5913" o:spid="_x0000_s1056" style="position:absolute;left:23546;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dagxAAAAN0AAAAPAAAAZHJzL2Rvd25yZXYueG1sRI9BawIx&#10;FITvhf6H8ArealbFoqtRRCj0JLhV8fjcPDeLycu6ibr++6ZQ6HGYmW+Y+bJzVtypDbVnBYN+BoK4&#10;9LrmSsHu+/N9AiJEZI3WMyl4UoDl4vVljrn2D97SvYiVSBAOOSowMTa5lKE05DD0fUOcvLNvHcYk&#10;20rqFh8J7qwcZtmHdFhzWjDY0NpQeSluTsFqvHne7MnocjjVVByu+6OvrFK9t241AxGpi//hv/aX&#10;VjCeDkbw+yY9Abn4AQAA//8DAFBLAQItABQABgAIAAAAIQDb4fbL7gAAAIUBAAATAAAAAAAAAAAA&#10;AAAAAAAAAABbQ29udGVudF9UeXBlc10ueG1sUEsBAi0AFAAGAAgAAAAhAFr0LFu/AAAAFQEAAAsA&#10;AAAAAAAAAAAAAAAAHwEAAF9yZWxzLy5yZWxzUEsBAi0AFAAGAAgAAAAhACa11qDEAAAA3QAAAA8A&#10;AAAAAAAAAAAAAAAABwIAAGRycy9kb3ducmV2LnhtbFBLBQYAAAAAAwADALcAAAD4AgAAAAA=&#10;" path="m,54009l,e" filled="f" strokecolor="#7c7c7c" strokeweight=".07028mm">
                  <v:stroke miterlimit="83231f" joinstyle="miter"/>
                  <v:path arrowok="t" textboxrect="0,0,0,54009"/>
                </v:shape>
                <v:shape id="Shape 5914" o:spid="_x0000_s1057" style="position:absolute;left:26223;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E7UxAAAAN0AAAAPAAAAZHJzL2Rvd25yZXYueG1sRI9BawIx&#10;FITvhf6H8ArealbRoqtRRCj0JLhV8fjcPDeLycu6ibr++6ZQ6HGYmW+Y+bJzVtypDbVnBYN+BoK4&#10;9LrmSsHu+/N9AiJEZI3WMyl4UoDl4vVljrn2D97SvYiVSBAOOSowMTa5lKE05DD0fUOcvLNvHcYk&#10;20rqFh8J7qwcZtmHdFhzWjDY0NpQeSluTsFqvHne7MnocjjVVByu+6OvrFK9t241AxGpi//hv/aX&#10;VjCeDkbw+yY9Abn4AQAA//8DAFBLAQItABQABgAIAAAAIQDb4fbL7gAAAIUBAAATAAAAAAAAAAAA&#10;AAAAAAAAAABbQ29udGVudF9UeXBlc10ueG1sUEsBAi0AFAAGAAgAAAAhAFr0LFu/AAAAFQEAAAsA&#10;AAAAAAAAAAAAAAAAHwEAAF9yZWxzLy5yZWxzUEsBAi0AFAAGAAgAAAAhAKlcTtTEAAAA3QAAAA8A&#10;AAAAAAAAAAAAAAAABwIAAGRycy9kb3ducmV2LnhtbFBLBQYAAAAAAwADALcAAAD4AgAAAAA=&#10;" path="m,54009l,e" filled="f" strokecolor="#7c7c7c" strokeweight=".07028mm">
                  <v:stroke miterlimit="83231f" joinstyle="miter"/>
                  <v:path arrowok="t" textboxrect="0,0,0,54009"/>
                </v:shape>
                <v:shape id="Shape 5915" o:spid="_x0000_s1058" style="position:absolute;left:28900;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OtPxAAAAN0AAAAPAAAAZHJzL2Rvd25yZXYueG1sRI9BawIx&#10;FITvBf9DeIK3mlXYUlejiFDwJLi2xeNz89wsJi/bTdT13zdCocdhZr5hFqveWXGjLjSeFUzGGQji&#10;yuuGawWfh4/XdxAhImu0nknBgwKsloOXBRba33lPtzLWIkE4FKjAxNgWUobKkMMw9i1x8s6+cxiT&#10;7GqpO7wnuLNymmVv0mHDacFgSxtD1aW8OgXrfPe42pPR1XSmqfz++Tr62io1GvbrOYhIffwP/7W3&#10;WkE+m+TwfJOegFz+AgAA//8DAFBLAQItABQABgAIAAAAIQDb4fbL7gAAAIUBAAATAAAAAAAAAAAA&#10;AAAAAAAAAABbQ29udGVudF9UeXBlc10ueG1sUEsBAi0AFAAGAAgAAAAhAFr0LFu/AAAAFQEAAAsA&#10;AAAAAAAAAAAAAAAAHwEAAF9yZWxzLy5yZWxzUEsBAi0AFAAGAAgAAAAhAMYQ60/EAAAA3QAAAA8A&#10;AAAAAAAAAAAAAAAABwIAAGRycy9kb3ducmV2LnhtbFBLBQYAAAAAAwADALcAAAD4AgAAAAA=&#10;" path="m,54009l,e" filled="f" strokecolor="#7c7c7c" strokeweight=".07028mm">
                  <v:stroke miterlimit="83231f" joinstyle="miter"/>
                  <v:path arrowok="t" textboxrect="0,0,0,54009"/>
                </v:shape>
                <v:shape id="Shape 5916" o:spid="_x0000_s1059" style="position:absolute;left:31577;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nU4xAAAAN0AAAAPAAAAZHJzL2Rvd25yZXYueG1sRI9BawIx&#10;FITvBf9DeEJvNaug1NUoIgieCm6reHxunpvF5GXdRF3/vSkUehxm5htmvuycFXdqQ+1ZwXCQgSAu&#10;va65UvDzvfn4BBEiskbrmRQ8KcBy0XubY679g3d0L2IlEoRDjgpMjE0uZSgNOQwD3xAn7+xbhzHJ&#10;tpK6xUeCOytHWTaRDmtOCwYbWhsqL8XNKViNv543ezK6HE01FYfr/ugrq9R7v1vNQETq4n/4r73V&#10;CsbT4QR+36QnIBcvAAAA//8DAFBLAQItABQABgAIAAAAIQDb4fbL7gAAAIUBAAATAAAAAAAAAAAA&#10;AAAAAAAAAABbQ29udGVudF9UeXBlc10ueG1sUEsBAi0AFAAGAAgAAAAhAFr0LFu/AAAAFQEAAAsA&#10;AAAAAAAAAAAAAAAAHwEAAF9yZWxzLy5yZWxzUEsBAi0AFAAGAAgAAAAhADbCdTjEAAAA3QAAAA8A&#10;AAAAAAAAAAAAAAAABwIAAGRycy9kb3ducmV2LnhtbFBLBQYAAAAAAwADALcAAAD4AgAAAAA=&#10;" path="m,54009l,e" filled="f" strokecolor="#7c7c7c" strokeweight=".07028mm">
                  <v:stroke miterlimit="83231f" joinstyle="miter"/>
                  <v:path arrowok="t" textboxrect="0,0,0,54009"/>
                </v:shape>
                <v:shape id="Shape 5917" o:spid="_x0000_s1060" style="position:absolute;left:34254;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CjxAAAAN0AAAAPAAAAZHJzL2Rvd25yZXYueG1sRI9BawIx&#10;FITvBf9DeIK3mlXQ1tUoUij0JLha8fjcPDeLyct2E3X9901B6HGYmW+YxapzVtyoDbVnBaNhBoK4&#10;9LrmSsF+9/n6DiJEZI3WMyl4UIDVsveywFz7O2/pVsRKJAiHHBWYGJtcylAachiGviFO3tm3DmOS&#10;bSV1i/cEd1aOs2wqHdacFgw29GGovBRXp2A92Tyu9mR0OZ5pKg4/30dfWaUG/W49BxGpi//hZ/tL&#10;K5jMRm/w9yY9Abn8BQAA//8DAFBLAQItABQABgAIAAAAIQDb4fbL7gAAAIUBAAATAAAAAAAAAAAA&#10;AAAAAAAAAABbQ29udGVudF9UeXBlc10ueG1sUEsBAi0AFAAGAAgAAAAhAFr0LFu/AAAAFQEAAAsA&#10;AAAAAAAAAAAAAAAAHwEAAF9yZWxzLy5yZWxzUEsBAi0AFAAGAAgAAAAhAFmO0KPEAAAA3QAAAA8A&#10;AAAAAAAAAAAAAAAABwIAAGRycy9kb3ducmV2LnhtbFBLBQYAAAAAAwADALcAAAD4AgAAAAA=&#10;" path="m,54009l,e" filled="f" strokecolor="#7c7c7c" strokeweight=".07028mm">
                  <v:stroke miterlimit="83231f" joinstyle="miter"/>
                  <v:path arrowok="t" textboxrect="0,0,0,54009"/>
                </v:shape>
                <v:shape id="Shape 5918" o:spid="_x0000_s1061" style="position:absolute;left:36931;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UTRwQAAAN0AAAAPAAAAZHJzL2Rvd25yZXYueG1sRE9Ni8Iw&#10;EL0v+B/CCN7WVEFZu0YRQfAkWFfxONvMNmWTSW2i1n9vDoLHx/ueLztnxY3aUHtWMBpmIIhLr2uu&#10;FPwcNp9fIEJE1mg9k4IHBVgueh9zzLW/855uRaxECuGQowITY5NLGUpDDsPQN8SJ+/Otw5hgW0nd&#10;4j2FOyvHWTaVDmtODQYbWhsq/4urU7Ca7B5X+2t0OZ5pKk6X49lXVqlBv1t9g4jUxbf45d5qBZPZ&#10;KM1Nb9ITkIsnAAAA//8DAFBLAQItABQABgAIAAAAIQDb4fbL7gAAAIUBAAATAAAAAAAAAAAAAAAA&#10;AAAAAABbQ29udGVudF9UeXBlc10ueG1sUEsBAi0AFAAGAAgAAAAhAFr0LFu/AAAAFQEAAAsAAAAA&#10;AAAAAAAAAAAAHwEAAF9yZWxzLy5yZWxzUEsBAi0AFAAGAAgAAAAhACgRRNHBAAAA3QAAAA8AAAAA&#10;AAAAAAAAAAAABwIAAGRycy9kb3ducmV2LnhtbFBLBQYAAAAAAwADALcAAAD1AgAAAAA=&#10;" path="m,54009l,e" filled="f" strokecolor="#7c7c7c" strokeweight=".07028mm">
                  <v:stroke miterlimit="83231f" joinstyle="miter"/>
                  <v:path arrowok="t" textboxrect="0,0,0,54009"/>
                </v:shape>
                <v:shape id="Shape 5919" o:spid="_x0000_s1062" style="position:absolute;left:39608;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eFKxAAAAN0AAAAPAAAAZHJzL2Rvd25yZXYueG1sRI9Pi8Iw&#10;FMTvC36H8IS9ramCsq1GEWHBk7DdP3h8Ns+mmLx0m6j125sFweMwM79hFqveWXGhLjSeFYxHGQji&#10;yuuGawXfXx9v7yBCRNZoPZOCGwVYLQcvCyy0v/InXcpYiwThUKACE2NbSBkqQw7DyLfEyTv6zmFM&#10;squl7vCa4M7KSZbNpMOG04LBljaGqlN5dgrW093tbA9GV5NcU/n797P3tVXqddiv5yAi9fEZfrS3&#10;WsE0H+fw/yY9Abm8AwAA//8DAFBLAQItABQABgAIAAAAIQDb4fbL7gAAAIUBAAATAAAAAAAAAAAA&#10;AAAAAAAAAABbQ29udGVudF9UeXBlc10ueG1sUEsBAi0AFAAGAAgAAAAhAFr0LFu/AAAAFQEAAAsA&#10;AAAAAAAAAAAAAAAAHwEAAF9yZWxzLy5yZWxzUEsBAi0AFAAGAAgAAAAhAEdd4UrEAAAA3QAAAA8A&#10;AAAAAAAAAAAAAAAABwIAAGRycy9kb3ducmV2LnhtbFBLBQYAAAAAAwADALcAAAD4AgAAAAA=&#10;" path="m,54009l,e" filled="f" strokecolor="#7c7c7c" strokeweight=".07028mm">
                  <v:stroke miterlimit="83231f" joinstyle="miter"/>
                  <v:path arrowok="t" textboxrect="0,0,0,54009"/>
                </v:shape>
                <v:shape id="Shape 5920" o:spid="_x0000_s1063" style="position:absolute;left:42285;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4JqwQAAAN0AAAAPAAAAZHJzL2Rvd25yZXYueG1sRE/Pa8Iw&#10;FL4P/B/CE7zN1IJjVqOIIHgSVrfh8dk8m2LyUpuo9b9fDgOPH9/vxap3VtypC41nBZNxBoK48rrh&#10;WsH3Yfv+CSJEZI3WMyl4UoDVcvC2wEL7B3/RvYy1SCEcClRgYmwLKUNlyGEY+5Y4cWffOYwJdrXU&#10;HT5SuLMyz7IP6bDh1GCwpY2h6lLenIL1dP+82ZPRVT7TVP5ef46+tkqNhv16DiJSH1/if/dOK5jO&#10;8rQ/vUlPQC7/AAAA//8DAFBLAQItABQABgAIAAAAIQDb4fbL7gAAAIUBAAATAAAAAAAAAAAAAAAA&#10;AAAAAABbQ29udGVudF9UeXBlc10ueG1sUEsBAi0AFAAGAAgAAAAhAFr0LFu/AAAAFQEAAAsAAAAA&#10;AAAAAAAAAAAAHwEAAF9yZWxzLy5yZWxzUEsBAi0AFAAGAAgAAAAhABgLgmrBAAAA3QAAAA8AAAAA&#10;AAAAAAAAAAAABwIAAGRycy9kb3ducmV2LnhtbFBLBQYAAAAAAwADALcAAAD1AgAAAAA=&#10;" path="m,54009l,e" filled="f" strokecolor="#7c7c7c" strokeweight=".07028mm">
                  <v:stroke miterlimit="83231f" joinstyle="miter"/>
                  <v:path arrowok="t" textboxrect="0,0,0,54009"/>
                </v:shape>
                <v:shape id="Shape 5921" o:spid="_x0000_s1064" style="position:absolute;left:44962;top:24971;width:0;height:540;visibility:visible;mso-wrap-style:square;v-text-anchor:top" coordsize="0,5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yfxxAAAAN0AAAAPAAAAZHJzL2Rvd25yZXYueG1sRI9Pi8Iw&#10;FMTvC36H8ARva2rBZa1GEWHBk2D3Dx6fzbMpJi/dJmr99psFweMwM79hFqveWXGlLjSeFUzGGQji&#10;yuuGawVfnx+v7yBCRNZoPZOCOwVYLQcvCyy0v/GermWsRYJwKFCBibEtpAyVIYdh7Fvi5J185zAm&#10;2dVSd3hLcGdlnmVv0mHDacFgSxtD1bm8OAXr6e5+sUejq3ymqfz5/T742io1GvbrOYhIfXyGH+2t&#10;VjCd5RP4f5OegFz+AQAA//8DAFBLAQItABQABgAIAAAAIQDb4fbL7gAAAIUBAAATAAAAAAAAAAAA&#10;AAAAAAAAAABbQ29udGVudF9UeXBlc10ueG1sUEsBAi0AFAAGAAgAAAAhAFr0LFu/AAAAFQEAAAsA&#10;AAAAAAAAAAAAAAAAHwEAAF9yZWxzLy5yZWxzUEsBAi0AFAAGAAgAAAAhAHdHJ/HEAAAA3QAAAA8A&#10;AAAAAAAAAAAAAAAABwIAAGRycy9kb3ducmV2LnhtbFBLBQYAAAAAAwADALcAAAD4AgAAAAA=&#10;" path="m,54009l,e" filled="f" strokecolor="#7c7c7c" strokeweight=".07028mm">
                  <v:stroke miterlimit="83231f" joinstyle="miter"/>
                  <v:path arrowok="t" textboxrect="0,0,0,54009"/>
                </v:shape>
                <v:shape id="Shape 5922" o:spid="_x0000_s1065" style="position:absolute;left:4806;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BXXwwAAAN0AAAAPAAAAZHJzL2Rvd25yZXYueG1sRI9Bi8Iw&#10;FITvC/6H8ARva2pBqdUoIsjuVV09P5pnW01eShNtd3+9EYQ9DjPzDbNc99aIB7W+dqxgMk5AEBdO&#10;11wq+DnuPjMQPiBrNI5JwS95WK8GH0vMtet4T49DKEWEsM9RQRVCk0vpi4os+rFriKN3ca3FEGVb&#10;St1iF+HWyDRJZtJizXGhwoa2FRW3w90qyOrLvjt9nTNvirm5n/7S62x3Vmo07DcLEIH68B9+t7+1&#10;guk8TeH1Jj4BuXoCAAD//wMAUEsBAi0AFAAGAAgAAAAhANvh9svuAAAAhQEAABMAAAAAAAAAAAAA&#10;AAAAAAAAAFtDb250ZW50X1R5cGVzXS54bWxQSwECLQAUAAYACAAAACEAWvQsW78AAAAVAQAACwAA&#10;AAAAAAAAAAAAAAAfAQAAX3JlbHMvLnJlbHNQSwECLQAUAAYACAAAACEApaQV18MAAADdAAAADwAA&#10;AAAAAAAAAAAAAAAHAgAAZHJzL2Rvd25yZXYueG1sUEsFBgAAAAADAAMAtwAAAPcCAAAAAA==&#10;" path="m,l,54010e" filled="f" strokecolor="#7c7c7c" strokeweight=".07028mm">
                  <v:stroke miterlimit="83231f" joinstyle="miter"/>
                  <v:path arrowok="t" textboxrect="0,0,0,54010"/>
                </v:shape>
                <v:shape id="Shape 5923" o:spid="_x0000_s1066" style="position:absolute;left:7483;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LBMxAAAAN0AAAAPAAAAZHJzL2Rvd25yZXYueG1sRI9Pi8Iw&#10;FMTvC36H8ARva7pdVmo1igiyXv17fjTPtm7yUppoq59+s7DgcZiZ3zDzZW+NuFPra8cKPsYJCOLC&#10;6ZpLBcfD5j0D4QOyRuOYFDzIw3IxeJtjrl3HO7rvQykihH2OCqoQmlxKX1Rk0Y9dQxy9i2sthijb&#10;UuoWuwi3RqZJMpEWa44LFTa0rqj42d+sgqy+7LrT9znzppia2+mZXiebs1KjYb+agQjUh1f4v73V&#10;Cr6m6Sf8vYlPQC5+AQAA//8DAFBLAQItABQABgAIAAAAIQDb4fbL7gAAAIUBAAATAAAAAAAAAAAA&#10;AAAAAAAAAABbQ29udGVudF9UeXBlc10ueG1sUEsBAi0AFAAGAAgAAAAhAFr0LFu/AAAAFQEAAAsA&#10;AAAAAAAAAAAAAAAAHwEAAF9yZWxzLy5yZWxzUEsBAi0AFAAGAAgAAAAhAMrosEzEAAAA3QAAAA8A&#10;AAAAAAAAAAAAAAAABwIAAGRycy9kb3ducmV2LnhtbFBLBQYAAAAAAwADALcAAAD4AgAAAAA=&#10;" path="m,l,54010e" filled="f" strokecolor="#7c7c7c" strokeweight=".07028mm">
                  <v:stroke miterlimit="83231f" joinstyle="miter"/>
                  <v:path arrowok="t" textboxrect="0,0,0,54010"/>
                </v:shape>
                <v:shape id="Shape 5924" o:spid="_x0000_s1067" style="position:absolute;left:10160;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Sg4xAAAAN0AAAAPAAAAZHJzL2Rvd25yZXYueG1sRI9Pi8Iw&#10;FMTvC36H8ARva7plV2o1igiyXv17fjTPtm7yUppoq59+s7DgcZiZ3zDzZW+NuFPra8cKPsYJCOLC&#10;6ZpLBcfD5j0D4QOyRuOYFDzIw3IxeJtjrl3HO7rvQykihH2OCqoQmlxKX1Rk0Y9dQxy9i2sthijb&#10;UuoWuwi3RqZJMpEWa44LFTa0rqj42d+sgqy+7LrT9znzppia2+mZXiebs1KjYb+agQjUh1f4v73V&#10;Cr6m6Sf8vYlPQC5+AQAA//8DAFBLAQItABQABgAIAAAAIQDb4fbL7gAAAIUBAAATAAAAAAAAAAAA&#10;AAAAAAAAAABbQ29udGVudF9UeXBlc10ueG1sUEsBAi0AFAAGAAgAAAAhAFr0LFu/AAAAFQEAAAsA&#10;AAAAAAAAAAAAAAAAHwEAAF9yZWxzLy5yZWxzUEsBAi0AFAAGAAgAAAAhAEUBKDjEAAAA3QAAAA8A&#10;AAAAAAAAAAAAAAAABwIAAGRycy9kb3ducmV2LnhtbFBLBQYAAAAAAwADALcAAAD4AgAAAAA=&#10;" path="m,l,54010e" filled="f" strokecolor="#7c7c7c" strokeweight=".07028mm">
                  <v:stroke miterlimit="83231f" joinstyle="miter"/>
                  <v:path arrowok="t" textboxrect="0,0,0,54010"/>
                </v:shape>
                <v:shape id="Shape 5925" o:spid="_x0000_s1068" style="position:absolute;left:12837;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Y2jwwAAAN0AAAAPAAAAZHJzL2Rvd25yZXYueG1sRI9Bi8Iw&#10;FITvC/sfwlvwtqYWlFqNIoLoVV09P5pn293kpTTRVn+9EYQ9DjPzDTNf9taIG7W+dqxgNExAEBdO&#10;11wq+DluvjMQPiBrNI5JwZ08LBefH3PMtet4T7dDKEWEsM9RQRVCk0vpi4os+qFriKN3ca3FEGVb&#10;St1iF+HWyDRJJtJizXGhwobWFRV/h6tVkNWXfXfanjNviqm5nh7p72RzVmrw1a9mIAL14T/8bu+0&#10;gvE0HcPrTXwCcvEEAAD//wMAUEsBAi0AFAAGAAgAAAAhANvh9svuAAAAhQEAABMAAAAAAAAAAAAA&#10;AAAAAAAAAFtDb250ZW50X1R5cGVzXS54bWxQSwECLQAUAAYACAAAACEAWvQsW78AAAAVAQAACwAA&#10;AAAAAAAAAAAAAAAfAQAAX3JlbHMvLnJlbHNQSwECLQAUAAYACAAAACEAKk2No8MAAADdAAAADwAA&#10;AAAAAAAAAAAAAAAHAgAAZHJzL2Rvd25yZXYueG1sUEsFBgAAAAADAAMAtwAAAPcCAAAAAA==&#10;" path="m,l,54010e" filled="f" strokecolor="#7c7c7c" strokeweight=".07028mm">
                  <v:stroke miterlimit="83231f" joinstyle="miter"/>
                  <v:path arrowok="t" textboxrect="0,0,0,54010"/>
                </v:shape>
                <v:shape id="Shape 5926" o:spid="_x0000_s1069" style="position:absolute;left:15514;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xPUxAAAAN0AAAAPAAAAZHJzL2Rvd25yZXYueG1sRI9Ba8JA&#10;FITvBf/D8gre6qYBQ0xdpQiiV7V6fmSfSdrdtyG7muivdwWhx2FmvmHmy8EacaXON44VfE4SEMSl&#10;0w1XCn4O648chA/IGo1jUnAjD8vF6G2OhXY97+i6D5WIEPYFKqhDaAspfVmTRT9xLXH0zq6zGKLs&#10;Kqk77CPcGpkmSSYtNhwXamxpVVP5t79YBXlz3vXHzSn3ppyZy/Ge/mbrk1Lj9+H7C0SgIfyHX+2t&#10;VjCdpRk838QnIBcPAAAA//8DAFBLAQItABQABgAIAAAAIQDb4fbL7gAAAIUBAAATAAAAAAAAAAAA&#10;AAAAAAAAAABbQ29udGVudF9UeXBlc10ueG1sUEsBAi0AFAAGAAgAAAAhAFr0LFu/AAAAFQEAAAsA&#10;AAAAAAAAAAAAAAAAHwEAAF9yZWxzLy5yZWxzUEsBAi0AFAAGAAgAAAAhANqfE9TEAAAA3QAAAA8A&#10;AAAAAAAAAAAAAAAABwIAAGRycy9kb3ducmV2LnhtbFBLBQYAAAAAAwADALcAAAD4AgAAAAA=&#10;" path="m,l,54010e" filled="f" strokecolor="#7c7c7c" strokeweight=".07028mm">
                  <v:stroke miterlimit="83231f" joinstyle="miter"/>
                  <v:path arrowok="t" textboxrect="0,0,0,54010"/>
                </v:shape>
                <v:shape id="Shape 5927" o:spid="_x0000_s1070" style="position:absolute;left:18192;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7ZPxAAAAN0AAAAPAAAAZHJzL2Rvd25yZXYueG1sRI9Ba8JA&#10;FITvBf/D8gRvddNAbYyuIoLUq1Y9P7LPJHb3bciuJvrrXaHQ4zAz3zDzZW+NuFHra8cKPsYJCOLC&#10;6ZpLBYefzXsGwgdkjcYxKbiTh+Vi8DbHXLuOd3Tbh1JECPscFVQhNLmUvqjIoh+7hjh6Z9daDFG2&#10;pdQtdhFujUyTZCIt1hwXKmxoXVHxu79aBVl93nXH71PmTTE11+MjvUw2J6VGw341AxGoD//hv/ZW&#10;K/icpl/wehOfgFw8AQAA//8DAFBLAQItABQABgAIAAAAIQDb4fbL7gAAAIUBAAATAAAAAAAAAAAA&#10;AAAAAAAAAABbQ29udGVudF9UeXBlc10ueG1sUEsBAi0AFAAGAAgAAAAhAFr0LFu/AAAAFQEAAAsA&#10;AAAAAAAAAAAAAAAAHwEAAF9yZWxzLy5yZWxzUEsBAi0AFAAGAAgAAAAhALXTtk/EAAAA3QAAAA8A&#10;AAAAAAAAAAAAAAAABwIAAGRycy9kb3ducmV2LnhtbFBLBQYAAAAAAwADALcAAAD4AgAAAAA=&#10;" path="m,l,54010e" filled="f" strokecolor="#7c7c7c" strokeweight=".07028mm">
                  <v:stroke miterlimit="83231f" joinstyle="miter"/>
                  <v:path arrowok="t" textboxrect="0,0,0,54010"/>
                </v:shape>
                <v:shape id="Shape 5928" o:spid="_x0000_s1071" style="position:absolute;left:20869;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I9wAAAAN0AAAAPAAAAZHJzL2Rvd25yZXYueG1sRE/LisIw&#10;FN0P+A/hCu7G1IJSq1FEEN36XF+aa1tNbkoTbZ2vnywGZnk47+W6t0a8qfW1YwWTcQKCuHC65lLB&#10;5bz7zkD4gKzROCYFH/KwXg2+lphr1/GR3qdQihjCPkcFVQhNLqUvKrLox64hjtzdtRZDhG0pdYtd&#10;DLdGpkkykxZrjg0VNrStqHieXlZBVt+P3XV/y7wp5uZ1/Ukfs91NqdGw3yxABOrDv/jPfdAKpvM0&#10;zo1v4hOQq18AAAD//wMAUEsBAi0AFAAGAAgAAAAhANvh9svuAAAAhQEAABMAAAAAAAAAAAAAAAAA&#10;AAAAAFtDb250ZW50X1R5cGVzXS54bWxQSwECLQAUAAYACAAAACEAWvQsW78AAAAVAQAACwAAAAAA&#10;AAAAAAAAAAAfAQAAX3JlbHMvLnJlbHNQSwECLQAUAAYACAAAACEAxEwiPcAAAADdAAAADwAAAAAA&#10;AAAAAAAAAAAHAgAAZHJzL2Rvd25yZXYueG1sUEsFBgAAAAADAAMAtwAAAPQCAAAAAA==&#10;" path="m,l,54010e" filled="f" strokecolor="#7c7c7c" strokeweight=".07028mm">
                  <v:stroke miterlimit="83231f" joinstyle="miter"/>
                  <v:path arrowok="t" textboxrect="0,0,0,54010"/>
                </v:shape>
                <v:shape id="Shape 5929" o:spid="_x0000_s1072" style="position:absolute;left:23546;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IemxAAAAN0AAAAPAAAAZHJzL2Rvd25yZXYueG1sRI9Ba8JA&#10;FITvBf/D8oTe6sZAJUndBBGkvarV8yP7TFJ334bsatL++m5B6HGYmW+YdTVZI+40+M6xguUiAUFc&#10;O91xo+DzuHvJQPiArNE4JgXf5KEqZ09rLLQbeU/3Q2hEhLAvUEEbQl9I6euWLPqF64mjd3GDxRDl&#10;0Eg94Bjh1sg0SVbSYsdxocWeti3V18PNKsi6y348vZ8zb+rc3E4/6ddqd1bqeT5t3kAEmsJ/+NH+&#10;0Ape8zSHvzfxCcjyFwAA//8DAFBLAQItABQABgAIAAAAIQDb4fbL7gAAAIUBAAATAAAAAAAAAAAA&#10;AAAAAAAAAABbQ29udGVudF9UeXBlc10ueG1sUEsBAi0AFAAGAAgAAAAhAFr0LFu/AAAAFQEAAAsA&#10;AAAAAAAAAAAAAAAAHwEAAF9yZWxzLy5yZWxzUEsBAi0AFAAGAAgAAAAhAKsAh6bEAAAA3QAAAA8A&#10;AAAAAAAAAAAAAAAABwIAAGRycy9kb3ducmV2LnhtbFBLBQYAAAAAAwADALcAAAD4AgAAAAA=&#10;" path="m,l,54010e" filled="f" strokecolor="#7c7c7c" strokeweight=".07028mm">
                  <v:stroke miterlimit="83231f" joinstyle="miter"/>
                  <v:path arrowok="t" textboxrect="0,0,0,54010"/>
                </v:shape>
                <v:shape id="Shape 5930" o:spid="_x0000_s1073" style="position:absolute;left:26223;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mwQAAAN0AAAAPAAAAZHJzL2Rvd25yZXYueG1sRE/LisIw&#10;FN0L/kO4A+40HWWkVqOIIM7WR11fmmvbmeSmNNF2/HqzGHB5OO/VprdGPKj1tWMFn5MEBHHhdM2l&#10;gst5P05B+ICs0TgmBX/kYbMeDlaYadfxkR6nUIoYwj5DBVUITSalLyqy6CeuIY7czbUWQ4RtKXWL&#10;XQy3Rk6TZC4t1hwbKmxoV1Hxe7pbBWl9O3b54Zp6UyzMPX9Of+b7q1Kjj367BBGoD2/xv/tbK/ha&#10;zOL++CY+Abl+AQAA//8DAFBLAQItABQABgAIAAAAIQDb4fbL7gAAAIUBAAATAAAAAAAAAAAAAAAA&#10;AAAAAABbQ29udGVudF9UeXBlc10ueG1sUEsBAi0AFAAGAAgAAAAhAFr0LFu/AAAAFQEAAAsAAAAA&#10;AAAAAAAAAAAAHwEAAF9yZWxzLy5yZWxzUEsBAi0AFAAGAAgAAAAhAL/juObBAAAA3QAAAA8AAAAA&#10;AAAAAAAAAAAABwIAAGRycy9kb3ducmV2LnhtbFBLBQYAAAAAAwADALcAAAD1AgAAAAA=&#10;" path="m,l,54010e" filled="f" strokecolor="#7c7c7c" strokeweight=".07028mm">
                  <v:stroke miterlimit="83231f" joinstyle="miter"/>
                  <v:path arrowok="t" textboxrect="0,0,0,54010"/>
                </v:shape>
                <v:shape id="Shape 5931" o:spid="_x0000_s1074" style="position:absolute;left:28900;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19wwAAAN0AAAAPAAAAZHJzL2Rvd25yZXYueG1sRI9Bi8Iw&#10;FITvgv8hPGFvmqqs1GoUEUSvuur50TzbavJSmmi7/vrNwsIeh5n5hlmuO2vEixpfOVYwHiUgiHOn&#10;Ky4UnL92wxSED8gajWNS8E0e1qt+b4mZdi0f6XUKhYgQ9hkqKEOoMyl9XpJFP3I1cfRurrEYomwK&#10;qRtsI9waOUmSmbRYcVwosaZtSfnj9LQK0up2bC/7a+pNPjfPy3tyn+2uSn0Mus0CRKAu/If/2get&#10;4HM+HcPvm/gE5OoHAAD//wMAUEsBAi0AFAAGAAgAAAAhANvh9svuAAAAhQEAABMAAAAAAAAAAAAA&#10;AAAAAAAAAFtDb250ZW50X1R5cGVzXS54bWxQSwECLQAUAAYACAAAACEAWvQsW78AAAAVAQAACwAA&#10;AAAAAAAAAAAAAAAfAQAAX3JlbHMvLnJlbHNQSwECLQAUAAYACAAAACEA0K8dfcMAAADdAAAADwAA&#10;AAAAAAAAAAAAAAAHAgAAZHJzL2Rvd25yZXYueG1sUEsFBgAAAAADAAMAtwAAAPcCAAAAAA==&#10;" path="m,l,54010e" filled="f" strokecolor="#7c7c7c" strokeweight=".07028mm">
                  <v:stroke miterlimit="83231f" joinstyle="miter"/>
                  <v:path arrowok="t" textboxrect="0,0,0,54010"/>
                </v:shape>
                <v:shape id="Shape 5932" o:spid="_x0000_s1075" style="position:absolute;left:31577;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MKxAAAAN0AAAAPAAAAZHJzL2Rvd25yZXYueG1sRI9Pi8Iw&#10;FMTvC36H8ARva7pdVmo1igiyXv17fjTPtm7yUppoq59+s7DgcZiZ3zDzZW+NuFPra8cKPsYJCOLC&#10;6ZpLBcfD5j0D4QOyRuOYFDzIw3IxeJtjrl3HO7rvQykihH2OCqoQmlxKX1Rk0Y9dQxy9i2sthijb&#10;UuoWuwi3RqZJMpEWa44LFTa0rqj42d+sgqy+7LrT9znzppia2+mZXiebs1KjYb+agQjUh1f4v73V&#10;Cr6mnyn8vYlPQC5+AQAA//8DAFBLAQItABQABgAIAAAAIQDb4fbL7gAAAIUBAAATAAAAAAAAAAAA&#10;AAAAAAAAAABbQ29udGVudF9UeXBlc10ueG1sUEsBAi0AFAAGAAgAAAAhAFr0LFu/AAAAFQEAAAsA&#10;AAAAAAAAAAAAAAAAHwEAAF9yZWxzLy5yZWxzUEsBAi0AFAAGAAgAAAAhACB9gwrEAAAA3QAAAA8A&#10;AAAAAAAAAAAAAAAABwIAAGRycy9kb3ducmV2LnhtbFBLBQYAAAAAAwADALcAAAD4AgAAAAA=&#10;" path="m,l,54010e" filled="f" strokecolor="#7c7c7c" strokeweight=".07028mm">
                  <v:stroke miterlimit="83231f" joinstyle="miter"/>
                  <v:path arrowok="t" textboxrect="0,0,0,54010"/>
                </v:shape>
                <v:shape id="Shape 5933" o:spid="_x0000_s1076" style="position:absolute;left:34254;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aRwwAAAN0AAAAPAAAAZHJzL2Rvd25yZXYueG1sRI9Pi8Iw&#10;FMTvC36H8ARva6qi1GoUWZDdq3/Pj+bZVpOX0kRb99ObhQWPw8z8hlmuO2vEgxpfOVYwGiYgiHOn&#10;Ky4UHA/bzxSED8gajWNS8CQP61XvY4mZdi3v6LEPhYgQ9hkqKEOoMyl9XpJFP3Q1cfQurrEYomwK&#10;qRtsI9waOU6SmbRYcVwosaavkvLb/m4VpNVl156+z6k3+dzcT7/j62x7VmrQ7zYLEIG68A7/t3+0&#10;gul8MoG/N/EJyNULAAD//wMAUEsBAi0AFAAGAAgAAAAhANvh9svuAAAAhQEAABMAAAAAAAAAAAAA&#10;AAAAAAAAAFtDb250ZW50X1R5cGVzXS54bWxQSwECLQAUAAYACAAAACEAWvQsW78AAAAVAQAACwAA&#10;AAAAAAAAAAAAAAAfAQAAX3JlbHMvLnJlbHNQSwECLQAUAAYACAAAACEATzEmkcMAAADdAAAADwAA&#10;AAAAAAAAAAAAAAAHAgAAZHJzL2Rvd25yZXYueG1sUEsFBgAAAAADAAMAtwAAAPcCAAAAAA==&#10;" path="m,l,54010e" filled="f" strokecolor="#7c7c7c" strokeweight=".07028mm">
                  <v:stroke miterlimit="83231f" joinstyle="miter"/>
                  <v:path arrowok="t" textboxrect="0,0,0,54010"/>
                </v:shape>
                <v:shape id="Shape 5934" o:spid="_x0000_s1077" style="position:absolute;left:36931;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L7lxQAAAN0AAAAPAAAAZHJzL2Rvd25yZXYueG1sRI9Ba8JA&#10;FITvBf/D8gq9NZtalZi6ihSkXtXq+ZF9JtHdtyG7mrS/3hUEj8PMfMPMFr014kqtrx0r+EhSEMSF&#10;0zWXCn53q/cMhA/IGo1jUvBHHhbzwcsMc+063tB1G0oRIexzVFCF0ORS+qIiiz5xDXH0jq61GKJs&#10;S6lb7CLcGjlM04m0WHNcqLCh74qK8/ZiFWT1cdPtfw6ZN8XUXPb/w9NkdVDq7bVffoEI1Idn+NFe&#10;awXj6ecI7m/iE5DzGwAAAP//AwBQSwECLQAUAAYACAAAACEA2+H2y+4AAACFAQAAEwAAAAAAAAAA&#10;AAAAAAAAAAAAW0NvbnRlbnRfVHlwZXNdLnhtbFBLAQItABQABgAIAAAAIQBa9CxbvwAAABUBAAAL&#10;AAAAAAAAAAAAAAAAAB8BAABfcmVscy8ucmVsc1BLAQItABQABgAIAAAAIQDA2L7lxQAAAN0AAAAP&#10;AAAAAAAAAAAAAAAAAAcCAABkcnMvZG93bnJldi54bWxQSwUGAAAAAAMAAwC3AAAA+QIAAAAA&#10;" path="m,l,54010e" filled="f" strokecolor="#7c7c7c" strokeweight=".07028mm">
                  <v:stroke miterlimit="83231f" joinstyle="miter"/>
                  <v:path arrowok="t" textboxrect="0,0,0,54010"/>
                </v:shape>
                <v:shape id="Shape 5935" o:spid="_x0000_s1078" style="position:absolute;left:39608;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Bt+wwAAAN0AAAAPAAAAZHJzL2Rvd25yZXYueG1sRI9Bi8Iw&#10;FITvgv8hPMGbpipK7RpFFmS9qqvnR/Nsq8lLaaKt++s3Cwseh5n5hlltOmvEkxpfOVYwGScgiHOn&#10;Ky4UfJ92oxSED8gajWNS8CIPm3W/t8JMu5YP9DyGQkQI+wwVlCHUmZQ+L8miH7uaOHpX11gMUTaF&#10;1A22EW6NnCbJQlqsOC6UWNNnSfn9+LAK0up6aM9fl9SbfGke55/pbbG7KDUcdNsPEIG68A7/t/da&#10;wXw5m8Pfm/gE5PoXAAD//wMAUEsBAi0AFAAGAAgAAAAhANvh9svuAAAAhQEAABMAAAAAAAAAAAAA&#10;AAAAAAAAAFtDb250ZW50X1R5cGVzXS54bWxQSwECLQAUAAYACAAAACEAWvQsW78AAAAVAQAACwAA&#10;AAAAAAAAAAAAAAAfAQAAX3JlbHMvLnJlbHNQSwECLQAUAAYACAAAACEAr5QbfsMAAADdAAAADwAA&#10;AAAAAAAAAAAAAAAHAgAAZHJzL2Rvd25yZXYueG1sUEsFBgAAAAADAAMAtwAAAPcCAAAAAA==&#10;" path="m,l,54010e" filled="f" strokecolor="#7c7c7c" strokeweight=".07028mm">
                  <v:stroke miterlimit="83231f" joinstyle="miter"/>
                  <v:path arrowok="t" textboxrect="0,0,0,54010"/>
                </v:shape>
                <v:shape id="Shape 5936" o:spid="_x0000_s1079" style="position:absolute;left:42285;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UJxAAAAN0AAAAPAAAAZHJzL2Rvd25yZXYueG1sRI9Pi8Iw&#10;FMTvC36H8ARva7ouW2o1igiyXv17fjTPtm7yUppoq59+s7DgcZiZ3zDzZW+NuFPra8cKPsYJCOLC&#10;6ZpLBcfD5j0D4QOyRuOYFDzIw3IxeJtjrl3HO7rvQykihH2OCqoQmlxKX1Rk0Y9dQxy9i2sthijb&#10;UuoWuwi3Rk6SJJUWa44LFTa0rqj42d+sgqy+7LrT9znzppia2+k5uaabs1KjYb+agQjUh1f4v73V&#10;Cr6mnyn8vYlPQC5+AQAA//8DAFBLAQItABQABgAIAAAAIQDb4fbL7gAAAIUBAAATAAAAAAAAAAAA&#10;AAAAAAAAAABbQ29udGVudF9UeXBlc10ueG1sUEsBAi0AFAAGAAgAAAAhAFr0LFu/AAAAFQEAAAsA&#10;AAAAAAAAAAAAAAAAHwEAAF9yZWxzLy5yZWxzUEsBAi0AFAAGAAgAAAAhAF9GhQnEAAAA3QAAAA8A&#10;AAAAAAAAAAAAAAAABwIAAGRycy9kb3ducmV2LnhtbFBLBQYAAAAAAwADALcAAAD4AgAAAAA=&#10;" path="m,l,54010e" filled="f" strokecolor="#7c7c7c" strokeweight=".07028mm">
                  <v:stroke miterlimit="83231f" joinstyle="miter"/>
                  <v:path arrowok="t" textboxrect="0,0,0,54010"/>
                </v:shape>
                <v:shape id="Shape 5937" o:spid="_x0000_s1080" style="position:absolute;left:44962;top:2548;width:0;height:541;visibility:visible;mso-wrap-style:square;v-text-anchor:top" coordsize="0,5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iCSxQAAAN0AAAAPAAAAZHJzL2Rvd25yZXYueG1sRI9Ba8JA&#10;FITvgv9heUJvutFSG9NspBREr9rq+ZF9Jqm7b0N2NdFf3y0Uehxm5hsmXw/WiBt1vnGsYD5LQBCX&#10;TjdcKfj63ExTED4gazSOScGdPKyL8SjHTLue93Q7hEpECPsMFdQhtJmUvqzJop+5ljh6Z9dZDFF2&#10;ldQd9hFujVwkyVJabDgu1NjSR03l5XC1CtLmvO+P21PqTbky1+Nj8b3cnJR6mgzvbyACDeE//Nfe&#10;aQUvq+dX+H0Tn4AsfgAAAP//AwBQSwECLQAUAAYACAAAACEA2+H2y+4AAACFAQAAEwAAAAAAAAAA&#10;AAAAAAAAAAAAW0NvbnRlbnRfVHlwZXNdLnhtbFBLAQItABQABgAIAAAAIQBa9CxbvwAAABUBAAAL&#10;AAAAAAAAAAAAAAAAAB8BAABfcmVscy8ucmVsc1BLAQItABQABgAIAAAAIQAwCiCSxQAAAN0AAAAP&#10;AAAAAAAAAAAAAAAAAAcCAABkcnMvZG93bnJldi54bWxQSwUGAAAAAAMAAwC3AAAA+QIAAAAA&#10;" path="m,l,54010e" filled="f" strokecolor="#7c7c7c" strokeweight=".07028mm">
                  <v:stroke miterlimit="83231f" joinstyle="miter"/>
                  <v:path arrowok="t" textboxrect="0,0,0,54010"/>
                </v:shape>
                <v:shape id="Shape 5938" o:spid="_x0000_s1081" style="position:absolute;left:4806;top:25511;width:540;height:0;visibility:visible;mso-wrap-style:square;v-text-anchor:top" coordsize="54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8xxAAAAN0AAAAPAAAAZHJzL2Rvd25yZXYueG1sRE9Na8JA&#10;EL0X+h+WKfTWbLRE2ugqYlPwUtQ0RY9DdkyC2dmQXU38991DocfH+16sRtOKG/WusaxgEsUgiEur&#10;G64UFN+fL28gnEfW2FomBXdysFo+Piww1XbgA91yX4kQwi5FBbX3XSqlK2sy6CLbEQfubHuDPsC+&#10;krrHIYSbVk7jeCYNNhwaauxoU1N5ya9GgS6yzfG0n16z41eS/XzsuLOGlXp+GtdzEJ5G/y/+c2+1&#10;guT9NcwNb8ITkMtfAAAA//8DAFBLAQItABQABgAIAAAAIQDb4fbL7gAAAIUBAAATAAAAAAAAAAAA&#10;AAAAAAAAAABbQ29udGVudF9UeXBlc10ueG1sUEsBAi0AFAAGAAgAAAAhAFr0LFu/AAAAFQEAAAsA&#10;AAAAAAAAAAAAAAAAHwEAAF9yZWxzLy5yZWxzUEsBAi0AFAAGAAgAAAAhAI/AvzHEAAAA3QAAAA8A&#10;AAAAAAAAAAAAAAAABwIAAGRycy9kb3ducmV2LnhtbFBLBQYAAAAAAwADALcAAAD4AgAAAAA=&#10;" path="m,l54007,e" filled="f" strokecolor="#7c7c7c" strokeweight=".07028mm">
                  <v:stroke miterlimit="83231f" joinstyle="miter"/>
                  <v:path arrowok="t" textboxrect="0,0,54007,0"/>
                </v:shape>
                <v:shape id="Shape 5939" o:spid="_x0000_s1082" style="position:absolute;left:4806;top:20919;width:540;height:0;visibility:visible;mso-wrap-style:square;v-text-anchor:top" coordsize="54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BqqxQAAAN0AAAAPAAAAZHJzL2Rvd25yZXYueG1sRI9Pi8Iw&#10;FMTvwn6H8Bb2pum6KGs1imgFL+KfVfT4aJ5t2ealNFHrtzeC4HGYmd8wo0ljSnGl2hWWFXx3IhDE&#10;qdUFZwr2f4v2LwjnkTWWlknBnRxMxh+tEcba3nhL153PRICwi1FB7n0VS+nSnAy6jq2Ig3e2tUEf&#10;ZJ1JXeMtwE0pu1HUlwYLDgs5VjTLKf3fXYwCvU9mx9Ome0mOq15ymK+5soaV+vpspkMQnhr/Dr/a&#10;S62gN/gZwPNNeAJy/AAAAP//AwBQSwECLQAUAAYACAAAACEA2+H2y+4AAACFAQAAEwAAAAAAAAAA&#10;AAAAAAAAAAAAW0NvbnRlbnRfVHlwZXNdLnhtbFBLAQItABQABgAIAAAAIQBa9CxbvwAAABUBAAAL&#10;AAAAAAAAAAAAAAAAAB8BAABfcmVscy8ucmVsc1BLAQItABQABgAIAAAAIQDgjBqqxQAAAN0AAAAP&#10;AAAAAAAAAAAAAAAAAAcCAABkcnMvZG93bnJldi54bWxQSwUGAAAAAAMAAwC3AAAA+QIAAAAA&#10;" path="m,l54007,e" filled="f" strokecolor="#7c7c7c" strokeweight=".07028mm">
                  <v:stroke miterlimit="83231f" joinstyle="miter"/>
                  <v:path arrowok="t" textboxrect="0,0,54007,0"/>
                </v:shape>
                <v:shape id="Shape 5940" o:spid="_x0000_s1083" style="position:absolute;left:4806;top:16326;width:540;height:0;visibility:visible;mso-wrap-style:square;v-text-anchor:top" coordsize="54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MBKxAAAAN0AAAAPAAAAZHJzL2Rvd25yZXYueG1sRE9Na8JA&#10;EL0X+h+WKfTWbJRG2ugqYlPwUtQ0RY9DdkyC2dmQXU38991DocfH+16sRtOKG/WusaxgEsUgiEur&#10;G64UFN+fL28gnEfW2FomBXdysFo+Piww1XbgA91yX4kQwi5FBbX3XSqlK2sy6CLbEQfubHuDPsC+&#10;krrHIYSbVk7jeCYNNhwaauxoU1N5ya9GgS6yzfG0n16z41eS/XzsuLOGlXp+GtdzEJ5G/y/+c2+1&#10;guT9NewPb8ITkMtfAAAA//8DAFBLAQItABQABgAIAAAAIQDb4fbL7gAAAIUBAAATAAAAAAAAAAAA&#10;AAAAAAAAAABbQ29udGVudF9UeXBlc10ueG1sUEsBAi0AFAAGAAgAAAAhAFr0LFu/AAAAFQEAAAsA&#10;AAAAAAAAAAAAAAAAHwEAAF9yZWxzLy5yZWxzUEsBAi0AFAAGAAgAAAAhACmwwErEAAAA3QAAAA8A&#10;AAAAAAAAAAAAAAAABwIAAGRycy9kb3ducmV2LnhtbFBLBQYAAAAAAwADALcAAAD4AgAAAAA=&#10;" path="m,l54007,e" filled="f" strokecolor="#7c7c7c" strokeweight=".07028mm">
                  <v:stroke miterlimit="83231f" joinstyle="miter"/>
                  <v:path arrowok="t" textboxrect="0,0,54007,0"/>
                </v:shape>
                <v:shape id="Shape 5941" o:spid="_x0000_s1084" style="position:absolute;left:4806;top:11733;width:540;height:0;visibility:visible;mso-wrap-style:square;v-text-anchor:top" coordsize="54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XRxgAAAN0AAAAPAAAAZHJzL2Rvd25yZXYueG1sRI9Ba8JA&#10;FITvgv9heUJvdaM0UqOrFJtCL6WtVfT4yD6TYPZt2F1N+u+7QsHjMDPfMMt1bxpxJedrywom4wQE&#10;cWF1zaWC3c/b4zMIH5A1NpZJwS95WK+GgyVm2nb8TddtKEWEsM9QQRVCm0npi4oM+rFtiaN3ss5g&#10;iNKVUjvsItw0cpokM2mw5rhQYUubiorz9mIU6F2+ORy/ppf88JHm+9dPbq1hpR5G/csCRKA+3MP/&#10;7XetIJ0/TeD2Jj4BufoDAAD//wMAUEsBAi0AFAAGAAgAAAAhANvh9svuAAAAhQEAABMAAAAAAAAA&#10;AAAAAAAAAAAAAFtDb250ZW50X1R5cGVzXS54bWxQSwECLQAUAAYACAAAACEAWvQsW78AAAAVAQAA&#10;CwAAAAAAAAAAAAAAAAAfAQAAX3JlbHMvLnJlbHNQSwECLQAUAAYACAAAACEARvxl0cYAAADdAAAA&#10;DwAAAAAAAAAAAAAAAAAHAgAAZHJzL2Rvd25yZXYueG1sUEsFBgAAAAADAAMAtwAAAPoCAAAAAA==&#10;" path="m,l54007,e" filled="f" strokecolor="#7c7c7c" strokeweight=".07028mm">
                  <v:stroke miterlimit="83231f" joinstyle="miter"/>
                  <v:path arrowok="t" textboxrect="0,0,54007,0"/>
                </v:shape>
                <v:shape id="Shape 5942" o:spid="_x0000_s1085" style="position:absolute;left:4806;top:7141;width:540;height:0;visibility:visible;mso-wrap-style:square;v-text-anchor:top" coordsize="54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vumxgAAAN0AAAAPAAAAZHJzL2Rvd25yZXYueG1sRI9Ba8JA&#10;FITvQv/D8gre6qZBxaauIjGFXko1VfT4yL4modm3IbvR9N93hYLHYWa+YZbrwTTiQp2rLSt4nkQg&#10;iAuray4VHL7enhYgnEfW2FgmBb/kYL16GC0x0fbKe7rkvhQBwi5BBZX3bSKlKyoy6Ca2JQ7et+0M&#10;+iC7UuoOrwFuGhlH0VwarDksVNhSWlHxk/dGgT5k6em8i/vs9DHLjttPbq1hpcaPw+YVhKfB38P/&#10;7XetYPYyjeH2JjwBufoDAAD//wMAUEsBAi0AFAAGAAgAAAAhANvh9svuAAAAhQEAABMAAAAAAAAA&#10;AAAAAAAAAAAAAFtDb250ZW50X1R5cGVzXS54bWxQSwECLQAUAAYACAAAACEAWvQsW78AAAAVAQAA&#10;CwAAAAAAAAAAAAAAAAAfAQAAX3JlbHMvLnJlbHNQSwECLQAUAAYACAAAACEAti77psYAAADdAAAA&#10;DwAAAAAAAAAAAAAAAAAHAgAAZHJzL2Rvd25yZXYueG1sUEsFBgAAAAADAAMAtwAAAPoCAAAAAA==&#10;" path="m,l54007,e" filled="f" strokecolor="#7c7c7c" strokeweight=".07028mm">
                  <v:stroke miterlimit="83231f" joinstyle="miter"/>
                  <v:path arrowok="t" textboxrect="0,0,54007,0"/>
                </v:shape>
                <v:shape id="Shape 5943" o:spid="_x0000_s1086" style="position:absolute;left:4806;top:2548;width:540;height:0;visibility:visible;mso-wrap-style:square;v-text-anchor:top" coordsize="54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l49xgAAAN0AAAAPAAAAZHJzL2Rvd25yZXYueG1sRI9Pa8JA&#10;FMTvBb/D8gRvdaNV0egqYiN4Ka3/0OMj+0yC2bchu2r89m6h0OMwM79hZovGlOJOtSssK+h1IxDE&#10;qdUFZwoO+/X7GITzyBpLy6TgSQ4W89bbDGNtH7yl+85nIkDYxagg976KpXRpTgZd11bEwbvY2qAP&#10;ss6krvER4KaU/SgaSYMFh4UcK1rllF53N6NAH5LV6fzTvyWnr2Fy/PzmyhpWqtNullMQnhr/H/5r&#10;b7SC4WTwAb9vwhOQ8xcAAAD//wMAUEsBAi0AFAAGAAgAAAAhANvh9svuAAAAhQEAABMAAAAAAAAA&#10;AAAAAAAAAAAAAFtDb250ZW50X1R5cGVzXS54bWxQSwECLQAUAAYACAAAACEAWvQsW78AAAAVAQAA&#10;CwAAAAAAAAAAAAAAAAAfAQAAX3JlbHMvLnJlbHNQSwECLQAUAAYACAAAACEA2WJePcYAAADdAAAA&#10;DwAAAAAAAAAAAAAAAAAHAgAAZHJzL2Rvd25yZXYueG1sUEsFBgAAAAADAAMAtwAAAPoCAAAAAA==&#10;" path="m,l54007,e" filled="f" strokecolor="#7c7c7c" strokeweight=".07028mm">
                  <v:stroke miterlimit="83231f" joinstyle="miter"/>
                  <v:path arrowok="t" textboxrect="0,0,54007,0"/>
                </v:shape>
                <v:shape id="Shape 5944" o:spid="_x0000_s1087" style="position:absolute;left:44422;top:25511;width:540;height:0;visibility:visible;mso-wrap-style:square;v-text-anchor:top" coordsize="5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WvxgAAAN0AAAAPAAAAZHJzL2Rvd25yZXYueG1sRI9Pa8JA&#10;FMTvQr/D8gredFNRsdGNlP4B68lqKR4f2dckJPs27q4x/fZdQfA4zMxvmNW6N43oyPnKsoKncQKC&#10;OLe64kLB9+FjtADhA7LGxjIp+CMP6+xhsMJU2wt/UbcPhYgQ9ikqKENoUyl9XpJBP7YtcfR+rTMY&#10;onSF1A4vEW4aOUmSuTRYcVwosaXXkvJ6fzYK+OR/3rxbHLDdfnbvs3pT7PqjUsPH/mUJIlAf7uFb&#10;e6MVzJ6nU7i+iU9AZv8AAAD//wMAUEsBAi0AFAAGAAgAAAAhANvh9svuAAAAhQEAABMAAAAAAAAA&#10;AAAAAAAAAAAAAFtDb250ZW50X1R5cGVzXS54bWxQSwECLQAUAAYACAAAACEAWvQsW78AAAAVAQAA&#10;CwAAAAAAAAAAAAAAAAAfAQAAX3JlbHMvLnJlbHNQSwECLQAUAAYACAAAACEAH6Elr8YAAADdAAAA&#10;DwAAAAAAAAAAAAAAAAAHAgAAZHJzL2Rvd25yZXYueG1sUEsFBgAAAAADAAMAtwAAAPoCAAAAAA==&#10;" path="m54008,l,e" filled="f" strokecolor="#7c7c7c" strokeweight=".07028mm">
                  <v:stroke miterlimit="83231f" joinstyle="miter"/>
                  <v:path arrowok="t" textboxrect="0,0,54008,0"/>
                </v:shape>
                <v:shape id="Shape 5945" o:spid="_x0000_s1088" style="position:absolute;left:44422;top:20919;width:540;height:0;visibility:visible;mso-wrap-style:square;v-text-anchor:top" coordsize="5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YA0xgAAAN0AAAAPAAAAZHJzL2Rvd25yZXYueG1sRI9Ba8JA&#10;FITvQv/D8gq96abSiKauUrQF68lGEY+P7GsSzL6Nu9uY/vuuIPQ4zMw3zHzZm0Z05HxtWcHzKAFB&#10;XFhdc6ngsP8YTkH4gKyxsUwKfsnDcvEwmGOm7ZW/qMtDKSKEfYYKqhDaTEpfVGTQj2xLHL1v6wyG&#10;KF0ptcNrhJtGjpNkIg3WHBcqbGlVUXHOf4wCvvjj2rvpHtvtZ/eenjflrj8p9fTYv72CCNSH//C9&#10;vdEK0tlLCrc38QnIxR8AAAD//wMAUEsBAi0AFAAGAAgAAAAhANvh9svuAAAAhQEAABMAAAAAAAAA&#10;AAAAAAAAAAAAAFtDb250ZW50X1R5cGVzXS54bWxQSwECLQAUAAYACAAAACEAWvQsW78AAAAVAQAA&#10;CwAAAAAAAAAAAAAAAAAfAQAAX3JlbHMvLnJlbHNQSwECLQAUAAYACAAAACEAcO2ANMYAAADdAAAA&#10;DwAAAAAAAAAAAAAAAAAHAgAAZHJzL2Rvd25yZXYueG1sUEsFBgAAAAADAAMAtwAAAPoCAAAAAA==&#10;" path="m54008,l,e" filled="f" strokecolor="#7c7c7c" strokeweight=".07028mm">
                  <v:stroke miterlimit="83231f" joinstyle="miter"/>
                  <v:path arrowok="t" textboxrect="0,0,54008,0"/>
                </v:shape>
                <v:shape id="Shape 5946" o:spid="_x0000_s1089" style="position:absolute;left:44422;top:16326;width:540;height:0;visibility:visible;mso-wrap-style:square;v-text-anchor:top" coordsize="5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5DxgAAAN0AAAAPAAAAZHJzL2Rvd25yZXYueG1sRI9Pa8JA&#10;FMTvgt9heYI33bQY0egaSrVge6p/EI+P7GsSzL5Nd7cx/fbdQqHHYWZ+w6zz3jSiI+drywoepgkI&#10;4sLqmksF59PLZAHCB2SNjWVS8E0e8s1wsMZM2zsfqDuGUkQI+wwVVCG0mZS+qMign9qWOHof1hkM&#10;UbpSaof3CDeNfEySuTRYc1yosKXniorb8cso4E9/2Xq3OGH79trt0tu+fO+vSo1H/dMKRKA+/If/&#10;2nutIF3O5vD7Jj4BufkBAAD//wMAUEsBAi0AFAAGAAgAAAAhANvh9svuAAAAhQEAABMAAAAAAAAA&#10;AAAAAAAAAAAAAFtDb250ZW50X1R5cGVzXS54bWxQSwECLQAUAAYACAAAACEAWvQsW78AAAAVAQAA&#10;CwAAAAAAAAAAAAAAAAAfAQAAX3JlbHMvLnJlbHNQSwECLQAUAAYACAAAACEAgD8eQ8YAAADdAAAA&#10;DwAAAAAAAAAAAAAAAAAHAgAAZHJzL2Rvd25yZXYueG1sUEsFBgAAAAADAAMAtwAAAPoCAAAAAA==&#10;" path="m54008,l,e" filled="f" strokecolor="#7c7c7c" strokeweight=".07028mm">
                  <v:stroke miterlimit="83231f" joinstyle="miter"/>
                  <v:path arrowok="t" textboxrect="0,0,54008,0"/>
                </v:shape>
                <v:shape id="Shape 5947" o:spid="_x0000_s1090" style="position:absolute;left:44422;top:11733;width:540;height:0;visibility:visible;mso-wrap-style:square;v-text-anchor:top" coordsize="5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7vYxgAAAN0AAAAPAAAAZHJzL2Rvd25yZXYueG1sRI9PawIx&#10;FMTvgt8hPMFbzVq02tUo0lpQT/4ppcfH5rm7uHnZJnHdfntTKHgcZuY3zHzZmko05HxpWcFwkIAg&#10;zqwuOVfwefp4moLwAVljZZkU/JKH5aLbmWOq7Y0P1BxDLiKEfYoKihDqVEqfFWTQD2xNHL2zdQZD&#10;lC6X2uEtwk0ln5PkRRosOS4UWNNbQdnleDUK+Md/vXs3PWG92zbr8WWT79tvpfq9djUDEagNj/B/&#10;e6MVjF9HE/h7E5+AXNwBAAD//wMAUEsBAi0AFAAGAAgAAAAhANvh9svuAAAAhQEAABMAAAAAAAAA&#10;AAAAAAAAAAAAAFtDb250ZW50X1R5cGVzXS54bWxQSwECLQAUAAYACAAAACEAWvQsW78AAAAVAQAA&#10;CwAAAAAAAAAAAAAAAAAfAQAAX3JlbHMvLnJlbHNQSwECLQAUAAYACAAAACEA73O72MYAAADdAAAA&#10;DwAAAAAAAAAAAAAAAAAHAgAAZHJzL2Rvd25yZXYueG1sUEsFBgAAAAADAAMAtwAAAPoCAAAAAA==&#10;" path="m54008,l,e" filled="f" strokecolor="#7c7c7c" strokeweight=".07028mm">
                  <v:stroke miterlimit="83231f" joinstyle="miter"/>
                  <v:path arrowok="t" textboxrect="0,0,54008,0"/>
                </v:shape>
                <v:shape id="Shape 5948" o:spid="_x0000_s1091" style="position:absolute;left:44422;top:7141;width:540;height:0;visibility:visible;mso-wrap-style:square;v-text-anchor:top" coordsize="5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C+qwwAAAN0AAAAPAAAAZHJzL2Rvd25yZXYueG1sRE/LasJA&#10;FN0X/IfhFtzVSYtKmjoRqRbUlY9SurxkbpOQzJ04M8b0751FocvDeS+Wg2lFT87XlhU8TxIQxIXV&#10;NZcKPs8fTykIH5A1tpZJwS95WOajhwVm2t74SP0plCKGsM9QQRVCl0npi4oM+ontiCP3Y53BEKEr&#10;pXZ4i+GmlS9JMpcGa44NFXb0XlHRnK5GAV/819q79IzdftdvZs22PAzfSo0fh9UbiEBD+Bf/ubda&#10;wex1GufGN/EJyPwOAAD//wMAUEsBAi0AFAAGAAgAAAAhANvh9svuAAAAhQEAABMAAAAAAAAAAAAA&#10;AAAAAAAAAFtDb250ZW50X1R5cGVzXS54bWxQSwECLQAUAAYACAAAACEAWvQsW78AAAAVAQAACwAA&#10;AAAAAAAAAAAAAAAfAQAAX3JlbHMvLnJlbHNQSwECLQAUAAYACAAAACEAnuwvqsMAAADdAAAADwAA&#10;AAAAAAAAAAAAAAAHAgAAZHJzL2Rvd25yZXYueG1sUEsFBgAAAAADAAMAtwAAAPcCAAAAAA==&#10;" path="m54008,l,e" filled="f" strokecolor="#7c7c7c" strokeweight=".07028mm">
                  <v:stroke miterlimit="83231f" joinstyle="miter"/>
                  <v:path arrowok="t" textboxrect="0,0,54008,0"/>
                </v:shape>
                <v:shape id="Shape 5949" o:spid="_x0000_s1092" style="position:absolute;left:44422;top:2548;width:540;height:0;visibility:visible;mso-wrap-style:square;v-text-anchor:top" coordsize="5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IoxxQAAAN0AAAAPAAAAZHJzL2Rvd25yZXYueG1sRI9BawIx&#10;FITvgv8hvEJvmq1o0dUooha0J6tFPD42z93FzcuapOv235tCweMwM98ws0VrKtGQ86VlBW/9BARx&#10;ZnXJuYLv40dvDMIHZI2VZVLwSx4W825nhqm2d/6i5hByESHsU1RQhFCnUvqsIIO+b2vi6F2sMxii&#10;dLnUDu8Rbio5SJJ3abDkuFBgTauCsuvhxyjgmz+tvRsfsf7cNZvRdZvv27NSry/tcgoiUBue4f/2&#10;VisYTYYT+HsTn4CcPwAAAP//AwBQSwECLQAUAAYACAAAACEA2+H2y+4AAACFAQAAEwAAAAAAAAAA&#10;AAAAAAAAAAAAW0NvbnRlbnRfVHlwZXNdLnhtbFBLAQItABQABgAIAAAAIQBa9CxbvwAAABUBAAAL&#10;AAAAAAAAAAAAAAAAAB8BAABfcmVscy8ucmVsc1BLAQItABQABgAIAAAAIQDxoIoxxQAAAN0AAAAP&#10;AAAAAAAAAAAAAAAAAAcCAABkcnMvZG93bnJldi54bWxQSwUGAAAAAAMAAwC3AAAA+QIAAAAA&#10;" path="m54008,l,e" filled="f" strokecolor="#7c7c7c" strokeweight=".07028mm">
                  <v:stroke miterlimit="83231f" joinstyle="miter"/>
                  <v:path arrowok="t" textboxrect="0,0,54008,0"/>
                </v:shape>
                <v:shape id="Shape 5950" o:spid="_x0000_s1093" style="position:absolute;left:4806;top:2548;width:40156;height:22963;visibility:visible;mso-wrap-style:square;v-text-anchor:top" coordsize="4015619,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vPFwgAAAN0AAAAPAAAAZHJzL2Rvd25yZXYueG1sRE/Pa4Mw&#10;FL4P9j+EN9hlrLEFpbPG0hUE2a3tDjs+zKvKzIskadX/fjkMevz4fhf72QziTs73lhWsVwkI4sbq&#10;nlsF35fqfQvCB2SNg2VSsJCHffn8VGCu7cQnup9DK2II+xwVdCGMuZS+6cigX9mROHJX6wyGCF0r&#10;tcMphptBbpIkkwZ7jg0djnTsqPk934yCzP2Y+msz+qpZv30e9JJm25Aq9foyH3YgAs3hIf5311pB&#10;+pHG/fFNfAKy/AMAAP//AwBQSwECLQAUAAYACAAAACEA2+H2y+4AAACFAQAAEwAAAAAAAAAAAAAA&#10;AAAAAAAAW0NvbnRlbnRfVHlwZXNdLnhtbFBLAQItABQABgAIAAAAIQBa9CxbvwAAABUBAAALAAAA&#10;AAAAAAAAAAAAAB8BAABfcmVscy8ucmVsc1BLAQItABQABgAIAAAAIQBX4vPFwgAAAN0AAAAPAAAA&#10;AAAAAAAAAAAAAAcCAABkcnMvZG93bnJldi54bWxQSwUGAAAAAAMAAwC3AAAA9gIAAAAA&#10;" path="m,2296259l,,4015619,r,2296259l,2296259xe" filled="f" strokeweight=".14058mm">
                  <v:stroke miterlimit="83231f" joinstyle="miter"/>
                  <v:path arrowok="t" textboxrect="0,0,4015619,2296259"/>
                </v:shape>
                <v:rect id="Rectangle 5951" o:spid="_x0000_s1094" style="position:absolute;left:4460;top:25927;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gorxwAAAN0AAAAPAAAAZHJzL2Rvd25yZXYueG1sRI9Ba8JA&#10;FITvBf/D8oTe6iaF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PbOCivHAAAA3QAA&#10;AA8AAAAAAAAAAAAAAAAABwIAAGRycy9kb3ducmV2LnhtbFBLBQYAAAAAAwADALcAAAD7AgAAAAA=&#10;" filled="f" stroked="f">
                  <v:textbox inset="0,0,0,0">
                    <w:txbxContent>
                      <w:p w14:paraId="738830DB" w14:textId="77777777" w:rsidR="000C0972" w:rsidRDefault="000C0972">
                        <w:pPr>
                          <w:spacing w:after="160" w:line="259" w:lineRule="auto"/>
                          <w:jc w:val="left"/>
                        </w:pPr>
                        <w:r>
                          <w:rPr>
                            <w:rFonts w:ascii="Cambria" w:eastAsia="Cambria" w:hAnsi="Cambria" w:cs="Cambria"/>
                          </w:rPr>
                          <w:t>0</w:t>
                        </w:r>
                      </w:p>
                    </w:txbxContent>
                  </v:textbox>
                </v:rect>
                <v:rect id="Rectangle 5952" o:spid="_x0000_s1095" style="position:absolute;left:7137;top:25927;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JRcxQAAAN0AAAAPAAAAZHJzL2Rvd25yZXYueG1sRI9Bi8Iw&#10;FITvgv8hPGFvmioo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AGHJRcxQAAAN0AAAAP&#10;AAAAAAAAAAAAAAAAAAcCAABkcnMvZG93bnJldi54bWxQSwUGAAAAAAMAAwC3AAAA+QIAAAAA&#10;" filled="f" stroked="f">
                  <v:textbox inset="0,0,0,0">
                    <w:txbxContent>
                      <w:p w14:paraId="576F5BF7" w14:textId="77777777" w:rsidR="000C0972" w:rsidRDefault="000C0972">
                        <w:pPr>
                          <w:spacing w:after="160" w:line="259" w:lineRule="auto"/>
                          <w:jc w:val="left"/>
                        </w:pPr>
                        <w:r>
                          <w:rPr>
                            <w:rFonts w:ascii="Cambria" w:eastAsia="Cambria" w:hAnsi="Cambria" w:cs="Cambria"/>
                          </w:rPr>
                          <w:t>2</w:t>
                        </w:r>
                      </w:p>
                    </w:txbxContent>
                  </v:textbox>
                </v:rect>
                <v:rect id="Rectangle 5953" o:spid="_x0000_s1096" style="position:absolute;left:9814;top:25927;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HHxwAAAN0AAAAPAAAAZHJzL2Rvd25yZXYueG1sRI9Ba8JA&#10;FITvhf6H5RW81U0tkS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GlQMcfHAAAA3QAA&#10;AA8AAAAAAAAAAAAAAAAABwIAAGRycy9kb3ducmV2LnhtbFBLBQYAAAAAAwADALcAAAD7AgAAAAA=&#10;" filled="f" stroked="f">
                  <v:textbox inset="0,0,0,0">
                    <w:txbxContent>
                      <w:p w14:paraId="25EA805C" w14:textId="77777777" w:rsidR="000C0972" w:rsidRDefault="000C0972">
                        <w:pPr>
                          <w:spacing w:after="160" w:line="259" w:lineRule="auto"/>
                          <w:jc w:val="left"/>
                        </w:pPr>
                        <w:r>
                          <w:rPr>
                            <w:rFonts w:ascii="Cambria" w:eastAsia="Cambria" w:hAnsi="Cambria" w:cs="Cambria"/>
                          </w:rPr>
                          <w:t>4</w:t>
                        </w:r>
                      </w:p>
                    </w:txbxContent>
                  </v:textbox>
                </v:rect>
                <v:rect id="Rectangle 5954" o:spid="_x0000_s1097" style="position:absolute;left:12491;top:25927;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amzxwAAAN0AAAAPAAAAZHJzL2Rvd25yZXYueG1sRI9Ba8JA&#10;FITvhf6H5RW81U2lkS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Oa5qbPHAAAA3QAA&#10;AA8AAAAAAAAAAAAAAAAABwIAAGRycy9kb3ducmV2LnhtbFBLBQYAAAAAAwADALcAAAD7AgAAAAA=&#10;" filled="f" stroked="f">
                  <v:textbox inset="0,0,0,0">
                    <w:txbxContent>
                      <w:p w14:paraId="4833B0F5" w14:textId="77777777" w:rsidR="000C0972" w:rsidRDefault="000C0972">
                        <w:pPr>
                          <w:spacing w:after="160" w:line="259" w:lineRule="auto"/>
                          <w:jc w:val="left"/>
                        </w:pPr>
                        <w:r>
                          <w:rPr>
                            <w:rFonts w:ascii="Cambria" w:eastAsia="Cambria" w:hAnsi="Cambria" w:cs="Cambria"/>
                          </w:rPr>
                          <w:t>6</w:t>
                        </w:r>
                      </w:p>
                    </w:txbxContent>
                  </v:textbox>
                </v:rect>
                <v:rect id="Rectangle 5955" o:spid="_x0000_s1098" style="position:absolute;left:15168;top:25927;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QwoxQAAAN0AAAAPAAAAZHJzL2Rvd25yZXYueG1sRI9Ba8JA&#10;FITvgv9heYI33Sik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CJ9QwoxQAAAN0AAAAP&#10;AAAAAAAAAAAAAAAAAAcCAABkcnMvZG93bnJldi54bWxQSwUGAAAAAAMAAwC3AAAA+QIAAAAA&#10;" filled="f" stroked="f">
                  <v:textbox inset="0,0,0,0">
                    <w:txbxContent>
                      <w:p w14:paraId="03A032CA" w14:textId="77777777" w:rsidR="000C0972" w:rsidRDefault="000C0972">
                        <w:pPr>
                          <w:spacing w:after="160" w:line="259" w:lineRule="auto"/>
                          <w:jc w:val="left"/>
                        </w:pPr>
                        <w:r>
                          <w:rPr>
                            <w:rFonts w:ascii="Cambria" w:eastAsia="Cambria" w:hAnsi="Cambria" w:cs="Cambria"/>
                          </w:rPr>
                          <w:t>8</w:t>
                        </w:r>
                      </w:p>
                    </w:txbxContent>
                  </v:textbox>
                </v:rect>
                <v:rect id="Rectangle 5956" o:spid="_x0000_s1099" style="position:absolute;left:17499;top:25927;width:184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5JfxwAAAN0AAAAPAAAAZHJzL2Rvd25yZXYueG1sRI9Ba8JA&#10;FITvgv9heYI33VgwmOgagq2YY6sF6+2RfU1Cs29DdmvS/vpuodDjMDPfMLtsNK24U+8aywpWywgE&#10;cWl1w5WC18txsQHhPLLG1jIp+CIH2X462WGq7cAvdD/7SgQIuxQV1N53qZSurMmgW9qOOHjvtjfo&#10;g+wrqXscAty08iGKYmmw4bBQY0eHmsqP86dRcNp0+Vthv4eqfbqdrs/X5PGSeKXmszHfgvA0+v/w&#10;X7vQCtbJOobfN+EJyP0PAAAA//8DAFBLAQItABQABgAIAAAAIQDb4fbL7gAAAIUBAAATAAAAAAAA&#10;AAAAAAAAAAAAAABbQ29udGVudF9UeXBlc10ueG1sUEsBAi0AFAAGAAgAAAAhAFr0LFu/AAAAFQEA&#10;AAsAAAAAAAAAAAAAAAAAHwEAAF9yZWxzLy5yZWxzUEsBAi0AFAAGAAgAAAAhAHknkl/HAAAA3QAA&#10;AA8AAAAAAAAAAAAAAAAABwIAAGRycy9kb3ducmV2LnhtbFBLBQYAAAAAAwADALcAAAD7AgAAAAA=&#10;" filled="f" stroked="f">
                  <v:textbox inset="0,0,0,0">
                    <w:txbxContent>
                      <w:p w14:paraId="4403B4D7" w14:textId="77777777" w:rsidR="000C0972" w:rsidRDefault="000C0972">
                        <w:pPr>
                          <w:spacing w:after="160" w:line="259" w:lineRule="auto"/>
                          <w:jc w:val="left"/>
                        </w:pPr>
                        <w:r>
                          <w:rPr>
                            <w:rFonts w:ascii="Cambria" w:eastAsia="Cambria" w:hAnsi="Cambria" w:cs="Cambria"/>
                          </w:rPr>
                          <w:t>10</w:t>
                        </w:r>
                      </w:p>
                    </w:txbxContent>
                  </v:textbox>
                </v:rect>
                <v:rect id="Rectangle 5957" o:spid="_x0000_s1100" style="position:absolute;left:20176;top:25927;width:184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fExwAAAN0AAAAPAAAAZHJzL2Rvd25yZXYueG1sRI9Pa8JA&#10;FMTvhX6H5Qm91Y0FrY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BZrN8THAAAA3QAA&#10;AA8AAAAAAAAAAAAAAAAABwIAAGRycy9kb3ducmV2LnhtbFBLBQYAAAAAAwADALcAAAD7AgAAAAA=&#10;" filled="f" stroked="f">
                  <v:textbox inset="0,0,0,0">
                    <w:txbxContent>
                      <w:p w14:paraId="1ACFBBE2" w14:textId="77777777" w:rsidR="000C0972" w:rsidRDefault="000C0972">
                        <w:pPr>
                          <w:spacing w:after="160" w:line="259" w:lineRule="auto"/>
                          <w:jc w:val="left"/>
                        </w:pPr>
                        <w:r>
                          <w:rPr>
                            <w:rFonts w:ascii="Cambria" w:eastAsia="Cambria" w:hAnsi="Cambria" w:cs="Cambria"/>
                          </w:rPr>
                          <w:t>12</w:t>
                        </w:r>
                      </w:p>
                    </w:txbxContent>
                  </v:textbox>
                </v:rect>
                <v:rect id="Rectangle 5958" o:spid="_x0000_s1101" style="position:absolute;left:22853;top:25927;width:184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KO2xAAAAN0AAAAPAAAAZHJzL2Rvd25yZXYueG1sRE9Na8JA&#10;EL0X/A/LCN6aTQuK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Gf0o7bEAAAA3QAAAA8A&#10;AAAAAAAAAAAAAAAABwIAAGRycy9kb3ducmV2LnhtbFBLBQYAAAAAAwADALcAAAD4AgAAAAA=&#10;" filled="f" stroked="f">
                  <v:textbox inset="0,0,0,0">
                    <w:txbxContent>
                      <w:p w14:paraId="53F03D1C" w14:textId="77777777" w:rsidR="000C0972" w:rsidRDefault="000C0972">
                        <w:pPr>
                          <w:spacing w:after="160" w:line="259" w:lineRule="auto"/>
                          <w:jc w:val="left"/>
                        </w:pPr>
                        <w:r>
                          <w:rPr>
                            <w:rFonts w:ascii="Cambria" w:eastAsia="Cambria" w:hAnsi="Cambria" w:cs="Cambria"/>
                          </w:rPr>
                          <w:t>14</w:t>
                        </w:r>
                      </w:p>
                    </w:txbxContent>
                  </v:textbox>
                </v:rect>
                <v:rect id="Rectangle 5959" o:spid="_x0000_s1102" style="position:absolute;left:25530;top:25927;width:184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AYtxQAAAN0AAAAPAAAAZHJzL2Rvd25yZXYueG1sRI9Pi8Iw&#10;FMTvwn6H8Ba8aargYqtRZFfRo38W1NujebbF5qU00db99EYQ9jjMzG+Y6bw1pbhT7QrLCgb9CARx&#10;anXBmYLfw6o3BuE8ssbSMil4kIP57KMzxUTbhnd03/tMBAi7BBXk3leJlC7NyaDr24o4eBdbG/RB&#10;1pnUNTYBbko5jKIvabDgsJBjRd85pdf9zShYj6vFaWP/mqxcntfH7TH+OcReqe5nu5iA8NT6//C7&#10;vdEKRvEohteb8ATk7AkAAP//AwBQSwECLQAUAAYACAAAACEA2+H2y+4AAACFAQAAEwAAAAAAAAAA&#10;AAAAAAAAAAAAW0NvbnRlbnRfVHlwZXNdLnhtbFBLAQItABQABgAIAAAAIQBa9CxbvwAAABUBAAAL&#10;AAAAAAAAAAAAAAAAAB8BAABfcmVscy8ucmVsc1BLAQItABQABgAIAAAAIQAIuAYtxQAAAN0AAAAP&#10;AAAAAAAAAAAAAAAAAAcCAABkcnMvZG93bnJldi54bWxQSwUGAAAAAAMAAwC3AAAA+QIAAAAA&#10;" filled="f" stroked="f">
                  <v:textbox inset="0,0,0,0">
                    <w:txbxContent>
                      <w:p w14:paraId="40000224" w14:textId="77777777" w:rsidR="000C0972" w:rsidRDefault="000C0972">
                        <w:pPr>
                          <w:spacing w:after="160" w:line="259" w:lineRule="auto"/>
                          <w:jc w:val="left"/>
                        </w:pPr>
                        <w:r>
                          <w:rPr>
                            <w:rFonts w:ascii="Cambria" w:eastAsia="Cambria" w:hAnsi="Cambria" w:cs="Cambria"/>
                          </w:rPr>
                          <w:t>16</w:t>
                        </w:r>
                      </w:p>
                    </w:txbxContent>
                  </v:textbox>
                </v:rect>
                <v:rect id="Rectangle 5960" o:spid="_x0000_s1103" style="position:absolute;left:28207;top:25927;width:184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mUNwwAAAN0AAAAPAAAAZHJzL2Rvd25yZXYueG1sRE/LisIw&#10;FN0P+A/hCu7GdATF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V+5lDcMAAADdAAAADwAA&#10;AAAAAAAAAAAAAAAHAgAAZHJzL2Rvd25yZXYueG1sUEsFBgAAAAADAAMAtwAAAPcCAAAAAA==&#10;" filled="f" stroked="f">
                  <v:textbox inset="0,0,0,0">
                    <w:txbxContent>
                      <w:p w14:paraId="65636256" w14:textId="77777777" w:rsidR="000C0972" w:rsidRDefault="000C0972">
                        <w:pPr>
                          <w:spacing w:after="160" w:line="259" w:lineRule="auto"/>
                          <w:jc w:val="left"/>
                        </w:pPr>
                        <w:r>
                          <w:rPr>
                            <w:rFonts w:ascii="Cambria" w:eastAsia="Cambria" w:hAnsi="Cambria" w:cs="Cambria"/>
                          </w:rPr>
                          <w:t>18</w:t>
                        </w:r>
                      </w:p>
                    </w:txbxContent>
                  </v:textbox>
                </v:rect>
                <v:rect id="Rectangle 5961" o:spid="_x0000_s1104" style="position:absolute;left:30884;top:25927;width:184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sCWxQAAAN0AAAAPAAAAZHJzL2Rvd25yZXYueG1sRI9Pi8Iw&#10;FMTvgt8hPGFvmiqs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A4osCWxQAAAN0AAAAP&#10;AAAAAAAAAAAAAAAAAAcCAABkcnMvZG93bnJldi54bWxQSwUGAAAAAAMAAwC3AAAA+QIAAAAA&#10;" filled="f" stroked="f">
                  <v:textbox inset="0,0,0,0">
                    <w:txbxContent>
                      <w:p w14:paraId="5E358E29" w14:textId="77777777" w:rsidR="000C0972" w:rsidRDefault="000C0972">
                        <w:pPr>
                          <w:spacing w:after="160" w:line="259" w:lineRule="auto"/>
                          <w:jc w:val="left"/>
                        </w:pPr>
                        <w:r>
                          <w:rPr>
                            <w:rFonts w:ascii="Cambria" w:eastAsia="Cambria" w:hAnsi="Cambria" w:cs="Cambria"/>
                          </w:rPr>
                          <w:t>20</w:t>
                        </w:r>
                      </w:p>
                    </w:txbxContent>
                  </v:textbox>
                </v:rect>
                <v:rect id="Rectangle 5962" o:spid="_x0000_s1105" style="position:absolute;left:33561;top:25927;width:184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F7hxQAAAN0AAAAPAAAAZHJzL2Rvd25yZXYueG1sRI9Pi8Iw&#10;FMTvC/sdwlvwtqYrKL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DIcF7hxQAAAN0AAAAP&#10;AAAAAAAAAAAAAAAAAAcCAABkcnMvZG93bnJldi54bWxQSwUGAAAAAAMAAwC3AAAA+QIAAAAA&#10;" filled="f" stroked="f">
                  <v:textbox inset="0,0,0,0">
                    <w:txbxContent>
                      <w:p w14:paraId="39D05D80" w14:textId="77777777" w:rsidR="000C0972" w:rsidRDefault="000C0972">
                        <w:pPr>
                          <w:spacing w:after="160" w:line="259" w:lineRule="auto"/>
                          <w:jc w:val="left"/>
                        </w:pPr>
                        <w:r>
                          <w:rPr>
                            <w:rFonts w:ascii="Cambria" w:eastAsia="Cambria" w:hAnsi="Cambria" w:cs="Cambria"/>
                          </w:rPr>
                          <w:t>22</w:t>
                        </w:r>
                      </w:p>
                    </w:txbxContent>
                  </v:textbox>
                </v:rect>
                <v:rect id="Rectangle 5963" o:spid="_x0000_s1106" style="position:absolute;left:36238;top:25927;width:184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Pt6xgAAAN0AAAAPAAAAZHJzL2Rvd25yZXYueG1sRI9Ba8JA&#10;FITvhf6H5Qne6kZLxcSsIrVFj1aF6O2RfU1Cs29DdjXRX98tCD0OM/MNky57U4srta6yrGA8ikAQ&#10;51ZXXCg4Hj5fZiCcR9ZYWyYFN3KwXDw/pZho2/EXXfe+EAHCLkEFpfdNIqXLSzLoRrYhDt63bQ36&#10;INtC6ha7ADe1nETRVBqsOCyU2NB7SfnP/mIUbGbN6rS1966oP86bbJfF60PslRoO+tUchKfe/4cf&#10;7a1W8BZPX+HvTXgCcvELAAD//wMAUEsBAi0AFAAGAAgAAAAhANvh9svuAAAAhQEAABMAAAAAAAAA&#10;AAAAAAAAAAAAAFtDb250ZW50X1R5cGVzXS54bWxQSwECLQAUAAYACAAAACEAWvQsW78AAAAVAQAA&#10;CwAAAAAAAAAAAAAAAAAfAQAAX3JlbHMvLnJlbHNQSwECLQAUAAYACAAAACEApzz7esYAAADdAAAA&#10;DwAAAAAAAAAAAAAAAAAHAgAAZHJzL2Rvd25yZXYueG1sUEsFBgAAAAADAAMAtwAAAPoCAAAAAA==&#10;" filled="f" stroked="f">
                  <v:textbox inset="0,0,0,0">
                    <w:txbxContent>
                      <w:p w14:paraId="516E5C74" w14:textId="77777777" w:rsidR="000C0972" w:rsidRDefault="000C0972">
                        <w:pPr>
                          <w:spacing w:after="160" w:line="259" w:lineRule="auto"/>
                          <w:jc w:val="left"/>
                        </w:pPr>
                        <w:r>
                          <w:rPr>
                            <w:rFonts w:ascii="Cambria" w:eastAsia="Cambria" w:hAnsi="Cambria" w:cs="Cambria"/>
                          </w:rPr>
                          <w:t>24</w:t>
                        </w:r>
                      </w:p>
                    </w:txbxContent>
                  </v:textbox>
                </v:rect>
                <v:rect id="Rectangle 5964" o:spid="_x0000_s1107" style="position:absolute;left:38915;top:25927;width:184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WMOxgAAAN0AAAAPAAAAZHJzL2Rvd25yZXYueG1sRI9Ba8JA&#10;FITvhf6H5Qne6kZpxcSsIrVFj1aF6O2RfU1Cs29DdjXRX98tCD0OM/MNky57U4srta6yrGA8ikAQ&#10;51ZXXCg4Hj5fZiCcR9ZYWyYFN3KwXDw/pZho2/EXXfe+EAHCLkEFpfdNIqXLSzLoRrYhDt63bQ36&#10;INtC6ha7ADe1nETRVBqsOCyU2NB7SfnP/mIUbGbN6rS1966oP86bbJfF60PslRoO+tUchKfe/4cf&#10;7a1W8BZPX+HvTXgCcvELAAD//wMAUEsBAi0AFAAGAAgAAAAhANvh9svuAAAAhQEAABMAAAAAAAAA&#10;AAAAAAAAAAAAAFtDb250ZW50X1R5cGVzXS54bWxQSwECLQAUAAYACAAAACEAWvQsW78AAAAVAQAA&#10;CwAAAAAAAAAAAAAAAAAfAQAAX3JlbHMvLnJlbHNQSwECLQAUAAYACAAAACEAKNVjDsYAAADdAAAA&#10;DwAAAAAAAAAAAAAAAAAHAgAAZHJzL2Rvd25yZXYueG1sUEsFBgAAAAADAAMAtwAAAPoCAAAAAA==&#10;" filled="f" stroked="f">
                  <v:textbox inset="0,0,0,0">
                    <w:txbxContent>
                      <w:p w14:paraId="7E0C6AAA" w14:textId="77777777" w:rsidR="000C0972" w:rsidRDefault="000C0972">
                        <w:pPr>
                          <w:spacing w:after="160" w:line="259" w:lineRule="auto"/>
                          <w:jc w:val="left"/>
                        </w:pPr>
                        <w:r>
                          <w:rPr>
                            <w:rFonts w:ascii="Cambria" w:eastAsia="Cambria" w:hAnsi="Cambria" w:cs="Cambria"/>
                          </w:rPr>
                          <w:t>26</w:t>
                        </w:r>
                      </w:p>
                    </w:txbxContent>
                  </v:textbox>
                </v:rect>
                <v:rect id="Rectangle 5965" o:spid="_x0000_s1108" style="position:absolute;left:41592;top:25927;width:184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aVxwAAAN0AAAAPAAAAZHJzL2Rvd25yZXYueG1sRI9Ba8JA&#10;FITvgv9heYI33VgwmOgagq2YY6sF6+2RfU1Cs29DdmvS/vpuodDjMDPfMLtsNK24U+8aywpWywgE&#10;cWl1w5WC18txsQHhPLLG1jIp+CIH2X462WGq7cAvdD/7SgQIuxQV1N53qZSurMmgW9qOOHjvtjfo&#10;g+wrqXscAty08iGKYmmw4bBQY0eHmsqP86dRcNp0+Vthv4eqfbqdrs/X5PGSeKXmszHfgvA0+v/w&#10;X7vQCtZJvIbfN+EJyP0PAAAA//8DAFBLAQItABQABgAIAAAAIQDb4fbL7gAAAIUBAAATAAAAAAAA&#10;AAAAAAAAAAAAAABbQ29udGVudF9UeXBlc10ueG1sUEsBAi0AFAAGAAgAAAAhAFr0LFu/AAAAFQEA&#10;AAsAAAAAAAAAAAAAAAAAHwEAAF9yZWxzLy5yZWxzUEsBAi0AFAAGAAgAAAAhAEeZxpXHAAAA3QAA&#10;AA8AAAAAAAAAAAAAAAAABwIAAGRycy9kb3ducmV2LnhtbFBLBQYAAAAAAwADALcAAAD7AgAAAAA=&#10;" filled="f" stroked="f">
                  <v:textbox inset="0,0,0,0">
                    <w:txbxContent>
                      <w:p w14:paraId="65DDE137" w14:textId="77777777" w:rsidR="000C0972" w:rsidRDefault="000C0972">
                        <w:pPr>
                          <w:spacing w:after="160" w:line="259" w:lineRule="auto"/>
                          <w:jc w:val="left"/>
                        </w:pPr>
                        <w:r>
                          <w:rPr>
                            <w:rFonts w:ascii="Cambria" w:eastAsia="Cambria" w:hAnsi="Cambria" w:cs="Cambria"/>
                          </w:rPr>
                          <w:t>28</w:t>
                        </w:r>
                      </w:p>
                    </w:txbxContent>
                  </v:textbox>
                </v:rect>
                <v:rect id="Rectangle 5966" o:spid="_x0000_s1109" style="position:absolute;left:44269;top:25927;width:184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1jixgAAAN0AAAAPAAAAZHJzL2Rvd25yZXYueG1sRI9Pa8JA&#10;FMTvgt9heUJvulFoMKmriH/Qo1XB9vbIvibB7NuQXU3aT+8WBI/DzPyGmS06U4k7Na60rGA8ikAQ&#10;Z1aXnCs4n7bDKQjnkTVWlknBLzlYzPu9GabatvxJ96PPRYCwS1FB4X2dSumyggy6ka2Jg/djG4M+&#10;yCaXusE2wE0lJ1EUS4Mlh4UCa1oVlF2PN6NgN62XX3v71+bV5nt3OVyS9SnxSr0NuuUHCE+df4Wf&#10;7b1W8J7EMfy/CU9Azh8AAAD//wMAUEsBAi0AFAAGAAgAAAAhANvh9svuAAAAhQEAABMAAAAAAAAA&#10;AAAAAAAAAAAAAFtDb250ZW50X1R5cGVzXS54bWxQSwECLQAUAAYACAAAACEAWvQsW78AAAAVAQAA&#10;CwAAAAAAAAAAAAAAAAAfAQAAX3JlbHMvLnJlbHNQSwECLQAUAAYACAAAACEAt0tY4sYAAADdAAAA&#10;DwAAAAAAAAAAAAAAAAAHAgAAZHJzL2Rvd25yZXYueG1sUEsFBgAAAAADAAMAtwAAAPoCAAAAAA==&#10;" filled="f" stroked="f">
                  <v:textbox inset="0,0,0,0">
                    <w:txbxContent>
                      <w:p w14:paraId="40DF3C6E" w14:textId="77777777" w:rsidR="000C0972" w:rsidRDefault="000C0972">
                        <w:pPr>
                          <w:spacing w:after="160" w:line="259" w:lineRule="auto"/>
                          <w:jc w:val="left"/>
                        </w:pPr>
                        <w:r>
                          <w:rPr>
                            <w:rFonts w:ascii="Cambria" w:eastAsia="Cambria" w:hAnsi="Cambria" w:cs="Cambria"/>
                          </w:rPr>
                          <w:t>30</w:t>
                        </w:r>
                      </w:p>
                    </w:txbxContent>
                  </v:textbox>
                </v:rect>
                <v:rect id="Rectangle 5967" o:spid="_x0000_s1110" style="position:absolute;left:3629;top:24996;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15xwAAAN0AAAAPAAAAZHJzL2Rvd25yZXYueG1sRI9Ba8JA&#10;FITvhf6H5RW81U2Fxi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NgH/XnHAAAA3QAA&#10;AA8AAAAAAAAAAAAAAAAABwIAAGRycy9kb3ducmV2LnhtbFBLBQYAAAAAAwADALcAAAD7AgAAAAA=&#10;" filled="f" stroked="f">
                  <v:textbox inset="0,0,0,0">
                    <w:txbxContent>
                      <w:p w14:paraId="5120715C" w14:textId="77777777" w:rsidR="000C0972" w:rsidRDefault="000C0972">
                        <w:pPr>
                          <w:spacing w:after="160" w:line="259" w:lineRule="auto"/>
                          <w:jc w:val="left"/>
                        </w:pPr>
                        <w:r>
                          <w:rPr>
                            <w:rFonts w:ascii="Cambria" w:eastAsia="Cambria" w:hAnsi="Cambria" w:cs="Cambria"/>
                          </w:rPr>
                          <w:t>0</w:t>
                        </w:r>
                      </w:p>
                    </w:txbxContent>
                  </v:textbox>
                </v:rect>
                <v:rect id="Rectangle 5968" o:spid="_x0000_s1111" style="position:absolute;left:2551;top:20403;width:92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GkLwwAAAN0AAAAPAAAAZHJzL2Rvd25yZXYueG1sRE/LisIw&#10;FN0P+A/hCu7GdATF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qZhpC8MAAADdAAAADwAA&#10;AAAAAAAAAAAAAAAHAgAAZHJzL2Rvd25yZXYueG1sUEsFBgAAAAADAAMAtwAAAPcCAAAAAA==&#10;" filled="f" stroked="f">
                  <v:textbox inset="0,0,0,0">
                    <w:txbxContent>
                      <w:p w14:paraId="5F964C95" w14:textId="77777777" w:rsidR="000C0972" w:rsidRDefault="000C0972">
                        <w:pPr>
                          <w:spacing w:after="160" w:line="259" w:lineRule="auto"/>
                          <w:jc w:val="left"/>
                        </w:pPr>
                        <w:r>
                          <w:rPr>
                            <w:rFonts w:ascii="Cambria" w:eastAsia="Cambria" w:hAnsi="Cambria" w:cs="Cambria"/>
                          </w:rPr>
                          <w:t>0</w:t>
                        </w:r>
                      </w:p>
                    </w:txbxContent>
                  </v:textbox>
                </v:rect>
                <v:rect id="Rectangle 5969" o:spid="_x0000_s1112" style="position:absolute;left:3244;top:20403;width:51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MyQxQAAAN0AAAAPAAAAZHJzL2Rvd25yZXYueG1sRI9Pi8Iw&#10;FMTvC36H8ARva6qg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DG1MyQxQAAAN0AAAAP&#10;AAAAAAAAAAAAAAAAAAcCAABkcnMvZG93bnJldi54bWxQSwUGAAAAAAMAAwC3AAAA+QIAAAAA&#10;" filled="f" stroked="f">
                  <v:textbox inset="0,0,0,0">
                    <w:txbxContent>
                      <w:p w14:paraId="6BDB262E" w14:textId="77777777" w:rsidR="000C0972" w:rsidRDefault="000C0972">
                        <w:pPr>
                          <w:spacing w:after="160" w:line="259" w:lineRule="auto"/>
                          <w:jc w:val="left"/>
                        </w:pPr>
                        <w:r>
                          <w:rPr>
                            <w:rFonts w:ascii="Cambria" w:eastAsia="Cambria" w:hAnsi="Cambria" w:cs="Cambria"/>
                            <w:i/>
                          </w:rPr>
                          <w:t>.</w:t>
                        </w:r>
                      </w:p>
                    </w:txbxContent>
                  </v:textbox>
                </v:rect>
                <v:rect id="Rectangle 5970" o:spid="_x0000_s1113" style="position:absolute;left:3629;top:20403;width:921;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QwgAAAN0AAAAPAAAAZHJzL2Rvd25yZXYueG1sRE9Ni8Iw&#10;EL0L/ocwwt40VXC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DSN/PQwgAAAN0AAAAPAAAA&#10;AAAAAAAAAAAAAAcCAABkcnMvZG93bnJldi54bWxQSwUGAAAAAAMAAwC3AAAA9gIAAAAA&#10;" filled="f" stroked="f">
                  <v:textbox inset="0,0,0,0">
                    <w:txbxContent>
                      <w:p w14:paraId="3580D973" w14:textId="77777777" w:rsidR="000C0972" w:rsidRDefault="000C0972">
                        <w:pPr>
                          <w:spacing w:after="160" w:line="259" w:lineRule="auto"/>
                          <w:jc w:val="left"/>
                        </w:pPr>
                        <w:r>
                          <w:rPr>
                            <w:rFonts w:ascii="Cambria" w:eastAsia="Cambria" w:hAnsi="Cambria" w:cs="Cambria"/>
                          </w:rPr>
                          <w:t>2</w:t>
                        </w:r>
                      </w:p>
                    </w:txbxContent>
                  </v:textbox>
                </v:rect>
                <v:rect id="Rectangle 5971" o:spid="_x0000_s1114" style="position:absolute;left:2551;top:15811;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1ZLxwAAAN0AAAAPAAAAZHJzL2Rvd25yZXYueG1sRI9Pa8JA&#10;FMTvgt9heYI33Viw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L17VkvHAAAA3QAA&#10;AA8AAAAAAAAAAAAAAAAABwIAAGRycy9kb3ducmV2LnhtbFBLBQYAAAAAAwADALcAAAD7AgAAAAA=&#10;" filled="f" stroked="f">
                  <v:textbox inset="0,0,0,0">
                    <w:txbxContent>
                      <w:p w14:paraId="722E47FF" w14:textId="77777777" w:rsidR="000C0972" w:rsidRDefault="000C0972">
                        <w:pPr>
                          <w:spacing w:after="160" w:line="259" w:lineRule="auto"/>
                          <w:jc w:val="left"/>
                        </w:pPr>
                        <w:r>
                          <w:rPr>
                            <w:rFonts w:ascii="Cambria" w:eastAsia="Cambria" w:hAnsi="Cambria" w:cs="Cambria"/>
                          </w:rPr>
                          <w:t>0</w:t>
                        </w:r>
                      </w:p>
                    </w:txbxContent>
                  </v:textbox>
                </v:rect>
                <v:rect id="Rectangle 5972" o:spid="_x0000_s1115" style="position:absolute;left:3244;top:15811;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cg8xgAAAN0AAAAPAAAAZHJzL2Rvd25yZXYueG1sRI9Ba8JA&#10;FITvgv9heQVvuqlg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TanIPMYAAADdAAAA&#10;DwAAAAAAAAAAAAAAAAAHAgAAZHJzL2Rvd25yZXYueG1sUEsFBgAAAAADAAMAtwAAAPoCAAAAAA==&#10;" filled="f" stroked="f">
                  <v:textbox inset="0,0,0,0">
                    <w:txbxContent>
                      <w:p w14:paraId="5CA6F3A7" w14:textId="77777777" w:rsidR="000C0972" w:rsidRDefault="000C0972">
                        <w:pPr>
                          <w:spacing w:after="160" w:line="259" w:lineRule="auto"/>
                          <w:jc w:val="left"/>
                        </w:pPr>
                        <w:r>
                          <w:rPr>
                            <w:rFonts w:ascii="Cambria" w:eastAsia="Cambria" w:hAnsi="Cambria" w:cs="Cambria"/>
                            <w:i/>
                          </w:rPr>
                          <w:t>.</w:t>
                        </w:r>
                      </w:p>
                    </w:txbxContent>
                  </v:textbox>
                </v:rect>
                <v:rect id="Rectangle 5973" o:spid="_x0000_s1116" style="position:absolute;left:3629;top:15811;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W2nxwAAAN0AAAAPAAAAZHJzL2Rvd25yZXYueG1sRI9Pa8JA&#10;FMTvBb/D8gRvdaPS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CLlbafHAAAA3QAA&#10;AA8AAAAAAAAAAAAAAAAABwIAAGRycy9kb3ducmV2LnhtbFBLBQYAAAAAAwADALcAAAD7AgAAAAA=&#10;" filled="f" stroked="f">
                  <v:textbox inset="0,0,0,0">
                    <w:txbxContent>
                      <w:p w14:paraId="6625664F" w14:textId="77777777" w:rsidR="000C0972" w:rsidRDefault="000C0972">
                        <w:pPr>
                          <w:spacing w:after="160" w:line="259" w:lineRule="auto"/>
                          <w:jc w:val="left"/>
                        </w:pPr>
                        <w:r>
                          <w:rPr>
                            <w:rFonts w:ascii="Cambria" w:eastAsia="Cambria" w:hAnsi="Cambria" w:cs="Cambria"/>
                          </w:rPr>
                          <w:t>4</w:t>
                        </w:r>
                      </w:p>
                    </w:txbxContent>
                  </v:textbox>
                </v:rect>
                <v:rect id="Rectangle 5974" o:spid="_x0000_s1117" style="position:absolute;left:2551;top:11219;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PXTxwAAAN0AAAAPAAAAZHJzL2Rvd25yZXYueG1sRI9Pa8JA&#10;FMTvBb/D8gRvdaPY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K0M9dPHAAAA3QAA&#10;AA8AAAAAAAAAAAAAAAAABwIAAGRycy9kb3ducmV2LnhtbFBLBQYAAAAAAwADALcAAAD7AgAAAAA=&#10;" filled="f" stroked="f">
                  <v:textbox inset="0,0,0,0">
                    <w:txbxContent>
                      <w:p w14:paraId="09122CB8" w14:textId="77777777" w:rsidR="000C0972" w:rsidRDefault="000C0972">
                        <w:pPr>
                          <w:spacing w:after="160" w:line="259" w:lineRule="auto"/>
                          <w:jc w:val="left"/>
                        </w:pPr>
                        <w:r>
                          <w:rPr>
                            <w:rFonts w:ascii="Cambria" w:eastAsia="Cambria" w:hAnsi="Cambria" w:cs="Cambria"/>
                          </w:rPr>
                          <w:t>0</w:t>
                        </w:r>
                      </w:p>
                    </w:txbxContent>
                  </v:textbox>
                </v:rect>
                <v:rect id="Rectangle 5975" o:spid="_x0000_s1118" style="position:absolute;left:3244;top:11219;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FBIxwAAAN0AAAAPAAAAZHJzL2Rvd25yZXYueG1sRI9Pa8JA&#10;FMTvhX6H5Qm91Y0FrY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MJAUEjHAAAA3QAA&#10;AA8AAAAAAAAAAAAAAAAABwIAAGRycy9kb3ducmV2LnhtbFBLBQYAAAAAAwADALcAAAD7AgAAAAA=&#10;" filled="f" stroked="f">
                  <v:textbox inset="0,0,0,0">
                    <w:txbxContent>
                      <w:p w14:paraId="51B98BA2" w14:textId="77777777" w:rsidR="000C0972" w:rsidRDefault="000C0972">
                        <w:pPr>
                          <w:spacing w:after="160" w:line="259" w:lineRule="auto"/>
                          <w:jc w:val="left"/>
                        </w:pPr>
                        <w:r>
                          <w:rPr>
                            <w:rFonts w:ascii="Cambria" w:eastAsia="Cambria" w:hAnsi="Cambria" w:cs="Cambria"/>
                            <w:i/>
                          </w:rPr>
                          <w:t>.</w:t>
                        </w:r>
                      </w:p>
                    </w:txbxContent>
                  </v:textbox>
                </v:rect>
                <v:rect id="Rectangle 5976" o:spid="_x0000_s1119" style="position:absolute;left:3629;top:11219;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s4/xwAAAN0AAAAPAAAAZHJzL2Rvd25yZXYueG1sRI9Ba8JA&#10;FITvhf6H5RW81U2Fxi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DKSzj/HAAAA3QAA&#10;AA8AAAAAAAAAAAAAAAAABwIAAGRycy9kb3ducmV2LnhtbFBLBQYAAAAAAwADALcAAAD7AgAAAAA=&#10;" filled="f" stroked="f">
                  <v:textbox inset="0,0,0,0">
                    <w:txbxContent>
                      <w:p w14:paraId="54AE669C" w14:textId="77777777" w:rsidR="000C0972" w:rsidRDefault="000C0972">
                        <w:pPr>
                          <w:spacing w:after="160" w:line="259" w:lineRule="auto"/>
                          <w:jc w:val="left"/>
                        </w:pPr>
                        <w:r>
                          <w:rPr>
                            <w:rFonts w:ascii="Cambria" w:eastAsia="Cambria" w:hAnsi="Cambria" w:cs="Cambria"/>
                          </w:rPr>
                          <w:t>6</w:t>
                        </w:r>
                      </w:p>
                    </w:txbxContent>
                  </v:textbox>
                </v:rect>
                <v:rect id="Rectangle 5977" o:spid="_x0000_s1120" style="position:absolute;left:2551;top:6626;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mukxgAAAN0AAAAPAAAAZHJzL2Rvd25yZXYueG1sRI9Ba8JA&#10;FITvhf6H5Qne6kah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Xd5rpMYAAADdAAAA&#10;DwAAAAAAAAAAAAAAAAAHAgAAZHJzL2Rvd25yZXYueG1sUEsFBgAAAAADAAMAtwAAAPoCAAAAAA==&#10;" filled="f" stroked="f">
                  <v:textbox inset="0,0,0,0">
                    <w:txbxContent>
                      <w:p w14:paraId="33E76FCF" w14:textId="77777777" w:rsidR="000C0972" w:rsidRDefault="000C0972">
                        <w:pPr>
                          <w:spacing w:after="160" w:line="259" w:lineRule="auto"/>
                          <w:jc w:val="left"/>
                        </w:pPr>
                        <w:r>
                          <w:rPr>
                            <w:rFonts w:ascii="Cambria" w:eastAsia="Cambria" w:hAnsi="Cambria" w:cs="Cambria"/>
                          </w:rPr>
                          <w:t>0</w:t>
                        </w:r>
                      </w:p>
                    </w:txbxContent>
                  </v:textbox>
                </v:rect>
                <v:rect id="Rectangle 5978" o:spid="_x0000_s1121" style="position:absolute;left:3244;top:6626;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WwgAAAN0AAAAPAAAAZHJzL2Rvd25yZXYueG1sRE9Ni8Iw&#10;EL0L/ocwwt40VXC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AsQf/WwgAAAN0AAAAPAAAA&#10;AAAAAAAAAAAAAAcCAABkcnMvZG93bnJldi54bWxQSwUGAAAAAAMAAwC3AAAA9gIAAAAA&#10;" filled="f" stroked="f">
                  <v:textbox inset="0,0,0,0">
                    <w:txbxContent>
                      <w:p w14:paraId="6B264249" w14:textId="77777777" w:rsidR="000C0972" w:rsidRDefault="000C0972">
                        <w:pPr>
                          <w:spacing w:after="160" w:line="259" w:lineRule="auto"/>
                          <w:jc w:val="left"/>
                        </w:pPr>
                        <w:r>
                          <w:rPr>
                            <w:rFonts w:ascii="Cambria" w:eastAsia="Cambria" w:hAnsi="Cambria" w:cs="Cambria"/>
                            <w:i/>
                          </w:rPr>
                          <w:t>.</w:t>
                        </w:r>
                      </w:p>
                    </w:txbxContent>
                  </v:textbox>
                </v:rect>
                <v:rect id="Rectangle 5979" o:spid="_x0000_s1122" style="position:absolute;left:3629;top:6626;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VpNxgAAAN0AAAAPAAAAZHJzL2Rvd25yZXYueG1sRI9Pa8JA&#10;FMTvQr/D8gredNOC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w1aTcYAAADdAAAA&#10;DwAAAAAAAAAAAAAAAAAHAgAAZHJzL2Rvd25yZXYueG1sUEsFBgAAAAADAAMAtwAAAPoCAAAAAA==&#10;" filled="f" stroked="f">
                  <v:textbox inset="0,0,0,0">
                    <w:txbxContent>
                      <w:p w14:paraId="1D081AEC" w14:textId="77777777" w:rsidR="000C0972" w:rsidRDefault="000C0972">
                        <w:pPr>
                          <w:spacing w:after="160" w:line="259" w:lineRule="auto"/>
                          <w:jc w:val="left"/>
                        </w:pPr>
                        <w:r>
                          <w:rPr>
                            <w:rFonts w:ascii="Cambria" w:eastAsia="Cambria" w:hAnsi="Cambria" w:cs="Cambria"/>
                          </w:rPr>
                          <w:t>8</w:t>
                        </w:r>
                      </w:p>
                    </w:txbxContent>
                  </v:textbox>
                </v:rect>
                <v:rect id="Rectangle 5980" o:spid="_x0000_s1123" style="position:absolute;left:3629;top:2034;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oP3wgAAAN0AAAAPAAAAZHJzL2Rvd25yZXYueG1sRE/LisIw&#10;FN0L/kO4wuw0dcC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Dn4oP3wgAAAN0AAAAPAAAA&#10;AAAAAAAAAAAAAAcCAABkcnMvZG93bnJldi54bWxQSwUGAAAAAAMAAwC3AAAA9gIAAAAA&#10;" filled="f" stroked="f">
                  <v:textbox inset="0,0,0,0">
                    <w:txbxContent>
                      <w:p w14:paraId="4F0EED34" w14:textId="77777777" w:rsidR="000C0972" w:rsidRDefault="000C0972">
                        <w:pPr>
                          <w:spacing w:after="160" w:line="259" w:lineRule="auto"/>
                          <w:jc w:val="left"/>
                        </w:pPr>
                        <w:r>
                          <w:rPr>
                            <w:rFonts w:ascii="Cambria" w:eastAsia="Cambria" w:hAnsi="Cambria" w:cs="Cambria"/>
                          </w:rPr>
                          <w:t>1</w:t>
                        </w:r>
                      </w:p>
                    </w:txbxContent>
                  </v:textbox>
                </v:rect>
                <v:shape id="Shape 5981" o:spid="_x0000_s1124" style="position:absolute;left:4806;top:2548;width:40155;height:11482;visibility:visible;mso-wrap-style:square;v-text-anchor:top" coordsize="4015483,114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57axQAAAN0AAAAPAAAAZHJzL2Rvd25yZXYueG1sRI9BawIx&#10;FITvgv8hvEIvolmLynZrFFsseBNXkR4fyetm6eZl2aS6/feNIHgcZuYbZrnuXSMu1IXas4LpJANB&#10;rL2puVJwOn6OcxAhIhtsPJOCPwqwXg0HSyyMv/KBLmWsRIJwKFCBjbEtpAzaksMw8S1x8r595zAm&#10;2VXSdHhNcNfIlyxbSIc1pwWLLX1Y0j/lr1OQ5dvDCO2M4/78Zd61noVyu1Pq+anfvIGI1MdH+N7e&#10;GQXz13wKtzfpCcjVPwAAAP//AwBQSwECLQAUAAYACAAAACEA2+H2y+4AAACFAQAAEwAAAAAAAAAA&#10;AAAAAAAAAAAAW0NvbnRlbnRfVHlwZXNdLnhtbFBLAQItABQABgAIAAAAIQBa9CxbvwAAABUBAAAL&#10;AAAAAAAAAAAAAAAAAB8BAABfcmVscy8ucmVsc1BLAQItABQABgAIAAAAIQACF57axQAAAN0AAAAP&#10;AAAAAAAAAAAAAAAAAAcCAABkcnMvZG93bnJldi54bWxQSwUGAAAAAAMAAwC3AAAA+QIAAAAA&#10;" path="m,1148130l40560,1004659,81121,865437,121681,734550,162242,614892,202802,508369r40560,-92516l283923,336884r40560,-65994l365044,216147r40560,-44363l446164,135870r40561,-28818l527285,84135,567846,65972,608406,51620,648967,40368r40560,-8840l730088,24639r40560,-5465l811209,14880r40560,-3238l892329,9047,932890,7073,973450,5511r40561,-1194l1054571,3330r40561,-712l1135692,1998r40560,-413l1216813,1263r40560,-275l1297934,781r40560,-230l1379055,460r40560,-115l1460175,322r40561,-115l1541297,184r40560,l1622417,138r40561,-23l1703538,115r40561,-46l1906340,69,1946901,,4015483,e" filled="f" strokecolor="blue" strokeweight=".28117mm">
                  <v:stroke miterlimit="83231f" joinstyle="miter"/>
                  <v:path arrowok="t" textboxrect="0,0,4015483,1148130"/>
                </v:shape>
                <v:shape id="Shape 5982" o:spid="_x0000_s1125" style="position:absolute;left:4806;top:2548;width:40155;height:20876;visibility:visible;mso-wrap-style:square;v-text-anchor:top" coordsize="4015483,2087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jthxQAAAN0AAAAPAAAAZHJzL2Rvd25yZXYueG1sRI9BawIx&#10;FITvhf6H8ApeiiaV1tXVKEUQFnqqLXp9bp67i5uXJYnr9t83hYLHYWa+YVabwbaiJx8axxpeJgoE&#10;celMw5WG76/deA4iRGSDrWPS8EMBNuvHhxXmxt34k/p9rESCcMhRQx1jl0sZyposhonriJN3dt5i&#10;TNJX0ni8Jbht5VSpmbTYcFqosaNtTeVlf7UalC9OnBXP/eH4sZiRes2O0WRaj56G9yWISEO8h//b&#10;hdHwtphP4e9NegJy/QsAAP//AwBQSwECLQAUAAYACAAAACEA2+H2y+4AAACFAQAAEwAAAAAAAAAA&#10;AAAAAAAAAAAAW0NvbnRlbnRfVHlwZXNdLnhtbFBLAQItABQABgAIAAAAIQBa9CxbvwAAABUBAAAL&#10;AAAAAAAAAAAAAAAAAB8BAABfcmVscy8ucmVsc1BLAQItABQABgAIAAAAIQBMljthxQAAAN0AAAAP&#10;AAAAAAAAAAAAAAAAAAcCAABkcnMvZG93bnJldi54bWxQSwUGAAAAAAMAAwC3AAAA+QIAAAAA&#10;" path="m,2087508r40560,-52839l81121,1970466r40560,-76833l162242,1803160r40560,-104342l243362,1581227r40561,-129348l324483,1313828r40561,-143701l405604,1026611,446164,886471,486725,754045,527285,632574,567846,524007r40560,-94744l648967,348274r40560,-67993l730088,224023r40560,-45925l811209,140899r40560,-29783l892329,87350,932890,68544,973450,53618r40561,-11711l1054571,32722r40561,-7188l1135692,19909r40560,-4386l1216813,12079r40560,-2687l1297934,7394r40560,-1676l1379055,4455r40560,-1011l1460175,2687r40561,-551l1541297,1654r40560,-368l1622417,1011r40561,-161l1703538,597r40561,-137l1784659,345r40561,-23l1865780,207r40560,-23l1946901,184r40560,-46l2028022,115r40560,l2109143,69r162241,l2311945,,4015483,e" filled="f" strokecolor="red" strokeweight=".28117mm">
                  <v:stroke miterlimit="83231f" joinstyle="miter"/>
                  <v:path arrowok="t" textboxrect="0,0,4015483,2087508"/>
                </v:shape>
                <v:shape id="Shape 5983" o:spid="_x0000_s1126" style="position:absolute;left:4806;top:2548;width:40155;height:22736;visibility:visible;mso-wrap-style:square;v-text-anchor:top" coordsize="4015483,227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6GrxwAAAN0AAAAPAAAAZHJzL2Rvd25yZXYueG1sRI/NasMw&#10;EITvhbyD2EJvjdwUF9eJYkxCICU95KeX3DbWxjaxVsZSbfftq0Ihx2FmvmEW2Wga0VPnassKXqYR&#10;COLC6ppLBV+nzXMCwnlkjY1lUvBDDrLl5GGBqbYDH6g/+lIECLsUFVTet6mUrqjIoJvaljh4V9sZ&#10;9EF2pdQdDgFuGjmLojdpsOawUGFLq4qK2/HbKFhf8mQ/xuf4U35ws9vd6LBdkVJPj2M+B+Fp9Pfw&#10;f3urFcTvySv8vQlPQC5/AQAA//8DAFBLAQItABQABgAIAAAAIQDb4fbL7gAAAIUBAAATAAAAAAAA&#10;AAAAAAAAAAAAAABbQ29udGVudF9UeXBlc10ueG1sUEsBAi0AFAAGAAgAAAAhAFr0LFu/AAAAFQEA&#10;AAsAAAAAAAAAAAAAAAAAHwEAAF9yZWxzLy5yZWxzUEsBAi0AFAAGAAgAAAAhAG7ToavHAAAA3QAA&#10;AA8AAAAAAAAAAAAAAAAABwIAAGRycy9kb3ducmV2LnhtbFBLBQYAAAAAAwADALcAAAD7AgAAAAA=&#10;" path="m,2273524r40560,-6413l81121,2258913r40560,-10462l162242,2235135r40560,-16885l243362,2196918r40561,-26870l324483,2136495r40561,-41820l405604,2043533r40560,-62367l486725,1906354r40560,-88268l567846,1715880r40560,-115663l648967,1472614r40560,-136995l730088,1192907r40560,-144114l811209,907757,851769,773954,892329,650599,932890,539943r40560,-96880l1014011,359939r40560,-69921l1095132,232014r40560,-47395l1176252,146180r40561,-30862l1257373,90680r40561,-19542l1338494,55753r40561,-12193l1419615,34030r40560,-7462l1500736,20712r40561,-4569l1581857,12584r40560,-2779l1662978,7647r40560,-1677l1744099,4662r40560,-1080l1825220,2848r40560,-643l1906340,1676r40561,-390l1987461,1011r40561,-161l2068582,620r40561,-138l2149703,414r40560,-92l2230824,207r40560,-23l2311945,184r40560,-46l2393066,115r40560,l2474186,69r162242,l2676989,,4015483,e" filled="f" strokecolor="#090" strokeweight=".28117mm">
                  <v:stroke miterlimit="83231f" joinstyle="miter"/>
                  <v:path arrowok="t" textboxrect="0,0,4015483,2273524"/>
                </v:shape>
                <v:shape id="Shape 5984" o:spid="_x0000_s1127" style="position:absolute;left:4806;top:2548;width:40155;height:22940;visibility:visible;mso-wrap-style:square;v-text-anchor:top" coordsize="4015483,229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QycxQAAAN0AAAAPAAAAZHJzL2Rvd25yZXYueG1sRI9Ba8JA&#10;FITvBf/D8oTe6kapRaOrqK3Sa1JBvD2yzyS4+zZmt5r+e1cQehxm5htmvuysEVdqfe1YwXCQgCAu&#10;nK65VLD/2b5NQPiArNE4JgV/5GG56L3MMdXuxhld81CKCGGfooIqhCaV0hcVWfQD1xBH7+RaiyHK&#10;tpS6xVuEWyNHSfIhLdYcFypsaFNRcc5/rYLL9rgz5eWYZF/N5vC5W2c4Np1Sr/1uNQMRqAv/4Wf7&#10;WysYTyfv8HgTn4Bc3AEAAP//AwBQSwECLQAUAAYACAAAACEA2+H2y+4AAACFAQAAEwAAAAAAAAAA&#10;AAAAAAAAAAAAW0NvbnRlbnRfVHlwZXNdLnhtbFBLAQItABQABgAIAAAAIQBa9CxbvwAAABUBAAAL&#10;AAAAAAAAAAAAAAAAAB8BAABfcmVscy8ucmVsc1BLAQItABQABgAIAAAAIQDCrQycxQAAAN0AAAAP&#10;AAAAAAAAAAAAAAAAAAcCAABkcnMvZG93bnJldi54bWxQSwUGAAAAAAMAAwC3AAAA+QIAAAAA&#10;" path="m,2293965r40560,-654l81121,2292469r40560,-1082l162242,2289996r40560,-1784l243362,2285922r40561,-2941l324483,2279216r40561,-4845l405604,2268208r40560,-7899l486725,2250238r40560,-12825l567846,2221134r40560,-20586l648967,2174626r40560,-32446l730088,2101846r40560,-49679l811209,1991637r40560,-72814l892329,1832667r40561,-100002l973450,1619000r40561,-125880l1054571,1357342r40561,-142070l1135692,1071090r40560,-141794l1216813,794115r40560,-125169l1297934,556223r40560,-99038l1379055,371971r40560,-71896l1460175,240327r40561,-49026l1541297,151599r40560,-31964l1622417,94124r40561,-20253l1703538,57866r40561,-12629l1784659,35363r40561,-7785l1865780,21516r40560,-4730l1946901,13066r40560,-2894l2028022,7922r40560,-1745l2109143,4799r40560,-1079l2190263,2916r40561,-665l2271384,1791r40561,-344l2352505,1079r40561,-206l2433626,620r40560,-138l2514747,414r40561,-69l2595868,230r40560,-46l2676989,184r40560,-46l2758110,115r81121,l2879791,69r121681,l3042033,r973450,e" filled="f" strokecolor="#ff7c00" strokeweight=".28117mm">
                  <v:stroke miterlimit="83231f" joinstyle="miter"/>
                  <v:path arrowok="t" textboxrect="0,0,4015483,2293965"/>
                </v:shape>
                <v:shape id="Shape 5985" o:spid="_x0000_s1128" style="position:absolute;left:4806;top:3697;width:40156;height:0;visibility:visible;mso-wrap-style:square;v-text-anchor:top" coordsize="4015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4KHxwAAAN0AAAAPAAAAZHJzL2Rvd25yZXYueG1sRI9PawIx&#10;FMTvQr9DeIXeNFupxa5GqYKytCf/QNfbY/O6m7p5WZJUt9++KRQ8DjPzG2a+7G0rLuSDcazgcZSB&#10;IK6cNlwrOB42wymIEJE1to5JwQ8FWC7uBnPMtbvyji77WIsE4ZCjgibGLpcyVA1ZDCPXESfv03mL&#10;MUlfS+3xmuC2leMse5YWDaeFBjtaN1Sd999WgS/tuXzblu+nj2Jrv8zxyaxcodTDff86AxGpj7fw&#10;f7vQCiYv0wn8vUlPQC5+AQAA//8DAFBLAQItABQABgAIAAAAIQDb4fbL7gAAAIUBAAATAAAAAAAA&#10;AAAAAAAAAAAAAABbQ29udGVudF9UeXBlc10ueG1sUEsBAi0AFAAGAAgAAAAhAFr0LFu/AAAAFQEA&#10;AAsAAAAAAAAAAAAAAAAAHwEAAF9yZWxzLy5yZWxzUEsBAi0AFAAGAAgAAAAhAA+bgofHAAAA3QAA&#10;AA8AAAAAAAAAAAAAAAAABwIAAGRycy9kb3ducmV2LnhtbFBLBQYAAAAAAwADALcAAAD7AgAAAAA=&#10;" path="m,l4015619,e" filled="f" strokeweight=".14058mm">
                  <v:stroke miterlimit="83231f" joinstyle="miter"/>
                  <v:path arrowok="t" textboxrect="0,0,4015619,0"/>
                </v:shape>
                <v:rect id="Rectangle 5988" o:spid="_x0000_s1129" style="position:absolute;left:-7141;top:14635;width:16578;height:184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srSwwAAAN0AAAAPAAAAZHJzL2Rvd25yZXYueG1sRE/LagIx&#10;FN0L/Ydwhe40o9Sqo1FEKNONgk9cXid3HnRyM06iTv++WRRcHs57vmxNJR7UuNKygkE/AkGcWl1y&#10;ruB4+OpNQDiPrLGyTAp+ycFy8daZY6ztk3f02PtchBB2MSoovK9jKV1akEHXtzVx4DLbGPQBNrnU&#10;DT5DuKnkMIo+pcGSQ0OBNa0LSn/2d6PgNDjcz4nbXvmS3cYfG59sszxR6r3brmYgPLX+Jf53f2sF&#10;o+kkzA1vwhOQiz8AAAD//wMAUEsBAi0AFAAGAAgAAAAhANvh9svuAAAAhQEAABMAAAAAAAAAAAAA&#10;AAAAAAAAAFtDb250ZW50X1R5cGVzXS54bWxQSwECLQAUAAYACAAAACEAWvQsW78AAAAVAQAACwAA&#10;AAAAAAAAAAAAAAAfAQAAX3JlbHMvLnJlbHNQSwECLQAUAAYACAAAACEAJ7rK0sMAAADdAAAADwAA&#10;AAAAAAAAAAAAAAAHAgAAZHJzL2Rvd25yZXYueG1sUEsFBgAAAAADAAMAtwAAAPcCAAAAAA==&#10;" filled="f" stroked="f">
                  <v:textbox inset="0,0,0,0">
                    <w:txbxContent>
                      <w:p w14:paraId="6FE4BBBF" w14:textId="77777777" w:rsidR="000C0972" w:rsidRDefault="000C0972">
                        <w:pPr>
                          <w:spacing w:after="160" w:line="259" w:lineRule="auto"/>
                          <w:jc w:val="left"/>
                        </w:pPr>
                        <w:r>
                          <w:t>Posteriorprobability</w:t>
                        </w:r>
                      </w:p>
                    </w:txbxContent>
                  </v:textbox>
                </v:rect>
                <v:rect id="Rectangle 5989" o:spid="_x0000_s1130" style="position:absolute;left:592;top:9581;width:1051;height:163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9JxwAAAN0AAAAPAAAAZHJzL2Rvd25yZXYueG1sRI9Pa8JA&#10;FMTvhX6H5RW81Y1FrcZsRAoSLxXUtvT4zL78wezbmF01/fbdgtDjMDO/YZJlbxpxpc7VlhWMhhEI&#10;4tzqmksFH4f18wyE88gaG8uk4IccLNPHhwRjbW+8o+velyJA2MWooPK+jaV0eUUG3dC2xMErbGfQ&#10;B9mVUnd4C3DTyJcomkqDNYeFClt6qyg/7S9GwefocPnK3PbI38X5dfzus21RZkoNnvrVAoSn3v+H&#10;7+2NVjCZz+bw9yY8AZn+AgAA//8DAFBLAQItABQABgAIAAAAIQDb4fbL7gAAAIUBAAATAAAAAAAA&#10;AAAAAAAAAAAAAABbQ29udGVudF9UeXBlc10ueG1sUEsBAi0AFAAGAAgAAAAhAFr0LFu/AAAAFQEA&#10;AAsAAAAAAAAAAAAAAAAAHwEAAF9yZWxzLy5yZWxzUEsBAi0AFAAGAAgAAAAhAEj2b0nHAAAA3QAA&#10;AA8AAAAAAAAAAAAAAAAABwIAAGRycy9kb3ducmV2LnhtbFBLBQYAAAAAAwADALcAAAD7AgAAAAA=&#10;" filled="f" stroked="f">
                  <v:textbox inset="0,0,0,0">
                    <w:txbxContent>
                      <w:p w14:paraId="60E75230" w14:textId="77777777" w:rsidR="000C0972" w:rsidRDefault="000C0972">
                        <w:pPr>
                          <w:spacing w:after="160" w:line="259" w:lineRule="auto"/>
                          <w:jc w:val="left"/>
                        </w:pPr>
                        <w:r>
                          <w:rPr>
                            <w:rFonts w:ascii="Cambria" w:eastAsia="Cambria" w:hAnsi="Cambria" w:cs="Cambria"/>
                            <w:i/>
                          </w:rPr>
                          <w:t>π</w:t>
                        </w:r>
                      </w:p>
                    </w:txbxContent>
                  </v:textbox>
                </v:rect>
                <v:rect id="Rectangle 5990" o:spid="_x0000_s1131" style="position:absolute;left:851;top:9023;width:1027;height:11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VAJwwAAAN0AAAAPAAAAZHJzL2Rvd25yZXYueG1sRE/LasJA&#10;FN0X+g/DLXRXJ0p9pY4iQkk3ChoVl9fMzYNm7sTMqOnfdxaCy8N5zxadqcWNWldZVtDvRSCIM6sr&#10;LhTs0++PCQjnkTXWlknBHzlYzF9fZhhre+ct3Xa+ECGEXYwKSu+bWEqXlWTQ9WxDHLjctgZ9gG0h&#10;dYv3EG5qOYiikTRYcWgosaFVSdnv7moUHPrp9Zi4zZlP+WX8ufbJJi8Spd7fuuUXCE+df4of7h+t&#10;YDidhv3hTXgCcv4PAAD//wMAUEsBAi0AFAAGAAgAAAAhANvh9svuAAAAhQEAABMAAAAAAAAAAAAA&#10;AAAAAAAAAFtDb250ZW50X1R5cGVzXS54bWxQSwECLQAUAAYACAAAACEAWvQsW78AAAAVAQAACwAA&#10;AAAAAAAAAAAAAAAfAQAAX3JlbHMvLnJlbHNQSwECLQAUAAYACAAAACEAXBVQCcMAAADdAAAADwAA&#10;AAAAAAAAAAAAAAAHAgAAZHJzL2Rvd25yZXYueG1sUEsFBgAAAAADAAMAtwAAAPcCAAAAAA==&#10;" filled="f" stroked="f">
                  <v:textbox inset="0,0,0,0">
                    <w:txbxContent>
                      <w:p w14:paraId="7AF63F3D" w14:textId="77777777" w:rsidR="000C0972" w:rsidRDefault="000C0972">
                        <w:pPr>
                          <w:spacing w:after="160" w:line="259" w:lineRule="auto"/>
                          <w:jc w:val="left"/>
                        </w:pPr>
                        <w:r>
                          <w:rPr>
                            <w:rFonts w:ascii="Cambria" w:eastAsia="Cambria" w:hAnsi="Cambria" w:cs="Cambria"/>
                            <w:i/>
                            <w:sz w:val="16"/>
                          </w:rPr>
                          <w:t>w</w:t>
                        </w:r>
                      </w:p>
                    </w:txbxContent>
                  </v:textbox>
                </v:rect>
                <v:rect id="Rectangle 5991" o:spid="_x0000_s1132" style="position:absolute;left:759;top:8096;width:717;height:163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WSxwAAAN0AAAAPAAAAZHJzL2Rvd25yZXYueG1sRI9Pa8JA&#10;FMTvgt9heUJvuom0WqOriCDppULVlh6f2Zc/mH0bs6um375bEHocZuY3zGLVmVrcqHWVZQXxKAJB&#10;nFldcaHgeNgOX0E4j6yxtkwKfsjBatnvLTDR9s4fdNv7QgQIuwQVlN43iZQuK8mgG9mGOHi5bQ36&#10;INtC6hbvAW5qOY6iiTRYcVgosaFNSdl5fzUKPuPD9St1uxN/55fp87tPd3mRKvU06NZzEJ46/x9+&#10;tN+0gpfZLIa/N+EJyOUvAAAA//8DAFBLAQItABQABgAIAAAAIQDb4fbL7gAAAIUBAAATAAAAAAAA&#10;AAAAAAAAAAAAAABbQ29udGVudF9UeXBlc10ueG1sUEsBAi0AFAAGAAgAAAAhAFr0LFu/AAAAFQEA&#10;AAsAAAAAAAAAAAAAAAAAHwEAAF9yZWxzLy5yZWxzUEsBAi0AFAAGAAgAAAAhADNZ9ZLHAAAA3QAA&#10;AA8AAAAAAAAAAAAAAAAABwIAAGRycy9kb3ducmV2LnhtbFBLBQYAAAAAAwADALcAAAD7AgAAAAA=&#10;" filled="f" stroked="f">
                  <v:textbox inset="0,0,0,0">
                    <w:txbxContent>
                      <w:p w14:paraId="1507A492" w14:textId="77777777" w:rsidR="000C0972" w:rsidRDefault="000C0972">
                        <w:pPr>
                          <w:spacing w:after="160" w:line="259" w:lineRule="auto"/>
                          <w:jc w:val="left"/>
                        </w:pPr>
                        <w:r>
                          <w:rPr>
                            <w:rFonts w:ascii="Cambria" w:eastAsia="Cambria" w:hAnsi="Cambria" w:cs="Cambria"/>
                          </w:rPr>
                          <w:t>(</w:t>
                        </w:r>
                      </w:p>
                    </w:txbxContent>
                  </v:textbox>
                </v:rect>
                <v:rect id="Rectangle 5992" o:spid="_x0000_s1133" style="position:absolute;left:587;top:7384;width:1062;height:163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2vlxgAAAN0AAAAPAAAAZHJzL2Rvd25yZXYueG1sRI9PawIx&#10;FMTvgt8hvII3zSpa69YoIsh6UVDb0uPr5u0f3Lysm6jrt28KBY/DzPyGmS9bU4kbNa60rGA4iEAQ&#10;p1aXnCv4OG36byCcR9ZYWSYFD3KwXHQ7c4y1vfOBbkefiwBhF6OCwvs6ltKlBRl0A1sTBy+zjUEf&#10;ZJNL3eA9wE0lR1H0Kg2WHBYKrGldUHo+Xo2Cz+Hp+pW4/Q9/Z5fpeOeTfZYnSvVe2tU7CE+tf4b/&#10;21utYDKbjeDvTXgCcvELAAD//wMAUEsBAi0AFAAGAAgAAAAhANvh9svuAAAAhQEAABMAAAAAAAAA&#10;AAAAAAAAAAAAAFtDb250ZW50X1R5cGVzXS54bWxQSwECLQAUAAYACAAAACEAWvQsW78AAAAVAQAA&#10;CwAAAAAAAAAAAAAAAAAfAQAAX3JlbHMvLnJlbHNQSwECLQAUAAYACAAAACEAw4tr5cYAAADdAAAA&#10;DwAAAAAAAAAAAAAAAAAHAgAAZHJzL2Rvd25yZXYueG1sUEsFBgAAAAADAAMAtwAAAPoCAAAAAA==&#10;" filled="f" stroked="f">
                  <v:textbox inset="0,0,0,0">
                    <w:txbxContent>
                      <w:p w14:paraId="1E3D24CA" w14:textId="77777777" w:rsidR="000C0972" w:rsidRDefault="000C0972">
                        <w:pPr>
                          <w:spacing w:after="160" w:line="259" w:lineRule="auto"/>
                          <w:jc w:val="left"/>
                        </w:pPr>
                        <w:r>
                          <w:rPr>
                            <w:rFonts w:ascii="Cambria" w:eastAsia="Cambria" w:hAnsi="Cambria" w:cs="Cambria"/>
                            <w:i/>
                          </w:rPr>
                          <w:t>h</w:t>
                        </w:r>
                      </w:p>
                    </w:txbxContent>
                  </v:textbox>
                </v:rect>
                <v:rect id="Rectangle 5993" o:spid="_x0000_s1134" style="position:absolute;left:277;top:6942;width:715;height:127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85+yAAAAN0AAAAPAAAAZHJzL2Rvd25yZXYueG1sRI9ba8JA&#10;FITfC/6H5RT61my02tbUVaQg8UWhXkofT7MnF8yeTbOrxn/vCkIfh5n5hpnMOlOLE7WusqygH8Ug&#10;iDOrKy4U7LaL53cQziNrrC2Tggs5mE17DxNMtD3zF502vhABwi5BBaX3TSKly0oy6CLbEAcvt61B&#10;H2RbSN3iOcBNLQdx/CoNVhwWSmzos6TssDkaBfv+9viduvUv/+R/b8OVT9d5kSr19NjNP0B46vx/&#10;+N5eagWj8fgFbm/CE5DTKwAAAP//AwBQSwECLQAUAAYACAAAACEA2+H2y+4AAACFAQAAEwAAAAAA&#10;AAAAAAAAAAAAAAAAW0NvbnRlbnRfVHlwZXNdLnhtbFBLAQItABQABgAIAAAAIQBa9CxbvwAAABUB&#10;AAALAAAAAAAAAAAAAAAAAB8BAABfcmVscy8ucmVsc1BLAQItABQABgAIAAAAIQCsx85+yAAAAN0A&#10;AAAPAAAAAAAAAAAAAAAAAAcCAABkcnMvZG93bnJldi54bWxQSwUGAAAAAAMAAwC3AAAA/AIAAAAA&#10;" filled="f" stroked="f">
                  <v:textbox inset="0,0,0,0">
                    <w:txbxContent>
                      <w:p w14:paraId="18600366" w14:textId="77777777" w:rsidR="000C0972" w:rsidRDefault="000C0972">
                        <w:pPr>
                          <w:spacing w:after="160" w:line="259" w:lineRule="auto"/>
                          <w:jc w:val="left"/>
                        </w:pPr>
                        <w:r>
                          <w:rPr>
                            <w:rFonts w:ascii="Cambria" w:eastAsia="Cambria" w:hAnsi="Cambria" w:cs="Cambria"/>
                            <w:sz w:val="16"/>
                          </w:rPr>
                          <w:t>∗</w:t>
                        </w:r>
                      </w:p>
                    </w:txbxContent>
                  </v:textbox>
                </v:rect>
                <v:rect id="Rectangle 5994" o:spid="_x0000_s1135" style="position:absolute;left:836;top:6208;width:512;height:174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lYKxwAAAN0AAAAPAAAAZHJzL2Rvd25yZXYueG1sRI9ba8JA&#10;FITfC/6H5Qh9q5sU22p0I6VQ0pcKXvHxmD25YPZsml01/feuUOjjMDPfMPNFbxpxoc7VlhXEowgE&#10;cW51zaWC7ebzaQLCeWSNjWVS8EsOFungYY6Jtlde0WXtSxEg7BJUUHnfJlK6vCKDbmRb4uAVtjPo&#10;g+xKqTu8Brhp5HMUvUqDNYeFClv6qCg/rc9GwS7enPeZWx75UPy8jb99tizKTKnHYf8+A+Gp9//h&#10;v/aXVvAynY7h/iY8AZneAAAA//8DAFBLAQItABQABgAIAAAAIQDb4fbL7gAAAIUBAAATAAAAAAAA&#10;AAAAAAAAAAAAAABbQ29udGVudF9UeXBlc10ueG1sUEsBAi0AFAAGAAgAAAAhAFr0LFu/AAAAFQEA&#10;AAsAAAAAAAAAAAAAAAAAHwEAAF9yZWxzLy5yZWxzUEsBAi0AFAAGAAgAAAAhACMuVgrHAAAA3QAA&#10;AA8AAAAAAAAAAAAAAAAABwIAAGRycy9kb3ducmV2LnhtbFBLBQYAAAAAAwADALcAAAD7AgAAAAA=&#10;" filled="f" stroked="f">
                  <v:textbox inset="0,0,0,0">
                    <w:txbxContent>
                      <w:p w14:paraId="5F3BAF58" w14:textId="77777777" w:rsidR="000C0972" w:rsidRDefault="000C0972">
                        <w:pPr>
                          <w:spacing w:after="160" w:line="259" w:lineRule="auto"/>
                          <w:jc w:val="left"/>
                        </w:pPr>
                        <w:r>
                          <w:rPr>
                            <w:rFonts w:ascii="Cambria" w:eastAsia="Cambria" w:hAnsi="Cambria" w:cs="Cambria"/>
                          </w:rPr>
                          <w:t>|</w:t>
                        </w:r>
                      </w:p>
                    </w:txbxContent>
                  </v:textbox>
                </v:rect>
                <v:rect id="Rectangle 5995" o:spid="_x0000_s1136" style="position:absolute;left:689;top:5702;width:858;height:163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vORxwAAAN0AAAAPAAAAZHJzL2Rvd25yZXYueG1sRI9ba8JA&#10;FITfC/6H5Qh9q5uU2mp0I6VQ0pcKXvHxmD25YPZsml01/feuUOjjMDPfMPNFbxpxoc7VlhXEowgE&#10;cW51zaWC7ebzaQLCeWSNjWVS8EsOFungYY6Jtlde0WXtSxEg7BJUUHnfJlK6vCKDbmRb4uAVtjPo&#10;g+xKqTu8Brhp5HMUvUqDNYeFClv6qCg/rc9GwS7enPeZWx75UPy8vXz7bFmUmVKPw/59BsJT7//D&#10;f+0vrWA8nY7h/iY8AZneAAAA//8DAFBLAQItABQABgAIAAAAIQDb4fbL7gAAAIUBAAATAAAAAAAA&#10;AAAAAAAAAAAAAABbQ29udGVudF9UeXBlc10ueG1sUEsBAi0AFAAGAAgAAAAhAFr0LFu/AAAAFQEA&#10;AAsAAAAAAAAAAAAAAAAAHwEAAF9yZWxzLy5yZWxzUEsBAi0AFAAGAAgAAAAhAExi85HHAAAA3QAA&#10;AA8AAAAAAAAAAAAAAAAABwIAAGRycy9kb3ducmV2LnhtbFBLBQYAAAAAAwADALcAAAD7AgAAAAA=&#10;" filled="f" stroked="f">
                  <v:textbox inset="0,0,0,0">
                    <w:txbxContent>
                      <w:p w14:paraId="3870DE16" w14:textId="77777777" w:rsidR="000C0972" w:rsidRDefault="000C0972">
                        <w:pPr>
                          <w:spacing w:after="160" w:line="259" w:lineRule="auto"/>
                          <w:jc w:val="left"/>
                        </w:pPr>
                        <w:r>
                          <w:rPr>
                            <w:rFonts w:ascii="Cambria" w:eastAsia="Cambria" w:hAnsi="Cambria" w:cs="Cambria"/>
                            <w:i/>
                          </w:rPr>
                          <w:t>e</w:t>
                        </w:r>
                      </w:p>
                    </w:txbxContent>
                  </v:textbox>
                </v:rect>
                <v:rect id="Rectangle 5996" o:spid="_x0000_s1137" style="position:absolute;left:808;top:5150;width:1113;height:11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3mxwAAAN0AAAAPAAAAZHJzL2Rvd25yZXYueG1sRI9ba8JA&#10;FITfC/6H5RT6Vjcp1mrqRoog6UsFr/TxNHtywezZmF01/fduQejjMDPfMLN5bxpxoc7VlhXEwwgE&#10;cW51zaWC3Xb5PAHhPLLGxjIp+CUH83TwMMNE2yuv6bLxpQgQdgkqqLxvEyldXpFBN7QtcfAK2xn0&#10;QXal1B1eA9w08iWKxtJgzWGhwpYWFeXHzdko2Mfb8yFzqx/+Lk5voy+frYoyU+rpsf94B+Gp9//h&#10;e/tTK3idTsfw9yY8AZneAAAA//8DAFBLAQItABQABgAIAAAAIQDb4fbL7gAAAIUBAAATAAAAAAAA&#10;AAAAAAAAAAAAAABbQ29udGVudF9UeXBlc10ueG1sUEsBAi0AFAAGAAgAAAAhAFr0LFu/AAAAFQEA&#10;AAsAAAAAAAAAAAAAAAAAHwEAAF9yZWxzLy5yZWxzUEsBAi0AFAAGAAgAAAAhALywbebHAAAA3QAA&#10;AA8AAAAAAAAAAAAAAAAABwIAAGRycy9kb3ducmV2LnhtbFBLBQYAAAAAAwADALcAAAD7AgAAAAA=&#10;" filled="f" stroked="f">
                  <v:textbox inset="0,0,0,0">
                    <w:txbxContent>
                      <w:p w14:paraId="1C209B26" w14:textId="77777777" w:rsidR="000C0972" w:rsidRDefault="000C0972">
                        <w:pPr>
                          <w:spacing w:after="160" w:line="259" w:lineRule="auto"/>
                          <w:jc w:val="left"/>
                        </w:pPr>
                        <w:r>
                          <w:rPr>
                            <w:rFonts w:ascii="Cambria" w:eastAsia="Cambria" w:hAnsi="Cambria" w:cs="Cambria"/>
                            <w:sz w:val="16"/>
                          </w:rPr>
                          <w:t>1:</w:t>
                        </w:r>
                      </w:p>
                    </w:txbxContent>
                  </v:textbox>
                </v:rect>
                <v:rect id="Rectangle 5997" o:spid="_x0000_s1138" style="position:absolute;left:931;top:4435;width:868;height:11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h9xgAAAN0AAAAPAAAAZHJzL2Rvd25yZXYueG1sRI9PawIx&#10;FMTvQr9DeII3zSq11tUoUijrRUFti8fn5u0funnZbqKu374RBI/DzPyGmS9bU4kLNa60rGA4iEAQ&#10;p1aXnCv4Onz230E4j6yxskwKbuRguXjpzDHW9so7uux9LgKEXYwKCu/rWEqXFmTQDWxNHLzMNgZ9&#10;kE0udYPXADeVHEXRmzRYclgosKaPgtLf/dko+B4ezj+J2574mP1NXjc+2WZ5olSv265mIDy1/hl+&#10;tNdawXg6ncD9TXgCcvEPAAD//wMAUEsBAi0AFAAGAAgAAAAhANvh9svuAAAAhQEAABMAAAAAAAAA&#10;AAAAAAAAAAAAAFtDb250ZW50X1R5cGVzXS54bWxQSwECLQAUAAYACAAAACEAWvQsW78AAAAVAQAA&#10;CwAAAAAAAAAAAAAAAAAfAQAAX3JlbHMvLnJlbHNQSwECLQAUAAYACAAAACEA0/zIfcYAAADdAAAA&#10;DwAAAAAAAAAAAAAAAAAHAgAAZHJzL2Rvd25yZXYueG1sUEsFBgAAAAADAAMAtwAAAPoCAAAAAA==&#10;" filled="f" stroked="f">
                  <v:textbox inset="0,0,0,0">
                    <w:txbxContent>
                      <w:p w14:paraId="7A28D02D" w14:textId="77777777" w:rsidR="000C0972" w:rsidRDefault="000C0972">
                        <w:pPr>
                          <w:spacing w:after="160" w:line="259" w:lineRule="auto"/>
                          <w:jc w:val="left"/>
                        </w:pPr>
                        <w:r>
                          <w:rPr>
                            <w:rFonts w:ascii="Cambria" w:eastAsia="Cambria" w:hAnsi="Cambria" w:cs="Cambria"/>
                            <w:i/>
                            <w:sz w:val="16"/>
                          </w:rPr>
                          <w:t>n</w:t>
                        </w:r>
                      </w:p>
                    </w:txbxContent>
                  </v:textbox>
                </v:rect>
                <v:rect id="Rectangle 5998" o:spid="_x0000_s1139" style="position:absolute;left:760;top:3575;width:716;height:163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1wPwwAAAN0AAAAPAAAAZHJzL2Rvd25yZXYueG1sRE/LasJA&#10;FN0X+g/DLXRXJ0p9pY4iQkk3ChoVl9fMzYNm7sTMqOnfdxaCy8N5zxadqcWNWldZVtDvRSCIM6sr&#10;LhTs0++PCQjnkTXWlknBHzlYzF9fZhhre+ct3Xa+ECGEXYwKSu+bWEqXlWTQ9WxDHLjctgZ9gG0h&#10;dYv3EG5qOYiikTRYcWgosaFVSdnv7moUHPrp9Zi4zZlP+WX8ufbJJi8Spd7fuuUXCE+df4of7h+t&#10;YDidhrnhTXgCcv4PAAD//wMAUEsBAi0AFAAGAAgAAAAhANvh9svuAAAAhQEAABMAAAAAAAAAAAAA&#10;AAAAAAAAAFtDb250ZW50X1R5cGVzXS54bWxQSwECLQAUAAYACAAAACEAWvQsW78AAAAVAQAACwAA&#10;AAAAAAAAAAAAAAAfAQAAX3JlbHMvLnJlbHNQSwECLQAUAAYACAAAACEAomNcD8MAAADdAAAADwAA&#10;AAAAAAAAAAAAAAAHAgAAZHJzL2Rvd25yZXYueG1sUEsFBgAAAAADAAMAtwAAAPcCAAAAAA==&#10;" filled="f" stroked="f">
                  <v:textbox inset="0,0,0,0">
                    <w:txbxContent>
                      <w:p w14:paraId="1B0EE9B2" w14:textId="77777777" w:rsidR="000C0972" w:rsidRDefault="000C0972">
                        <w:pPr>
                          <w:spacing w:after="160" w:line="259" w:lineRule="auto"/>
                          <w:jc w:val="left"/>
                        </w:pPr>
                        <w:r>
                          <w:rPr>
                            <w:rFonts w:ascii="Cambria" w:eastAsia="Cambria" w:hAnsi="Cambria" w:cs="Cambria"/>
                          </w:rPr>
                          <w:t>)</w:t>
                        </w:r>
                      </w:p>
                    </w:txbxContent>
                  </v:textbox>
                </v:rect>
                <v:rect id="Rectangle 5999" o:spid="_x0000_s1140" style="position:absolute;left:14329;width:280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by3xQAAAN0AAAAPAAAAZHJzL2Rvd25yZXYueG1sRI9Ba8JA&#10;FITvBf/D8gRvdWPB4kZXEavosVVBvT2yzySYfRuyq4n99d1CocdhZr5hZovOVuJBjS8daxgNExDE&#10;mTMl5xqOh83rBIQPyAYrx6ThSR4W897LDFPjWv6ixz7kIkLYp6ihCKFOpfRZQRb90NXE0bu6xmKI&#10;ssmlabCNcFvJtyR5lxZLjgsF1rQqKLvt71bDdlIvzzv33ebV+rI9fZ7Ux0EFrQf9bjkFEagL/+G/&#10;9s5oGCul4PdNfAJy/gMAAP//AwBQSwECLQAUAAYACAAAACEA2+H2y+4AAACFAQAAEwAAAAAAAAAA&#10;AAAAAAAAAAAAW0NvbnRlbnRfVHlwZXNdLnhtbFBLAQItABQABgAIAAAAIQBa9CxbvwAAABUBAAAL&#10;AAAAAAAAAAAAAAAAAB8BAABfcmVscy8ucmVsc1BLAQItABQABgAIAAAAIQDzAby3xQAAAN0AAAAP&#10;AAAAAAAAAAAAAAAAAAcCAABkcnMvZG93bnJldi54bWxQSwUGAAAAAAMAAwC3AAAA+QIAAAAA&#10;" filled="f" stroked="f">
                  <v:textbox inset="0,0,0,0">
                    <w:txbxContent>
                      <w:p w14:paraId="67B62F1F" w14:textId="77777777" w:rsidR="000C0972" w:rsidRDefault="000C0972">
                        <w:pPr>
                          <w:spacing w:after="160" w:line="259" w:lineRule="auto"/>
                          <w:jc w:val="left"/>
                        </w:pPr>
                        <w:r>
                          <w:rPr>
                            <w:w w:val="104"/>
                          </w:rPr>
                          <w:t>Convergence</w:t>
                        </w:r>
                        <w:r>
                          <w:rPr>
                            <w:spacing w:val="23"/>
                            <w:w w:val="104"/>
                          </w:rPr>
                          <w:t xml:space="preserve"> </w:t>
                        </w:r>
                        <w:r>
                          <w:rPr>
                            <w:w w:val="104"/>
                          </w:rPr>
                          <w:t>under</w:t>
                        </w:r>
                        <w:r>
                          <w:rPr>
                            <w:spacing w:val="23"/>
                            <w:w w:val="104"/>
                          </w:rPr>
                          <w:t xml:space="preserve"> </w:t>
                        </w:r>
                        <w:r>
                          <w:rPr>
                            <w:w w:val="104"/>
                          </w:rPr>
                          <w:t>soft</w:t>
                        </w:r>
                        <w:r>
                          <w:rPr>
                            <w:spacing w:val="23"/>
                            <w:w w:val="104"/>
                          </w:rPr>
                          <w:t xml:space="preserve"> </w:t>
                        </w:r>
                        <w:r>
                          <w:rPr>
                            <w:w w:val="104"/>
                          </w:rPr>
                          <w:t>constraints</w:t>
                        </w:r>
                      </w:p>
                    </w:txbxContent>
                  </v:textbox>
                </v:rect>
                <v:shape id="Shape 64289" o:spid="_x0000_s1141" style="position:absolute;left:34557;top:17868;width:9175;height:6929;visibility:visible;mso-wrap-style:square;v-text-anchor:top" coordsize="917570,69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67ZxAAAAN4AAAAPAAAAZHJzL2Rvd25yZXYueG1sRI/BasMw&#10;EETvhfyD2EJutZykmNSNEkIgkKPr1PfF2lhurZWxFNv9+6pQyHGYmTfM7jDbTow0+NaxglWSgiCu&#10;nW65UfB5Pb9sQfiArLFzTAp+yMNhv3jaYa7dxB80lqEREcI+RwUmhD6X0teGLPrE9cTRu7nBYohy&#10;aKQecIpw28l1mmbSYstxwWBPJ0P1d3m3CqYiNZvi4sbMVNVXR61enW9aqeXzfHwHEWgOj/B/+6IV&#10;ZK/r7Rv83YlXQO5/AQAA//8DAFBLAQItABQABgAIAAAAIQDb4fbL7gAAAIUBAAATAAAAAAAAAAAA&#10;AAAAAAAAAABbQ29udGVudF9UeXBlc10ueG1sUEsBAi0AFAAGAAgAAAAhAFr0LFu/AAAAFQEAAAsA&#10;AAAAAAAAAAAAAAAAHwEAAF9yZWxzLy5yZWxzUEsBAi0AFAAGAAgAAAAhAGznrtnEAAAA3gAAAA8A&#10;AAAAAAAAAAAAAAAABwIAAGRycy9kb3ducmV2LnhtbFBLBQYAAAAAAwADALcAAAD4AgAAAAA=&#10;" path="m,l917570,r,692850l,692850,,e" strokeweight=".14058mm">
                  <v:stroke miterlimit="83231f" joinstyle="miter"/>
                  <v:path arrowok="t" textboxrect="0,0,917570,692850"/>
                </v:shape>
                <v:shape id="Shape 6001" o:spid="_x0000_s1142" style="position:absolute;left:34987;top:18924;width:2160;height:0;visibility:visible;mso-wrap-style:square;v-text-anchor:top" coordsize="216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WFTxAAAAN0AAAAPAAAAZHJzL2Rvd25yZXYueG1sRI9Bi8Iw&#10;FITvwv6H8IS9aVIPIl2jiCAKuxdr0evb5tkWm5duk9X6740geBxm5htmvuxtI67U+dqxhmSsQBAX&#10;ztRcasgPm9EMhA/IBhvHpOFOHpaLj8EcU+NuvKdrFkoRIexT1FCF0KZS+qIii37sWuLonV1nMUTZ&#10;ldJ0eItw28iJUlNpsea4UGFL64qKS/ZvNWS/Nvzlm1OC+++fbX4s1+22vmv9OexXXyAC9eEdfrV3&#10;RsNUqQSeb+ITkIsHAAAA//8DAFBLAQItABQABgAIAAAAIQDb4fbL7gAAAIUBAAATAAAAAAAAAAAA&#10;AAAAAAAAAABbQ29udGVudF9UeXBlc10ueG1sUEsBAi0AFAAGAAgAAAAhAFr0LFu/AAAAFQEAAAsA&#10;AAAAAAAAAAAAAAAAHwEAAF9yZWxzLy5yZWxzUEsBAi0AFAAGAAgAAAAhAM2RYVPEAAAA3QAAAA8A&#10;AAAAAAAAAAAAAAAABwIAAGRycy9kb3ducmV2LnhtbFBLBQYAAAAAAwADALcAAAD4AgAAAAA=&#10;" path="m,l216005,e" filled="f" strokecolor="blue" strokeweight=".28117mm">
                  <v:stroke miterlimit="83231f" joinstyle="miter"/>
                  <v:path arrowok="t" textboxrect="0,0,216005,0"/>
                </v:shape>
                <v:rect id="Rectangle 6002" o:spid="_x0000_s1143" style="position:absolute;left:38682;top:18306;width:85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D+xQAAAN0AAAAPAAAAZHJzL2Rvd25yZXYueG1sRI/Ni8Iw&#10;FMTvC/s/hLfgbU30INo1iviBHv1YcPf2aJ5tsXkpTbTVv94IgsdhZn7DjKetLcWVal841tDrKhDE&#10;qTMFZxp+D6vvIQgfkA2WjknDjTxMJ58fY0yMa3hH133IRISwT1BDHkKVSOnTnCz6rquIo3dytcUQ&#10;ZZ1JU2MT4baUfaUG0mLBcSHHiuY5pef9xWpYD6vZ38bdm6xc/q+P2+NocRgFrTtf7ewHRKA2vMOv&#10;9sZoGCjVh+eb+ATk5AEAAP//AwBQSwECLQAUAAYACAAAACEA2+H2y+4AAACFAQAAEwAAAAAAAAAA&#10;AAAAAAAAAAAAW0NvbnRlbnRfVHlwZXNdLnhtbFBLAQItABQABgAIAAAAIQBa9CxbvwAAABUBAAAL&#10;AAAAAAAAAAAAAAAAAB8BAABfcmVscy8ucmVsc1BLAQItABQABgAIAAAAIQAsOpD+xQAAAN0AAAAP&#10;AAAAAAAAAAAAAAAAAAcCAABkcnMvZG93bnJldi54bWxQSwUGAAAAAAMAAwC3AAAA+QIAAAAA&#10;" filled="f" stroked="f">
                  <v:textbox inset="0,0,0,0">
                    <w:txbxContent>
                      <w:p w14:paraId="09A799C0" w14:textId="77777777" w:rsidR="000C0972" w:rsidRDefault="000C0972">
                        <w:pPr>
                          <w:spacing w:after="160" w:line="259" w:lineRule="auto"/>
                          <w:jc w:val="left"/>
                        </w:pPr>
                        <w:r>
                          <w:rPr>
                            <w:rFonts w:ascii="Cambria" w:eastAsia="Cambria" w:hAnsi="Cambria" w:cs="Cambria"/>
                            <w:i/>
                          </w:rPr>
                          <w:t>ε</w:t>
                        </w:r>
                      </w:p>
                    </w:txbxContent>
                  </v:textbox>
                </v:rect>
                <v:rect id="Rectangle 6003" o:spid="_x0000_s1144" style="position:absolute;left:39713;top:18306;width:2866;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VlxQAAAN0AAAAPAAAAZHJzL2Rvd25yZXYueG1sRI9Ba8JA&#10;FITvQv/D8gredLcKoqmrSKvoUU3B9vbIviah2bchu5ror3cFocdhZr5h5svOVuJCjS8da3gbKhDE&#10;mTMl5xq+0s1gCsIHZIOVY9JwJQ/LxUtvjolxLR/ocgy5iBD2CWooQqgTKX1WkEU/dDVx9H5dYzFE&#10;2eTSNNhGuK3kSKmJtFhyXCiwpo+Csr/j2WrYTuvV987d2rxa/2xP+9PsM50Frfuv3eodRKAu/Ief&#10;7Z3RMFFqDI838QnIxR0AAP//AwBQSwECLQAUAAYACAAAACEA2+H2y+4AAACFAQAAEwAAAAAAAAAA&#10;AAAAAAAAAAAAW0NvbnRlbnRfVHlwZXNdLnhtbFBLAQItABQABgAIAAAAIQBa9CxbvwAAABUBAAAL&#10;AAAAAAAAAAAAAAAAAB8BAABfcmVscy8ucmVsc1BLAQItABQABgAIAAAAIQBDdjVlxQAAAN0AAAAP&#10;AAAAAAAAAAAAAAAAAAcCAABkcnMvZG93bnJldi54bWxQSwUGAAAAAAMAAwC3AAAA+QIAAAAA&#10;" filled="f" stroked="f">
                  <v:textbox inset="0,0,0,0">
                    <w:txbxContent>
                      <w:p w14:paraId="17E241AB" w14:textId="77777777" w:rsidR="000C0972" w:rsidRDefault="000C0972">
                        <w:pPr>
                          <w:spacing w:after="160" w:line="259" w:lineRule="auto"/>
                          <w:jc w:val="left"/>
                        </w:pPr>
                        <w:r>
                          <w:rPr>
                            <w:rFonts w:ascii="Cambria" w:eastAsia="Cambria" w:hAnsi="Cambria" w:cs="Cambria"/>
                          </w:rPr>
                          <w:t>=1</w:t>
                        </w:r>
                      </w:p>
                    </w:txbxContent>
                  </v:textbox>
                </v:rect>
                <v:shape id="Shape 6004" o:spid="_x0000_s1145" style="position:absolute;left:34987;top:20530;width:2160;height:0;visibility:visible;mso-wrap-style:square;v-text-anchor:top" coordsize="216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wq8wwAAAN0AAAAPAAAAZHJzL2Rvd25yZXYueG1sRE/Pa8Iw&#10;FL4L/g/hCbvImjhERmcUEYRC8aBzh93emre2s3kpTaz1vzeCsOPH93u5Hmwjeup87VjDLFEgiAtn&#10;ai41nD53r+8gfEA22DgmDTfysF6NR0tMjbvygfpjKEUMYZ+ihiqENpXSFxVZ9IlriSP36zqLIcKu&#10;lKbDawy3jXxTaiEt1hwbKmxpW1FxPl6sBtN/5W2clGe7/eznezoP2V9utH6ZDJsPEIGG8C9+ujOj&#10;YaHUHB5v4hOQqzsAAAD//wMAUEsBAi0AFAAGAAgAAAAhANvh9svuAAAAhQEAABMAAAAAAAAAAAAA&#10;AAAAAAAAAFtDb250ZW50X1R5cGVzXS54bWxQSwECLQAUAAYACAAAACEAWvQsW78AAAAVAQAACwAA&#10;AAAAAAAAAAAAAAAfAQAAX3JlbHMvLnJlbHNQSwECLQAUAAYACAAAACEAi+cKvMMAAADdAAAADwAA&#10;AAAAAAAAAAAAAAAHAgAAZHJzL2Rvd25yZXYueG1sUEsFBgAAAAADAAMAtwAAAPcCAAAAAA==&#10;" path="m,l216005,e" filled="f" strokecolor="red" strokeweight=".28117mm">
                  <v:stroke miterlimit="83231f" joinstyle="miter"/>
                  <v:path arrowok="t" textboxrect="0,0,216005,0"/>
                </v:shape>
                <v:rect id="Rectangle 6005" o:spid="_x0000_s1146" style="position:absolute;left:38143;top:19911;width:85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iKxQAAAN0AAAAPAAAAZHJzL2Rvd25yZXYueG1sRI9Ba8JA&#10;FITvQv/D8gredLeCoqmrSKvoUU3B9vbIviah2bchu5ror3cFocdhZr5h5svOVuJCjS8da3gbKhDE&#10;mTMl5xq+0s1gCsIHZIOVY9JwJQ/LxUtvjolxLR/ocgy5iBD2CWooQqgTKX1WkEU/dDVx9H5dYzFE&#10;2eTSNNhGuK3kSKmJtFhyXCiwpo+Csr/j2WrYTuvV987d2rxa/2xP+9PsM50Frfuv3eodRKAu/Ief&#10;7Z3RMFFqDI838QnIxR0AAP//AwBQSwECLQAUAAYACAAAACEA2+H2y+4AAACFAQAAEwAAAAAAAAAA&#10;AAAAAAAAAAAAW0NvbnRlbnRfVHlwZXNdLnhtbFBLAQItABQABgAIAAAAIQBa9CxbvwAAABUBAAAL&#10;AAAAAAAAAAAAAAAAAB8BAABfcmVscy8ucmVsc1BLAQItABQABgAIAAAAIQCj0wiKxQAAAN0AAAAP&#10;AAAAAAAAAAAAAAAAAAcCAABkcnMvZG93bnJldi54bWxQSwUGAAAAAAMAAwC3AAAA+QIAAAAA&#10;" filled="f" stroked="f">
                  <v:textbox inset="0,0,0,0">
                    <w:txbxContent>
                      <w:p w14:paraId="7454149C" w14:textId="77777777" w:rsidR="000C0972" w:rsidRDefault="000C0972">
                        <w:pPr>
                          <w:spacing w:after="160" w:line="259" w:lineRule="auto"/>
                          <w:jc w:val="left"/>
                        </w:pPr>
                        <w:r>
                          <w:rPr>
                            <w:rFonts w:ascii="Cambria" w:eastAsia="Cambria" w:hAnsi="Cambria" w:cs="Cambria"/>
                            <w:i/>
                          </w:rPr>
                          <w:t>ε</w:t>
                        </w:r>
                      </w:p>
                    </w:txbxContent>
                  </v:textbox>
                </v:rect>
                <v:rect id="Rectangle 6006" o:spid="_x0000_s1147" style="position:absolute;left:39174;top:19911;width:286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Zb9wwAAAN0AAAAPAAAAZHJzL2Rvd25yZXYueG1sRI/NqsIw&#10;FIT3gu8QjuBOU12IVqOIP+jyXhXU3aE5tsXmpDTR1vv0N4LgcpiZb5jZojGFeFLlcssKBv0IBHFi&#10;dc6pgtNx2xuDcB5ZY2GZFLzIwWLebs0w1rbmX3oefCoChF2MCjLvy1hKl2Rk0PVtSRy8m60M+iCr&#10;VOoK6wA3hRxG0UgazDksZFjSKqPkfngYBbtxubzs7V+dFpvr7vxznqyPE69Ut9MspyA8Nf4b/rT3&#10;WsEoEOH9JjwBOf8HAAD//wMAUEsBAi0AFAAGAAgAAAAhANvh9svuAAAAhQEAABMAAAAAAAAAAAAA&#10;AAAAAAAAAFtDb250ZW50X1R5cGVzXS54bWxQSwECLQAUAAYACAAAACEAWvQsW78AAAAVAQAACwAA&#10;AAAAAAAAAAAAAAAfAQAAX3JlbHMvLnJlbHNQSwECLQAUAAYACAAAACEAUwGW/cMAAADdAAAADwAA&#10;AAAAAAAAAAAAAAAHAgAAZHJzL2Rvd25yZXYueG1sUEsFBgAAAAADAAMAtwAAAPcCAAAAAA==&#10;" filled="f" stroked="f">
                  <v:textbox inset="0,0,0,0">
                    <w:txbxContent>
                      <w:p w14:paraId="319E006F" w14:textId="77777777" w:rsidR="000C0972" w:rsidRDefault="000C0972">
                        <w:pPr>
                          <w:spacing w:after="160" w:line="259" w:lineRule="auto"/>
                          <w:jc w:val="left"/>
                        </w:pPr>
                        <w:r>
                          <w:rPr>
                            <w:rFonts w:ascii="Cambria" w:eastAsia="Cambria" w:hAnsi="Cambria" w:cs="Cambria"/>
                          </w:rPr>
                          <w:t>=0</w:t>
                        </w:r>
                      </w:p>
                    </w:txbxContent>
                  </v:textbox>
                </v:rect>
                <v:rect id="Rectangle 6007" o:spid="_x0000_s1148" style="position:absolute;left:41329;top:19911;width:51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TNmxgAAAN0AAAAPAAAAZHJzL2Rvd25yZXYueG1sRI9Lb8Iw&#10;EITvlfgP1iL1Vmw48EgxCPEQHCkg0d5W8TaJiNdRbEjKr8eVkDiOZuYbzXTe2lLcqPaFYw39ngJB&#10;nDpTcKbhdNx8jEH4gGywdEwa/sjDfNZ5m2JiXMNfdDuETEQI+wQ15CFUiZQ+zcmi77mKOHq/rrYY&#10;oqwzaWpsItyWcqDUUFosOC7kWNEyp/RyuFoN23G1+N65e5OV65/teX+erI6ToPV7t118ggjUhlf4&#10;2d4ZDUOlRvD/Jj4BOXsAAAD//wMAUEsBAi0AFAAGAAgAAAAhANvh9svuAAAAhQEAABMAAAAAAAAA&#10;AAAAAAAAAAAAAFtDb250ZW50X1R5cGVzXS54bWxQSwECLQAUAAYACAAAACEAWvQsW78AAAAVAQAA&#10;CwAAAAAAAAAAAAAAAAAfAQAAX3JlbHMvLnJlbHNQSwECLQAUAAYACAAAACEAPE0zZsYAAADdAAAA&#10;DwAAAAAAAAAAAAAAAAAHAgAAZHJzL2Rvd25yZXYueG1sUEsFBgAAAAADAAMAtwAAAPoCAAAAAA==&#10;" filled="f" stroked="f">
                  <v:textbox inset="0,0,0,0">
                    <w:txbxContent>
                      <w:p w14:paraId="6FB24F44" w14:textId="77777777" w:rsidR="000C0972" w:rsidRDefault="000C0972">
                        <w:pPr>
                          <w:spacing w:after="160" w:line="259" w:lineRule="auto"/>
                          <w:jc w:val="left"/>
                        </w:pPr>
                        <w:r>
                          <w:rPr>
                            <w:rFonts w:ascii="Cambria" w:eastAsia="Cambria" w:hAnsi="Cambria" w:cs="Cambria"/>
                            <w:i/>
                          </w:rPr>
                          <w:t>.</w:t>
                        </w:r>
                      </w:p>
                    </w:txbxContent>
                  </v:textbox>
                </v:rect>
                <v:rect id="Rectangle 6008" o:spid="_x0000_s1149" style="position:absolute;left:41714;top:19911;width:921;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qcUwwAAAN0AAAAPAAAAZHJzL2Rvd25yZXYueG1sRE/Pa8Iw&#10;FL4P/B/CE7zNxB1K7Ywic8Metyo4b4/m2ZY1L6XJbN1fvxwEjx/f79VmtK24Uu8bxxoWcwWCuHSm&#10;4UrD8fDxnILwAdlg65g03MjDZj15WmFm3MBfdC1CJWII+ww11CF0mZS+rMmin7uOOHIX11sMEfaV&#10;ND0OMdy28kWpRFpsODbU2NFbTeVP8Ws17NNu+527v6Fq38/70+dpuTssg9az6bh9BRFoDA/x3Z0b&#10;DYlScW58E5+AXP8DAAD//wMAUEsBAi0AFAAGAAgAAAAhANvh9svuAAAAhQEAABMAAAAAAAAAAAAA&#10;AAAAAAAAAFtDb250ZW50X1R5cGVzXS54bWxQSwECLQAUAAYACAAAACEAWvQsW78AAAAVAQAACwAA&#10;AAAAAAAAAAAAAAAfAQAAX3JlbHMvLnJlbHNQSwECLQAUAAYACAAAACEATdKnFMMAAADdAAAADwAA&#10;AAAAAAAAAAAAAAAHAgAAZHJzL2Rvd25yZXYueG1sUEsFBgAAAAADAAMAtwAAAPcCAAAAAA==&#10;" filled="f" stroked="f">
                  <v:textbox inset="0,0,0,0">
                    <w:txbxContent>
                      <w:p w14:paraId="27C21E7D" w14:textId="77777777" w:rsidR="000C0972" w:rsidRDefault="000C0972">
                        <w:pPr>
                          <w:spacing w:after="160" w:line="259" w:lineRule="auto"/>
                          <w:jc w:val="left"/>
                        </w:pPr>
                        <w:r>
                          <w:rPr>
                            <w:rFonts w:ascii="Cambria" w:eastAsia="Cambria" w:hAnsi="Cambria" w:cs="Cambria"/>
                          </w:rPr>
                          <w:t>1</w:t>
                        </w:r>
                      </w:p>
                    </w:txbxContent>
                  </v:textbox>
                </v:rect>
                <v:shape id="Shape 6009" o:spid="_x0000_s1150" style="position:absolute;left:34987;top:22135;width:2160;height:0;visibility:visible;mso-wrap-style:square;v-text-anchor:top" coordsize="216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35wwAAAN0AAAAPAAAAZHJzL2Rvd25yZXYueG1sRI9PawIx&#10;FMTvgt8hvEJvmlSK6NYoIoilN/8gHh+b5+7WzcuSZDX99o1Q6HGYmd8wi1WyrbiTD41jDW9jBYK4&#10;dKbhSsPpuB3NQISIbLB1TBp+KMBqORwssDDuwXu6H2IlMoRDgRrqGLtCylDWZDGMXUecvavzFmOW&#10;vpLG4yPDbSsnSk2lxYbzQo0dbWoqb4feati+h+t3b9K5by/E7oJ+95W81q8vaf0BIlKK/+G/9qfR&#10;MFVqDs83+QnI5S8AAAD//wMAUEsBAi0AFAAGAAgAAAAhANvh9svuAAAAhQEAABMAAAAAAAAAAAAA&#10;AAAAAAAAAFtDb250ZW50X1R5cGVzXS54bWxQSwECLQAUAAYACAAAACEAWvQsW78AAAAVAQAACwAA&#10;AAAAAAAAAAAAAAAfAQAAX3JlbHMvLnJlbHNQSwECLQAUAAYACAAAACEAmo49+cMAAADdAAAADwAA&#10;AAAAAAAAAAAAAAAHAgAAZHJzL2Rvd25yZXYueG1sUEsFBgAAAAADAAMAtwAAAPcCAAAAAA==&#10;" path="m,l216005,e" filled="f" strokecolor="#090" strokeweight=".28117mm">
                  <v:stroke miterlimit="83231f" joinstyle="miter"/>
                  <v:path arrowok="t" textboxrect="0,0,216005,0"/>
                </v:shape>
                <v:rect id="Rectangle 6010" o:spid="_x0000_s1151" style="position:absolute;left:37797;top:21517;width:85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T3PwgAAAN0AAAAPAAAAZHJzL2Rvd25yZXYueG1sRE9Ni8Iw&#10;EL0v+B/CCN7W1D2I1qYiuqJHVwX1NjRjW2wmpYm2+us3B8Hj430n885U4kGNKy0rGA0jEMSZ1SXn&#10;Co6H9fcEhPPIGivLpOBJDuZp7yvBWNuW/+ix97kIIexiVFB4X8dSuqwgg25oa+LAXW1j0AfY5FI3&#10;2IZwU8mfKBpLgyWHhgJrWhaU3fZ3o2AzqRfnrX21efV72Zx2p+nqMPVKDfrdYgbCU+c/4rd7qxWM&#10;o1HYH96EJyDTfwAAAP//AwBQSwECLQAUAAYACAAAACEA2+H2y+4AAACFAQAAEwAAAAAAAAAAAAAA&#10;AAAAAAAAW0NvbnRlbnRfVHlwZXNdLnhtbFBLAQItABQABgAIAAAAIQBa9CxbvwAAABUBAAALAAAA&#10;AAAAAAAAAAAAAB8BAABfcmVscy8ucmVsc1BLAQItABQABgAIAAAAIQA2fT3PwgAAAN0AAAAPAAAA&#10;AAAAAAAAAAAAAAcCAABkcnMvZG93bnJldi54bWxQSwUGAAAAAAMAAwC3AAAA9gIAAAAA&#10;" filled="f" stroked="f">
                  <v:textbox inset="0,0,0,0">
                    <w:txbxContent>
                      <w:p w14:paraId="0A3DF17A" w14:textId="77777777" w:rsidR="000C0972" w:rsidRDefault="000C0972">
                        <w:pPr>
                          <w:spacing w:after="160" w:line="259" w:lineRule="auto"/>
                          <w:jc w:val="left"/>
                        </w:pPr>
                        <w:r>
                          <w:rPr>
                            <w:rFonts w:ascii="Cambria" w:eastAsia="Cambria" w:hAnsi="Cambria" w:cs="Cambria"/>
                            <w:i/>
                          </w:rPr>
                          <w:t>ε</w:t>
                        </w:r>
                      </w:p>
                    </w:txbxContent>
                  </v:textbox>
                </v:rect>
                <v:rect id="Rectangle 6011" o:spid="_x0000_s1152" style="position:absolute;left:38827;top:21517;width:286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ZhUxQAAAN0AAAAPAAAAZHJzL2Rvd25yZXYueG1sRI9Pi8Iw&#10;FMTvC/sdwlvwtqb1IFqNIruKHv2z0PX2aJ5tsXkpTbTVT28EweMwM79hpvPOVOJKjSstK4j7EQji&#10;zOqScwV/h9X3CITzyBory6TgRg7ms8+PKSbatryj697nIkDYJaig8L5OpHRZQQZd39bEwTvZxqAP&#10;ssmlbrANcFPJQRQNpcGSw0KBNf0UlJ33F6NgPaoX/xt7b/NqeVyn23T8exh7pXpf3WICwlPn3+FX&#10;e6MVDKM4hueb8ATk7AEAAP//AwBQSwECLQAUAAYACAAAACEA2+H2y+4AAACFAQAAEwAAAAAAAAAA&#10;AAAAAAAAAAAAW0NvbnRlbnRfVHlwZXNdLnhtbFBLAQItABQABgAIAAAAIQBa9CxbvwAAABUBAAAL&#10;AAAAAAAAAAAAAAAAAB8BAABfcmVscy8ucmVsc1BLAQItABQABgAIAAAAIQBZMZhUxQAAAN0AAAAP&#10;AAAAAAAAAAAAAAAAAAcCAABkcnMvZG93bnJldi54bWxQSwUGAAAAAAMAAwC3AAAA+QIAAAAA&#10;" filled="f" stroked="f">
                  <v:textbox inset="0,0,0,0">
                    <w:txbxContent>
                      <w:p w14:paraId="220A399F" w14:textId="77777777" w:rsidR="000C0972" w:rsidRDefault="000C0972">
                        <w:pPr>
                          <w:spacing w:after="160" w:line="259" w:lineRule="auto"/>
                          <w:jc w:val="left"/>
                        </w:pPr>
                        <w:r>
                          <w:rPr>
                            <w:rFonts w:ascii="Cambria" w:eastAsia="Cambria" w:hAnsi="Cambria" w:cs="Cambria"/>
                          </w:rPr>
                          <w:t>=0</w:t>
                        </w:r>
                      </w:p>
                    </w:txbxContent>
                  </v:textbox>
                </v:rect>
                <v:rect id="Rectangle 6012" o:spid="_x0000_s1153" style="position:absolute;left:40983;top:21517;width:51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wYjxwAAAN0AAAAPAAAAZHJzL2Rvd25yZXYueG1sRI9La8Mw&#10;EITvhfwHsYHeGjk5mMSxbEwfxMc8Cklvi7W1Ta2VsdTYza+PCoUeh5n5hknzyXTiSoNrLStYLiIQ&#10;xJXVLdcK3k9vT2sQziNr7CyTgh9ykGezhxQTbUc+0PXoaxEg7BJU0HjfJ1K6qiGDbmF74uB92sGg&#10;D3KopR5wDHDTyVUUxdJgy2GhwZ6eG6q+jt9GwW7dF5fS3sa6e/3Ynffnzctp45V6nE/FFoSnyf+H&#10;/9qlVhBHyxX8vglPQGZ3AAAA//8DAFBLAQItABQABgAIAAAAIQDb4fbL7gAAAIUBAAATAAAAAAAA&#10;AAAAAAAAAAAAAABbQ29udGVudF9UeXBlc10ueG1sUEsBAi0AFAAGAAgAAAAhAFr0LFu/AAAAFQEA&#10;AAsAAAAAAAAAAAAAAAAAHwEAAF9yZWxzLy5yZWxzUEsBAi0AFAAGAAgAAAAhAKnjBiPHAAAA3QAA&#10;AA8AAAAAAAAAAAAAAAAABwIAAGRycy9kb3ducmV2LnhtbFBLBQYAAAAAAwADALcAAAD7AgAAAAA=&#10;" filled="f" stroked="f">
                  <v:textbox inset="0,0,0,0">
                    <w:txbxContent>
                      <w:p w14:paraId="3346C1E4" w14:textId="77777777" w:rsidR="000C0972" w:rsidRDefault="000C0972">
                        <w:pPr>
                          <w:spacing w:after="160" w:line="259" w:lineRule="auto"/>
                          <w:jc w:val="left"/>
                        </w:pPr>
                        <w:r>
                          <w:rPr>
                            <w:rFonts w:ascii="Cambria" w:eastAsia="Cambria" w:hAnsi="Cambria" w:cs="Cambria"/>
                            <w:i/>
                          </w:rPr>
                          <w:t>.</w:t>
                        </w:r>
                      </w:p>
                    </w:txbxContent>
                  </v:textbox>
                </v:rect>
                <v:rect id="Rectangle 6013" o:spid="_x0000_s1154" style="position:absolute;left:41367;top:21517;width:184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6O4xAAAAN0AAAAPAAAAZHJzL2Rvd25yZXYueG1sRI9Bi8Iw&#10;FITvgv8hPMGbpq4gWo0iuqJHVwX19miebbF5KU201V9vFhb2OMzMN8xs0ZhCPKlyuWUFg34Egjix&#10;OudUwem46Y1BOI+ssbBMCl7kYDFvt2YYa1vzDz0PPhUBwi5GBZn3ZSylSzIy6Pq2JA7ezVYGfZBV&#10;KnWFdYCbQn5F0UgazDksZFjSKqPkfngYBdtxubzs7LtOi+/r9rw/T9bHiVeq22mWUxCeGv8f/mvv&#10;tIJRNBjC75vwBOT8AwAA//8DAFBLAQItABQABgAIAAAAIQDb4fbL7gAAAIUBAAATAAAAAAAAAAAA&#10;AAAAAAAAAABbQ29udGVudF9UeXBlc10ueG1sUEsBAi0AFAAGAAgAAAAhAFr0LFu/AAAAFQEAAAsA&#10;AAAAAAAAAAAAAAAAHwEAAF9yZWxzLy5yZWxzUEsBAi0AFAAGAAgAAAAhAMavo7jEAAAA3QAAAA8A&#10;AAAAAAAAAAAAAAAABwIAAGRycy9kb3ducmV2LnhtbFBLBQYAAAAAAwADALcAAAD4AgAAAAA=&#10;" filled="f" stroked="f">
                  <v:textbox inset="0,0,0,0">
                    <w:txbxContent>
                      <w:p w14:paraId="70BE52BE" w14:textId="77777777" w:rsidR="000C0972" w:rsidRDefault="000C0972">
                        <w:pPr>
                          <w:spacing w:after="160" w:line="259" w:lineRule="auto"/>
                          <w:jc w:val="left"/>
                        </w:pPr>
                        <w:r>
                          <w:rPr>
                            <w:rFonts w:ascii="Cambria" w:eastAsia="Cambria" w:hAnsi="Cambria" w:cs="Cambria"/>
                          </w:rPr>
                          <w:t>01</w:t>
                        </w:r>
                      </w:p>
                    </w:txbxContent>
                  </v:textbox>
                </v:rect>
                <v:shape id="Shape 6014" o:spid="_x0000_s1155" style="position:absolute;left:34987;top:23741;width:2160;height:0;visibility:visible;mso-wrap-style:square;v-text-anchor:top" coordsize="216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Ct8xwAAAN0AAAAPAAAAZHJzL2Rvd25yZXYueG1sRI/NbsIw&#10;EITvlXgHayv1VhyqClVpnKjQVuVAD0AeYBVvfkq8jmIDpk+PkZA4jmbmG01WBNOLI42us6xgNk1A&#10;EFdWd9woKHffz28gnEfW2FsmBWdyUOSThwxTbU+8oePWNyJC2KWooPV+SKV0VUsG3dQOxNGr7WjQ&#10;Rzk2Uo94inDTy5ckmUuDHceFFgdatlTttwej4DOcf8LfIlDze6j3/+tVudBfpVJPj+HjHYSn4O/h&#10;W3ulFcyT2Stc38QnIPMLAAAA//8DAFBLAQItABQABgAIAAAAIQDb4fbL7gAAAIUBAAATAAAAAAAA&#10;AAAAAAAAAAAAAABbQ29udGVudF9UeXBlc10ueG1sUEsBAi0AFAAGAAgAAAAhAFr0LFu/AAAAFQEA&#10;AAsAAAAAAAAAAAAAAAAAHwEAAF9yZWxzLy5yZWxzUEsBAi0AFAAGAAgAAAAhAMU0K3zHAAAA3QAA&#10;AA8AAAAAAAAAAAAAAAAABwIAAGRycy9kb3ducmV2LnhtbFBLBQYAAAAAAwADALcAAAD7AgAAAAA=&#10;" path="m,l216005,e" filled="f" strokecolor="#ff7c00" strokeweight=".28117mm">
                  <v:stroke miterlimit="83231f" joinstyle="miter"/>
                  <v:path arrowok="t" textboxrect="0,0,216005,0"/>
                </v:shape>
                <v:rect id="Rectangle 6015" o:spid="_x0000_s1156" style="position:absolute;left:37450;top:23123;width:85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p5XxAAAAN0AAAAPAAAAZHJzL2Rvd25yZXYueG1sRI9Bi8Iw&#10;FITvgv8hPMGbpi4oWo0iuqJHVwX19miebbF5KU201V9vFhb2OMzMN8xs0ZhCPKlyuWUFg34Egjix&#10;OudUwem46Y1BOI+ssbBMCl7kYDFvt2YYa1vzDz0PPhUBwi5GBZn3ZSylSzIy6Pq2JA7ezVYGfZBV&#10;KnWFdYCbQn5F0UgazDksZFjSKqPkfngYBdtxubzs7LtOi+/r9rw/T9bHiVeq22mWUxCeGv8f/mvv&#10;tIJRNBjC75vwBOT8AwAA//8DAFBLAQItABQABgAIAAAAIQDb4fbL7gAAAIUBAAATAAAAAAAAAAAA&#10;AAAAAAAAAABbQ29udGVudF9UeXBlc10ueG1sUEsBAi0AFAAGAAgAAAAhAFr0LFu/AAAAFQEAAAsA&#10;AAAAAAAAAAAAAAAAHwEAAF9yZWxzLy5yZWxzUEsBAi0AFAAGAAgAAAAhACYKnlfEAAAA3QAAAA8A&#10;AAAAAAAAAAAAAAAABwIAAGRycy9kb3ducmV2LnhtbFBLBQYAAAAAAwADALcAAAD4AgAAAAA=&#10;" filled="f" stroked="f">
                  <v:textbox inset="0,0,0,0">
                    <w:txbxContent>
                      <w:p w14:paraId="563A63A5" w14:textId="77777777" w:rsidR="000C0972" w:rsidRDefault="000C0972">
                        <w:pPr>
                          <w:spacing w:after="160" w:line="259" w:lineRule="auto"/>
                          <w:jc w:val="left"/>
                        </w:pPr>
                        <w:r>
                          <w:rPr>
                            <w:rFonts w:ascii="Cambria" w:eastAsia="Cambria" w:hAnsi="Cambria" w:cs="Cambria"/>
                            <w:i/>
                          </w:rPr>
                          <w:t>ε</w:t>
                        </w:r>
                      </w:p>
                    </w:txbxContent>
                  </v:textbox>
                </v:rect>
                <v:rect id="Rectangle 6016" o:spid="_x0000_s1157" style="position:absolute;left:38481;top:23123;width:286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AAgxgAAAN0AAAAPAAAAZHJzL2Rvd25yZXYueG1sRI9Ba8JA&#10;FITvgv9heUJvurGHEKObINpijq0WrLdH9pkEs29DdmvS/vpuoeBxmJlvmE0+mlbcqXeNZQXLRQSC&#10;uLS64UrBx+l1noBwHllja5kUfJODPJtONphqO/A73Y++EgHCLkUFtfddKqUrazLoFrYjDt7V9gZ9&#10;kH0ldY9DgJtWPkdRLA02HBZq7GhXU3k7fhkFh6Tbfhb2Z6jal8vh/HZe7U8rr9TTbNyuQXga/SP8&#10;3y60gjhaxvD3JjwBmf0CAAD//wMAUEsBAi0AFAAGAAgAAAAhANvh9svuAAAAhQEAABMAAAAAAAAA&#10;AAAAAAAAAAAAAFtDb250ZW50X1R5cGVzXS54bWxQSwECLQAUAAYACAAAACEAWvQsW78AAAAVAQAA&#10;CwAAAAAAAAAAAAAAAAAfAQAAX3JlbHMvLnJlbHNQSwECLQAUAAYACAAAACEA1tgAIMYAAADdAAAA&#10;DwAAAAAAAAAAAAAAAAAHAgAAZHJzL2Rvd25yZXYueG1sUEsFBgAAAAADAAMAtwAAAPoCAAAAAA==&#10;" filled="f" stroked="f">
                  <v:textbox inset="0,0,0,0">
                    <w:txbxContent>
                      <w:p w14:paraId="397D7637" w14:textId="77777777" w:rsidR="000C0972" w:rsidRDefault="000C0972">
                        <w:pPr>
                          <w:spacing w:after="160" w:line="259" w:lineRule="auto"/>
                          <w:jc w:val="left"/>
                        </w:pPr>
                        <w:r>
                          <w:rPr>
                            <w:rFonts w:ascii="Cambria" w:eastAsia="Cambria" w:hAnsi="Cambria" w:cs="Cambria"/>
                          </w:rPr>
                          <w:t>=0</w:t>
                        </w:r>
                      </w:p>
                    </w:txbxContent>
                  </v:textbox>
                </v:rect>
                <v:rect id="Rectangle 6017" o:spid="_x0000_s1158" style="position:absolute;left:40636;top:23123;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KW7xgAAAN0AAAAPAAAAZHJzL2Rvd25yZXYueG1sRI9Pi8Iw&#10;FMTvwn6H8Bb2pql78E81iuyu6FGtoN4ezbMtNi+libbrpzeC4HGYmd8w03lrSnGj2hWWFfR7EQji&#10;1OqCMwX7ZNkdgXAeWWNpmRT8k4P57KMzxVjbhrd02/lMBAi7GBXk3lexlC7NyaDr2Yo4eGdbG/RB&#10;1pnUNTYBbkr5HUUDabDgsJBjRT85pZfd1ShYjarFcW3vTVb+nVaHzWH8m4y9Ul+f7WICwlPr3+FX&#10;e60VDKL+EJ5vwhOQswcAAAD//wMAUEsBAi0AFAAGAAgAAAAhANvh9svuAAAAhQEAABMAAAAAAAAA&#10;AAAAAAAAAAAAAFtDb250ZW50X1R5cGVzXS54bWxQSwECLQAUAAYACAAAACEAWvQsW78AAAAVAQAA&#10;CwAAAAAAAAAAAAAAAAAfAQAAX3JlbHMvLnJlbHNQSwECLQAUAAYACAAAACEAuZSlu8YAAADdAAAA&#10;DwAAAAAAAAAAAAAAAAAHAgAAZHJzL2Rvd25yZXYueG1sUEsFBgAAAAADAAMAtwAAAPoCAAAAAA==&#10;" filled="f" stroked="f">
                  <v:textbox inset="0,0,0,0">
                    <w:txbxContent>
                      <w:p w14:paraId="5EAEC42E" w14:textId="77777777" w:rsidR="000C0972" w:rsidRDefault="000C0972">
                        <w:pPr>
                          <w:spacing w:after="160" w:line="259" w:lineRule="auto"/>
                          <w:jc w:val="left"/>
                        </w:pPr>
                        <w:r>
                          <w:rPr>
                            <w:rFonts w:ascii="Cambria" w:eastAsia="Cambria" w:hAnsi="Cambria" w:cs="Cambria"/>
                            <w:i/>
                          </w:rPr>
                          <w:t>.</w:t>
                        </w:r>
                      </w:p>
                    </w:txbxContent>
                  </v:textbox>
                </v:rect>
                <v:rect id="Rectangle 6018" o:spid="_x0000_s1159" style="position:absolute;left:41021;top:23123;width:276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zHJwgAAAN0AAAAPAAAAZHJzL2Rvd25yZXYueG1sRE9Ni8Iw&#10;EL0v+B/CCN7W1D2I1qYiuqJHVwX1NjRjW2wmpYm2+us3B8Hj430n885U4kGNKy0rGA0jEMSZ1SXn&#10;Co6H9fcEhPPIGivLpOBJDuZp7yvBWNuW/+ix97kIIexiVFB4X8dSuqwgg25oa+LAXW1j0AfY5FI3&#10;2IZwU8mfKBpLgyWHhgJrWhaU3fZ3o2AzqRfnrX21efV72Zx2p+nqMPVKDfrdYgbCU+c/4rd7qxWM&#10;o1GYG96EJyDTfwAAAP//AwBQSwECLQAUAAYACAAAACEA2+H2y+4AAACFAQAAEwAAAAAAAAAAAAAA&#10;AAAAAAAAW0NvbnRlbnRfVHlwZXNdLnhtbFBLAQItABQABgAIAAAAIQBa9CxbvwAAABUBAAALAAAA&#10;AAAAAAAAAAAAAB8BAABfcmVscy8ucmVsc1BLAQItABQABgAIAAAAIQDICzHJwgAAAN0AAAAPAAAA&#10;AAAAAAAAAAAAAAcCAABkcnMvZG93bnJldi54bWxQSwUGAAAAAAMAAwC3AAAA9gIAAAAA&#10;" filled="f" stroked="f">
                  <v:textbox inset="0,0,0,0">
                    <w:txbxContent>
                      <w:p w14:paraId="790F0129" w14:textId="77777777" w:rsidR="000C0972" w:rsidRDefault="000C0972">
                        <w:pPr>
                          <w:spacing w:after="160" w:line="259" w:lineRule="auto"/>
                          <w:jc w:val="left"/>
                        </w:pPr>
                        <w:r>
                          <w:rPr>
                            <w:rFonts w:ascii="Cambria" w:eastAsia="Cambria" w:hAnsi="Cambria" w:cs="Cambria"/>
                          </w:rPr>
                          <w:t>001</w:t>
                        </w:r>
                      </w:p>
                    </w:txbxContent>
                  </v:textbox>
                </v:rect>
                <w10:anchorlock/>
              </v:group>
            </w:pict>
          </mc:Fallback>
        </mc:AlternateContent>
      </w:r>
    </w:p>
    <w:p w14:paraId="7DB22FEB" w14:textId="77777777" w:rsidR="000C0972" w:rsidRPr="000C0972" w:rsidRDefault="000C0972">
      <w:pPr>
        <w:spacing w:after="271" w:line="259" w:lineRule="auto"/>
        <w:ind w:left="10" w:right="60"/>
        <w:jc w:val="center"/>
        <w:rPr>
          <w:lang w:val="en-US"/>
        </w:rPr>
      </w:pPr>
      <w:r w:rsidRPr="000C0972">
        <w:rPr>
          <w:lang w:val="en-US"/>
        </w:rPr>
        <w:t xml:space="preserve">Number of observations </w:t>
      </w:r>
      <w:r w:rsidRPr="000C0972">
        <w:rPr>
          <w:rFonts w:ascii="Cambria" w:eastAsia="Cambria" w:hAnsi="Cambria" w:cs="Cambria"/>
          <w:i/>
          <w:lang w:val="en-US"/>
        </w:rPr>
        <w:t>n</w:t>
      </w:r>
    </w:p>
    <w:p w14:paraId="37E533DF" w14:textId="77777777" w:rsidR="000C0972" w:rsidRPr="000C0972" w:rsidRDefault="000C0972">
      <w:pPr>
        <w:spacing w:after="357"/>
        <w:ind w:left="7" w:right="597"/>
        <w:rPr>
          <w:lang w:val="en-US"/>
        </w:rPr>
      </w:pPr>
      <w:r w:rsidRPr="000C0972">
        <w:rPr>
          <w:lang w:val="en-US"/>
        </w:rPr>
        <w:t xml:space="preserve">Figure 1: Posterior convergence for varying constraint strength </w:t>
      </w:r>
      <w:r>
        <w:rPr>
          <w:rFonts w:ascii="Cambria" w:eastAsia="Cambria" w:hAnsi="Cambria" w:cs="Cambria"/>
          <w:i/>
        </w:rPr>
        <w:t>ε</w:t>
      </w:r>
      <w:r w:rsidRPr="000C0972">
        <w:rPr>
          <w:lang w:val="en-US"/>
        </w:rPr>
        <w:t xml:space="preserve">. Dashed line shows 95% threshold. The horizontal shift between curves is approximately </w:t>
      </w:r>
      <w:r w:rsidRPr="000C0972">
        <w:rPr>
          <w:rFonts w:ascii="Cambria" w:eastAsia="Cambria" w:hAnsi="Cambria" w:cs="Cambria"/>
          <w:lang w:val="en-US"/>
        </w:rPr>
        <w:t>log(1</w:t>
      </w:r>
      <w:r w:rsidRPr="000C0972">
        <w:rPr>
          <w:rFonts w:ascii="Cambria" w:eastAsia="Cambria" w:hAnsi="Cambria" w:cs="Cambria"/>
          <w:i/>
          <w:lang w:val="en-US"/>
        </w:rPr>
        <w:t>/</w:t>
      </w:r>
      <w:r>
        <w:rPr>
          <w:rFonts w:ascii="Cambria" w:eastAsia="Cambria" w:hAnsi="Cambria" w:cs="Cambria"/>
          <w:i/>
        </w:rPr>
        <w:t>ε</w:t>
      </w:r>
      <w:r w:rsidRPr="000C0972">
        <w:rPr>
          <w:rFonts w:ascii="Cambria" w:eastAsia="Cambria" w:hAnsi="Cambria" w:cs="Cambria"/>
          <w:lang w:val="en-US"/>
        </w:rPr>
        <w:t>)</w:t>
      </w:r>
      <w:r w:rsidRPr="000C0972">
        <w:rPr>
          <w:rFonts w:ascii="Cambria" w:eastAsia="Cambria" w:hAnsi="Cambria" w:cs="Cambria"/>
          <w:i/>
          <w:lang w:val="en-US"/>
        </w:rPr>
        <w:t xml:space="preserve">/µ </w:t>
      </w:r>
      <w:r w:rsidRPr="000C0972">
        <w:rPr>
          <w:rFonts w:ascii="Cambria" w:eastAsia="Cambria" w:hAnsi="Cambria" w:cs="Cambria"/>
          <w:lang w:val="en-US"/>
        </w:rPr>
        <w:t>≈ 5</w:t>
      </w:r>
      <w:r w:rsidRPr="000C0972">
        <w:rPr>
          <w:rFonts w:ascii="Cambria" w:eastAsia="Cambria" w:hAnsi="Cambria" w:cs="Cambria"/>
          <w:i/>
          <w:lang w:val="en-US"/>
        </w:rPr>
        <w:t>.</w:t>
      </w:r>
      <w:r w:rsidRPr="000C0972">
        <w:rPr>
          <w:rFonts w:ascii="Cambria" w:eastAsia="Cambria" w:hAnsi="Cambria" w:cs="Cambria"/>
          <w:lang w:val="en-US"/>
        </w:rPr>
        <w:t xml:space="preserve">5 </w:t>
      </w:r>
      <w:r w:rsidRPr="000C0972">
        <w:rPr>
          <w:lang w:val="en-US"/>
        </w:rPr>
        <w:t xml:space="preserve">observations per order of magnitude in </w:t>
      </w:r>
      <w:r>
        <w:rPr>
          <w:rFonts w:ascii="Cambria" w:eastAsia="Cambria" w:hAnsi="Cambria" w:cs="Cambria"/>
          <w:i/>
        </w:rPr>
        <w:t>ε</w:t>
      </w:r>
      <w:r w:rsidRPr="000C0972">
        <w:rPr>
          <w:lang w:val="en-US"/>
        </w:rPr>
        <w:t xml:space="preserve">, con rming Equation </w:t>
      </w:r>
      <w:r w:rsidRPr="000C0972">
        <w:rPr>
          <w:color w:val="0000B2"/>
          <w:lang w:val="en-US"/>
        </w:rPr>
        <w:t>6</w:t>
      </w:r>
      <w:r w:rsidRPr="000C0972">
        <w:rPr>
          <w:lang w:val="en-US"/>
        </w:rPr>
        <w:t>.</w:t>
      </w:r>
    </w:p>
    <w:p w14:paraId="6F03C242" w14:textId="77777777" w:rsidR="000C0972" w:rsidRPr="000C0972" w:rsidRDefault="000C0972">
      <w:pPr>
        <w:pStyle w:val="Heading2"/>
        <w:tabs>
          <w:tab w:val="center" w:pos="3257"/>
        </w:tabs>
        <w:ind w:left="-3" w:right="0"/>
        <w:rPr>
          <w:lang w:val="en-US"/>
        </w:rPr>
      </w:pPr>
      <w:bookmarkStart w:id="112" w:name="_Toc220243287"/>
      <w:r w:rsidRPr="000C0972">
        <w:rPr>
          <w:lang w:val="en-US"/>
        </w:rPr>
        <w:t>B.2</w:t>
      </w:r>
      <w:r w:rsidRPr="000C0972">
        <w:rPr>
          <w:lang w:val="en-US"/>
        </w:rPr>
        <w:tab/>
        <w:t xml:space="preserve">Optimal Stopping Threshold (Theorem </w:t>
      </w:r>
      <w:r w:rsidRPr="000C0972">
        <w:rPr>
          <w:color w:val="0000B2"/>
          <w:lang w:val="en-US"/>
        </w:rPr>
        <w:t>5.5</w:t>
      </w:r>
      <w:r w:rsidRPr="000C0972">
        <w:rPr>
          <w:lang w:val="en-US"/>
        </w:rPr>
        <w:t>)</w:t>
      </w:r>
      <w:bookmarkEnd w:id="112"/>
    </w:p>
    <w:p w14:paraId="7E404C6B" w14:textId="77777777" w:rsidR="000C0972" w:rsidRPr="000C0972" w:rsidRDefault="000C0972">
      <w:pPr>
        <w:spacing w:after="249"/>
        <w:ind w:left="7" w:right="597"/>
        <w:rPr>
          <w:lang w:val="en-US"/>
        </w:rPr>
      </w:pPr>
      <w:r w:rsidRPr="000C0972">
        <w:rPr>
          <w:lang w:val="en-US"/>
        </w:rPr>
        <w:t xml:space="preserve">Figure </w:t>
      </w:r>
      <w:r w:rsidRPr="000C0972">
        <w:rPr>
          <w:color w:val="0000B2"/>
          <w:lang w:val="en-US"/>
        </w:rPr>
        <w:t xml:space="preserve">2 </w:t>
      </w:r>
      <w:r w:rsidRPr="000C0972">
        <w:rPr>
          <w:lang w:val="en-US"/>
        </w:rPr>
        <w:t xml:space="preserve">illustrates the optimal stopping threshold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lang w:val="en-US"/>
        </w:rPr>
        <w:t xml:space="preserve">for the clinical trial example (Example </w:t>
      </w:r>
      <w:r w:rsidRPr="000C0972">
        <w:rPr>
          <w:color w:val="0000B2"/>
          <w:lang w:val="en-US"/>
        </w:rPr>
        <w:t>5.12</w:t>
      </w:r>
      <w:r w:rsidRPr="000C0972">
        <w:rPr>
          <w:lang w:val="en-US"/>
        </w:rPr>
        <w:t>).</w:t>
      </w:r>
    </w:p>
    <w:p w14:paraId="03C09B30" w14:textId="77777777" w:rsidR="000C0972" w:rsidRPr="000C0972" w:rsidRDefault="000C0972">
      <w:pPr>
        <w:spacing w:line="259" w:lineRule="auto"/>
        <w:ind w:left="10" w:right="158"/>
        <w:jc w:val="center"/>
        <w:rPr>
          <w:lang w:val="en-US"/>
        </w:rPr>
      </w:pPr>
      <w:r w:rsidRPr="000C0972">
        <w:rPr>
          <w:lang w:val="en-US"/>
        </w:rPr>
        <w:lastRenderedPageBreak/>
        <w:t>Optimal stopping: value of stopping vs. continuing</w:t>
      </w:r>
    </w:p>
    <w:p w14:paraId="0F0E2CB9" w14:textId="77777777" w:rsidR="000C0972" w:rsidRDefault="000C0972">
      <w:pPr>
        <w:spacing w:after="108" w:line="259" w:lineRule="auto"/>
        <w:ind w:left="917"/>
        <w:jc w:val="left"/>
      </w:pPr>
      <w:r>
        <w:rPr>
          <w:noProof/>
        </w:rPr>
        <mc:AlternateContent>
          <mc:Choice Requires="wpg">
            <w:drawing>
              <wp:inline distT="0" distB="0" distL="0" distR="0" wp14:anchorId="24EFADFC" wp14:editId="0C43ADFA">
                <wp:extent cx="2733839" cy="1667510"/>
                <wp:effectExtent l="0" t="0" r="9525" b="0"/>
                <wp:docPr id="52778" name="Group 52778"/>
                <wp:cNvGraphicFramePr/>
                <a:graphic xmlns:a="http://schemas.openxmlformats.org/drawingml/2006/main">
                  <a:graphicData uri="http://schemas.microsoft.com/office/word/2010/wordprocessingGroup">
                    <wpg:wgp>
                      <wpg:cNvGrpSpPr/>
                      <wpg:grpSpPr>
                        <a:xfrm>
                          <a:off x="0" y="0"/>
                          <a:ext cx="2733839" cy="1667510"/>
                          <a:chOff x="0" y="0"/>
                          <a:chExt cx="4527519" cy="2512343"/>
                        </a:xfrm>
                      </wpg:grpSpPr>
                      <wps:wsp>
                        <wps:cNvPr id="6049" name="Shape 6049"/>
                        <wps:cNvSpPr/>
                        <wps:spPr>
                          <a:xfrm>
                            <a:off x="423469" y="51488"/>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50" name="Shape 6050"/>
                        <wps:cNvSpPr/>
                        <wps:spPr>
                          <a:xfrm>
                            <a:off x="997123" y="51488"/>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51" name="Shape 6051"/>
                        <wps:cNvSpPr/>
                        <wps:spPr>
                          <a:xfrm>
                            <a:off x="1570777" y="51488"/>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52" name="Shape 6052"/>
                        <wps:cNvSpPr/>
                        <wps:spPr>
                          <a:xfrm>
                            <a:off x="2144432" y="51488"/>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53" name="Shape 6053"/>
                        <wps:cNvSpPr/>
                        <wps:spPr>
                          <a:xfrm>
                            <a:off x="2718087" y="51488"/>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54" name="Shape 6054"/>
                        <wps:cNvSpPr/>
                        <wps:spPr>
                          <a:xfrm>
                            <a:off x="3291741" y="51488"/>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55" name="Shape 6055"/>
                        <wps:cNvSpPr/>
                        <wps:spPr>
                          <a:xfrm>
                            <a:off x="3865396" y="51488"/>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56" name="Shape 6056"/>
                        <wps:cNvSpPr/>
                        <wps:spPr>
                          <a:xfrm>
                            <a:off x="4439050" y="51488"/>
                            <a:ext cx="0" cy="2296259"/>
                          </a:xfrm>
                          <a:custGeom>
                            <a:avLst/>
                            <a:gdLst/>
                            <a:ahLst/>
                            <a:cxnLst/>
                            <a:rect l="0" t="0" r="0" b="0"/>
                            <a:pathLst>
                              <a:path h="2296259">
                                <a:moveTo>
                                  <a:pt x="0" y="2296259"/>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57" name="Shape 6057"/>
                        <wps:cNvSpPr/>
                        <wps:spPr>
                          <a:xfrm>
                            <a:off x="423469" y="2347747"/>
                            <a:ext cx="4015581" cy="0"/>
                          </a:xfrm>
                          <a:custGeom>
                            <a:avLst/>
                            <a:gdLst/>
                            <a:ahLst/>
                            <a:cxnLst/>
                            <a:rect l="0" t="0" r="0" b="0"/>
                            <a:pathLst>
                              <a:path w="4015581">
                                <a:moveTo>
                                  <a:pt x="0" y="0"/>
                                </a:moveTo>
                                <a:lnTo>
                                  <a:pt x="4015581"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58" name="Shape 6058"/>
                        <wps:cNvSpPr/>
                        <wps:spPr>
                          <a:xfrm>
                            <a:off x="423469" y="2019710"/>
                            <a:ext cx="4015581" cy="0"/>
                          </a:xfrm>
                          <a:custGeom>
                            <a:avLst/>
                            <a:gdLst/>
                            <a:ahLst/>
                            <a:cxnLst/>
                            <a:rect l="0" t="0" r="0" b="0"/>
                            <a:pathLst>
                              <a:path w="4015581">
                                <a:moveTo>
                                  <a:pt x="0" y="0"/>
                                </a:moveTo>
                                <a:lnTo>
                                  <a:pt x="4015581"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59" name="Shape 6059"/>
                        <wps:cNvSpPr/>
                        <wps:spPr>
                          <a:xfrm>
                            <a:off x="423469" y="1691673"/>
                            <a:ext cx="4015581" cy="0"/>
                          </a:xfrm>
                          <a:custGeom>
                            <a:avLst/>
                            <a:gdLst/>
                            <a:ahLst/>
                            <a:cxnLst/>
                            <a:rect l="0" t="0" r="0" b="0"/>
                            <a:pathLst>
                              <a:path w="4015581">
                                <a:moveTo>
                                  <a:pt x="0" y="0"/>
                                </a:moveTo>
                                <a:lnTo>
                                  <a:pt x="4015581"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60" name="Shape 6060"/>
                        <wps:cNvSpPr/>
                        <wps:spPr>
                          <a:xfrm>
                            <a:off x="423469" y="1363636"/>
                            <a:ext cx="4015581" cy="0"/>
                          </a:xfrm>
                          <a:custGeom>
                            <a:avLst/>
                            <a:gdLst/>
                            <a:ahLst/>
                            <a:cxnLst/>
                            <a:rect l="0" t="0" r="0" b="0"/>
                            <a:pathLst>
                              <a:path w="4015581">
                                <a:moveTo>
                                  <a:pt x="0" y="0"/>
                                </a:moveTo>
                                <a:lnTo>
                                  <a:pt x="4015581"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61" name="Shape 6061"/>
                        <wps:cNvSpPr/>
                        <wps:spPr>
                          <a:xfrm>
                            <a:off x="423469" y="1035599"/>
                            <a:ext cx="4015581" cy="0"/>
                          </a:xfrm>
                          <a:custGeom>
                            <a:avLst/>
                            <a:gdLst/>
                            <a:ahLst/>
                            <a:cxnLst/>
                            <a:rect l="0" t="0" r="0" b="0"/>
                            <a:pathLst>
                              <a:path w="4015581">
                                <a:moveTo>
                                  <a:pt x="0" y="0"/>
                                </a:moveTo>
                                <a:lnTo>
                                  <a:pt x="4015581"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62" name="Shape 6062"/>
                        <wps:cNvSpPr/>
                        <wps:spPr>
                          <a:xfrm>
                            <a:off x="423469" y="707562"/>
                            <a:ext cx="4015581" cy="0"/>
                          </a:xfrm>
                          <a:custGeom>
                            <a:avLst/>
                            <a:gdLst/>
                            <a:ahLst/>
                            <a:cxnLst/>
                            <a:rect l="0" t="0" r="0" b="0"/>
                            <a:pathLst>
                              <a:path w="4015581">
                                <a:moveTo>
                                  <a:pt x="0" y="0"/>
                                </a:moveTo>
                                <a:lnTo>
                                  <a:pt x="4015581"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63" name="Shape 6063"/>
                        <wps:cNvSpPr/>
                        <wps:spPr>
                          <a:xfrm>
                            <a:off x="423469" y="379525"/>
                            <a:ext cx="4015581" cy="0"/>
                          </a:xfrm>
                          <a:custGeom>
                            <a:avLst/>
                            <a:gdLst/>
                            <a:ahLst/>
                            <a:cxnLst/>
                            <a:rect l="0" t="0" r="0" b="0"/>
                            <a:pathLst>
                              <a:path w="4015581">
                                <a:moveTo>
                                  <a:pt x="0" y="0"/>
                                </a:moveTo>
                                <a:lnTo>
                                  <a:pt x="4015581"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64" name="Shape 6064"/>
                        <wps:cNvSpPr/>
                        <wps:spPr>
                          <a:xfrm>
                            <a:off x="423469" y="51488"/>
                            <a:ext cx="4015581" cy="0"/>
                          </a:xfrm>
                          <a:custGeom>
                            <a:avLst/>
                            <a:gdLst/>
                            <a:ahLst/>
                            <a:cxnLst/>
                            <a:rect l="0" t="0" r="0" b="0"/>
                            <a:pathLst>
                              <a:path w="4015581">
                                <a:moveTo>
                                  <a:pt x="0" y="0"/>
                                </a:moveTo>
                                <a:lnTo>
                                  <a:pt x="4015581"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6065" name="Shape 6065"/>
                        <wps:cNvSpPr/>
                        <wps:spPr>
                          <a:xfrm>
                            <a:off x="423469" y="2293746"/>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66" name="Shape 6066"/>
                        <wps:cNvSpPr/>
                        <wps:spPr>
                          <a:xfrm>
                            <a:off x="997123" y="2293746"/>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67" name="Shape 6067"/>
                        <wps:cNvSpPr/>
                        <wps:spPr>
                          <a:xfrm>
                            <a:off x="1570777" y="2293746"/>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68" name="Shape 6068"/>
                        <wps:cNvSpPr/>
                        <wps:spPr>
                          <a:xfrm>
                            <a:off x="2144432" y="2293746"/>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69" name="Shape 6069"/>
                        <wps:cNvSpPr/>
                        <wps:spPr>
                          <a:xfrm>
                            <a:off x="2718087" y="2293746"/>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70" name="Shape 6070"/>
                        <wps:cNvSpPr/>
                        <wps:spPr>
                          <a:xfrm>
                            <a:off x="3291741" y="2293746"/>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71" name="Shape 6071"/>
                        <wps:cNvSpPr/>
                        <wps:spPr>
                          <a:xfrm>
                            <a:off x="3865396" y="2293746"/>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72" name="Shape 6072"/>
                        <wps:cNvSpPr/>
                        <wps:spPr>
                          <a:xfrm>
                            <a:off x="4439050" y="2293746"/>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73" name="Shape 6073"/>
                        <wps:cNvSpPr/>
                        <wps:spPr>
                          <a:xfrm>
                            <a:off x="423469" y="51488"/>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74" name="Shape 6074"/>
                        <wps:cNvSpPr/>
                        <wps:spPr>
                          <a:xfrm>
                            <a:off x="997123" y="51488"/>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75" name="Shape 6075"/>
                        <wps:cNvSpPr/>
                        <wps:spPr>
                          <a:xfrm>
                            <a:off x="1570777" y="51488"/>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76" name="Shape 6076"/>
                        <wps:cNvSpPr/>
                        <wps:spPr>
                          <a:xfrm>
                            <a:off x="2144432" y="51488"/>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77" name="Shape 6077"/>
                        <wps:cNvSpPr/>
                        <wps:spPr>
                          <a:xfrm>
                            <a:off x="2718087" y="51488"/>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78" name="Shape 6078"/>
                        <wps:cNvSpPr/>
                        <wps:spPr>
                          <a:xfrm>
                            <a:off x="3291741" y="51488"/>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79" name="Shape 6079"/>
                        <wps:cNvSpPr/>
                        <wps:spPr>
                          <a:xfrm>
                            <a:off x="3865396" y="51488"/>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80" name="Shape 6080"/>
                        <wps:cNvSpPr/>
                        <wps:spPr>
                          <a:xfrm>
                            <a:off x="4439050" y="51488"/>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81" name="Shape 6081"/>
                        <wps:cNvSpPr/>
                        <wps:spPr>
                          <a:xfrm>
                            <a:off x="423469" y="2347747"/>
                            <a:ext cx="53998" cy="0"/>
                          </a:xfrm>
                          <a:custGeom>
                            <a:avLst/>
                            <a:gdLst/>
                            <a:ahLst/>
                            <a:cxnLst/>
                            <a:rect l="0" t="0" r="0" b="0"/>
                            <a:pathLst>
                              <a:path w="53998">
                                <a:moveTo>
                                  <a:pt x="0" y="0"/>
                                </a:moveTo>
                                <a:lnTo>
                                  <a:pt x="53998"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82" name="Shape 6082"/>
                        <wps:cNvSpPr/>
                        <wps:spPr>
                          <a:xfrm>
                            <a:off x="423469" y="2019710"/>
                            <a:ext cx="53998" cy="0"/>
                          </a:xfrm>
                          <a:custGeom>
                            <a:avLst/>
                            <a:gdLst/>
                            <a:ahLst/>
                            <a:cxnLst/>
                            <a:rect l="0" t="0" r="0" b="0"/>
                            <a:pathLst>
                              <a:path w="53998">
                                <a:moveTo>
                                  <a:pt x="0" y="0"/>
                                </a:moveTo>
                                <a:lnTo>
                                  <a:pt x="53998"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83" name="Shape 6083"/>
                        <wps:cNvSpPr/>
                        <wps:spPr>
                          <a:xfrm>
                            <a:off x="423469" y="1691673"/>
                            <a:ext cx="53998" cy="0"/>
                          </a:xfrm>
                          <a:custGeom>
                            <a:avLst/>
                            <a:gdLst/>
                            <a:ahLst/>
                            <a:cxnLst/>
                            <a:rect l="0" t="0" r="0" b="0"/>
                            <a:pathLst>
                              <a:path w="53998">
                                <a:moveTo>
                                  <a:pt x="0" y="0"/>
                                </a:moveTo>
                                <a:lnTo>
                                  <a:pt x="53998"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84" name="Shape 6084"/>
                        <wps:cNvSpPr/>
                        <wps:spPr>
                          <a:xfrm>
                            <a:off x="423469" y="1363636"/>
                            <a:ext cx="53998" cy="0"/>
                          </a:xfrm>
                          <a:custGeom>
                            <a:avLst/>
                            <a:gdLst/>
                            <a:ahLst/>
                            <a:cxnLst/>
                            <a:rect l="0" t="0" r="0" b="0"/>
                            <a:pathLst>
                              <a:path w="53998">
                                <a:moveTo>
                                  <a:pt x="0" y="0"/>
                                </a:moveTo>
                                <a:lnTo>
                                  <a:pt x="53998"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85" name="Shape 6085"/>
                        <wps:cNvSpPr/>
                        <wps:spPr>
                          <a:xfrm>
                            <a:off x="423469" y="1035599"/>
                            <a:ext cx="53998" cy="0"/>
                          </a:xfrm>
                          <a:custGeom>
                            <a:avLst/>
                            <a:gdLst/>
                            <a:ahLst/>
                            <a:cxnLst/>
                            <a:rect l="0" t="0" r="0" b="0"/>
                            <a:pathLst>
                              <a:path w="53998">
                                <a:moveTo>
                                  <a:pt x="0" y="0"/>
                                </a:moveTo>
                                <a:lnTo>
                                  <a:pt x="53998"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86" name="Shape 6086"/>
                        <wps:cNvSpPr/>
                        <wps:spPr>
                          <a:xfrm>
                            <a:off x="423469" y="707562"/>
                            <a:ext cx="53998" cy="0"/>
                          </a:xfrm>
                          <a:custGeom>
                            <a:avLst/>
                            <a:gdLst/>
                            <a:ahLst/>
                            <a:cxnLst/>
                            <a:rect l="0" t="0" r="0" b="0"/>
                            <a:pathLst>
                              <a:path w="53998">
                                <a:moveTo>
                                  <a:pt x="0" y="0"/>
                                </a:moveTo>
                                <a:lnTo>
                                  <a:pt x="53998"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87" name="Shape 6087"/>
                        <wps:cNvSpPr/>
                        <wps:spPr>
                          <a:xfrm>
                            <a:off x="423469" y="379525"/>
                            <a:ext cx="53998" cy="0"/>
                          </a:xfrm>
                          <a:custGeom>
                            <a:avLst/>
                            <a:gdLst/>
                            <a:ahLst/>
                            <a:cxnLst/>
                            <a:rect l="0" t="0" r="0" b="0"/>
                            <a:pathLst>
                              <a:path w="53998">
                                <a:moveTo>
                                  <a:pt x="0" y="0"/>
                                </a:moveTo>
                                <a:lnTo>
                                  <a:pt x="53998"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88" name="Shape 6088"/>
                        <wps:cNvSpPr/>
                        <wps:spPr>
                          <a:xfrm>
                            <a:off x="423469" y="51488"/>
                            <a:ext cx="53998" cy="0"/>
                          </a:xfrm>
                          <a:custGeom>
                            <a:avLst/>
                            <a:gdLst/>
                            <a:ahLst/>
                            <a:cxnLst/>
                            <a:rect l="0" t="0" r="0" b="0"/>
                            <a:pathLst>
                              <a:path w="53998">
                                <a:moveTo>
                                  <a:pt x="0" y="0"/>
                                </a:moveTo>
                                <a:lnTo>
                                  <a:pt x="53998"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89" name="Shape 6089"/>
                        <wps:cNvSpPr/>
                        <wps:spPr>
                          <a:xfrm>
                            <a:off x="4385052" y="2347747"/>
                            <a:ext cx="53998" cy="0"/>
                          </a:xfrm>
                          <a:custGeom>
                            <a:avLst/>
                            <a:gdLst/>
                            <a:ahLst/>
                            <a:cxnLst/>
                            <a:rect l="0" t="0" r="0" b="0"/>
                            <a:pathLst>
                              <a:path w="53998">
                                <a:moveTo>
                                  <a:pt x="5399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90" name="Shape 6090"/>
                        <wps:cNvSpPr/>
                        <wps:spPr>
                          <a:xfrm>
                            <a:off x="4385052" y="2019710"/>
                            <a:ext cx="53998" cy="0"/>
                          </a:xfrm>
                          <a:custGeom>
                            <a:avLst/>
                            <a:gdLst/>
                            <a:ahLst/>
                            <a:cxnLst/>
                            <a:rect l="0" t="0" r="0" b="0"/>
                            <a:pathLst>
                              <a:path w="53998">
                                <a:moveTo>
                                  <a:pt x="5399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91" name="Shape 6091"/>
                        <wps:cNvSpPr/>
                        <wps:spPr>
                          <a:xfrm>
                            <a:off x="4385052" y="1691673"/>
                            <a:ext cx="53998" cy="0"/>
                          </a:xfrm>
                          <a:custGeom>
                            <a:avLst/>
                            <a:gdLst/>
                            <a:ahLst/>
                            <a:cxnLst/>
                            <a:rect l="0" t="0" r="0" b="0"/>
                            <a:pathLst>
                              <a:path w="53998">
                                <a:moveTo>
                                  <a:pt x="5399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92" name="Shape 6092"/>
                        <wps:cNvSpPr/>
                        <wps:spPr>
                          <a:xfrm>
                            <a:off x="4385052" y="1363636"/>
                            <a:ext cx="53998" cy="0"/>
                          </a:xfrm>
                          <a:custGeom>
                            <a:avLst/>
                            <a:gdLst/>
                            <a:ahLst/>
                            <a:cxnLst/>
                            <a:rect l="0" t="0" r="0" b="0"/>
                            <a:pathLst>
                              <a:path w="53998">
                                <a:moveTo>
                                  <a:pt x="5399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93" name="Shape 6093"/>
                        <wps:cNvSpPr/>
                        <wps:spPr>
                          <a:xfrm>
                            <a:off x="4385052" y="1035599"/>
                            <a:ext cx="53998" cy="0"/>
                          </a:xfrm>
                          <a:custGeom>
                            <a:avLst/>
                            <a:gdLst/>
                            <a:ahLst/>
                            <a:cxnLst/>
                            <a:rect l="0" t="0" r="0" b="0"/>
                            <a:pathLst>
                              <a:path w="53998">
                                <a:moveTo>
                                  <a:pt x="5399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94" name="Shape 6094"/>
                        <wps:cNvSpPr/>
                        <wps:spPr>
                          <a:xfrm>
                            <a:off x="4385052" y="707562"/>
                            <a:ext cx="53998" cy="0"/>
                          </a:xfrm>
                          <a:custGeom>
                            <a:avLst/>
                            <a:gdLst/>
                            <a:ahLst/>
                            <a:cxnLst/>
                            <a:rect l="0" t="0" r="0" b="0"/>
                            <a:pathLst>
                              <a:path w="53998">
                                <a:moveTo>
                                  <a:pt x="5399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95" name="Shape 6095"/>
                        <wps:cNvSpPr/>
                        <wps:spPr>
                          <a:xfrm>
                            <a:off x="4385052" y="379525"/>
                            <a:ext cx="53998" cy="0"/>
                          </a:xfrm>
                          <a:custGeom>
                            <a:avLst/>
                            <a:gdLst/>
                            <a:ahLst/>
                            <a:cxnLst/>
                            <a:rect l="0" t="0" r="0" b="0"/>
                            <a:pathLst>
                              <a:path w="53998">
                                <a:moveTo>
                                  <a:pt x="5399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96" name="Shape 6096"/>
                        <wps:cNvSpPr/>
                        <wps:spPr>
                          <a:xfrm>
                            <a:off x="4385052" y="51488"/>
                            <a:ext cx="53998" cy="0"/>
                          </a:xfrm>
                          <a:custGeom>
                            <a:avLst/>
                            <a:gdLst/>
                            <a:ahLst/>
                            <a:cxnLst/>
                            <a:rect l="0" t="0" r="0" b="0"/>
                            <a:pathLst>
                              <a:path w="53998">
                                <a:moveTo>
                                  <a:pt x="5399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97" name="Shape 6097"/>
                        <wps:cNvSpPr/>
                        <wps:spPr>
                          <a:xfrm>
                            <a:off x="423469" y="51488"/>
                            <a:ext cx="4015581" cy="2296259"/>
                          </a:xfrm>
                          <a:custGeom>
                            <a:avLst/>
                            <a:gdLst/>
                            <a:ahLst/>
                            <a:cxnLst/>
                            <a:rect l="0" t="0" r="0" b="0"/>
                            <a:pathLst>
                              <a:path w="4015581" h="2296259">
                                <a:moveTo>
                                  <a:pt x="0" y="2296259"/>
                                </a:moveTo>
                                <a:lnTo>
                                  <a:pt x="0" y="0"/>
                                </a:lnTo>
                                <a:lnTo>
                                  <a:pt x="4015581" y="0"/>
                                </a:lnTo>
                                <a:lnTo>
                                  <a:pt x="4015581" y="2296259"/>
                                </a:lnTo>
                                <a:lnTo>
                                  <a:pt x="0" y="2296259"/>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098" name="Rectangle 6098"/>
                        <wps:cNvSpPr/>
                        <wps:spPr>
                          <a:xfrm>
                            <a:off x="388836" y="2389315"/>
                            <a:ext cx="92133" cy="163627"/>
                          </a:xfrm>
                          <a:prstGeom prst="rect">
                            <a:avLst/>
                          </a:prstGeom>
                          <a:ln>
                            <a:noFill/>
                          </a:ln>
                        </wps:spPr>
                        <wps:txbx>
                          <w:txbxContent>
                            <w:p w14:paraId="255BA99C"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099" name="Rectangle 6099"/>
                        <wps:cNvSpPr/>
                        <wps:spPr>
                          <a:xfrm>
                            <a:off x="908609" y="2389315"/>
                            <a:ext cx="92133" cy="163627"/>
                          </a:xfrm>
                          <a:prstGeom prst="rect">
                            <a:avLst/>
                          </a:prstGeom>
                          <a:ln>
                            <a:noFill/>
                          </a:ln>
                        </wps:spPr>
                        <wps:txbx>
                          <w:txbxContent>
                            <w:p w14:paraId="6E1E27B8"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00" name="Rectangle 6100"/>
                        <wps:cNvSpPr/>
                        <wps:spPr>
                          <a:xfrm>
                            <a:off x="977875" y="2389315"/>
                            <a:ext cx="51189" cy="163627"/>
                          </a:xfrm>
                          <a:prstGeom prst="rect">
                            <a:avLst/>
                          </a:prstGeom>
                          <a:ln>
                            <a:noFill/>
                          </a:ln>
                        </wps:spPr>
                        <wps:txbx>
                          <w:txbxContent>
                            <w:p w14:paraId="4D2765EF"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01" name="Rectangle 6101"/>
                        <wps:cNvSpPr/>
                        <wps:spPr>
                          <a:xfrm>
                            <a:off x="1016356" y="2389315"/>
                            <a:ext cx="92133" cy="163627"/>
                          </a:xfrm>
                          <a:prstGeom prst="rect">
                            <a:avLst/>
                          </a:prstGeom>
                          <a:ln>
                            <a:noFill/>
                          </a:ln>
                        </wps:spPr>
                        <wps:txbx>
                          <w:txbxContent>
                            <w:p w14:paraId="3BCB60B2" w14:textId="77777777" w:rsidR="000C0972" w:rsidRDefault="000C0972">
                              <w:pPr>
                                <w:spacing w:after="160" w:line="259" w:lineRule="auto"/>
                                <w:jc w:val="left"/>
                              </w:pPr>
                              <w:r>
                                <w:rPr>
                                  <w:rFonts w:ascii="Cambria" w:eastAsia="Cambria" w:hAnsi="Cambria" w:cs="Cambria"/>
                                </w:rPr>
                                <w:t>1</w:t>
                              </w:r>
                            </w:p>
                          </w:txbxContent>
                        </wps:txbx>
                        <wps:bodyPr horzOverflow="overflow" vert="horz" lIns="0" tIns="0" rIns="0" bIns="0" rtlCol="0">
                          <a:noAutofit/>
                        </wps:bodyPr>
                      </wps:wsp>
                      <wps:wsp>
                        <wps:cNvPr id="6102" name="Rectangle 6102"/>
                        <wps:cNvSpPr/>
                        <wps:spPr>
                          <a:xfrm>
                            <a:off x="1482255" y="2389315"/>
                            <a:ext cx="92133" cy="163627"/>
                          </a:xfrm>
                          <a:prstGeom prst="rect">
                            <a:avLst/>
                          </a:prstGeom>
                          <a:ln>
                            <a:noFill/>
                          </a:ln>
                        </wps:spPr>
                        <wps:txbx>
                          <w:txbxContent>
                            <w:p w14:paraId="0CB50E25"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03" name="Rectangle 6103"/>
                        <wps:cNvSpPr/>
                        <wps:spPr>
                          <a:xfrm>
                            <a:off x="1551521" y="2389315"/>
                            <a:ext cx="51189" cy="163627"/>
                          </a:xfrm>
                          <a:prstGeom prst="rect">
                            <a:avLst/>
                          </a:prstGeom>
                          <a:ln>
                            <a:noFill/>
                          </a:ln>
                        </wps:spPr>
                        <wps:txbx>
                          <w:txbxContent>
                            <w:p w14:paraId="3EFDFBF9"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04" name="Rectangle 6104"/>
                        <wps:cNvSpPr/>
                        <wps:spPr>
                          <a:xfrm>
                            <a:off x="1590002" y="2389315"/>
                            <a:ext cx="92133" cy="163627"/>
                          </a:xfrm>
                          <a:prstGeom prst="rect">
                            <a:avLst/>
                          </a:prstGeom>
                          <a:ln>
                            <a:noFill/>
                          </a:ln>
                        </wps:spPr>
                        <wps:txbx>
                          <w:txbxContent>
                            <w:p w14:paraId="2A2CD6F5" w14:textId="77777777" w:rsidR="000C0972" w:rsidRDefault="000C0972">
                              <w:pPr>
                                <w:spacing w:after="160" w:line="259" w:lineRule="auto"/>
                                <w:jc w:val="left"/>
                              </w:pPr>
                              <w:r>
                                <w:rPr>
                                  <w:rFonts w:ascii="Cambria" w:eastAsia="Cambria" w:hAnsi="Cambria" w:cs="Cambria"/>
                                </w:rPr>
                                <w:t>2</w:t>
                              </w:r>
                            </w:p>
                          </w:txbxContent>
                        </wps:txbx>
                        <wps:bodyPr horzOverflow="overflow" vert="horz" lIns="0" tIns="0" rIns="0" bIns="0" rtlCol="0">
                          <a:noAutofit/>
                        </wps:bodyPr>
                      </wps:wsp>
                      <wps:wsp>
                        <wps:cNvPr id="6105" name="Rectangle 6105"/>
                        <wps:cNvSpPr/>
                        <wps:spPr>
                          <a:xfrm>
                            <a:off x="2055901" y="2389315"/>
                            <a:ext cx="92133" cy="163627"/>
                          </a:xfrm>
                          <a:prstGeom prst="rect">
                            <a:avLst/>
                          </a:prstGeom>
                          <a:ln>
                            <a:noFill/>
                          </a:ln>
                        </wps:spPr>
                        <wps:txbx>
                          <w:txbxContent>
                            <w:p w14:paraId="35F7A637"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06" name="Rectangle 6106"/>
                        <wps:cNvSpPr/>
                        <wps:spPr>
                          <a:xfrm>
                            <a:off x="2125167" y="2389315"/>
                            <a:ext cx="51189" cy="163627"/>
                          </a:xfrm>
                          <a:prstGeom prst="rect">
                            <a:avLst/>
                          </a:prstGeom>
                          <a:ln>
                            <a:noFill/>
                          </a:ln>
                        </wps:spPr>
                        <wps:txbx>
                          <w:txbxContent>
                            <w:p w14:paraId="201CD389"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07" name="Rectangle 6107"/>
                        <wps:cNvSpPr/>
                        <wps:spPr>
                          <a:xfrm>
                            <a:off x="2163661" y="2389315"/>
                            <a:ext cx="92133" cy="163627"/>
                          </a:xfrm>
                          <a:prstGeom prst="rect">
                            <a:avLst/>
                          </a:prstGeom>
                          <a:ln>
                            <a:noFill/>
                          </a:ln>
                        </wps:spPr>
                        <wps:txbx>
                          <w:txbxContent>
                            <w:p w14:paraId="529DC22D" w14:textId="77777777" w:rsidR="000C0972" w:rsidRDefault="000C0972">
                              <w:pPr>
                                <w:spacing w:after="160" w:line="259" w:lineRule="auto"/>
                                <w:jc w:val="left"/>
                              </w:pPr>
                              <w:r>
                                <w:rPr>
                                  <w:rFonts w:ascii="Cambria" w:eastAsia="Cambria" w:hAnsi="Cambria" w:cs="Cambria"/>
                                </w:rPr>
                                <w:t>3</w:t>
                              </w:r>
                            </w:p>
                          </w:txbxContent>
                        </wps:txbx>
                        <wps:bodyPr horzOverflow="overflow" vert="horz" lIns="0" tIns="0" rIns="0" bIns="0" rtlCol="0">
                          <a:noAutofit/>
                        </wps:bodyPr>
                      </wps:wsp>
                      <wps:wsp>
                        <wps:cNvPr id="6108" name="Rectangle 6108"/>
                        <wps:cNvSpPr/>
                        <wps:spPr>
                          <a:xfrm>
                            <a:off x="2629548" y="2389315"/>
                            <a:ext cx="92133" cy="163627"/>
                          </a:xfrm>
                          <a:prstGeom prst="rect">
                            <a:avLst/>
                          </a:prstGeom>
                          <a:ln>
                            <a:noFill/>
                          </a:ln>
                        </wps:spPr>
                        <wps:txbx>
                          <w:txbxContent>
                            <w:p w14:paraId="6E46C831"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09" name="Rectangle 6109"/>
                        <wps:cNvSpPr/>
                        <wps:spPr>
                          <a:xfrm>
                            <a:off x="2698814" y="2389315"/>
                            <a:ext cx="51189" cy="163627"/>
                          </a:xfrm>
                          <a:prstGeom prst="rect">
                            <a:avLst/>
                          </a:prstGeom>
                          <a:ln>
                            <a:noFill/>
                          </a:ln>
                        </wps:spPr>
                        <wps:txbx>
                          <w:txbxContent>
                            <w:p w14:paraId="0531FE52"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10" name="Rectangle 6110"/>
                        <wps:cNvSpPr/>
                        <wps:spPr>
                          <a:xfrm>
                            <a:off x="2737307" y="2389315"/>
                            <a:ext cx="92133" cy="163627"/>
                          </a:xfrm>
                          <a:prstGeom prst="rect">
                            <a:avLst/>
                          </a:prstGeom>
                          <a:ln>
                            <a:noFill/>
                          </a:ln>
                        </wps:spPr>
                        <wps:txbx>
                          <w:txbxContent>
                            <w:p w14:paraId="295F63C7" w14:textId="77777777" w:rsidR="000C0972" w:rsidRDefault="000C0972">
                              <w:pPr>
                                <w:spacing w:after="160" w:line="259" w:lineRule="auto"/>
                                <w:jc w:val="left"/>
                              </w:pPr>
                              <w:r>
                                <w:rPr>
                                  <w:rFonts w:ascii="Cambria" w:eastAsia="Cambria" w:hAnsi="Cambria" w:cs="Cambria"/>
                                </w:rPr>
                                <w:t>4</w:t>
                              </w:r>
                            </w:p>
                          </w:txbxContent>
                        </wps:txbx>
                        <wps:bodyPr horzOverflow="overflow" vert="horz" lIns="0" tIns="0" rIns="0" bIns="0" rtlCol="0">
                          <a:noAutofit/>
                        </wps:bodyPr>
                      </wps:wsp>
                      <wps:wsp>
                        <wps:cNvPr id="6111" name="Rectangle 6111"/>
                        <wps:cNvSpPr/>
                        <wps:spPr>
                          <a:xfrm>
                            <a:off x="3203194" y="2389315"/>
                            <a:ext cx="92133" cy="163627"/>
                          </a:xfrm>
                          <a:prstGeom prst="rect">
                            <a:avLst/>
                          </a:prstGeom>
                          <a:ln>
                            <a:noFill/>
                          </a:ln>
                        </wps:spPr>
                        <wps:txbx>
                          <w:txbxContent>
                            <w:p w14:paraId="145DFDCB"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12" name="Rectangle 6112"/>
                        <wps:cNvSpPr/>
                        <wps:spPr>
                          <a:xfrm>
                            <a:off x="3272460" y="2389315"/>
                            <a:ext cx="51189" cy="163627"/>
                          </a:xfrm>
                          <a:prstGeom prst="rect">
                            <a:avLst/>
                          </a:prstGeom>
                          <a:ln>
                            <a:noFill/>
                          </a:ln>
                        </wps:spPr>
                        <wps:txbx>
                          <w:txbxContent>
                            <w:p w14:paraId="06ABD056"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13" name="Rectangle 6113"/>
                        <wps:cNvSpPr/>
                        <wps:spPr>
                          <a:xfrm>
                            <a:off x="3310954" y="2389315"/>
                            <a:ext cx="92133" cy="163627"/>
                          </a:xfrm>
                          <a:prstGeom prst="rect">
                            <a:avLst/>
                          </a:prstGeom>
                          <a:ln>
                            <a:noFill/>
                          </a:ln>
                        </wps:spPr>
                        <wps:txbx>
                          <w:txbxContent>
                            <w:p w14:paraId="07225C04" w14:textId="77777777" w:rsidR="000C0972" w:rsidRDefault="000C0972">
                              <w:pPr>
                                <w:spacing w:after="160" w:line="259" w:lineRule="auto"/>
                                <w:jc w:val="left"/>
                              </w:pPr>
                              <w:r>
                                <w:rPr>
                                  <w:rFonts w:ascii="Cambria" w:eastAsia="Cambria" w:hAnsi="Cambria" w:cs="Cambria"/>
                                </w:rPr>
                                <w:t>5</w:t>
                              </w:r>
                            </w:p>
                          </w:txbxContent>
                        </wps:txbx>
                        <wps:bodyPr horzOverflow="overflow" vert="horz" lIns="0" tIns="0" rIns="0" bIns="0" rtlCol="0">
                          <a:noAutofit/>
                        </wps:bodyPr>
                      </wps:wsp>
                      <wps:wsp>
                        <wps:cNvPr id="6114" name="Rectangle 6114"/>
                        <wps:cNvSpPr/>
                        <wps:spPr>
                          <a:xfrm>
                            <a:off x="3776841" y="2389315"/>
                            <a:ext cx="92133" cy="163627"/>
                          </a:xfrm>
                          <a:prstGeom prst="rect">
                            <a:avLst/>
                          </a:prstGeom>
                          <a:ln>
                            <a:noFill/>
                          </a:ln>
                        </wps:spPr>
                        <wps:txbx>
                          <w:txbxContent>
                            <w:p w14:paraId="05E8407B"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15" name="Rectangle 6115"/>
                        <wps:cNvSpPr/>
                        <wps:spPr>
                          <a:xfrm>
                            <a:off x="3846106" y="2389315"/>
                            <a:ext cx="51189" cy="163627"/>
                          </a:xfrm>
                          <a:prstGeom prst="rect">
                            <a:avLst/>
                          </a:prstGeom>
                          <a:ln>
                            <a:noFill/>
                          </a:ln>
                        </wps:spPr>
                        <wps:txbx>
                          <w:txbxContent>
                            <w:p w14:paraId="6D146711"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16" name="Rectangle 6116"/>
                        <wps:cNvSpPr/>
                        <wps:spPr>
                          <a:xfrm>
                            <a:off x="3884600" y="2389315"/>
                            <a:ext cx="92133" cy="163627"/>
                          </a:xfrm>
                          <a:prstGeom prst="rect">
                            <a:avLst/>
                          </a:prstGeom>
                          <a:ln>
                            <a:noFill/>
                          </a:ln>
                        </wps:spPr>
                        <wps:txbx>
                          <w:txbxContent>
                            <w:p w14:paraId="4AC1AB32" w14:textId="77777777" w:rsidR="000C0972" w:rsidRDefault="000C0972">
                              <w:pPr>
                                <w:spacing w:after="160" w:line="259" w:lineRule="auto"/>
                                <w:jc w:val="left"/>
                              </w:pPr>
                              <w:r>
                                <w:rPr>
                                  <w:rFonts w:ascii="Cambria" w:eastAsia="Cambria" w:hAnsi="Cambria" w:cs="Cambria"/>
                                </w:rPr>
                                <w:t>6</w:t>
                              </w:r>
                            </w:p>
                          </w:txbxContent>
                        </wps:txbx>
                        <wps:bodyPr horzOverflow="overflow" vert="horz" lIns="0" tIns="0" rIns="0" bIns="0" rtlCol="0">
                          <a:noAutofit/>
                        </wps:bodyPr>
                      </wps:wsp>
                      <wps:wsp>
                        <wps:cNvPr id="6117" name="Rectangle 6117"/>
                        <wps:cNvSpPr/>
                        <wps:spPr>
                          <a:xfrm>
                            <a:off x="4350487" y="2389315"/>
                            <a:ext cx="92133" cy="163627"/>
                          </a:xfrm>
                          <a:prstGeom prst="rect">
                            <a:avLst/>
                          </a:prstGeom>
                          <a:ln>
                            <a:noFill/>
                          </a:ln>
                        </wps:spPr>
                        <wps:txbx>
                          <w:txbxContent>
                            <w:p w14:paraId="3795E122"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18" name="Rectangle 6118"/>
                        <wps:cNvSpPr/>
                        <wps:spPr>
                          <a:xfrm>
                            <a:off x="4419765" y="2389315"/>
                            <a:ext cx="51189" cy="163627"/>
                          </a:xfrm>
                          <a:prstGeom prst="rect">
                            <a:avLst/>
                          </a:prstGeom>
                          <a:ln>
                            <a:noFill/>
                          </a:ln>
                        </wps:spPr>
                        <wps:txbx>
                          <w:txbxContent>
                            <w:p w14:paraId="43924785"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19" name="Rectangle 6119"/>
                        <wps:cNvSpPr/>
                        <wps:spPr>
                          <a:xfrm>
                            <a:off x="4458246" y="2389315"/>
                            <a:ext cx="92133" cy="163627"/>
                          </a:xfrm>
                          <a:prstGeom prst="rect">
                            <a:avLst/>
                          </a:prstGeom>
                          <a:ln>
                            <a:noFill/>
                          </a:ln>
                        </wps:spPr>
                        <wps:txbx>
                          <w:txbxContent>
                            <w:p w14:paraId="5B405C90" w14:textId="77777777" w:rsidR="000C0972" w:rsidRDefault="000C0972">
                              <w:pPr>
                                <w:spacing w:after="160" w:line="259" w:lineRule="auto"/>
                                <w:jc w:val="left"/>
                              </w:pPr>
                              <w:r>
                                <w:rPr>
                                  <w:rFonts w:ascii="Cambria" w:eastAsia="Cambria" w:hAnsi="Cambria" w:cs="Cambria"/>
                                </w:rPr>
                                <w:t>7</w:t>
                              </w:r>
                            </w:p>
                          </w:txbxContent>
                        </wps:txbx>
                        <wps:bodyPr horzOverflow="overflow" vert="horz" lIns="0" tIns="0" rIns="0" bIns="0" rtlCol="0">
                          <a:noAutofit/>
                        </wps:bodyPr>
                      </wps:wsp>
                      <wps:wsp>
                        <wps:cNvPr id="6120" name="Rectangle 6120"/>
                        <wps:cNvSpPr/>
                        <wps:spPr>
                          <a:xfrm>
                            <a:off x="197993" y="2296237"/>
                            <a:ext cx="92133" cy="163627"/>
                          </a:xfrm>
                          <a:prstGeom prst="rect">
                            <a:avLst/>
                          </a:prstGeom>
                          <a:ln>
                            <a:noFill/>
                          </a:ln>
                        </wps:spPr>
                        <wps:txbx>
                          <w:txbxContent>
                            <w:p w14:paraId="5F8DE526"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21" name="Rectangle 6121"/>
                        <wps:cNvSpPr/>
                        <wps:spPr>
                          <a:xfrm>
                            <a:off x="267272" y="2296237"/>
                            <a:ext cx="51189" cy="163627"/>
                          </a:xfrm>
                          <a:prstGeom prst="rect">
                            <a:avLst/>
                          </a:prstGeom>
                          <a:ln>
                            <a:noFill/>
                          </a:ln>
                        </wps:spPr>
                        <wps:txbx>
                          <w:txbxContent>
                            <w:p w14:paraId="592567C3"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22" name="Rectangle 6122"/>
                        <wps:cNvSpPr/>
                        <wps:spPr>
                          <a:xfrm>
                            <a:off x="305753" y="2296237"/>
                            <a:ext cx="92133" cy="163627"/>
                          </a:xfrm>
                          <a:prstGeom prst="rect">
                            <a:avLst/>
                          </a:prstGeom>
                          <a:ln>
                            <a:noFill/>
                          </a:ln>
                        </wps:spPr>
                        <wps:txbx>
                          <w:txbxContent>
                            <w:p w14:paraId="2DE8BDD9" w14:textId="77777777" w:rsidR="000C0972" w:rsidRDefault="000C0972">
                              <w:pPr>
                                <w:spacing w:after="160" w:line="259" w:lineRule="auto"/>
                                <w:jc w:val="left"/>
                              </w:pPr>
                              <w:r>
                                <w:rPr>
                                  <w:rFonts w:ascii="Cambria" w:eastAsia="Cambria" w:hAnsi="Cambria" w:cs="Cambria"/>
                                </w:rPr>
                                <w:t>4</w:t>
                              </w:r>
                            </w:p>
                          </w:txbxContent>
                        </wps:txbx>
                        <wps:bodyPr horzOverflow="overflow" vert="horz" lIns="0" tIns="0" rIns="0" bIns="0" rtlCol="0">
                          <a:noAutofit/>
                        </wps:bodyPr>
                      </wps:wsp>
                      <wps:wsp>
                        <wps:cNvPr id="6123" name="Rectangle 6123"/>
                        <wps:cNvSpPr/>
                        <wps:spPr>
                          <a:xfrm>
                            <a:off x="197993" y="1968195"/>
                            <a:ext cx="92133" cy="163627"/>
                          </a:xfrm>
                          <a:prstGeom prst="rect">
                            <a:avLst/>
                          </a:prstGeom>
                          <a:ln>
                            <a:noFill/>
                          </a:ln>
                        </wps:spPr>
                        <wps:txbx>
                          <w:txbxContent>
                            <w:p w14:paraId="16F27925"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24" name="Rectangle 6124"/>
                        <wps:cNvSpPr/>
                        <wps:spPr>
                          <a:xfrm>
                            <a:off x="267272" y="1968195"/>
                            <a:ext cx="51189" cy="163627"/>
                          </a:xfrm>
                          <a:prstGeom prst="rect">
                            <a:avLst/>
                          </a:prstGeom>
                          <a:ln>
                            <a:noFill/>
                          </a:ln>
                        </wps:spPr>
                        <wps:txbx>
                          <w:txbxContent>
                            <w:p w14:paraId="762A7F7C"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25" name="Rectangle 6125"/>
                        <wps:cNvSpPr/>
                        <wps:spPr>
                          <a:xfrm>
                            <a:off x="305753" y="1968195"/>
                            <a:ext cx="92133" cy="163627"/>
                          </a:xfrm>
                          <a:prstGeom prst="rect">
                            <a:avLst/>
                          </a:prstGeom>
                          <a:ln>
                            <a:noFill/>
                          </a:ln>
                        </wps:spPr>
                        <wps:txbx>
                          <w:txbxContent>
                            <w:p w14:paraId="0F32B0F7" w14:textId="77777777" w:rsidR="000C0972" w:rsidRDefault="000C0972">
                              <w:pPr>
                                <w:spacing w:after="160" w:line="259" w:lineRule="auto"/>
                                <w:jc w:val="left"/>
                              </w:pPr>
                              <w:r>
                                <w:rPr>
                                  <w:rFonts w:ascii="Cambria" w:eastAsia="Cambria" w:hAnsi="Cambria" w:cs="Cambria"/>
                                </w:rPr>
                                <w:t>5</w:t>
                              </w:r>
                            </w:p>
                          </w:txbxContent>
                        </wps:txbx>
                        <wps:bodyPr horzOverflow="overflow" vert="horz" lIns="0" tIns="0" rIns="0" bIns="0" rtlCol="0">
                          <a:noAutofit/>
                        </wps:bodyPr>
                      </wps:wsp>
                      <wps:wsp>
                        <wps:cNvPr id="6126" name="Rectangle 6126"/>
                        <wps:cNvSpPr/>
                        <wps:spPr>
                          <a:xfrm>
                            <a:off x="197993" y="1640167"/>
                            <a:ext cx="92133" cy="163628"/>
                          </a:xfrm>
                          <a:prstGeom prst="rect">
                            <a:avLst/>
                          </a:prstGeom>
                          <a:ln>
                            <a:noFill/>
                          </a:ln>
                        </wps:spPr>
                        <wps:txbx>
                          <w:txbxContent>
                            <w:p w14:paraId="072D17E3"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27" name="Rectangle 6127"/>
                        <wps:cNvSpPr/>
                        <wps:spPr>
                          <a:xfrm>
                            <a:off x="267272" y="1640167"/>
                            <a:ext cx="51189" cy="163628"/>
                          </a:xfrm>
                          <a:prstGeom prst="rect">
                            <a:avLst/>
                          </a:prstGeom>
                          <a:ln>
                            <a:noFill/>
                          </a:ln>
                        </wps:spPr>
                        <wps:txbx>
                          <w:txbxContent>
                            <w:p w14:paraId="0133C807"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28" name="Rectangle 6128"/>
                        <wps:cNvSpPr/>
                        <wps:spPr>
                          <a:xfrm>
                            <a:off x="305753" y="1640167"/>
                            <a:ext cx="92133" cy="163628"/>
                          </a:xfrm>
                          <a:prstGeom prst="rect">
                            <a:avLst/>
                          </a:prstGeom>
                          <a:ln>
                            <a:noFill/>
                          </a:ln>
                        </wps:spPr>
                        <wps:txbx>
                          <w:txbxContent>
                            <w:p w14:paraId="5C248D46" w14:textId="77777777" w:rsidR="000C0972" w:rsidRDefault="000C0972">
                              <w:pPr>
                                <w:spacing w:after="160" w:line="259" w:lineRule="auto"/>
                                <w:jc w:val="left"/>
                              </w:pPr>
                              <w:r>
                                <w:rPr>
                                  <w:rFonts w:ascii="Cambria" w:eastAsia="Cambria" w:hAnsi="Cambria" w:cs="Cambria"/>
                                </w:rPr>
                                <w:t>6</w:t>
                              </w:r>
                            </w:p>
                          </w:txbxContent>
                        </wps:txbx>
                        <wps:bodyPr horzOverflow="overflow" vert="horz" lIns="0" tIns="0" rIns="0" bIns="0" rtlCol="0">
                          <a:noAutofit/>
                        </wps:bodyPr>
                      </wps:wsp>
                      <wps:wsp>
                        <wps:cNvPr id="6129" name="Rectangle 6129"/>
                        <wps:cNvSpPr/>
                        <wps:spPr>
                          <a:xfrm>
                            <a:off x="197993" y="1312139"/>
                            <a:ext cx="92133" cy="163627"/>
                          </a:xfrm>
                          <a:prstGeom prst="rect">
                            <a:avLst/>
                          </a:prstGeom>
                          <a:ln>
                            <a:noFill/>
                          </a:ln>
                        </wps:spPr>
                        <wps:txbx>
                          <w:txbxContent>
                            <w:p w14:paraId="756F08E2"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30" name="Rectangle 6130"/>
                        <wps:cNvSpPr/>
                        <wps:spPr>
                          <a:xfrm>
                            <a:off x="267272" y="1312139"/>
                            <a:ext cx="51189" cy="163627"/>
                          </a:xfrm>
                          <a:prstGeom prst="rect">
                            <a:avLst/>
                          </a:prstGeom>
                          <a:ln>
                            <a:noFill/>
                          </a:ln>
                        </wps:spPr>
                        <wps:txbx>
                          <w:txbxContent>
                            <w:p w14:paraId="168CEB97"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31" name="Rectangle 6131"/>
                        <wps:cNvSpPr/>
                        <wps:spPr>
                          <a:xfrm>
                            <a:off x="305753" y="1312139"/>
                            <a:ext cx="92133" cy="163627"/>
                          </a:xfrm>
                          <a:prstGeom prst="rect">
                            <a:avLst/>
                          </a:prstGeom>
                          <a:ln>
                            <a:noFill/>
                          </a:ln>
                        </wps:spPr>
                        <wps:txbx>
                          <w:txbxContent>
                            <w:p w14:paraId="47850152" w14:textId="77777777" w:rsidR="000C0972" w:rsidRDefault="000C0972">
                              <w:pPr>
                                <w:spacing w:after="160" w:line="259" w:lineRule="auto"/>
                                <w:jc w:val="left"/>
                              </w:pPr>
                              <w:r>
                                <w:rPr>
                                  <w:rFonts w:ascii="Cambria" w:eastAsia="Cambria" w:hAnsi="Cambria" w:cs="Cambria"/>
                                </w:rPr>
                                <w:t>7</w:t>
                              </w:r>
                            </w:p>
                          </w:txbxContent>
                        </wps:txbx>
                        <wps:bodyPr horzOverflow="overflow" vert="horz" lIns="0" tIns="0" rIns="0" bIns="0" rtlCol="0">
                          <a:noAutofit/>
                        </wps:bodyPr>
                      </wps:wsp>
                      <wps:wsp>
                        <wps:cNvPr id="6132" name="Rectangle 6132"/>
                        <wps:cNvSpPr/>
                        <wps:spPr>
                          <a:xfrm>
                            <a:off x="197993" y="984098"/>
                            <a:ext cx="92133" cy="163627"/>
                          </a:xfrm>
                          <a:prstGeom prst="rect">
                            <a:avLst/>
                          </a:prstGeom>
                          <a:ln>
                            <a:noFill/>
                          </a:ln>
                        </wps:spPr>
                        <wps:txbx>
                          <w:txbxContent>
                            <w:p w14:paraId="4547A1CF"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33" name="Rectangle 6133"/>
                        <wps:cNvSpPr/>
                        <wps:spPr>
                          <a:xfrm>
                            <a:off x="267272" y="984098"/>
                            <a:ext cx="51189" cy="163627"/>
                          </a:xfrm>
                          <a:prstGeom prst="rect">
                            <a:avLst/>
                          </a:prstGeom>
                          <a:ln>
                            <a:noFill/>
                          </a:ln>
                        </wps:spPr>
                        <wps:txbx>
                          <w:txbxContent>
                            <w:p w14:paraId="631E9E35"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34" name="Rectangle 6134"/>
                        <wps:cNvSpPr/>
                        <wps:spPr>
                          <a:xfrm>
                            <a:off x="305753" y="984098"/>
                            <a:ext cx="92133" cy="163627"/>
                          </a:xfrm>
                          <a:prstGeom prst="rect">
                            <a:avLst/>
                          </a:prstGeom>
                          <a:ln>
                            <a:noFill/>
                          </a:ln>
                        </wps:spPr>
                        <wps:txbx>
                          <w:txbxContent>
                            <w:p w14:paraId="5BB1A660" w14:textId="77777777" w:rsidR="000C0972" w:rsidRDefault="000C0972">
                              <w:pPr>
                                <w:spacing w:after="160" w:line="259" w:lineRule="auto"/>
                                <w:jc w:val="left"/>
                              </w:pPr>
                              <w:r>
                                <w:rPr>
                                  <w:rFonts w:ascii="Cambria" w:eastAsia="Cambria" w:hAnsi="Cambria" w:cs="Cambria"/>
                                </w:rPr>
                                <w:t>8</w:t>
                              </w:r>
                            </w:p>
                          </w:txbxContent>
                        </wps:txbx>
                        <wps:bodyPr horzOverflow="overflow" vert="horz" lIns="0" tIns="0" rIns="0" bIns="0" rtlCol="0">
                          <a:noAutofit/>
                        </wps:bodyPr>
                      </wps:wsp>
                      <wps:wsp>
                        <wps:cNvPr id="6135" name="Rectangle 6135"/>
                        <wps:cNvSpPr/>
                        <wps:spPr>
                          <a:xfrm>
                            <a:off x="197993" y="656069"/>
                            <a:ext cx="92133" cy="163628"/>
                          </a:xfrm>
                          <a:prstGeom prst="rect">
                            <a:avLst/>
                          </a:prstGeom>
                          <a:ln>
                            <a:noFill/>
                          </a:ln>
                        </wps:spPr>
                        <wps:txbx>
                          <w:txbxContent>
                            <w:p w14:paraId="0093ADEC"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36" name="Rectangle 6136"/>
                        <wps:cNvSpPr/>
                        <wps:spPr>
                          <a:xfrm>
                            <a:off x="267272" y="656069"/>
                            <a:ext cx="51189" cy="163628"/>
                          </a:xfrm>
                          <a:prstGeom prst="rect">
                            <a:avLst/>
                          </a:prstGeom>
                          <a:ln>
                            <a:noFill/>
                          </a:ln>
                        </wps:spPr>
                        <wps:txbx>
                          <w:txbxContent>
                            <w:p w14:paraId="2AD415C4"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37" name="Rectangle 6137"/>
                        <wps:cNvSpPr/>
                        <wps:spPr>
                          <a:xfrm>
                            <a:off x="305753" y="656069"/>
                            <a:ext cx="92133" cy="163628"/>
                          </a:xfrm>
                          <a:prstGeom prst="rect">
                            <a:avLst/>
                          </a:prstGeom>
                          <a:ln>
                            <a:noFill/>
                          </a:ln>
                        </wps:spPr>
                        <wps:txbx>
                          <w:txbxContent>
                            <w:p w14:paraId="1CCF6A72" w14:textId="77777777" w:rsidR="000C0972" w:rsidRDefault="000C0972">
                              <w:pPr>
                                <w:spacing w:after="160" w:line="259" w:lineRule="auto"/>
                                <w:jc w:val="left"/>
                              </w:pPr>
                              <w:r>
                                <w:rPr>
                                  <w:rFonts w:ascii="Cambria" w:eastAsia="Cambria" w:hAnsi="Cambria" w:cs="Cambria"/>
                                </w:rPr>
                                <w:t>9</w:t>
                              </w:r>
                            </w:p>
                          </w:txbxContent>
                        </wps:txbx>
                        <wps:bodyPr horzOverflow="overflow" vert="horz" lIns="0" tIns="0" rIns="0" bIns="0" rtlCol="0">
                          <a:noAutofit/>
                        </wps:bodyPr>
                      </wps:wsp>
                      <wps:wsp>
                        <wps:cNvPr id="6138" name="Rectangle 6138"/>
                        <wps:cNvSpPr/>
                        <wps:spPr>
                          <a:xfrm>
                            <a:off x="305753" y="328041"/>
                            <a:ext cx="92133" cy="163628"/>
                          </a:xfrm>
                          <a:prstGeom prst="rect">
                            <a:avLst/>
                          </a:prstGeom>
                          <a:ln>
                            <a:noFill/>
                          </a:ln>
                        </wps:spPr>
                        <wps:txbx>
                          <w:txbxContent>
                            <w:p w14:paraId="3A703499" w14:textId="77777777" w:rsidR="000C0972" w:rsidRDefault="000C0972">
                              <w:pPr>
                                <w:spacing w:after="160" w:line="259" w:lineRule="auto"/>
                                <w:jc w:val="left"/>
                              </w:pPr>
                              <w:r>
                                <w:rPr>
                                  <w:rFonts w:ascii="Cambria" w:eastAsia="Cambria" w:hAnsi="Cambria" w:cs="Cambria"/>
                                </w:rPr>
                                <w:t>1</w:t>
                              </w:r>
                            </w:p>
                          </w:txbxContent>
                        </wps:txbx>
                        <wps:bodyPr horzOverflow="overflow" vert="horz" lIns="0" tIns="0" rIns="0" bIns="0" rtlCol="0">
                          <a:noAutofit/>
                        </wps:bodyPr>
                      </wps:wsp>
                      <wps:wsp>
                        <wps:cNvPr id="6139" name="Rectangle 6139"/>
                        <wps:cNvSpPr/>
                        <wps:spPr>
                          <a:xfrm>
                            <a:off x="197993" y="0"/>
                            <a:ext cx="92133" cy="163628"/>
                          </a:xfrm>
                          <a:prstGeom prst="rect">
                            <a:avLst/>
                          </a:prstGeom>
                          <a:ln>
                            <a:noFill/>
                          </a:ln>
                        </wps:spPr>
                        <wps:txbx>
                          <w:txbxContent>
                            <w:p w14:paraId="4C3153C0" w14:textId="77777777" w:rsidR="000C0972" w:rsidRDefault="000C0972">
                              <w:pPr>
                                <w:spacing w:after="160" w:line="259" w:lineRule="auto"/>
                                <w:jc w:val="left"/>
                              </w:pPr>
                              <w:r>
                                <w:rPr>
                                  <w:rFonts w:ascii="Cambria" w:eastAsia="Cambria" w:hAnsi="Cambria" w:cs="Cambria"/>
                                </w:rPr>
                                <w:t>1</w:t>
                              </w:r>
                            </w:p>
                          </w:txbxContent>
                        </wps:txbx>
                        <wps:bodyPr horzOverflow="overflow" vert="horz" lIns="0" tIns="0" rIns="0" bIns="0" rtlCol="0">
                          <a:noAutofit/>
                        </wps:bodyPr>
                      </wps:wsp>
                      <wps:wsp>
                        <wps:cNvPr id="6140" name="Rectangle 6140"/>
                        <wps:cNvSpPr/>
                        <wps:spPr>
                          <a:xfrm>
                            <a:off x="267272" y="0"/>
                            <a:ext cx="51189" cy="163628"/>
                          </a:xfrm>
                          <a:prstGeom prst="rect">
                            <a:avLst/>
                          </a:prstGeom>
                          <a:ln>
                            <a:noFill/>
                          </a:ln>
                        </wps:spPr>
                        <wps:txbx>
                          <w:txbxContent>
                            <w:p w14:paraId="503C67C5"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41" name="Rectangle 6141"/>
                        <wps:cNvSpPr/>
                        <wps:spPr>
                          <a:xfrm>
                            <a:off x="305753" y="0"/>
                            <a:ext cx="92133" cy="163628"/>
                          </a:xfrm>
                          <a:prstGeom prst="rect">
                            <a:avLst/>
                          </a:prstGeom>
                          <a:ln>
                            <a:noFill/>
                          </a:ln>
                        </wps:spPr>
                        <wps:txbx>
                          <w:txbxContent>
                            <w:p w14:paraId="34188932" w14:textId="77777777" w:rsidR="000C0972" w:rsidRDefault="000C0972">
                              <w:pPr>
                                <w:spacing w:after="160" w:line="259" w:lineRule="auto"/>
                                <w:jc w:val="left"/>
                              </w:pPr>
                              <w:r>
                                <w:rPr>
                                  <w:rFonts w:ascii="Cambria" w:eastAsia="Cambria" w:hAnsi="Cambria" w:cs="Cambria"/>
                                </w:rPr>
                                <w:t>1</w:t>
                              </w:r>
                            </w:p>
                          </w:txbxContent>
                        </wps:txbx>
                        <wps:bodyPr horzOverflow="overflow" vert="horz" lIns="0" tIns="0" rIns="0" bIns="0" rtlCol="0">
                          <a:noAutofit/>
                        </wps:bodyPr>
                      </wps:wsp>
                      <wps:wsp>
                        <wps:cNvPr id="6142" name="Shape 6142"/>
                        <wps:cNvSpPr/>
                        <wps:spPr>
                          <a:xfrm>
                            <a:off x="423469" y="379525"/>
                            <a:ext cx="3958160" cy="1131712"/>
                          </a:xfrm>
                          <a:custGeom>
                            <a:avLst/>
                            <a:gdLst/>
                            <a:ahLst/>
                            <a:cxnLst/>
                            <a:rect l="0" t="0" r="0" b="0"/>
                            <a:pathLst>
                              <a:path w="3958160" h="1131712">
                                <a:moveTo>
                                  <a:pt x="0" y="0"/>
                                </a:moveTo>
                                <a:lnTo>
                                  <a:pt x="39981" y="11431"/>
                                </a:lnTo>
                                <a:lnTo>
                                  <a:pt x="79963" y="22863"/>
                                </a:lnTo>
                                <a:lnTo>
                                  <a:pt x="119944" y="34294"/>
                                </a:lnTo>
                                <a:lnTo>
                                  <a:pt x="159925" y="45725"/>
                                </a:lnTo>
                                <a:lnTo>
                                  <a:pt x="199907" y="57157"/>
                                </a:lnTo>
                                <a:lnTo>
                                  <a:pt x="239888" y="68588"/>
                                </a:lnTo>
                                <a:lnTo>
                                  <a:pt x="279870" y="80020"/>
                                </a:lnTo>
                                <a:lnTo>
                                  <a:pt x="319851" y="91451"/>
                                </a:lnTo>
                                <a:lnTo>
                                  <a:pt x="359833" y="102882"/>
                                </a:lnTo>
                                <a:lnTo>
                                  <a:pt x="399814" y="114314"/>
                                </a:lnTo>
                                <a:lnTo>
                                  <a:pt x="439795" y="125746"/>
                                </a:lnTo>
                                <a:lnTo>
                                  <a:pt x="479777" y="137177"/>
                                </a:lnTo>
                                <a:lnTo>
                                  <a:pt x="519758" y="148609"/>
                                </a:lnTo>
                                <a:lnTo>
                                  <a:pt x="559740" y="160040"/>
                                </a:lnTo>
                                <a:lnTo>
                                  <a:pt x="599721" y="171472"/>
                                </a:lnTo>
                                <a:lnTo>
                                  <a:pt x="639702" y="182903"/>
                                </a:lnTo>
                                <a:lnTo>
                                  <a:pt x="679684" y="194334"/>
                                </a:lnTo>
                                <a:lnTo>
                                  <a:pt x="719665" y="205766"/>
                                </a:lnTo>
                                <a:lnTo>
                                  <a:pt x="759647" y="217197"/>
                                </a:lnTo>
                                <a:lnTo>
                                  <a:pt x="799628" y="228629"/>
                                </a:lnTo>
                                <a:lnTo>
                                  <a:pt x="839610" y="240060"/>
                                </a:lnTo>
                                <a:lnTo>
                                  <a:pt x="879591" y="251492"/>
                                </a:lnTo>
                                <a:lnTo>
                                  <a:pt x="919572" y="262923"/>
                                </a:lnTo>
                                <a:lnTo>
                                  <a:pt x="959554" y="274355"/>
                                </a:lnTo>
                                <a:lnTo>
                                  <a:pt x="999535" y="285786"/>
                                </a:lnTo>
                                <a:lnTo>
                                  <a:pt x="1039517" y="297217"/>
                                </a:lnTo>
                                <a:lnTo>
                                  <a:pt x="1079498" y="308649"/>
                                </a:lnTo>
                                <a:lnTo>
                                  <a:pt x="1119480" y="320080"/>
                                </a:lnTo>
                                <a:lnTo>
                                  <a:pt x="1159461" y="331512"/>
                                </a:lnTo>
                                <a:lnTo>
                                  <a:pt x="1199442" y="342943"/>
                                </a:lnTo>
                                <a:lnTo>
                                  <a:pt x="1239424" y="354375"/>
                                </a:lnTo>
                                <a:lnTo>
                                  <a:pt x="1279405" y="365806"/>
                                </a:lnTo>
                                <a:lnTo>
                                  <a:pt x="1319387" y="377237"/>
                                </a:lnTo>
                                <a:lnTo>
                                  <a:pt x="1359368" y="388669"/>
                                </a:lnTo>
                                <a:lnTo>
                                  <a:pt x="1399350" y="400100"/>
                                </a:lnTo>
                                <a:lnTo>
                                  <a:pt x="1439331" y="411531"/>
                                </a:lnTo>
                                <a:lnTo>
                                  <a:pt x="1479312" y="422963"/>
                                </a:lnTo>
                                <a:lnTo>
                                  <a:pt x="1519294" y="434394"/>
                                </a:lnTo>
                                <a:lnTo>
                                  <a:pt x="1559275" y="445826"/>
                                </a:lnTo>
                                <a:lnTo>
                                  <a:pt x="1599257" y="457257"/>
                                </a:lnTo>
                                <a:lnTo>
                                  <a:pt x="1639238" y="468688"/>
                                </a:lnTo>
                                <a:lnTo>
                                  <a:pt x="1679219" y="480120"/>
                                </a:lnTo>
                                <a:lnTo>
                                  <a:pt x="1719201" y="491551"/>
                                </a:lnTo>
                                <a:lnTo>
                                  <a:pt x="1759182" y="502982"/>
                                </a:lnTo>
                                <a:lnTo>
                                  <a:pt x="1799164" y="514414"/>
                                </a:lnTo>
                                <a:lnTo>
                                  <a:pt x="1839145" y="525846"/>
                                </a:lnTo>
                                <a:lnTo>
                                  <a:pt x="1879127" y="537277"/>
                                </a:lnTo>
                                <a:lnTo>
                                  <a:pt x="1919108" y="548709"/>
                                </a:lnTo>
                                <a:lnTo>
                                  <a:pt x="1959089" y="560140"/>
                                </a:lnTo>
                                <a:lnTo>
                                  <a:pt x="1999071" y="571572"/>
                                </a:lnTo>
                                <a:lnTo>
                                  <a:pt x="2039052" y="583003"/>
                                </a:lnTo>
                                <a:lnTo>
                                  <a:pt x="2079034" y="594434"/>
                                </a:lnTo>
                                <a:lnTo>
                                  <a:pt x="2119015" y="605866"/>
                                </a:lnTo>
                                <a:lnTo>
                                  <a:pt x="2158996" y="617297"/>
                                </a:lnTo>
                                <a:lnTo>
                                  <a:pt x="2198978" y="628729"/>
                                </a:lnTo>
                                <a:lnTo>
                                  <a:pt x="2238959" y="640160"/>
                                </a:lnTo>
                                <a:lnTo>
                                  <a:pt x="2278941" y="651592"/>
                                </a:lnTo>
                                <a:lnTo>
                                  <a:pt x="2318922" y="663023"/>
                                </a:lnTo>
                                <a:lnTo>
                                  <a:pt x="2358904" y="674454"/>
                                </a:lnTo>
                                <a:lnTo>
                                  <a:pt x="2398885" y="685886"/>
                                </a:lnTo>
                                <a:lnTo>
                                  <a:pt x="2438866" y="697318"/>
                                </a:lnTo>
                                <a:lnTo>
                                  <a:pt x="2478847" y="708749"/>
                                </a:lnTo>
                                <a:lnTo>
                                  <a:pt x="2518829" y="720180"/>
                                </a:lnTo>
                                <a:lnTo>
                                  <a:pt x="2558811" y="731612"/>
                                </a:lnTo>
                                <a:lnTo>
                                  <a:pt x="2598792" y="743043"/>
                                </a:lnTo>
                                <a:lnTo>
                                  <a:pt x="2638773" y="754475"/>
                                </a:lnTo>
                                <a:lnTo>
                                  <a:pt x="2678755" y="765906"/>
                                </a:lnTo>
                                <a:lnTo>
                                  <a:pt x="2718736" y="777338"/>
                                </a:lnTo>
                                <a:lnTo>
                                  <a:pt x="2758718" y="788769"/>
                                </a:lnTo>
                                <a:lnTo>
                                  <a:pt x="2798699" y="800201"/>
                                </a:lnTo>
                                <a:lnTo>
                                  <a:pt x="2838681" y="811632"/>
                                </a:lnTo>
                                <a:lnTo>
                                  <a:pt x="2878662" y="823063"/>
                                </a:lnTo>
                                <a:lnTo>
                                  <a:pt x="2918643" y="834495"/>
                                </a:lnTo>
                                <a:lnTo>
                                  <a:pt x="2958625" y="845926"/>
                                </a:lnTo>
                                <a:lnTo>
                                  <a:pt x="2998606" y="857358"/>
                                </a:lnTo>
                                <a:lnTo>
                                  <a:pt x="3038588" y="868789"/>
                                </a:lnTo>
                                <a:lnTo>
                                  <a:pt x="3078569" y="880221"/>
                                </a:lnTo>
                                <a:lnTo>
                                  <a:pt x="3118550" y="891652"/>
                                </a:lnTo>
                                <a:lnTo>
                                  <a:pt x="3158532" y="903084"/>
                                </a:lnTo>
                                <a:lnTo>
                                  <a:pt x="3198513" y="914515"/>
                                </a:lnTo>
                                <a:lnTo>
                                  <a:pt x="3238495" y="925946"/>
                                </a:lnTo>
                                <a:lnTo>
                                  <a:pt x="3278476" y="937378"/>
                                </a:lnTo>
                                <a:lnTo>
                                  <a:pt x="3318457" y="948809"/>
                                </a:lnTo>
                                <a:lnTo>
                                  <a:pt x="3358439" y="960240"/>
                                </a:lnTo>
                                <a:lnTo>
                                  <a:pt x="3398421" y="971672"/>
                                </a:lnTo>
                                <a:lnTo>
                                  <a:pt x="3438402" y="983103"/>
                                </a:lnTo>
                                <a:lnTo>
                                  <a:pt x="3478383" y="994535"/>
                                </a:lnTo>
                                <a:lnTo>
                                  <a:pt x="3518364" y="1005966"/>
                                </a:lnTo>
                                <a:lnTo>
                                  <a:pt x="3558346" y="1017398"/>
                                </a:lnTo>
                                <a:lnTo>
                                  <a:pt x="3598327" y="1028829"/>
                                </a:lnTo>
                                <a:lnTo>
                                  <a:pt x="3638308" y="1040260"/>
                                </a:lnTo>
                                <a:lnTo>
                                  <a:pt x="3678290" y="1051692"/>
                                </a:lnTo>
                                <a:lnTo>
                                  <a:pt x="3718272" y="1063124"/>
                                </a:lnTo>
                                <a:lnTo>
                                  <a:pt x="3758253" y="1074555"/>
                                </a:lnTo>
                                <a:lnTo>
                                  <a:pt x="3798234" y="1085986"/>
                                </a:lnTo>
                                <a:lnTo>
                                  <a:pt x="3838216" y="1097418"/>
                                </a:lnTo>
                                <a:lnTo>
                                  <a:pt x="3878198" y="1108849"/>
                                </a:lnTo>
                                <a:lnTo>
                                  <a:pt x="3918179" y="1120281"/>
                                </a:lnTo>
                                <a:lnTo>
                                  <a:pt x="3958160" y="1131712"/>
                                </a:lnTo>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6143" name="Shape 6143"/>
                        <wps:cNvSpPr/>
                        <wps:spPr>
                          <a:xfrm>
                            <a:off x="893866" y="412329"/>
                            <a:ext cx="3487810" cy="997230"/>
                          </a:xfrm>
                          <a:custGeom>
                            <a:avLst/>
                            <a:gdLst/>
                            <a:ahLst/>
                            <a:cxnLst/>
                            <a:rect l="0" t="0" r="0" b="0"/>
                            <a:pathLst>
                              <a:path w="3487810" h="997230">
                                <a:moveTo>
                                  <a:pt x="0" y="0"/>
                                </a:moveTo>
                                <a:lnTo>
                                  <a:pt x="35230" y="10073"/>
                                </a:lnTo>
                                <a:lnTo>
                                  <a:pt x="70460" y="20146"/>
                                </a:lnTo>
                                <a:lnTo>
                                  <a:pt x="105691" y="30219"/>
                                </a:lnTo>
                                <a:lnTo>
                                  <a:pt x="140921" y="40292"/>
                                </a:lnTo>
                                <a:lnTo>
                                  <a:pt x="176152" y="50365"/>
                                </a:lnTo>
                                <a:lnTo>
                                  <a:pt x="211382" y="60438"/>
                                </a:lnTo>
                                <a:lnTo>
                                  <a:pt x="246612" y="70511"/>
                                </a:lnTo>
                                <a:lnTo>
                                  <a:pt x="281843" y="80585"/>
                                </a:lnTo>
                                <a:lnTo>
                                  <a:pt x="317073" y="90658"/>
                                </a:lnTo>
                                <a:lnTo>
                                  <a:pt x="352304" y="100730"/>
                                </a:lnTo>
                                <a:lnTo>
                                  <a:pt x="387534" y="110803"/>
                                </a:lnTo>
                                <a:lnTo>
                                  <a:pt x="422765" y="120876"/>
                                </a:lnTo>
                                <a:lnTo>
                                  <a:pt x="457995" y="130949"/>
                                </a:lnTo>
                                <a:lnTo>
                                  <a:pt x="493226" y="141022"/>
                                </a:lnTo>
                                <a:lnTo>
                                  <a:pt x="528456" y="151095"/>
                                </a:lnTo>
                                <a:lnTo>
                                  <a:pt x="563686" y="161169"/>
                                </a:lnTo>
                                <a:lnTo>
                                  <a:pt x="598917" y="171241"/>
                                </a:lnTo>
                                <a:lnTo>
                                  <a:pt x="634147" y="181314"/>
                                </a:lnTo>
                                <a:lnTo>
                                  <a:pt x="669378" y="191387"/>
                                </a:lnTo>
                                <a:lnTo>
                                  <a:pt x="704608" y="201460"/>
                                </a:lnTo>
                                <a:lnTo>
                                  <a:pt x="739838" y="211534"/>
                                </a:lnTo>
                                <a:lnTo>
                                  <a:pt x="775069" y="221607"/>
                                </a:lnTo>
                                <a:lnTo>
                                  <a:pt x="810299" y="231679"/>
                                </a:lnTo>
                                <a:lnTo>
                                  <a:pt x="845530" y="241752"/>
                                </a:lnTo>
                                <a:lnTo>
                                  <a:pt x="880760" y="251825"/>
                                </a:lnTo>
                                <a:lnTo>
                                  <a:pt x="915990" y="261898"/>
                                </a:lnTo>
                                <a:lnTo>
                                  <a:pt x="951221" y="271971"/>
                                </a:lnTo>
                                <a:lnTo>
                                  <a:pt x="986451" y="282045"/>
                                </a:lnTo>
                                <a:lnTo>
                                  <a:pt x="1021681" y="292118"/>
                                </a:lnTo>
                                <a:lnTo>
                                  <a:pt x="1056912" y="302190"/>
                                </a:lnTo>
                                <a:lnTo>
                                  <a:pt x="1092142" y="312264"/>
                                </a:lnTo>
                                <a:lnTo>
                                  <a:pt x="1127373" y="322337"/>
                                </a:lnTo>
                                <a:lnTo>
                                  <a:pt x="1162603" y="332410"/>
                                </a:lnTo>
                                <a:lnTo>
                                  <a:pt x="1197834" y="342483"/>
                                </a:lnTo>
                                <a:lnTo>
                                  <a:pt x="1233064" y="352556"/>
                                </a:lnTo>
                                <a:lnTo>
                                  <a:pt x="1268294" y="362629"/>
                                </a:lnTo>
                                <a:lnTo>
                                  <a:pt x="1303525" y="372702"/>
                                </a:lnTo>
                                <a:lnTo>
                                  <a:pt x="1338755" y="382775"/>
                                </a:lnTo>
                                <a:lnTo>
                                  <a:pt x="1373986" y="392848"/>
                                </a:lnTo>
                                <a:lnTo>
                                  <a:pt x="1409216" y="402921"/>
                                </a:lnTo>
                                <a:lnTo>
                                  <a:pt x="1444446" y="412994"/>
                                </a:lnTo>
                                <a:lnTo>
                                  <a:pt x="1479677" y="423067"/>
                                </a:lnTo>
                                <a:lnTo>
                                  <a:pt x="1514907" y="433141"/>
                                </a:lnTo>
                                <a:lnTo>
                                  <a:pt x="1550138" y="443214"/>
                                </a:lnTo>
                                <a:lnTo>
                                  <a:pt x="1585368" y="453287"/>
                                </a:lnTo>
                                <a:lnTo>
                                  <a:pt x="1620598" y="463359"/>
                                </a:lnTo>
                                <a:lnTo>
                                  <a:pt x="1655829" y="473432"/>
                                </a:lnTo>
                                <a:lnTo>
                                  <a:pt x="1691059" y="483505"/>
                                </a:lnTo>
                                <a:lnTo>
                                  <a:pt x="1726290" y="493579"/>
                                </a:lnTo>
                                <a:lnTo>
                                  <a:pt x="1761520" y="503651"/>
                                </a:lnTo>
                                <a:lnTo>
                                  <a:pt x="1796750" y="513725"/>
                                </a:lnTo>
                                <a:lnTo>
                                  <a:pt x="1831981" y="523798"/>
                                </a:lnTo>
                                <a:lnTo>
                                  <a:pt x="1867211" y="533871"/>
                                </a:lnTo>
                                <a:lnTo>
                                  <a:pt x="1902442" y="543943"/>
                                </a:lnTo>
                                <a:lnTo>
                                  <a:pt x="1937672" y="554016"/>
                                </a:lnTo>
                                <a:lnTo>
                                  <a:pt x="1972903" y="564089"/>
                                </a:lnTo>
                                <a:lnTo>
                                  <a:pt x="2008133" y="574162"/>
                                </a:lnTo>
                                <a:lnTo>
                                  <a:pt x="2043363" y="584236"/>
                                </a:lnTo>
                                <a:lnTo>
                                  <a:pt x="2078594" y="594309"/>
                                </a:lnTo>
                                <a:lnTo>
                                  <a:pt x="2113824" y="604382"/>
                                </a:lnTo>
                                <a:lnTo>
                                  <a:pt x="2149055" y="614454"/>
                                </a:lnTo>
                                <a:lnTo>
                                  <a:pt x="2184285" y="624527"/>
                                </a:lnTo>
                                <a:lnTo>
                                  <a:pt x="2219515" y="634600"/>
                                </a:lnTo>
                                <a:lnTo>
                                  <a:pt x="2254746" y="644673"/>
                                </a:lnTo>
                                <a:lnTo>
                                  <a:pt x="2289976" y="654747"/>
                                </a:lnTo>
                                <a:lnTo>
                                  <a:pt x="2325207" y="664820"/>
                                </a:lnTo>
                                <a:lnTo>
                                  <a:pt x="2360437" y="674893"/>
                                </a:lnTo>
                                <a:lnTo>
                                  <a:pt x="2395667" y="684966"/>
                                </a:lnTo>
                                <a:lnTo>
                                  <a:pt x="2430898" y="695039"/>
                                </a:lnTo>
                                <a:lnTo>
                                  <a:pt x="2466128" y="705112"/>
                                </a:lnTo>
                                <a:lnTo>
                                  <a:pt x="2501359" y="715185"/>
                                </a:lnTo>
                                <a:lnTo>
                                  <a:pt x="2536589" y="725258"/>
                                </a:lnTo>
                                <a:lnTo>
                                  <a:pt x="2571820" y="735331"/>
                                </a:lnTo>
                                <a:lnTo>
                                  <a:pt x="2607050" y="745405"/>
                                </a:lnTo>
                                <a:lnTo>
                                  <a:pt x="2642280" y="755478"/>
                                </a:lnTo>
                                <a:lnTo>
                                  <a:pt x="2677511" y="765550"/>
                                </a:lnTo>
                                <a:lnTo>
                                  <a:pt x="2712741" y="775623"/>
                                </a:lnTo>
                                <a:lnTo>
                                  <a:pt x="2747972" y="785696"/>
                                </a:lnTo>
                                <a:lnTo>
                                  <a:pt x="2783202" y="795769"/>
                                </a:lnTo>
                                <a:lnTo>
                                  <a:pt x="2818432" y="805843"/>
                                </a:lnTo>
                                <a:lnTo>
                                  <a:pt x="2853663" y="815916"/>
                                </a:lnTo>
                                <a:lnTo>
                                  <a:pt x="2888893" y="825988"/>
                                </a:lnTo>
                                <a:lnTo>
                                  <a:pt x="2924124" y="836062"/>
                                </a:lnTo>
                                <a:lnTo>
                                  <a:pt x="2959354" y="846134"/>
                                </a:lnTo>
                                <a:lnTo>
                                  <a:pt x="2994584" y="856207"/>
                                </a:lnTo>
                                <a:lnTo>
                                  <a:pt x="3029815" y="866280"/>
                                </a:lnTo>
                                <a:lnTo>
                                  <a:pt x="3065045" y="876353"/>
                                </a:lnTo>
                                <a:lnTo>
                                  <a:pt x="3100276" y="886427"/>
                                </a:lnTo>
                                <a:lnTo>
                                  <a:pt x="3135506" y="896499"/>
                                </a:lnTo>
                                <a:lnTo>
                                  <a:pt x="3170736" y="906573"/>
                                </a:lnTo>
                                <a:lnTo>
                                  <a:pt x="3205967" y="916646"/>
                                </a:lnTo>
                                <a:lnTo>
                                  <a:pt x="3241197" y="926718"/>
                                </a:lnTo>
                                <a:lnTo>
                                  <a:pt x="3276428" y="936791"/>
                                </a:lnTo>
                                <a:lnTo>
                                  <a:pt x="3311658" y="946864"/>
                                </a:lnTo>
                                <a:lnTo>
                                  <a:pt x="3346888" y="956938"/>
                                </a:lnTo>
                                <a:lnTo>
                                  <a:pt x="3382119" y="967010"/>
                                </a:lnTo>
                                <a:lnTo>
                                  <a:pt x="3417349" y="977083"/>
                                </a:lnTo>
                                <a:lnTo>
                                  <a:pt x="3452580" y="987156"/>
                                </a:lnTo>
                                <a:lnTo>
                                  <a:pt x="3487810" y="997230"/>
                                </a:lnTo>
                              </a:path>
                            </a:pathLst>
                          </a:custGeom>
                          <a:ln w="10122" cap="flat">
                            <a:miter lim="127000"/>
                          </a:ln>
                        </wps:spPr>
                        <wps:style>
                          <a:lnRef idx="1">
                            <a:srgbClr val="FF0000"/>
                          </a:lnRef>
                          <a:fillRef idx="0">
                            <a:srgbClr val="000000">
                              <a:alpha val="0"/>
                            </a:srgbClr>
                          </a:fillRef>
                          <a:effectRef idx="0">
                            <a:scrgbClr r="0" g="0" b="0"/>
                          </a:effectRef>
                          <a:fontRef idx="none"/>
                        </wps:style>
                        <wps:bodyPr/>
                      </wps:wsp>
                      <wps:wsp>
                        <wps:cNvPr id="6144" name="Shape 6144"/>
                        <wps:cNvSpPr/>
                        <wps:spPr>
                          <a:xfrm>
                            <a:off x="1111854" y="51488"/>
                            <a:ext cx="0" cy="2296259"/>
                          </a:xfrm>
                          <a:custGeom>
                            <a:avLst/>
                            <a:gdLst/>
                            <a:ahLst/>
                            <a:cxnLst/>
                            <a:rect l="0" t="0" r="0" b="0"/>
                            <a:pathLst>
                              <a:path h="2296259">
                                <a:moveTo>
                                  <a:pt x="0" y="2296259"/>
                                </a:moveTo>
                                <a:lnTo>
                                  <a:pt x="0" y="0"/>
                                </a:lnTo>
                              </a:path>
                            </a:pathLst>
                          </a:custGeom>
                          <a:ln w="10122"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6145" name="Rectangle 6145"/>
                        <wps:cNvSpPr/>
                        <wps:spPr>
                          <a:xfrm>
                            <a:off x="1176033" y="1972247"/>
                            <a:ext cx="86494" cy="163627"/>
                          </a:xfrm>
                          <a:prstGeom prst="rect">
                            <a:avLst/>
                          </a:prstGeom>
                          <a:ln>
                            <a:noFill/>
                          </a:ln>
                        </wps:spPr>
                        <wps:txbx>
                          <w:txbxContent>
                            <w:p w14:paraId="309C100A" w14:textId="77777777" w:rsidR="000C0972" w:rsidRDefault="000C0972">
                              <w:pPr>
                                <w:spacing w:after="160" w:line="259" w:lineRule="auto"/>
                                <w:jc w:val="left"/>
                              </w:pPr>
                              <w:r>
                                <w:rPr>
                                  <w:rFonts w:ascii="Cambria" w:eastAsia="Cambria" w:hAnsi="Cambria" w:cs="Cambria"/>
                                  <w:i/>
                                </w:rPr>
                                <w:t>θ</w:t>
                              </w:r>
                            </w:p>
                          </w:txbxContent>
                        </wps:txbx>
                        <wps:bodyPr horzOverflow="overflow" vert="horz" lIns="0" tIns="0" rIns="0" bIns="0" rtlCol="0">
                          <a:noAutofit/>
                        </wps:bodyPr>
                      </wps:wsp>
                      <wps:wsp>
                        <wps:cNvPr id="6146" name="Rectangle 6146"/>
                        <wps:cNvSpPr/>
                        <wps:spPr>
                          <a:xfrm>
                            <a:off x="1244918" y="1942202"/>
                            <a:ext cx="71525" cy="127085"/>
                          </a:xfrm>
                          <a:prstGeom prst="rect">
                            <a:avLst/>
                          </a:prstGeom>
                          <a:ln>
                            <a:noFill/>
                          </a:ln>
                        </wps:spPr>
                        <wps:txbx>
                          <w:txbxContent>
                            <w:p w14:paraId="5FB93D19" w14:textId="77777777" w:rsidR="000C0972" w:rsidRDefault="000C0972">
                              <w:pPr>
                                <w:spacing w:after="160" w:line="259" w:lineRule="auto"/>
                                <w:jc w:val="left"/>
                              </w:pPr>
                              <w:r>
                                <w:rPr>
                                  <w:rFonts w:ascii="Cambria" w:eastAsia="Cambria" w:hAnsi="Cambria" w:cs="Cambria"/>
                                  <w:sz w:val="16"/>
                                </w:rPr>
                                <w:t>∗</w:t>
                              </w:r>
                            </w:p>
                          </w:txbxContent>
                        </wps:txbx>
                        <wps:bodyPr horzOverflow="overflow" vert="horz" lIns="0" tIns="0" rIns="0" bIns="0" rtlCol="0">
                          <a:noAutofit/>
                        </wps:bodyPr>
                      </wps:wsp>
                      <wps:wsp>
                        <wps:cNvPr id="6147" name="Rectangle 6147"/>
                        <wps:cNvSpPr/>
                        <wps:spPr>
                          <a:xfrm>
                            <a:off x="1343495" y="1964488"/>
                            <a:ext cx="143322" cy="173947"/>
                          </a:xfrm>
                          <a:prstGeom prst="rect">
                            <a:avLst/>
                          </a:prstGeom>
                          <a:ln>
                            <a:noFill/>
                          </a:ln>
                        </wps:spPr>
                        <wps:txbx>
                          <w:txbxContent>
                            <w:p w14:paraId="55DF39C8" w14:textId="77777777" w:rsidR="000C0972" w:rsidRDefault="000C0972">
                              <w:pPr>
                                <w:spacing w:after="160" w:line="259" w:lineRule="auto"/>
                                <w:jc w:val="left"/>
                              </w:pPr>
                              <w:r>
                                <w:rPr>
                                  <w:rFonts w:ascii="Cambria" w:eastAsia="Cambria" w:hAnsi="Cambria" w:cs="Cambria"/>
                                </w:rPr>
                                <w:t>≈</w:t>
                              </w:r>
                            </w:p>
                          </w:txbxContent>
                        </wps:txbx>
                        <wps:bodyPr horzOverflow="overflow" vert="horz" lIns="0" tIns="0" rIns="0" bIns="0" rtlCol="0">
                          <a:noAutofit/>
                        </wps:bodyPr>
                      </wps:wsp>
                      <wps:wsp>
                        <wps:cNvPr id="6148" name="Rectangle 6148"/>
                        <wps:cNvSpPr/>
                        <wps:spPr>
                          <a:xfrm>
                            <a:off x="1489735" y="1972247"/>
                            <a:ext cx="92133" cy="163627"/>
                          </a:xfrm>
                          <a:prstGeom prst="rect">
                            <a:avLst/>
                          </a:prstGeom>
                          <a:ln>
                            <a:noFill/>
                          </a:ln>
                        </wps:spPr>
                        <wps:txbx>
                          <w:txbxContent>
                            <w:p w14:paraId="182F8269" w14:textId="77777777" w:rsidR="000C0972" w:rsidRDefault="000C0972">
                              <w:pPr>
                                <w:spacing w:after="160" w:line="259" w:lineRule="auto"/>
                                <w:jc w:val="left"/>
                              </w:pPr>
                              <w:r>
                                <w:rPr>
                                  <w:rFonts w:ascii="Cambria" w:eastAsia="Cambria" w:hAnsi="Cambria" w:cs="Cambria"/>
                                </w:rPr>
                                <w:t>0</w:t>
                              </w:r>
                            </w:p>
                          </w:txbxContent>
                        </wps:txbx>
                        <wps:bodyPr horzOverflow="overflow" vert="horz" lIns="0" tIns="0" rIns="0" bIns="0" rtlCol="0">
                          <a:noAutofit/>
                        </wps:bodyPr>
                      </wps:wsp>
                      <wps:wsp>
                        <wps:cNvPr id="6149" name="Rectangle 6149"/>
                        <wps:cNvSpPr/>
                        <wps:spPr>
                          <a:xfrm>
                            <a:off x="1559014" y="1972247"/>
                            <a:ext cx="51189" cy="163627"/>
                          </a:xfrm>
                          <a:prstGeom prst="rect">
                            <a:avLst/>
                          </a:prstGeom>
                          <a:ln>
                            <a:noFill/>
                          </a:ln>
                        </wps:spPr>
                        <wps:txbx>
                          <w:txbxContent>
                            <w:p w14:paraId="3D9B6F04" w14:textId="77777777" w:rsidR="000C0972" w:rsidRDefault="000C0972">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6150" name="Rectangle 6150"/>
                        <wps:cNvSpPr/>
                        <wps:spPr>
                          <a:xfrm>
                            <a:off x="1597495" y="1972247"/>
                            <a:ext cx="184266" cy="163627"/>
                          </a:xfrm>
                          <a:prstGeom prst="rect">
                            <a:avLst/>
                          </a:prstGeom>
                          <a:ln>
                            <a:noFill/>
                          </a:ln>
                        </wps:spPr>
                        <wps:txbx>
                          <w:txbxContent>
                            <w:p w14:paraId="604BEE6F" w14:textId="77777777" w:rsidR="000C0972" w:rsidRDefault="000C0972">
                              <w:pPr>
                                <w:spacing w:after="160" w:line="259" w:lineRule="auto"/>
                                <w:jc w:val="left"/>
                              </w:pPr>
                              <w:r>
                                <w:rPr>
                                  <w:rFonts w:ascii="Cambria" w:eastAsia="Cambria" w:hAnsi="Cambria" w:cs="Cambria"/>
                                </w:rPr>
                                <w:t>12</w:t>
                              </w:r>
                            </w:p>
                          </w:txbxContent>
                        </wps:txbx>
                        <wps:bodyPr horzOverflow="overflow" vert="horz" lIns="0" tIns="0" rIns="0" bIns="0" rtlCol="0">
                          <a:noAutofit/>
                        </wps:bodyPr>
                      </wps:wsp>
                      <wps:wsp>
                        <wps:cNvPr id="6156" name="Rectangle 6156"/>
                        <wps:cNvSpPr/>
                        <wps:spPr>
                          <a:xfrm rot="-5399999">
                            <a:off x="-131662" y="1051866"/>
                            <a:ext cx="447776" cy="184450"/>
                          </a:xfrm>
                          <a:prstGeom prst="rect">
                            <a:avLst/>
                          </a:prstGeom>
                          <a:ln>
                            <a:noFill/>
                          </a:ln>
                        </wps:spPr>
                        <wps:txbx>
                          <w:txbxContent>
                            <w:p w14:paraId="1145C9C7" w14:textId="77777777" w:rsidR="000C0972" w:rsidRDefault="000C0972">
                              <w:pPr>
                                <w:spacing w:after="160" w:line="259" w:lineRule="auto"/>
                                <w:jc w:val="left"/>
                              </w:pPr>
                              <w:r>
                                <w:t>Value</w:t>
                              </w:r>
                            </w:p>
                          </w:txbxContent>
                        </wps:txbx>
                        <wps:bodyPr horzOverflow="overflow" vert="horz" lIns="0" tIns="0" rIns="0" bIns="0" rtlCol="0">
                          <a:noAutofit/>
                        </wps:bodyPr>
                      </wps:wsp>
                      <wps:wsp>
                        <wps:cNvPr id="64303" name="Shape 64303"/>
                        <wps:cNvSpPr/>
                        <wps:spPr>
                          <a:xfrm>
                            <a:off x="3173450" y="122904"/>
                            <a:ext cx="1142606" cy="400979"/>
                          </a:xfrm>
                          <a:custGeom>
                            <a:avLst/>
                            <a:gdLst/>
                            <a:ahLst/>
                            <a:cxnLst/>
                            <a:rect l="0" t="0" r="0" b="0"/>
                            <a:pathLst>
                              <a:path w="1142606" h="400979">
                                <a:moveTo>
                                  <a:pt x="0" y="0"/>
                                </a:moveTo>
                                <a:lnTo>
                                  <a:pt x="1142606" y="0"/>
                                </a:lnTo>
                                <a:lnTo>
                                  <a:pt x="1142606" y="400979"/>
                                </a:lnTo>
                                <a:lnTo>
                                  <a:pt x="0" y="400979"/>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6159" name="Shape 6159"/>
                        <wps:cNvSpPr/>
                        <wps:spPr>
                          <a:xfrm>
                            <a:off x="3216440" y="235825"/>
                            <a:ext cx="216005" cy="0"/>
                          </a:xfrm>
                          <a:custGeom>
                            <a:avLst/>
                            <a:gdLst/>
                            <a:ahLst/>
                            <a:cxnLst/>
                            <a:rect l="0" t="0" r="0" b="0"/>
                            <a:pathLst>
                              <a:path w="216005">
                                <a:moveTo>
                                  <a:pt x="0" y="0"/>
                                </a:moveTo>
                                <a:lnTo>
                                  <a:pt x="216005" y="0"/>
                                </a:lnTo>
                              </a:path>
                            </a:pathLst>
                          </a:custGeom>
                          <a:ln w="10122" cap="flat">
                            <a:miter lim="127000"/>
                          </a:ln>
                        </wps:spPr>
                        <wps:style>
                          <a:lnRef idx="1">
                            <a:srgbClr val="0000FF"/>
                          </a:lnRef>
                          <a:fillRef idx="0">
                            <a:srgbClr val="000000">
                              <a:alpha val="0"/>
                            </a:srgbClr>
                          </a:fillRef>
                          <a:effectRef idx="0">
                            <a:scrgbClr r="0" g="0" b="0"/>
                          </a:effectRef>
                          <a:fontRef idx="none"/>
                        </wps:style>
                        <wps:bodyPr/>
                      </wps:wsp>
                      <wps:wsp>
                        <wps:cNvPr id="6160" name="Rectangle 6160"/>
                        <wps:cNvSpPr/>
                        <wps:spPr>
                          <a:xfrm>
                            <a:off x="3561067" y="181292"/>
                            <a:ext cx="107482" cy="163628"/>
                          </a:xfrm>
                          <a:prstGeom prst="rect">
                            <a:avLst/>
                          </a:prstGeom>
                          <a:ln>
                            <a:noFill/>
                          </a:ln>
                        </wps:spPr>
                        <wps:txbx>
                          <w:txbxContent>
                            <w:p w14:paraId="578FE1F5" w14:textId="77777777" w:rsidR="000C0972" w:rsidRDefault="000C0972">
                              <w:pPr>
                                <w:spacing w:after="160" w:line="259" w:lineRule="auto"/>
                                <w:jc w:val="left"/>
                              </w:pPr>
                              <w:r>
                                <w:rPr>
                                  <w:rFonts w:ascii="Cambria" w:eastAsia="Cambria" w:hAnsi="Cambria" w:cs="Cambria"/>
                                  <w:i/>
                                </w:rPr>
                                <w:t>V</w:t>
                              </w:r>
                            </w:p>
                          </w:txbxContent>
                        </wps:txbx>
                        <wps:bodyPr horzOverflow="overflow" vert="horz" lIns="0" tIns="0" rIns="0" bIns="0" rtlCol="0">
                          <a:noAutofit/>
                        </wps:bodyPr>
                      </wps:wsp>
                      <wps:wsp>
                        <wps:cNvPr id="6161" name="Rectangle 6161"/>
                        <wps:cNvSpPr/>
                        <wps:spPr>
                          <a:xfrm>
                            <a:off x="3641890" y="226587"/>
                            <a:ext cx="262977" cy="125700"/>
                          </a:xfrm>
                          <a:prstGeom prst="rect">
                            <a:avLst/>
                          </a:prstGeom>
                          <a:ln>
                            <a:noFill/>
                          </a:ln>
                        </wps:spPr>
                        <wps:txbx>
                          <w:txbxContent>
                            <w:p w14:paraId="33633DF2" w14:textId="77777777" w:rsidR="000C0972" w:rsidRDefault="000C0972">
                              <w:pPr>
                                <w:spacing w:after="160" w:line="259" w:lineRule="auto"/>
                                <w:jc w:val="left"/>
                              </w:pPr>
                              <w:r>
                                <w:rPr>
                                  <w:w w:val="111"/>
                                  <w:sz w:val="16"/>
                                </w:rPr>
                                <w:t>stop</w:t>
                              </w:r>
                            </w:p>
                          </w:txbxContent>
                        </wps:txbx>
                        <wps:bodyPr horzOverflow="overflow" vert="horz" lIns="0" tIns="0" rIns="0" bIns="0" rtlCol="0">
                          <a:noAutofit/>
                        </wps:bodyPr>
                      </wps:wsp>
                      <wps:wsp>
                        <wps:cNvPr id="6162" name="Rectangle 6162"/>
                        <wps:cNvSpPr/>
                        <wps:spPr>
                          <a:xfrm>
                            <a:off x="3845929" y="181292"/>
                            <a:ext cx="71661" cy="163628"/>
                          </a:xfrm>
                          <a:prstGeom prst="rect">
                            <a:avLst/>
                          </a:prstGeom>
                          <a:ln>
                            <a:noFill/>
                          </a:ln>
                        </wps:spPr>
                        <wps:txbx>
                          <w:txbxContent>
                            <w:p w14:paraId="66E4248A" w14:textId="77777777" w:rsidR="000C0972" w:rsidRDefault="000C0972">
                              <w:pPr>
                                <w:spacing w:after="160" w:line="259" w:lineRule="auto"/>
                                <w:jc w:val="left"/>
                              </w:pPr>
                              <w:r>
                                <w:rPr>
                                  <w:rFonts w:ascii="Cambria" w:eastAsia="Cambria" w:hAnsi="Cambria" w:cs="Cambria"/>
                                </w:rPr>
                                <w:t>(</w:t>
                              </w:r>
                            </w:p>
                          </w:txbxContent>
                        </wps:txbx>
                        <wps:bodyPr horzOverflow="overflow" vert="horz" lIns="0" tIns="0" rIns="0" bIns="0" rtlCol="0">
                          <a:noAutofit/>
                        </wps:bodyPr>
                      </wps:wsp>
                      <wps:wsp>
                        <wps:cNvPr id="6163" name="Rectangle 6163"/>
                        <wps:cNvSpPr/>
                        <wps:spPr>
                          <a:xfrm>
                            <a:off x="3899802" y="173811"/>
                            <a:ext cx="266975" cy="184450"/>
                          </a:xfrm>
                          <a:prstGeom prst="rect">
                            <a:avLst/>
                          </a:prstGeom>
                          <a:ln>
                            <a:noFill/>
                          </a:ln>
                        </wps:spPr>
                        <wps:txbx>
                          <w:txbxContent>
                            <w:p w14:paraId="09B5FC31" w14:textId="77777777" w:rsidR="000C0972" w:rsidRDefault="000C0972">
                              <w:pPr>
                                <w:spacing w:after="160" w:line="259" w:lineRule="auto"/>
                                <w:jc w:val="left"/>
                              </w:pPr>
                              <w:r>
                                <w:rPr>
                                  <w:spacing w:val="-6"/>
                                  <w:w w:val="124"/>
                                </w:rPr>
                                <w:t>RU</w:t>
                              </w:r>
                            </w:p>
                          </w:txbxContent>
                        </wps:txbx>
                        <wps:bodyPr horzOverflow="overflow" vert="horz" lIns="0" tIns="0" rIns="0" bIns="0" rtlCol="0">
                          <a:noAutofit/>
                        </wps:bodyPr>
                      </wps:wsp>
                      <wps:wsp>
                        <wps:cNvPr id="6164" name="Rectangle 6164"/>
                        <wps:cNvSpPr/>
                        <wps:spPr>
                          <a:xfrm>
                            <a:off x="4100602" y="181292"/>
                            <a:ext cx="71661" cy="163628"/>
                          </a:xfrm>
                          <a:prstGeom prst="rect">
                            <a:avLst/>
                          </a:prstGeom>
                          <a:ln>
                            <a:noFill/>
                          </a:ln>
                        </wps:spPr>
                        <wps:txbx>
                          <w:txbxContent>
                            <w:p w14:paraId="6B911DB6" w14:textId="77777777" w:rsidR="000C0972" w:rsidRDefault="000C0972">
                              <w:pPr>
                                <w:spacing w:after="160" w:line="259" w:lineRule="auto"/>
                                <w:jc w:val="left"/>
                              </w:pPr>
                              <w:r>
                                <w:rPr>
                                  <w:rFonts w:ascii="Cambria" w:eastAsia="Cambria" w:hAnsi="Cambria" w:cs="Cambria"/>
                                </w:rPr>
                                <w:t>)</w:t>
                              </w:r>
                            </w:p>
                          </w:txbxContent>
                        </wps:txbx>
                        <wps:bodyPr horzOverflow="overflow" vert="horz" lIns="0" tIns="0" rIns="0" bIns="0" rtlCol="0">
                          <a:noAutofit/>
                        </wps:bodyPr>
                      </wps:wsp>
                      <wps:wsp>
                        <wps:cNvPr id="6165" name="Shape 6165"/>
                        <wps:cNvSpPr/>
                        <wps:spPr>
                          <a:xfrm>
                            <a:off x="3216440" y="411009"/>
                            <a:ext cx="216005" cy="0"/>
                          </a:xfrm>
                          <a:custGeom>
                            <a:avLst/>
                            <a:gdLst/>
                            <a:ahLst/>
                            <a:cxnLst/>
                            <a:rect l="0" t="0" r="0" b="0"/>
                            <a:pathLst>
                              <a:path w="216005">
                                <a:moveTo>
                                  <a:pt x="0" y="0"/>
                                </a:moveTo>
                                <a:lnTo>
                                  <a:pt x="216005" y="0"/>
                                </a:lnTo>
                              </a:path>
                            </a:pathLst>
                          </a:custGeom>
                          <a:ln w="10122" cap="flat">
                            <a:miter lim="127000"/>
                          </a:ln>
                        </wps:spPr>
                        <wps:style>
                          <a:lnRef idx="1">
                            <a:srgbClr val="FF0000"/>
                          </a:lnRef>
                          <a:fillRef idx="0">
                            <a:srgbClr val="000000">
                              <a:alpha val="0"/>
                            </a:srgbClr>
                          </a:fillRef>
                          <a:effectRef idx="0">
                            <a:scrgbClr r="0" g="0" b="0"/>
                          </a:effectRef>
                          <a:fontRef idx="none"/>
                        </wps:style>
                        <wps:bodyPr/>
                      </wps:wsp>
                      <wps:wsp>
                        <wps:cNvPr id="6166" name="Rectangle 6166"/>
                        <wps:cNvSpPr/>
                        <wps:spPr>
                          <a:xfrm>
                            <a:off x="3462807" y="356476"/>
                            <a:ext cx="107482" cy="163628"/>
                          </a:xfrm>
                          <a:prstGeom prst="rect">
                            <a:avLst/>
                          </a:prstGeom>
                          <a:ln>
                            <a:noFill/>
                          </a:ln>
                        </wps:spPr>
                        <wps:txbx>
                          <w:txbxContent>
                            <w:p w14:paraId="2A16158A" w14:textId="77777777" w:rsidR="000C0972" w:rsidRDefault="000C0972">
                              <w:pPr>
                                <w:spacing w:after="160" w:line="259" w:lineRule="auto"/>
                                <w:jc w:val="left"/>
                              </w:pPr>
                              <w:r>
                                <w:rPr>
                                  <w:rFonts w:ascii="Cambria" w:eastAsia="Cambria" w:hAnsi="Cambria" w:cs="Cambria"/>
                                  <w:i/>
                                </w:rPr>
                                <w:t>V</w:t>
                              </w:r>
                            </w:p>
                          </w:txbxContent>
                        </wps:txbx>
                        <wps:bodyPr horzOverflow="overflow" vert="horz" lIns="0" tIns="0" rIns="0" bIns="0" rtlCol="0">
                          <a:noAutofit/>
                        </wps:bodyPr>
                      </wps:wsp>
                      <wps:wsp>
                        <wps:cNvPr id="6167" name="Rectangle 6167"/>
                        <wps:cNvSpPr/>
                        <wps:spPr>
                          <a:xfrm>
                            <a:off x="3543618" y="401758"/>
                            <a:ext cx="524377" cy="125700"/>
                          </a:xfrm>
                          <a:prstGeom prst="rect">
                            <a:avLst/>
                          </a:prstGeom>
                          <a:ln>
                            <a:noFill/>
                          </a:ln>
                        </wps:spPr>
                        <wps:txbx>
                          <w:txbxContent>
                            <w:p w14:paraId="7272DEF3" w14:textId="77777777" w:rsidR="000C0972" w:rsidRDefault="000C0972">
                              <w:pPr>
                                <w:spacing w:after="160" w:line="259" w:lineRule="auto"/>
                                <w:jc w:val="left"/>
                              </w:pPr>
                              <w:r>
                                <w:rPr>
                                  <w:w w:val="109"/>
                                  <w:sz w:val="16"/>
                                </w:rPr>
                                <w:t>continue</w:t>
                              </w:r>
                            </w:p>
                          </w:txbxContent>
                        </wps:txbx>
                        <wps:bodyPr horzOverflow="overflow" vert="horz" lIns="0" tIns="0" rIns="0" bIns="0" rtlCol="0">
                          <a:noAutofit/>
                        </wps:bodyPr>
                      </wps:wsp>
                      <wps:wsp>
                        <wps:cNvPr id="6168" name="Rectangle 6168"/>
                        <wps:cNvSpPr/>
                        <wps:spPr>
                          <a:xfrm>
                            <a:off x="3944188" y="356476"/>
                            <a:ext cx="71661" cy="163628"/>
                          </a:xfrm>
                          <a:prstGeom prst="rect">
                            <a:avLst/>
                          </a:prstGeom>
                          <a:ln>
                            <a:noFill/>
                          </a:ln>
                        </wps:spPr>
                        <wps:txbx>
                          <w:txbxContent>
                            <w:p w14:paraId="19C61FD2" w14:textId="77777777" w:rsidR="000C0972" w:rsidRDefault="000C0972">
                              <w:pPr>
                                <w:spacing w:after="160" w:line="259" w:lineRule="auto"/>
                                <w:jc w:val="left"/>
                              </w:pPr>
                              <w:r>
                                <w:rPr>
                                  <w:rFonts w:ascii="Cambria" w:eastAsia="Cambria" w:hAnsi="Cambria" w:cs="Cambria"/>
                                </w:rPr>
                                <w:t>(</w:t>
                              </w:r>
                            </w:p>
                          </w:txbxContent>
                        </wps:txbx>
                        <wps:bodyPr horzOverflow="overflow" vert="horz" lIns="0" tIns="0" rIns="0" bIns="0" rtlCol="0">
                          <a:noAutofit/>
                        </wps:bodyPr>
                      </wps:wsp>
                      <wps:wsp>
                        <wps:cNvPr id="6169" name="Rectangle 6169"/>
                        <wps:cNvSpPr/>
                        <wps:spPr>
                          <a:xfrm>
                            <a:off x="3998074" y="348995"/>
                            <a:ext cx="266975" cy="184450"/>
                          </a:xfrm>
                          <a:prstGeom prst="rect">
                            <a:avLst/>
                          </a:prstGeom>
                          <a:ln>
                            <a:noFill/>
                          </a:ln>
                        </wps:spPr>
                        <wps:txbx>
                          <w:txbxContent>
                            <w:p w14:paraId="2D67AB97" w14:textId="77777777" w:rsidR="000C0972" w:rsidRDefault="000C0972">
                              <w:pPr>
                                <w:spacing w:after="160" w:line="259" w:lineRule="auto"/>
                                <w:jc w:val="left"/>
                              </w:pPr>
                              <w:r>
                                <w:rPr>
                                  <w:spacing w:val="-6"/>
                                  <w:w w:val="124"/>
                                </w:rPr>
                                <w:t>RU</w:t>
                              </w:r>
                            </w:p>
                          </w:txbxContent>
                        </wps:txbx>
                        <wps:bodyPr horzOverflow="overflow" vert="horz" lIns="0" tIns="0" rIns="0" bIns="0" rtlCol="0">
                          <a:noAutofit/>
                        </wps:bodyPr>
                      </wps:wsp>
                      <wps:wsp>
                        <wps:cNvPr id="6170" name="Rectangle 6170"/>
                        <wps:cNvSpPr/>
                        <wps:spPr>
                          <a:xfrm>
                            <a:off x="4198874" y="356476"/>
                            <a:ext cx="71661" cy="163628"/>
                          </a:xfrm>
                          <a:prstGeom prst="rect">
                            <a:avLst/>
                          </a:prstGeom>
                          <a:ln>
                            <a:noFill/>
                          </a:ln>
                        </wps:spPr>
                        <wps:txbx>
                          <w:txbxContent>
                            <w:p w14:paraId="7BE5A035" w14:textId="77777777" w:rsidR="000C0972" w:rsidRDefault="000C0972">
                              <w:pPr>
                                <w:spacing w:after="160" w:line="259" w:lineRule="auto"/>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w:pict>
              <v:group w14:anchorId="24EFADFC" id="Group 52778" o:spid="_x0000_s1160" style="width:215.25pt;height:131.3pt;mso-position-horizontal-relative:char;mso-position-vertical-relative:line" coordsize="45275,25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GvIlBsAABJCAQAOAAAAZHJzL2Uyb0RvYy54bWzsXW1v4za2/n6B+x+MfG8jkaIoBZ0u7rY7&#10;xQUWu0Xb/QEex04M2JZhu5PM/fX3OTwUJUcSZWU6dmJxBphoFFqmePic93P4w9+e16vJ5/luvyw2&#10;H27i76ObyXwzK+6Xm4cPN//54+N32c1kf5hu7qerYjP/cPNlvr/524///V8/PG3v5qJ4LFb3890E&#10;D9ns7562H24eD4ft3e3tfvY4X0/33xfb+Qa/XBS79fSA/+4ebu930yc8fb26FVGU3j4Vu/vtrpjN&#10;93vc/Zl/efOjef5iMZ8d/r1Y7OeHyerDDeZ2MP/uzL+f6N/bH3+Y3j3sptvH5cxOY/qKWaynyw2+&#10;1D3q5+lhOvlzt2w8ar2c7Yp9sTh8PyvWt8VisZzNzTvgbeLoxdv8siv+3Jp3ebh7eti6ZcLSvlin&#10;Vz929q/Pv+y2v29/3WElnrYPWAvzP3qX58VuTT8xy8mzWbIvbsnmz4fJDDeFljKT+c1kht/FaapV&#10;bBd19oiVb3xu9vgP+8lECQy2nxQqFjKRRI7b8otvj6bztMUG2VdrsP+6Nfj9cbqdm6Xd32ENft1N&#10;lvcfbtIowYQ20zV2qhkxMXfM0phxbqH2d3usWcsqJXiPFA/Bcqg4yTLeYeVyYQvSQgmRp0LlR687&#10;vZv9uT/8Mi/Mmk8//3N/4M15X15NH8ur2fOmvNxhi3s393Z6oM/RVOly8lh9Pd1bF5/nfxTmt4eK&#10;WscTrMasNs2xht6gGv8OF/Q1ho7uq3Gz/nKrzeQJyxOlMZZjCtQvVtODgc96eQA7WC3X2ExCR1H1&#10;bDyQtgCvurk6fFnNad6rzW/zBciH3Ribh+x3D59+Wu0mn6cA/d8/0l+70mYofWaxXK3cp6Lmp/DN&#10;9OU0dLraPk75WeVs7BeYd7RPopFzw29ePnZmZ8NMB9DFHihZD9bFfchMq9gc3Oc3YJhm3rW3pctP&#10;xf0XA1ezIMAEAfcs4FCY+jE4cGcIOPJcA+cBHMTkAjimd/trAgeY2QtwxIPAESsdaa0DOgI6rES6&#10;JnSIBjrEIHSIOEkSiacExSrIDtKVrkp2QCd6ITuMLUR6HayTfqtD6DiLsiA7gtkB8+Lq0JE00JEM&#10;kh1S5LFOoJ8F2RFkx9WhQzXQoYahI0uVzNOAjmB3XKHswL5+oVmlg9ABoyOPyPEVZEeQHVcnO2Ax&#10;vECHHoaOKtqBK60T83F4tcsgTxQrlZGbH/Ap3edlXKkeEvh28Q5EGhI7CyJfFcvY1uId5dSq3x5H&#10;OsonEBcox4Z4x9XHOxC8fgEPE8872SyvBQMR3kXww+ydAI8QDpxcQziwESvnkPZr4BGneZxq4/QK&#10;8AjwuAZ4pI1oOe4MiZbXpEcsU/pLHw/wCPC4Cng04uVIB3otPCKpVG7yqQI8AjyuAh6NgHk6LGBe&#10;kx7IK1H86YCOgI6rQEcjYJ4OC5jX0CF1roQJmQR0BHRcBToaAfN0WMC8ho6WJHbnDA1O3ZDEbjJu&#10;3lMSe9qIl+POK+0OlElInbwwy2H2EzBUEkXGoEGu93kjHqjw4C/vjnfUJ9cV8+CY52ujHUJJWohv&#10;XN2hP9JfIh9WOVR3nFRV1lX6lDZC5bgzBBi16o4ADKq4wp6sxzi57CkAg9blXUmMRpQ8HRYlr1d2&#10;BGQEZHB54hVEANNGgBx3hoiMelVHQEZAxvUgoxEbR1H4IGTUKjoCMgIyrgYZuhEWx50hyKhXcwRk&#10;BGRcDzIaEXE9LCIua5UcARkBGdeDjEYwXA8MhteqOAIyAjKuBxmNQDgn0b4mB7cl1PceYhllhMIf&#10;x6hHPIZWbgSX7Xtz2epGBBx3hhgZtVhGgEWIZFA7uSvw1+pG7Bt3hsCiHskIuAi4uBZcNELfeljo&#10;ux7HCLgIuLgWXDQi3+hPOERenNaXqq6bv7lUqWBehEa41pp2XaJ1I+6NO0NwUY9hBHkR5MW1yItG&#10;1FsPi3rXIxgBFwEXV4KLrBHzxp0h8uK0LlRBjwop5+8qs5Y6Qx032MGdQbjo6T+FxoY5dLWLFirx&#10;HLprMfoMDPsOX9F5KsQv3lv8ImsEvHHntcBo6zwVgEFH0ARgvDtgNOLd2asLv1t7TgVgBGCUEvk9&#10;FSlljYg37rxSYrR2mwrACMB4l8BoxLyzYTHvWjOEuK3PVABGAMa7BEYj6J0NC3rXgNHWYSrgIuDi&#10;XeKiEfTGwUqv1KTaeksFXARcvEtcNILefLrxX5RqHmARYPEuYdGIeWfDYt6JzFSk+GTL1kM03jYy&#10;7Oxq4Ql/IUZJ41CEce3HZ+SNqDfuDFKk6sh4f1GMgAwclmP+mCMpp6vt43TyebqqjtDZ70whnslz&#10;WSxXq9/mC9Pg/uqR0Yh75wPj3jVkvMMwRkBGQMZ0OwdbeJlZmzcC37jzWpnxDuMYARkBGR3IaES+&#10;84GR77rMeH+BjICMgIwOZDRC3/nA0HcNGe8vkhGAEYDRAYxG6DsfGPquAeP9hTICMAIwOoDRCH3n&#10;A0PfNWC01CnZnfdG084DLgIuOnDRCH3nrw59t8Di6OAYtGFLBR8Ye/YTMmpngk9wWkY5le4ajXIE&#10;PBGY7JAABx1L8UdBT+bzxt0a1AIm5YjyZ3Pk8feX48qf9ZPM20fOVsV+zpPfTg+P5i3o4p+dreBU&#10;hOMYv/n5HdY9zDML53d81fkdVOjExVS/zWeH6eZhNZ+kEe5idU+O0cssy3DOLJ1zL2SWy9gojNXB&#10;aLmIJRwRJNliHEgrDHuo4Xe72x9+mRfrCV18uNlhJuz8/4ytZjegHUKYWG3o303xEc7/chNgc9J0&#10;99tfdzzxw/On58nyHqfaOCH9qbj/gmr8x2L3f//+PN8tVgUgXdirmwku8OX025vJ6n83e/D7m8mh&#10;vNiVF5/Ki91h9VNh4hI8nf/581Aslma+NBX+Njuvp/2Wp4WLyfN6tdnfYQy+7XDY3t3e7meP8/V0&#10;//16OdsV+2LxdSR1seUjkg6LL+dRhm3wVknq5Ms4SBqjmUYTpXR3CEpzrTPq5dWFUhXHSEK4FEod&#10;xxkLSV00r4bSmA//OpnxYnwqweA6aXpZzutYzlho6uJQRzQdFouKk0wI5cHpRWlanUY/Fpq6CMoR&#10;TYdFUWKlYiWA+DfJe6sj1MdCU+f7P6LpMP9/rHIYImUG3lvTeqtzv8dCU+e2PqLpMNe1iBSo6sHp&#10;ZXmvYzpjoanzuB7R1Bl0s399/h0Gn1WC2farzk0tFovJMyzSWKgYZ++9Ud7rmM5YaOq8hUc0dRbd&#10;iTSFG4FcTV3y9LI4dUxnLDRtcyLFkTPpTqNpKnKV4Elvk6aO6YyFpm1epBguoSEuB5HmWRZD2+qi&#10;6UV9DtWBrCOhadzqRsLdQTTVUsvII08vy3sd0xkLTVv9SPGwzHApIhkj/6kTp5elqWM6Y6Fpqx8p&#10;HuZHkkKLBO6aTppelPdWxzeOhaatfqTYmXQn6UhSQgKrt4rT6uDBsdC01Y8EfWeIPJVap1nyVm2Z&#10;6si8sdC01Y/EEe2T4zIyS9I48sRlLst7HdMZC01b/UixM+lO470ZiEqB2C5b5qI6UnVS2Vho2upH&#10;iof5kRKpogSNWt4oTcfmR4pb/Ui4O0SeJkmc69QTP70s73VMZyw4bfUjxc6kO4n3JonKYMy8VZw6&#10;pjMSmopWPxLuDsEpUJqjGNGwXsrqlWYV30jSYHUyz1hI2upGQsrCEJKKVMPp0E3Sy3Jex3LGQtJW&#10;L5IY6EWKlFZvFaXVeShjIWmrE0k4e+4kYVpjvHGeZjGX970Rxlsd5TEWkrb6kMQwH1KN8baS9KKM&#10;tzqEYiwkbXUhCWfNnYRSWTHeVpJe1NtQHZ8wFpK2epCEM+ZOImmd8aYo6eL4czfjNXbvucpkqsb/&#10;YyFpqwOJa5NOdvTWGW8bSV8y3vOS1HGcsZC01X8khvmP6oy3jaQvGe95Seo4zlhI2uo+Es6WG8x4&#10;ZYxiRPPxbsZrPBFnY7xj8x7JVu8R7r7S1RC3kfQl4z0vSR3HGQlKZav3CHeHkLTOeNtI+pLxnpek&#10;juOMhaSt3iM5zHtU03jzLLFl5W+E71ZthcdC0VbnEQrzh4C0pvC2UfSibLdqhzsWirb6juQw31GN&#10;7bZR9KJct2rjOhaKtrqOpDPkhqq7qUqjtEfbPasBU7UfHQtFWz1H6JbySq7bRtGXXPe8FHXsZiwU&#10;bXUccfj6ZMdRjeu2UfQl1z0vRR27GQtFW/1G0llxJ3HdGkWlyCJk9ALh3brueSnq2M1YKNrqNmK/&#10;z8kYrVkvxjnxVog5NodR0uowwt1XitAXxLys9HRMZiTIpEqHRsO5mLnlycis8doXxLys4Bybkyhx&#10;TqLfH9EcdJLGuDMElbXTYNtaRctcZTHVsJnWgXD0ai6Cq/nmZ39y70CStVPbL3B693DPnQNxj9pV&#10;Gkk8e96Ulzt0GJyY1n0TtPzD83fm30/0rxnr2lyiAyc6XtIhe24u6P0Z26nQl1Z9PesdNc1zMM3q&#10;t8d9N2WeI9WFkh/jOGFHKUaXY8qf/ETkSaZlClaGK8ywc2wc53nCBWIyEdzSvnuwynOkJdAsEqU5&#10;QaF7cJ7ntuxX6ViV3tdyquVPnrKQKPzmWv40U3zkY+eThc4z1APSNDJ01CmXrnxi+ZOfjDrVTPHK&#10;5XGCK99qSJVn1HmSljkSGWeidM7D0ITXzhDFGDadoxOJBFZePHQY0chO9s0k0Wi/x4UGsdQxLn2j&#10;FVQPxcuHdmDUiNE7WuWaZCS9JSpUWDB2zhs017YVFeCUcIFX5+gUb2mbHMWZyCP/7ks1EsrsCuaJ&#10;ZE9U57M1ElvKRH1ku6T+FdQqTxNbqoGJc4/h7mcDMwj80poIkaG1hHcFM5mjXotHJ1HETc46n52B&#10;7vA1mmejYTE7qTpH50iwK5NiMQ9O1userXJVFnhqlKcYU6x7dJ4rOIfMTDKl+SjuztE4iD5XqJAx&#10;w2kT+DdhHOk8of6wWEOJdqCJfw1jsJ4EGZlmuIgiTs7sngz6Z6FIjoejY6xj7CXcy58Me+ZrnFts&#10;GJt/I8ZgQAmS6MxkVCLR99KHoBgsKIl4IWWqMpTueYeDCUlbNoTyTZu63v2qYEMytQuZZSk75DzD&#10;kReveCGxGW2bz+7hYESoCzavmsSx6hEmQDwa9PJCJtT3uWchwYpIjNBCJhJf5WeKaHSXC9tk1BRt&#10;9CykEUC8I40E6tmR4EZoMMyTSbO0R64gwQrqICxBmnsWxT2ShZiKsM2/kpxa9vk3ARgSWKJ5uopE&#10;3iNcYkjxOOWFBNNIuEq4m6pgSRBv/HShUHronwx4EjYxD5fIwu9ZSDAl6s9DK4OeO7pHwICDoR8w&#10;LyQcynGPhIEKAk2Bd6RRFYxO2Pmq6D2Rl0fZqkxGPTJGgC1FkCxm7tB1eoSMAOeIUL5Lw9NIAX3e&#10;hRSxyiA6eHisRY+YwfbKchSLmKeLDOP9T6f22Ghfb4ZTBqBf1xFCZ7ktDU/RQbJH0giJBr7I7zdP&#10;T2XUI2qExKtGvJCpBlr90GaVzi4k6XQ9C4kTimmxzWRyjan5VybRqK/lDayjTPcIG7R0gzbHC6kB&#10;2h5hg36q6EPEOxJTSXuEDU4YAJ54ISGEo8TPI0UKYaBZzdQqSXqEDUKo6MPMC4lCxbxH2AgdZ9p2&#10;V4cKKdkt2Y0mKI74hFl3LKnuETake6c5L6RRvv1MT2QSbJcXEguacj5A92Qy6CRoRUmbIBMy6hE2&#10;Agw1xWKb4TJJuDKh++mwDnEaBA9PgI6eHQmTC9EwHq40dr93R8oIx7VYGwbvDCT2DNeZwmKbuWeR&#10;4NKpzrlLNNtWVshnEAw4ytuncUBByhQWm54O7hdxtq7n6WQk8UIaK8mv/kiwJVps83Rs/h5hg84y&#10;gCovZI5mUFws1z0ZYB/CnZ+eZFmPsJEgDPQMHp5GokfYSFiaibVncg2R37OQYEuJNWhgG0Il9q87&#10;2JJEtrtZmTwhZdtLJrAlaYU89DZYLP4tCf0+k7auFb28Nd6l5/mYsxXzbND2bEpwJmwWM/0YhqHo&#10;ETgSrAlGnh2Ptpk9EgeWbFZW/KHfBfRKvwyBHp4JW04G8yJRPfYNfEJgGyyioK+ALfesJ4gl0NeB&#10;yIVOOTrpkTrg26h/suuDLwAK/OsPBgVFjp8PfVJwuVL31i/9VzSfI/cVWzf44Iknq2B3kGSfTbcf&#10;bharKZ+PsV4e5rvJarnG04VGN2I3+cZxGPvDl9Wc3FXmvBQcjIHOqLE5ZMMep23P2MZDPn50j7FH&#10;a9tTtvlTUfun8OXGBRfO696ZY0fgCgXbYE+3c44aZnOylxs9pUsNKoFBy7plFYSSUNwz8lqQc5Sc&#10;OpxCiz31vNitiRjn842WU4Fv1M7kK1yjit6EIRxBrfIxXB25FmcwS/zMIY4gn1l1gW7MHQg6kQsb&#10;B7ajmQXYZg8bjHWK9u5msIrgP/BOGQYJmJQZnEKz9DN8ND0gZZUWQ0cIVPmfnEHQWu0Jlo5/GvCl&#10;0+IawRbB5eF9siSSlGwYH6sYDZ9SdeyrAVdVJdMGU+0RsXBClO06wFGhsHpnAkUCPi8z7VhG8E/5&#10;R+dSQCs0eymBwPTrBkpAT7GjFTVa8z5boQUxxJF5dgpV2D8TiK7cut4oiMHxrs7dl0r4B1hjgsCR&#10;Pb4COJRIBzMzybG5/La/gQyPhuFE8PECDCqJ9bhg4xJZvaM1TgBj8QgFOEW4wDcazEtY0wOmK5w1&#10;/tHQFixfwPLpHoUZaqbGq9GakK3YE9uAtwcuCx6dwoj2owFOVFLvzbPJEe1HJXQWClOY0ZmI4NPx&#10;rQmWJC4NLLAdWAk9w4mnMYMwTM1PTWxqQSE6mgyUNQFV1TsZaBXQ73m4EJJznDp3LUAABdMOlyBS&#10;z2SwdNB++elw1nJRaffT8f2R1a3BjxSf6+UZnkKVtU/HvHo8M2Am9FCeDPxnMBG8KwMzvLThwc11&#10;j8mPkA9wxMwCLswMba69TzfCh4cb6ePfYfAm4o8dHgNSPVSFBzi1sSjEXyMuQ+1eSApx2MAfQjo2&#10;VO8ZriLwILOQcM5hu/lflexa6xuHeQUXmn94iiMarMKepDAV/TwDdjUMDmZIiYb7uoeqwBIez3PP&#10;4IPvwaqmbcVsI4HLvoeBsZbAw42a0ENVopL1EMCW7w3PwpgtQ8qQ1jCc/AuZwVK2HjFFm7lnMjkM&#10;ccs4EE5BbM//dAgkssSJzyCcBUdnz3A4Ti3jUKi57HG1UHDJHChIT4eNx2eddO5I8FwpbQAdrgXB&#10;ubee4XDkWMaBn1AyvHNndY75jNHn/FsMeICzm/kMTIRepys0OgFNjhYyFYlyRyeWGlf504bdodbC&#10;T8zD4VioWYRtihrOmUoocG2eDg7So2wjkArl3g6nT/qxCotFwVnPT09xqpVfHIAuIJQdrhMYP/51&#10;Rywztcd6IObc52kRICTJdfOqOeDXQ1Wjd/Nwo3j3UJV4nmUcyI2Aa88/d7A8+N7NZIBrhHd6hpOb&#10;hRkH3JYU7PNJD8hgTNkOxwbr4WJQAkBYOxxg7fHmwXutyRChhYTeTj5M72Sg7AKiPFwrtPnqGU6J&#10;EtbgIX+qn3HAEYnW5XY4wuw9SjjcNTCQeHgGC6mHiwF4OGXEGlTQEHu4GPJLMtq1tDJQOJEA43/V&#10;HBqSDVHDaRj1cTHEjaTNDKDusj2aOGkBeEGeDJa9RxWH7gjhwYyDPPY98RQoDWicaYdrHEHopyrc&#10;rBGMPJ4M1OEeLiaBJdgRPBxJH7ARfFuMLVkejmAKPPv+4aRBWMYBkqY9XgPSYynZhKiKCAOFVryT&#10;wXuCY/NwuFO5Jq1T2ADL0FHs8AT2pF9bQkYNgt52ONDR4z2AXId4Yj6DV0YqgX/uMKskLGrzqhpR&#10;uJ6FhDhCqgQPhwLRo5A7dxUtZN1b9UZdoR8/0jnTbsGCK3RWrG9xptZyNr99Knb3t/AeROZquytm&#10;8/1+uXkwjk74ga2LE4ct0wnMpOc0XKFmo9tx/Yd4IbkIQpXZWcsZ8diE5AQ9Psb8vF5QeD7Lr+92&#10;fZYjmIN05YYypKqtR6obOMjXRArIE/zzdI8z3Kd39/sJiAJ+j0O7byZ7BBTsNc+qPvTbBBgCqv6S&#10;g75NelBLKr3RPQcgC36yMkcWbFmwVl+FGSCTyBq6zOHttTOux1IfAUWmhahGDz6dqDDWEao0ohlZ&#10;mYJ0ZKC7IiqkNTm7DFHh7HL2SskztzvOqp/QxYcbypfn8J7NsCd2ZIfQY1cb+ndTfFyuVsxF6M4t&#10;zZdPZaSrw/OnZyMPaqdcj4Wo0B9biGrs59OJCv9VmaWBzOkEqRTHREXEEeEOS1U4HJ19fiaqmj1G&#10;rzMWqgJgLVQ1VDmdqvB0wKi3UG3hv/DYE3u+FP81NsCYiAr7p4WoxgQ9najmGGFWV2E8NoXqy5rD&#10;0pN2JqQ65XskSCVvWJOo7LoaQFQkFJWx5zaikq+WMl4vBVWn+I2Fqq2qErsh/FSd7ApoNd8pVHzh&#10;j9Fs7GnR3yHaXmasIhaEfFSjeVWaE9J7cWCXJXIGB35pp50Juk4RHAeR4baH8GPs2jQqcwtapp/E&#10;pJBamsJBKIlO5NdC0Jty3o+UYRT7wWduaYqKG9T1WbdPSVOyiX+ZFyap6psWmbqpwJ1gZ0IvUnkK&#10;OM5z7CGofnscDXIPw3uXu7QcUf4sq6vsCmDk0QKUw8qf9a8/eeDxd5/uyYAPGIGDc6Q89ngkWhIl&#10;P5o/dpvY/Eii1HyxgK0EZ+FRsuRs9/Dpp9XOlhk/HBUbYz3ch+gJi2JTfX5TbObmS2iz2xxOumTw&#10;k6lF/3vabxkOuJg8r1cb3NruP9w8Hg7bu9vb/exxvp7u/xqnA0W5juCIwAjNkOZxWp8UJLgktlyV&#10;SlA4NadisJQ3RKV4JEXLnXN2HNpJvB575VvUXoIxdPr2Dym/xu35nsBBGWdNPZNT7E4HiKKzIzni&#10;hOw/m3xaAYQS5ymB1KmZZUSqREnpmflGzhvntRiHBoJqsVaimiD86URNUYtQphgKhPzMKlZEpUwi&#10;yskyREU7ASeRzkRU57QYC1EBoBakOhfWaaIM+cKojmbFsgWpKEcyGgyEAErlqB8BSewqP/8bA9XJ&#10;5bHQ1FkKv0EHm24eVtSRhmsOTwcqcpxQvsc01ZKqRo+MBVj46M1hgXp++49D+PQ2YyGqCx0fEdV5&#10;sE4CKlKR0dTDEvXNAZW32JhoCvwc2xBcM3M6SKFelzYE0nNgsr8AabAhVhtqWnUmGyLkyvx1BjZ5&#10;kFs0E+f3O4nhIU8MOXxsQ0ikVHNVVaVuXtiG4P4LY+J4rQFgrrw4nesh8x7VSUY1QU49dQg7Uk0U&#10;kpwvaEOg34D1A41FNWmN/6KYxS7DaUhFCxv0MjFEbUPqZW0Irt4ZE1Cde/NI3XSm1Ik0hQmhOfyL&#10;tFcqWD0C6qVtiLEFCqm5ZFOk4u4QoCYor0JforcKVKcfXJr5IiLxcPf0gIgEPB0Pu+n2cTn7eXqY&#10;1v+P66ft3VwUj8Xqfr778f8BAAD//wMAUEsDBBQABgAIAAAAIQAkHDjC3QAAAAUBAAAPAAAAZHJz&#10;L2Rvd25yZXYueG1sTI9BS8NAEIXvgv9hGcGb3SS1QdJsSinqqQi2gvQ2zU6T0OxsyG6T9N+7eqmX&#10;gcd7vPdNvppMKwbqXWNZQTyLQBCXVjdcKfjavz29gHAeWWNrmRRcycGquL/LMdN25E8adr4SoYRd&#10;hgpq77tMSlfWZNDNbEccvJPtDfog+0rqHsdQblqZRFEqDTYcFmrsaFNTed5djIL3Ecf1PH4dtufT&#10;5nrYLz6+tzEp9fgwrZcgPE3+FoZf/IAORWA62gtrJ1oF4RH/d4P3PI8WII4KkjRJQRa5/E9f/AAA&#10;AP//AwBQSwECLQAUAAYACAAAACEAtoM4kv4AAADhAQAAEwAAAAAAAAAAAAAAAAAAAAAAW0NvbnRl&#10;bnRfVHlwZXNdLnhtbFBLAQItABQABgAIAAAAIQA4/SH/1gAAAJQBAAALAAAAAAAAAAAAAAAAAC8B&#10;AABfcmVscy8ucmVsc1BLAQItABQABgAIAAAAIQD0FGvIlBsAABJCAQAOAAAAAAAAAAAAAAAAAC4C&#10;AABkcnMvZTJvRG9jLnhtbFBLAQItABQABgAIAAAAIQAkHDjC3QAAAAUBAAAPAAAAAAAAAAAAAAAA&#10;AO4dAABkcnMvZG93bnJldi54bWxQSwUGAAAAAAQABADzAAAA+B4AAAAA&#10;">
                <v:shape id="Shape 6049" o:spid="_x0000_s1161" style="position:absolute;left:4234;top:514;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b0xAAAAN0AAAAPAAAAZHJzL2Rvd25yZXYueG1sRI9BS8NA&#10;FITvgv9heYI3u7FI0TSbIoKop9JYen5kX5O02bfJ7jON/94VBI/DzHzDFJvZ9WqiEDvPBu4XGSji&#10;2tuOGwP7z9e7R1BRkC32nsnAN0XYlNdXBebWX3hHUyWNShCOORpoRYZc61i35DAu/ECcvKMPDiXJ&#10;0Ggb8JLgrtfLLFtphx2nhRYHemmpPldfzoCcmu222u+mg4zh4+iW+DaMozG3N/PzGpTQLP/hv/a7&#10;NbDKHp7g9016Arr8AQAA//8DAFBLAQItABQABgAIAAAAIQDb4fbL7gAAAIUBAAATAAAAAAAAAAAA&#10;AAAAAAAAAABbQ29udGVudF9UeXBlc10ueG1sUEsBAi0AFAAGAAgAAAAhAFr0LFu/AAAAFQEAAAsA&#10;AAAAAAAAAAAAAAAAHwEAAF9yZWxzLy5yZWxzUEsBAi0AFAAGAAgAAAAhAGpFdvTEAAAA3QAAAA8A&#10;AAAAAAAAAAAAAAAABwIAAGRycy9kb3ducmV2LnhtbFBLBQYAAAAAAwADALcAAAD4AgAAAAA=&#10;" path="m,2296259l,e" filled="f" strokecolor="#bbb" strokeweight=".14058mm">
                  <v:stroke miterlimit="83231f" joinstyle="miter"/>
                  <v:path arrowok="t" textboxrect="0,0,0,2296259"/>
                </v:shape>
                <v:shape id="Shape 6050" o:spid="_x0000_s1162" style="position:absolute;left:9971;top:514;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m0wQAAAN0AAAAPAAAAZHJzL2Rvd25yZXYueG1sRE9Na8JA&#10;EL0X/A/LFLzVTQWlpK5SCmJ7ElPpeciOSTQ7m+yOMf5791Do8fG+V5vRtWqgEBvPBl5nGSji0tuG&#10;KwPHn+3LG6goyBZbz2TgThE268nTCnPrb3ygoZBKpRCOORqoRbpc61jW5DDOfEecuJMPDiXBUGkb&#10;8JbCXavnWbbUDhtODTV29FlTeSmuzoCcq/2+OB6GX+nD98nNcdf1vTHT5/HjHZTQKP/iP/eXNbDM&#10;Fml/epOegF4/AAAA//8DAFBLAQItABQABgAIAAAAIQDb4fbL7gAAAIUBAAATAAAAAAAAAAAAAAAA&#10;AAAAAABbQ29udGVudF9UeXBlc10ueG1sUEsBAi0AFAAGAAgAAAAhAFr0LFu/AAAAFQEAAAsAAAAA&#10;AAAAAAAAAAAAHwEAAF9yZWxzLy5yZWxzUEsBAi0AFAAGAAgAAAAhAH6mSbTBAAAA3QAAAA8AAAAA&#10;AAAAAAAAAAAABwIAAGRycy9kb3ducmV2LnhtbFBLBQYAAAAAAwADALcAAAD1AgAAAAA=&#10;" path="m,2296259l,e" filled="f" strokecolor="#bbb" strokeweight=".14058mm">
                  <v:stroke miterlimit="83231f" joinstyle="miter"/>
                  <v:path arrowok="t" textboxrect="0,0,0,2296259"/>
                </v:shape>
                <v:shape id="Shape 6051" o:spid="_x0000_s1163" style="position:absolute;left:15707;top:514;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uwvxAAAAN0AAAAPAAAAZHJzL2Rvd25yZXYueG1sRI9Ba8JA&#10;FITvQv/D8gq96UahItFVSqG0PYlRPD+yzyRt9m2y+xrTf98tCB6HmfmG2exG16qBQmw8G5jPMlDE&#10;pbcNVwZOx7fpClQUZIutZzLwSxF224fJBnPrr3ygoZBKJQjHHA3UIl2udSxrchhnviNO3sUHh5Jk&#10;qLQNeE1w1+pFli21w4bTQo0dvdZUfhc/zoB8Vft9cToMZ+nD58Ut8L3re2OeHseXNSihUe7hW/vD&#10;Glhmz3P4f5OegN7+AQAA//8DAFBLAQItABQABgAIAAAAIQDb4fbL7gAAAIUBAAATAAAAAAAAAAAA&#10;AAAAAAAAAABbQ29udGVudF9UeXBlc10ueG1sUEsBAi0AFAAGAAgAAAAhAFr0LFu/AAAAFQEAAAsA&#10;AAAAAAAAAAAAAAAAHwEAAF9yZWxzLy5yZWxzUEsBAi0AFAAGAAgAAAAhABHq7C/EAAAA3QAAAA8A&#10;AAAAAAAAAAAAAAAABwIAAGRycy9kb3ducmV2LnhtbFBLBQYAAAAAAwADALcAAAD4AgAAAAA=&#10;" path="m,2296259l,e" filled="f" strokecolor="#bbb" strokeweight=".14058mm">
                  <v:stroke miterlimit="83231f" joinstyle="miter"/>
                  <v:path arrowok="t" textboxrect="0,0,0,2296259"/>
                </v:shape>
                <v:shape id="Shape 6052" o:spid="_x0000_s1164" style="position:absolute;left:21444;top:514;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HJYxAAAAN0AAAAPAAAAZHJzL2Rvd25yZXYueG1sRI9BS8NA&#10;FITvgv9heUJvdmOgRWK3pQiiPZXG0vMj+5rEZt8mu880/feuIHgcZuYbZrWZXKdGCrH1bOBpnoEi&#10;rrxtuTZw/Hx7fAYVBdli55kM3CjCZn1/t8LC+isfaCylVgnCsUADjUhfaB2rhhzGue+Jk3f2waEk&#10;GWptA14T3HU6z7KldthyWmiwp9eGqkv57QzIV73fl8fDeJIh7M4ux/d+GIyZPUzbF1BCk/yH/9of&#10;1sAyW+Tw+yY9Ab3+AQAA//8DAFBLAQItABQABgAIAAAAIQDb4fbL7gAAAIUBAAATAAAAAAAAAAAA&#10;AAAAAAAAAABbQ29udGVudF9UeXBlc10ueG1sUEsBAi0AFAAGAAgAAAAhAFr0LFu/AAAAFQEAAAsA&#10;AAAAAAAAAAAAAAAAHwEAAF9yZWxzLy5yZWxzUEsBAi0AFAAGAAgAAAAhAOE4cljEAAAA3QAAAA8A&#10;AAAAAAAAAAAAAAAABwIAAGRycy9kb3ducmV2LnhtbFBLBQYAAAAAAwADALcAAAD4AgAAAAA=&#10;" path="m,2296259l,e" filled="f" strokecolor="#bbb" strokeweight=".14058mm">
                  <v:stroke miterlimit="83231f" joinstyle="miter"/>
                  <v:path arrowok="t" textboxrect="0,0,0,2296259"/>
                </v:shape>
                <v:shape id="Shape 6053" o:spid="_x0000_s1165" style="position:absolute;left:27180;top:514;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NfDxQAAAN0AAAAPAAAAZHJzL2Rvd25yZXYueG1sRI9Ba8JA&#10;FITvhf6H5RV6q5taFEldpRRK25MYpedH9pmkzb5Ndl9j/PeuIHgcZuYbZrkeXasGCrHxbOB5koEi&#10;Lr1tuDKw3308LUBFQbbYeiYDJ4qwXt3fLTG3/shbGgqpVIJwzNFALdLlWseyJodx4jvi5B18cChJ&#10;hkrbgMcEd62eZtlcO2w4LdTY0XtN5V/x7wzIb7XZFPvt8CN9+D64KX52fW/M48P49gpKaJRb+Nr+&#10;sgbm2ewFLm/SE9CrMwAAAP//AwBQSwECLQAUAAYACAAAACEA2+H2y+4AAACFAQAAEwAAAAAAAAAA&#10;AAAAAAAAAAAAW0NvbnRlbnRfVHlwZXNdLnhtbFBLAQItABQABgAIAAAAIQBa9CxbvwAAABUBAAAL&#10;AAAAAAAAAAAAAAAAAB8BAABfcmVscy8ucmVsc1BLAQItABQABgAIAAAAIQCOdNfDxQAAAN0AAAAP&#10;AAAAAAAAAAAAAAAAAAcCAABkcnMvZG93bnJldi54bWxQSwUGAAAAAAMAAwC3AAAA+QIAAAAA&#10;" path="m,2296259l,e" filled="f" strokecolor="#bbb" strokeweight=".14058mm">
                  <v:stroke miterlimit="83231f" joinstyle="miter"/>
                  <v:path arrowok="t" textboxrect="0,0,0,2296259"/>
                </v:shape>
                <v:shape id="Shape 6054" o:spid="_x0000_s1166" style="position:absolute;left:32917;top:514;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U+3xQAAAN0AAAAPAAAAZHJzL2Rvd25yZXYueG1sRI9Ba8JA&#10;FITvhf6H5RV6q5tKFUldpRRK25MYpedH9pmkzb5Ndl9j/PeuIHgcZuYbZrkeXasGCrHxbOB5koEi&#10;Lr1tuDKw3308LUBFQbbYeiYDJ4qwXt3fLTG3/shbGgqpVIJwzNFALdLlWseyJodx4jvi5B18cChJ&#10;hkrbgMcEd62eZtlcO2w4LdTY0XtN5V/x7wzIb7XZFPvt8CN9+D64KX52fW/M48P49gpKaJRb+Nr+&#10;sgbm2ewFLm/SE9CrMwAAAP//AwBQSwECLQAUAAYACAAAACEA2+H2y+4AAACFAQAAEwAAAAAAAAAA&#10;AAAAAAAAAAAAW0NvbnRlbnRfVHlwZXNdLnhtbFBLAQItABQABgAIAAAAIQBa9CxbvwAAABUBAAAL&#10;AAAAAAAAAAAAAAAAAB8BAABfcmVscy8ucmVsc1BLAQItABQABgAIAAAAIQABnU+3xQAAAN0AAAAP&#10;AAAAAAAAAAAAAAAAAAcCAABkcnMvZG93bnJldi54bWxQSwUGAAAAAAMAAwC3AAAA+QIAAAAA&#10;" path="m,2296259l,e" filled="f" strokecolor="#bbb" strokeweight=".14058mm">
                  <v:stroke miterlimit="83231f" joinstyle="miter"/>
                  <v:path arrowok="t" textboxrect="0,0,0,2296259"/>
                </v:shape>
                <v:shape id="Shape 6055" o:spid="_x0000_s1167" style="position:absolute;left:38653;top:514;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eosxAAAAN0AAAAPAAAAZHJzL2Rvd25yZXYueG1sRI9Ba8JA&#10;FITvhf6H5RW81U0FpaSuIkKxPYmp9PzIPpNo9m2y+4zx33cLhR6HmfmGWa5H16qBQmw8G3iZZqCI&#10;S28brgwcv96fX0FFQbbYeiYDd4qwXj0+LDG3/sYHGgqpVIJwzNFALdLlWseyJodx6jvi5J18cChJ&#10;hkrbgLcEd62eZdlCO2w4LdTY0bam8lJcnQE5V/t9cTwM39KHz5Ob4a7re2MmT+PmDZTQKP/hv/aH&#10;NbDI5nP4fZOegF79AAAA//8DAFBLAQItABQABgAIAAAAIQDb4fbL7gAAAIUBAAATAAAAAAAAAAAA&#10;AAAAAAAAAABbQ29udGVudF9UeXBlc10ueG1sUEsBAi0AFAAGAAgAAAAhAFr0LFu/AAAAFQEAAAsA&#10;AAAAAAAAAAAAAAAAHwEAAF9yZWxzLy5yZWxzUEsBAi0AFAAGAAgAAAAhAG7R6izEAAAA3QAAAA8A&#10;AAAAAAAAAAAAAAAABwIAAGRycy9kb3ducmV2LnhtbFBLBQYAAAAAAwADALcAAAD4AgAAAAA=&#10;" path="m,2296259l,e" filled="f" strokecolor="#bbb" strokeweight=".14058mm">
                  <v:stroke miterlimit="83231f" joinstyle="miter"/>
                  <v:path arrowok="t" textboxrect="0,0,0,2296259"/>
                </v:shape>
                <v:shape id="Shape 6056" o:spid="_x0000_s1168" style="position:absolute;left:44390;top:514;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3RbxAAAAN0AAAAPAAAAZHJzL2Rvd25yZXYueG1sRI9BS8NA&#10;FITvgv9heUJvdmOhQWK3pQiiPZXG0vMj+5rEZt8mu880/feuIHgcZuYbZrWZXKdGCrH1bOBpnoEi&#10;rrxtuTZw/Hx7fAYVBdli55kM3CjCZn1/t8LC+isfaCylVgnCsUADjUhfaB2rhhzGue+Jk3f2waEk&#10;GWptA14T3HV6kWW5dthyWmiwp9eGqkv57QzIV73fl8fDeJIh7M5uge/9MBgze5i2L6CEJvkP/7U/&#10;rIE8W+bw+yY9Ab3+AQAA//8DAFBLAQItABQABgAIAAAAIQDb4fbL7gAAAIUBAAATAAAAAAAAAAAA&#10;AAAAAAAAAABbQ29udGVudF9UeXBlc10ueG1sUEsBAi0AFAAGAAgAAAAhAFr0LFu/AAAAFQEAAAsA&#10;AAAAAAAAAAAAAAAAHwEAAF9yZWxzLy5yZWxzUEsBAi0AFAAGAAgAAAAhAJ4DdFvEAAAA3QAAAA8A&#10;AAAAAAAAAAAAAAAABwIAAGRycy9kb3ducmV2LnhtbFBLBQYAAAAAAwADALcAAAD4AgAAAAA=&#10;" path="m,2296259l,e" filled="f" strokecolor="#bbb" strokeweight=".14058mm">
                  <v:stroke miterlimit="83231f" joinstyle="miter"/>
                  <v:path arrowok="t" textboxrect="0,0,0,2296259"/>
                </v:shape>
                <v:shape id="Shape 6057" o:spid="_x0000_s1169" style="position:absolute;left:4234;top:23477;width:40156;height:0;visibility:visible;mso-wrap-style:square;v-text-anchor:top" coordsize="4015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x6lwgAAAN0AAAAPAAAAZHJzL2Rvd25yZXYueG1sRI/NqsIw&#10;FIT3gu8QjuDOpgq20muUi1gQXPkDbg/NuW25zUltota3N4LgcpiZb5jlujeNuFPnassKplEMgriw&#10;uuZSwfmUTxYgnEfW2FgmBU9ysF4NB0vMtH3wge5HX4oAYZehgsr7NpPSFRUZdJFtiYP3ZzuDPsiu&#10;lLrDR4CbRs7iOJEGaw4LFba0qaj4P96MgjRvJJvNLN9eksWh37cpXbd7pcaj/vcHhKfef8Of9k4r&#10;SOJ5Cu834QnI1QsAAP//AwBQSwECLQAUAAYACAAAACEA2+H2y+4AAACFAQAAEwAAAAAAAAAAAAAA&#10;AAAAAAAAW0NvbnRlbnRfVHlwZXNdLnhtbFBLAQItABQABgAIAAAAIQBa9CxbvwAAABUBAAALAAAA&#10;AAAAAAAAAAAAAB8BAABfcmVscy8ucmVsc1BLAQItABQABgAIAAAAIQDQjx6lwgAAAN0AAAAPAAAA&#10;AAAAAAAAAAAAAAcCAABkcnMvZG93bnJldi54bWxQSwUGAAAAAAMAAwC3AAAA9gIAAAAA&#10;" path="m,l4015581,e" filled="f" strokecolor="#bbb" strokeweight=".14058mm">
                  <v:stroke miterlimit="83231f" joinstyle="miter"/>
                  <v:path arrowok="t" textboxrect="0,0,4015581,0"/>
                </v:shape>
                <v:shape id="Shape 6058" o:spid="_x0000_s1170" style="position:absolute;left:4234;top:20197;width:40156;height:0;visibility:visible;mso-wrap-style:square;v-text-anchor:top" coordsize="4015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rXvgAAAN0AAAAPAAAAZHJzL2Rvd25yZXYueG1sRE9LCsIw&#10;EN0L3iGM4M6mClapRhGxILjyA26HZmyLzaQ2UevtzUJw+Xj/5boztXhR6yrLCsZRDII4t7riQsHl&#10;nI3mIJxH1lhbJgUfcrBe9XtLTLV985FeJ1+IEMIuRQWl900qpctLMugi2xAH7mZbgz7AtpC6xXcI&#10;N7WcxHEiDVYcGkpsaFtSfj89jYJZVks220m2uybzY3doZvTYHZQaDrrNAoSnzv/FP/deK0jiaZgb&#10;3oQnIFdfAAAA//8DAFBLAQItABQABgAIAAAAIQDb4fbL7gAAAIUBAAATAAAAAAAAAAAAAAAAAAAA&#10;AABbQ29udGVudF9UeXBlc10ueG1sUEsBAi0AFAAGAAgAAAAhAFr0LFu/AAAAFQEAAAsAAAAAAAAA&#10;AAAAAAAAHwEAAF9yZWxzLy5yZWxzUEsBAi0AFAAGAAgAAAAhAKEQite+AAAA3QAAAA8AAAAAAAAA&#10;AAAAAAAABwIAAGRycy9kb3ducmV2LnhtbFBLBQYAAAAAAwADALcAAADyAgAAAAA=&#10;" path="m,l4015581,e" filled="f" strokecolor="#bbb" strokeweight=".14058mm">
                  <v:stroke miterlimit="83231f" joinstyle="miter"/>
                  <v:path arrowok="t" textboxrect="0,0,4015581,0"/>
                </v:shape>
                <v:shape id="Shape 6059" o:spid="_x0000_s1171" style="position:absolute;left:4234;top:16916;width:40156;height:0;visibility:visible;mso-wrap-style:square;v-text-anchor:top" coordsize="4015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C9MxQAAAN0AAAAPAAAAZHJzL2Rvd25yZXYueG1sRI9Ba4NA&#10;FITvhfyH5RV6a9YKNanJKkUiBHIyCeT6cF9V4r417jaaf98tFHocZuYbZpvPphd3Gl1nWcHbMgJB&#10;XFvdcaPgfCpf1yCcR9bYWyYFD3KQZ4unLabaTlzR/egbESDsUlTQej+kUrq6JYNuaQfi4H3Z0aAP&#10;cmykHnEKcNPLOIoSabDjsNDiQEVL9fX4bRSsyl6yKeJyd0nW1XwYVnTbHZR6eZ4/NyA8zf4//Nfe&#10;awVJ9P4Bv2/CE5DZDwAAAP//AwBQSwECLQAUAAYACAAAACEA2+H2y+4AAACFAQAAEwAAAAAAAAAA&#10;AAAAAAAAAAAAW0NvbnRlbnRfVHlwZXNdLnhtbFBLAQItABQABgAIAAAAIQBa9CxbvwAAABUBAAAL&#10;AAAAAAAAAAAAAAAAAB8BAABfcmVscy8ucmVsc1BLAQItABQABgAIAAAAIQDOXC9MxQAAAN0AAAAP&#10;AAAAAAAAAAAAAAAAAAcCAABkcnMvZG93bnJldi54bWxQSwUGAAAAAAMAAwC3AAAA+QIAAAAA&#10;" path="m,l4015581,e" filled="f" strokecolor="#bbb" strokeweight=".14058mm">
                  <v:stroke miterlimit="83231f" joinstyle="miter"/>
                  <v:path arrowok="t" textboxrect="0,0,4015581,0"/>
                </v:shape>
                <v:shape id="Shape 6060" o:spid="_x0000_s1172" style="position:absolute;left:4234;top:13636;width:40156;height:0;visibility:visible;mso-wrap-style:square;v-text-anchor:top" coordsize="4015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kxsvQAAAN0AAAAPAAAAZHJzL2Rvd25yZXYueG1sRE+7CsIw&#10;FN0F/yFcwU1THapU0yJiQXDyAa6X5toWm5vaRK1/bwbB8XDe66w3jXhR52rLCmbTCARxYXXNpYLL&#10;OZ8sQTiPrLGxTAo+5CBLh4M1Jtq++Uivky9FCGGXoILK+zaR0hUVGXRT2xIH7mY7gz7ArpS6w3cI&#10;N42cR1EsDdYcGipsaVtRcT89jYJF3kg223m+u8bLY39oF/TYHZQaj/rNCoSn3v/FP/deK4ijOOwP&#10;b8ITkOkXAAD//wMAUEsBAi0AFAAGAAgAAAAhANvh9svuAAAAhQEAABMAAAAAAAAAAAAAAAAAAAAA&#10;AFtDb250ZW50X1R5cGVzXS54bWxQSwECLQAUAAYACAAAACEAWvQsW78AAAAVAQAACwAAAAAAAAAA&#10;AAAAAAAfAQAAX3JlbHMvLnJlbHNQSwECLQAUAAYACAAAACEAkQpMbL0AAADdAAAADwAAAAAAAAAA&#10;AAAAAAAHAgAAZHJzL2Rvd25yZXYueG1sUEsFBgAAAAADAAMAtwAAAPECAAAAAA==&#10;" path="m,l4015581,e" filled="f" strokecolor="#bbb" strokeweight=".14058mm">
                  <v:stroke miterlimit="83231f" joinstyle="miter"/>
                  <v:path arrowok="t" textboxrect="0,0,4015581,0"/>
                </v:shape>
                <v:shape id="Shape 6061" o:spid="_x0000_s1173" style="position:absolute;left:4234;top:10355;width:40156;height:0;visibility:visible;mso-wrap-style:square;v-text-anchor:top" coordsize="4015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n3wAAAAN0AAAAPAAAAZHJzL2Rvd25yZXYueG1sRI/NCsIw&#10;EITvgu8QVvBmUz1UqUYRsSB48ge8Ls3aFptNbaLWtzeC4HGYmW+YxaoztXhS6yrLCsZRDII4t7ri&#10;QsH5lI1mIJxH1lhbJgVvcrBa9nsLTLV98YGeR1+IAGGXooLS+yaV0uUlGXSRbYiDd7WtQR9kW0jd&#10;4ivATS0ncZxIgxWHhRIb2pSU344Po2Ca1ZLNZpJtL8ns0O2bKd23e6WGg249B+Gp8//wr73TCpI4&#10;GcP3TXgCcvkBAAD//wMAUEsBAi0AFAAGAAgAAAAhANvh9svuAAAAhQEAABMAAAAAAAAAAAAAAAAA&#10;AAAAAFtDb250ZW50X1R5cGVzXS54bWxQSwECLQAUAAYACAAAACEAWvQsW78AAAAVAQAACwAAAAAA&#10;AAAAAAAAAAAfAQAAX3JlbHMvLnJlbHNQSwECLQAUAAYACAAAACEA/kbp98AAAADdAAAADwAAAAAA&#10;AAAAAAAAAAAHAgAAZHJzL2Rvd25yZXYueG1sUEsFBgAAAAADAAMAtwAAAPQCAAAAAA==&#10;" path="m,l4015581,e" filled="f" strokecolor="#bbb" strokeweight=".14058mm">
                  <v:stroke miterlimit="83231f" joinstyle="miter"/>
                  <v:path arrowok="t" textboxrect="0,0,4015581,0"/>
                </v:shape>
                <v:shape id="Shape 6062" o:spid="_x0000_s1174" style="position:absolute;left:4234;top:7075;width:40156;height:0;visibility:visible;mso-wrap-style:square;v-text-anchor:top" coordsize="4015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HeAwAAAAN0AAAAPAAAAZHJzL2Rvd25yZXYueG1sRI/NCsIw&#10;EITvgu8QVvCmqT1UqUYRsSB48ge8Ls3aFptNbaLWtzeC4HGYmW+YxaoztXhS6yrLCibjCARxbnXF&#10;hYLzKRvNQDiPrLG2TAre5GC17PcWmGr74gM9j74QAcIuRQWl900qpctLMujGtiEO3tW2Bn2QbSF1&#10;i68AN7WMoyiRBisOCyU2tCkpvx0fRsE0qyWbTZxtL8ns0O2bKd23e6WGg249B+Gp8//wr73TCpIo&#10;ieH7JjwBufwAAAD//wMAUEsBAi0AFAAGAAgAAAAhANvh9svuAAAAhQEAABMAAAAAAAAAAAAAAAAA&#10;AAAAAFtDb250ZW50X1R5cGVzXS54bWxQSwECLQAUAAYACAAAACEAWvQsW78AAAAVAQAACwAAAAAA&#10;AAAAAAAAAAAfAQAAX3JlbHMvLnJlbHNQSwECLQAUAAYACAAAACEADpR3gMAAAADdAAAADwAAAAAA&#10;AAAAAAAAAAAHAgAAZHJzL2Rvd25yZXYueG1sUEsFBgAAAAADAAMAtwAAAPQCAAAAAA==&#10;" path="m,l4015581,e" filled="f" strokecolor="#bbb" strokeweight=".14058mm">
                  <v:stroke miterlimit="83231f" joinstyle="miter"/>
                  <v:path arrowok="t" textboxrect="0,0,4015581,0"/>
                </v:shape>
                <v:shape id="Shape 6063" o:spid="_x0000_s1175" style="position:absolute;left:4234;top:3795;width:40156;height:0;visibility:visible;mso-wrap-style:square;v-text-anchor:top" coordsize="4015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NIbwAAAAN0AAAAPAAAAZHJzL2Rvd25yZXYueG1sRI/NCsIw&#10;EITvgu8QVvCmqQpVqlFELAie/AGvS7O2xWZTm6j17Y0geBxm5htmsWpNJZ7UuNKygtEwAkGcWV1y&#10;ruB8SgczEM4ja6wsk4I3OVgtu50FJtq++EDPo89FgLBLUEHhfZ1I6bKCDLqhrYmDd7WNQR9kk0vd&#10;4CvATSXHURRLgyWHhQJr2hSU3Y4Po2CaVpLNZpxuL/Hs0O7rKd23e6X6vXY9B+Gp9f/wr73TCuIo&#10;nsD3TXgCcvkBAAD//wMAUEsBAi0AFAAGAAgAAAAhANvh9svuAAAAhQEAABMAAAAAAAAAAAAAAAAA&#10;AAAAAFtDb250ZW50X1R5cGVzXS54bWxQSwECLQAUAAYACAAAACEAWvQsW78AAAAVAQAACwAAAAAA&#10;AAAAAAAAAAAfAQAAX3JlbHMvLnJlbHNQSwECLQAUAAYACAAAACEAYdjSG8AAAADdAAAADwAAAAAA&#10;AAAAAAAAAAAHAgAAZHJzL2Rvd25yZXYueG1sUEsFBgAAAAADAAMAtwAAAPQCAAAAAA==&#10;" path="m,l4015581,e" filled="f" strokecolor="#bbb" strokeweight=".14058mm">
                  <v:stroke miterlimit="83231f" joinstyle="miter"/>
                  <v:path arrowok="t" textboxrect="0,0,4015581,0"/>
                </v:shape>
                <v:shape id="Shape 6064" o:spid="_x0000_s1176" style="position:absolute;left:4234;top:514;width:40156;height:0;visibility:visible;mso-wrap-style:square;v-text-anchor:top" coordsize="4015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UpvwAAAAN0AAAAPAAAAZHJzL2Rvd25yZXYueG1sRI/NCsIw&#10;EITvgu8QVvCmqSJVqlFELAie/AGvS7O2xWZTm6j17Y0geBxm5htmsWpNJZ7UuNKygtEwAkGcWV1y&#10;ruB8SgczEM4ja6wsk4I3OVgtu50FJtq++EDPo89FgLBLUEHhfZ1I6bKCDLqhrYmDd7WNQR9kk0vd&#10;4CvATSXHURRLgyWHhQJr2hSU3Y4Po2CaVpLNZpxuL/Hs0O7rKd23e6X6vXY9B+Gp9f/wr73TCuIo&#10;nsD3TXgCcvkBAAD//wMAUEsBAi0AFAAGAAgAAAAhANvh9svuAAAAhQEAABMAAAAAAAAAAAAAAAAA&#10;AAAAAFtDb250ZW50X1R5cGVzXS54bWxQSwECLQAUAAYACAAAACEAWvQsW78AAAAVAQAACwAAAAAA&#10;AAAAAAAAAAAfAQAAX3JlbHMvLnJlbHNQSwECLQAUAAYACAAAACEA7jFKb8AAAADdAAAADwAAAAAA&#10;AAAAAAAAAAAHAgAAZHJzL2Rvd25yZXYueG1sUEsFBgAAAAADAAMAtwAAAPQCAAAAAA==&#10;" path="m,l4015581,e" filled="f" strokecolor="#bbb" strokeweight=".14058mm">
                  <v:stroke miterlimit="83231f" joinstyle="miter"/>
                  <v:path arrowok="t" textboxrect="0,0,4015581,0"/>
                </v:shape>
                <v:shape id="Shape 6065" o:spid="_x0000_s1177" style="position:absolute;left:4234;top:22937;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hLlxgAAAN0AAAAPAAAAZHJzL2Rvd25yZXYueG1sRI9PawIx&#10;FMTvhX6H8Aq91awtLrIaxQqCVCr456C3x+a5u5q8LEmq67dvCgWPw8z8hhlPO2vElXxoHCvo9zIQ&#10;xKXTDVcK9rvF2xBEiMgajWNScKcA08nz0xgL7W68oes2ViJBOBSooI6xLaQMZU0WQ8+1xMk7OW8x&#10;JukrqT3eEtwa+Z5lubTYcFqosaV5TeVl+2MVrD823ppV+B7MF5/nL3Og9rhcK/X60s1GICJ18RH+&#10;by+1gjzLB/D3Jj0BOfkFAAD//wMAUEsBAi0AFAAGAAgAAAAhANvh9svuAAAAhQEAABMAAAAAAAAA&#10;AAAAAAAAAAAAAFtDb250ZW50X1R5cGVzXS54bWxQSwECLQAUAAYACAAAACEAWvQsW78AAAAVAQAA&#10;CwAAAAAAAAAAAAAAAAAfAQAAX3JlbHMvLnJlbHNQSwECLQAUAAYACAAAACEAaHoS5cYAAADdAAAA&#10;DwAAAAAAAAAAAAAAAAAHAgAAZHJzL2Rvd25yZXYueG1sUEsFBgAAAAADAAMAtwAAAPoCAAAAAA==&#10;" path="m,54001l,e" filled="f" strokecolor="#7c7c7c" strokeweight=".07028mm">
                  <v:stroke miterlimit="83231f" joinstyle="miter"/>
                  <v:path arrowok="t" textboxrect="0,0,0,54001"/>
                </v:shape>
                <v:shape id="Shape 6066" o:spid="_x0000_s1178" style="position:absolute;left:9971;top:22937;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IySxgAAAN0AAAAPAAAAZHJzL2Rvd25yZXYueG1sRI9BawIx&#10;FITvhf6H8Aq91WwVF1mN0gqCKAquPdTbY/O6u23ysiSprv/eFAoeh5n5hpktemvEmXxoHSt4HWQg&#10;iCunW64VfBxXLxMQISJrNI5JwZUCLOaPDzMstLvwgc5lrEWCcChQQRNjV0gZqoYshoHriJP35bzF&#10;mKSvpfZ4SXBr5DDLcmmx5bTQYEfLhqqf8tcq2I8O3ppt2I2Xq/fvjfmk7rTeK/X81L9NQUTq4z38&#10;315rBXmW5/D3Jj0BOb8BAAD//wMAUEsBAi0AFAAGAAgAAAAhANvh9svuAAAAhQEAABMAAAAAAAAA&#10;AAAAAAAAAAAAAFtDb250ZW50X1R5cGVzXS54bWxQSwECLQAUAAYACAAAACEAWvQsW78AAAAVAQAA&#10;CwAAAAAAAAAAAAAAAAAfAQAAX3JlbHMvLnJlbHNQSwECLQAUAAYACAAAACEAmKiMksYAAADdAAAA&#10;DwAAAAAAAAAAAAAAAAAHAgAAZHJzL2Rvd25yZXYueG1sUEsFBgAAAAADAAMAtwAAAPoCAAAAAA==&#10;" path="m,54001l,e" filled="f" strokecolor="#7c7c7c" strokeweight=".07028mm">
                  <v:stroke miterlimit="83231f" joinstyle="miter"/>
                  <v:path arrowok="t" textboxrect="0,0,0,54001"/>
                </v:shape>
                <v:shape id="Shape 6067" o:spid="_x0000_s1179" style="position:absolute;left:15707;top:22937;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CkJxwAAAN0AAAAPAAAAZHJzL2Rvd25yZXYueG1sRI9PawIx&#10;FMTvgt8hPKE3zbalq2yNYgVBKhX8c9DbY/O6uzV5WZJUt9++EQo9DjPzG2Y676wRV/KhcazgcZSB&#10;IC6dbrhScDyshhMQISJrNI5JwQ8FmM/6vSkW2t14R9d9rESCcChQQR1jW0gZyposhpFriZP36bzF&#10;mKSvpPZ4S3Br5FOW5dJiw2mhxpaWNZWX/bdVsH3eeWs24eNluXr7ejcnas/rrVIPg27xCiJSF//D&#10;f+21VpBn+Rjub9ITkLNfAAAA//8DAFBLAQItABQABgAIAAAAIQDb4fbL7gAAAIUBAAATAAAAAAAA&#10;AAAAAAAAAAAAAABbQ29udGVudF9UeXBlc10ueG1sUEsBAi0AFAAGAAgAAAAhAFr0LFu/AAAAFQEA&#10;AAsAAAAAAAAAAAAAAAAAHwEAAF9yZWxzLy5yZWxzUEsBAi0AFAAGAAgAAAAhAPfkKQnHAAAA3QAA&#10;AA8AAAAAAAAAAAAAAAAABwIAAGRycy9kb3ducmV2LnhtbFBLBQYAAAAAAwADALcAAAD7AgAAAAA=&#10;" path="m,54001l,e" filled="f" strokecolor="#7c7c7c" strokeweight=".07028mm">
                  <v:stroke miterlimit="83231f" joinstyle="miter"/>
                  <v:path arrowok="t" textboxrect="0,0,0,54001"/>
                </v:shape>
                <v:shape id="Shape 6068" o:spid="_x0000_s1180" style="position:absolute;left:21444;top:22937;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717xAAAAN0AAAAPAAAAZHJzL2Rvd25yZXYueG1sRE9ba8Iw&#10;FH4f7D+EM9jbTN2wjM5YXEGQiYKXh+3t0Jy11eSkJJnWf28ehD1+fPdpOVgjzuRD51jBeJSBIK6d&#10;7rhRcNgvXt5BhIis0TgmBVcKUM4eH6ZYaHfhLZ13sREphEOBCtoY+0LKULdkMYxcT5y4X+ctxgR9&#10;I7XHSwq3Rr5mWS4tdpwaWuypaqk+7f6sgs3b1luzCutJtfg8fplv6n+WG6Wen4b5B4hIQ/wX391L&#10;rSDP8jQ3vUlPQM5uAAAA//8DAFBLAQItABQABgAIAAAAIQDb4fbL7gAAAIUBAAATAAAAAAAAAAAA&#10;AAAAAAAAAABbQ29udGVudF9UeXBlc10ueG1sUEsBAi0AFAAGAAgAAAAhAFr0LFu/AAAAFQEAAAsA&#10;AAAAAAAAAAAAAAAAHwEAAF9yZWxzLy5yZWxzUEsBAi0AFAAGAAgAAAAhAIZ7vXvEAAAA3QAAAA8A&#10;AAAAAAAAAAAAAAAABwIAAGRycy9kb3ducmV2LnhtbFBLBQYAAAAAAwADALcAAAD4AgAAAAA=&#10;" path="m,54001l,e" filled="f" strokecolor="#7c7c7c" strokeweight=".07028mm">
                  <v:stroke miterlimit="83231f" joinstyle="miter"/>
                  <v:path arrowok="t" textboxrect="0,0,0,54001"/>
                </v:shape>
                <v:shape id="Shape 6069" o:spid="_x0000_s1181" style="position:absolute;left:27180;top:22937;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xjgxwAAAN0AAAAPAAAAZHJzL2Rvd25yZXYueG1sRI9PawIx&#10;FMTvgt8hPKE3zbali26NYgVBKhX8c9DbY/O6uzV5WZJUt9++EQo9DjPzG2Y676wRV/KhcazgcZSB&#10;IC6dbrhScDyshmMQISJrNI5JwQ8FmM/6vSkW2t14R9d9rESCcChQQR1jW0gZyposhpFriZP36bzF&#10;mKSvpPZ4S3Br5FOW5dJiw2mhxpaWNZWX/bdVsH3eeWs24eNluXr7ejcnas/rrVIPg27xCiJSF//D&#10;f+21VpBn+QTub9ITkLNfAAAA//8DAFBLAQItABQABgAIAAAAIQDb4fbL7gAAAIUBAAATAAAAAAAA&#10;AAAAAAAAAAAAAABbQ29udGVudF9UeXBlc10ueG1sUEsBAi0AFAAGAAgAAAAhAFr0LFu/AAAAFQEA&#10;AAsAAAAAAAAAAAAAAAAAHwEAAF9yZWxzLy5yZWxzUEsBAi0AFAAGAAgAAAAhAOk3GODHAAAA3QAA&#10;AA8AAAAAAAAAAAAAAAAABwIAAGRycy9kb3ducmV2LnhtbFBLBQYAAAAAAwADALcAAAD7AgAAAAA=&#10;" path="m,54001l,e" filled="f" strokecolor="#7c7c7c" strokeweight=".07028mm">
                  <v:stroke miterlimit="83231f" joinstyle="miter"/>
                  <v:path arrowok="t" textboxrect="0,0,0,54001"/>
                </v:shape>
                <v:shape id="Shape 6070" o:spid="_x0000_s1182" style="position:absolute;left:32917;top:22937;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CegwwAAAN0AAAAPAAAAZHJzL2Rvd25yZXYueG1sRE9NawIx&#10;EL0X/A9hBG81a6VaVqNYQRClgtpDexs24+5qMlmSqNt/bw4Fj4/3PZ231ogb+VA7VjDoZyCIC6dr&#10;LhV8H1evHyBCRNZoHJOCPwown3Vepphrd+c93Q6xFCmEQ44KqhibXMpQVGQx9F1DnLiT8xZjgr6U&#10;2uM9hVsj37JsJC3WnBoqbGhZUXE5XK2C3XDvrdmGr/fl6vO8MT/U/K53SvW67WICIlIbn+J/91or&#10;GGXjtD+9SU9Azh4AAAD//wMAUEsBAi0AFAAGAAgAAAAhANvh9svuAAAAhQEAABMAAAAAAAAAAAAA&#10;AAAAAAAAAFtDb250ZW50X1R5cGVzXS54bWxQSwECLQAUAAYACAAAACEAWvQsW78AAAAVAQAACwAA&#10;AAAAAAAAAAAAAAAfAQAAX3JlbHMvLnJlbHNQSwECLQAUAAYACAAAACEA/dQnoMMAAADdAAAADwAA&#10;AAAAAAAAAAAAAAAHAgAAZHJzL2Rvd25yZXYueG1sUEsFBgAAAAADAAMAtwAAAPcCAAAAAA==&#10;" path="m,54001l,e" filled="f" strokecolor="#7c7c7c" strokeweight=".07028mm">
                  <v:stroke miterlimit="83231f" joinstyle="miter"/>
                  <v:path arrowok="t" textboxrect="0,0,0,54001"/>
                </v:shape>
                <v:shape id="Shape 6071" o:spid="_x0000_s1183" style="position:absolute;left:38653;top:22937;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II7xgAAAN0AAAAPAAAAZHJzL2Rvd25yZXYueG1sRI9BawIx&#10;FITvQv9DeAVvmrVSW7ZGsYIgSgWtB3t7bJ67q8nLkkTd/vtGEHocZuYbZjxtrRFX8qF2rGDQz0AQ&#10;F07XXCrYfy967yBCRNZoHJOCXwownTx1xphrd+MtXXexFAnCIUcFVYxNLmUoKrIY+q4hTt7ReYsx&#10;SV9K7fGW4NbIlywbSYs1p4UKG5pXVJx3F6tgM9x6a9bh63W++DytzIGan+VGqe5zO/sAEamN/+FH&#10;e6kVjLK3AdzfpCcgJ38AAAD//wMAUEsBAi0AFAAGAAgAAAAhANvh9svuAAAAhQEAABMAAAAAAAAA&#10;AAAAAAAAAAAAAFtDb250ZW50X1R5cGVzXS54bWxQSwECLQAUAAYACAAAACEAWvQsW78AAAAVAQAA&#10;CwAAAAAAAAAAAAAAAAAfAQAAX3JlbHMvLnJlbHNQSwECLQAUAAYACAAAACEAkpiCO8YAAADdAAAA&#10;DwAAAAAAAAAAAAAAAAAHAgAAZHJzL2Rvd25yZXYueG1sUEsFBgAAAAADAAMAtwAAAPoCAAAAAA==&#10;" path="m,54001l,e" filled="f" strokecolor="#7c7c7c" strokeweight=".07028mm">
                  <v:stroke miterlimit="83231f" joinstyle="miter"/>
                  <v:path arrowok="t" textboxrect="0,0,0,54001"/>
                </v:shape>
                <v:shape id="Shape 6072" o:spid="_x0000_s1184" style="position:absolute;left:44390;top:22937;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hxMxgAAAN0AAAAPAAAAZHJzL2Rvd25yZXYueG1sRI9BawIx&#10;FITvQv9DeIXeNFtLtWyN0gqCKApaD/b22Dx31yYvSxJ1+++NIHgcZuYbZjRprRFn8qF2rOC1l4Eg&#10;LpyuuVSw+5l1P0CEiKzROCYF/xRgMn7qjDDX7sIbOm9jKRKEQ44KqhibXMpQVGQx9FxDnLyD8xZj&#10;kr6U2uMlwa2R/SwbSIs1p4UKG5pWVPxtT1bB+m3jrVmG1ft09n1cmD01v/O1Ui/P7dcniEhtfITv&#10;7blWMMiGfbi9SU9Ajq8AAAD//wMAUEsBAi0AFAAGAAgAAAAhANvh9svuAAAAhQEAABMAAAAAAAAA&#10;AAAAAAAAAAAAAFtDb250ZW50X1R5cGVzXS54bWxQSwECLQAUAAYACAAAACEAWvQsW78AAAAVAQAA&#10;CwAAAAAAAAAAAAAAAAAfAQAAX3JlbHMvLnJlbHNQSwECLQAUAAYACAAAACEAYkocTMYAAADdAAAA&#10;DwAAAAAAAAAAAAAAAAAHAgAAZHJzL2Rvd25yZXYueG1sUEsFBgAAAAADAAMAtwAAAPoCAAAAAA==&#10;" path="m,54001l,e" filled="f" strokecolor="#7c7c7c" strokeweight=".07028mm">
                  <v:stroke miterlimit="83231f" joinstyle="miter"/>
                  <v:path arrowok="t" textboxrect="0,0,0,54001"/>
                </v:shape>
                <v:shape id="Shape 6073" o:spid="_x0000_s1185" style="position:absolute;left:4234;top:5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rnXxgAAAN0AAAAPAAAAZHJzL2Rvd25yZXYueG1sRI9BawIx&#10;FITvQv9DeIXeNNtKtWyN0gqCKApaD/b22Dx31yYvSxJ1+++NIHgcZuYbZjRprRFn8qF2rOC1l4Eg&#10;LpyuuVSw+5l1P0CEiKzROCYF/xRgMn7qjDDX7sIbOm9jKRKEQ44KqhibXMpQVGQx9FxDnLyD8xZj&#10;kr6U2uMlwa2Rb1k2kBZrTgsVNjStqPjbnqyCdX/jrVmG1ft09n1cmD01v/O1Ui/P7dcniEhtfITv&#10;7blWMMiGfbi9SU9Ajq8AAAD//wMAUEsBAi0AFAAGAAgAAAAhANvh9svuAAAAhQEAABMAAAAAAAAA&#10;AAAAAAAAAAAAAFtDb250ZW50X1R5cGVzXS54bWxQSwECLQAUAAYACAAAACEAWvQsW78AAAAVAQAA&#10;CwAAAAAAAAAAAAAAAAAfAQAAX3JlbHMvLnJlbHNQSwECLQAUAAYACAAAACEADQa518YAAADdAAAA&#10;DwAAAAAAAAAAAAAAAAAHAgAAZHJzL2Rvd25yZXYueG1sUEsFBgAAAAADAAMAtwAAAPoCAAAAAA==&#10;" path="m,l,54001e" filled="f" strokecolor="#7c7c7c" strokeweight=".07028mm">
                  <v:stroke miterlimit="83231f" joinstyle="miter"/>
                  <v:path arrowok="t" textboxrect="0,0,0,54001"/>
                </v:shape>
                <v:shape id="Shape 6074" o:spid="_x0000_s1186" style="position:absolute;left:9971;top:5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yGjxwAAAN0AAAAPAAAAZHJzL2Rvd25yZXYueG1sRI9PawIx&#10;FMTvQr9DeIXeNFvbqqxGqYIgLQr+OejtsXnubpu8LEmq22/fFASPw8z8hpnMWmvEhXyoHSt47mUg&#10;iAunay4VHPbL7ghEiMgajWNS8EsBZtOHzgRz7a68pcsuliJBOOSooIqxyaUMRUUWQ881xMk7O28x&#10;JulLqT1eE9wa2c+ygbRYc1qosKFFRcX37scq2LxsvTWfYf22WM6/PsyRmtNqo9TTY/s+BhGpjffw&#10;rb3SCgbZ8BX+36QnIKd/AAAA//8DAFBLAQItABQABgAIAAAAIQDb4fbL7gAAAIUBAAATAAAAAAAA&#10;AAAAAAAAAAAAAABbQ29udGVudF9UeXBlc10ueG1sUEsBAi0AFAAGAAgAAAAhAFr0LFu/AAAAFQEA&#10;AAsAAAAAAAAAAAAAAAAAHwEAAF9yZWxzLy5yZWxzUEsBAi0AFAAGAAgAAAAhAILvIaPHAAAA3QAA&#10;AA8AAAAAAAAAAAAAAAAABwIAAGRycy9kb3ducmV2LnhtbFBLBQYAAAAAAwADALcAAAD7AgAAAAA=&#10;" path="m,l,54001e" filled="f" strokecolor="#7c7c7c" strokeweight=".07028mm">
                  <v:stroke miterlimit="83231f" joinstyle="miter"/>
                  <v:path arrowok="t" textboxrect="0,0,0,54001"/>
                </v:shape>
                <v:shape id="Shape 6075" o:spid="_x0000_s1187" style="position:absolute;left:15707;top:5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4Q4xgAAAN0AAAAPAAAAZHJzL2Rvd25yZXYueG1sRI9BawIx&#10;FITvgv8hvEJvmm2LWrZGaQVBKgpaD/b22Dx3V5OXJUl1+++NIHgcZuYbZjxtrRFn8qF2rOCln4Eg&#10;LpyuuVSw+5n33kGEiKzROCYF/xRgOul2xphrd+ENnbexFAnCIUcFVYxNLmUoKrIY+q4hTt7BeYsx&#10;SV9K7fGS4NbI1ywbSos1p4UKG5pVVJy2f1bB+m3jrVmG1WA2/zp+mz01v4u1Us9P7ecHiEhtfITv&#10;7YVWMMxGA7i9SU9ATq4AAAD//wMAUEsBAi0AFAAGAAgAAAAhANvh9svuAAAAhQEAABMAAAAAAAAA&#10;AAAAAAAAAAAAAFtDb250ZW50X1R5cGVzXS54bWxQSwECLQAUAAYACAAAACEAWvQsW78AAAAVAQAA&#10;CwAAAAAAAAAAAAAAAAAfAQAAX3JlbHMvLnJlbHNQSwECLQAUAAYACAAAACEA7aOEOMYAAADdAAAA&#10;DwAAAAAAAAAAAAAAAAAHAgAAZHJzL2Rvd25yZXYueG1sUEsFBgAAAAADAAMAtwAAAPoCAAAAAA==&#10;" path="m,l,54001e" filled="f" strokecolor="#7c7c7c" strokeweight=".07028mm">
                  <v:stroke miterlimit="83231f" joinstyle="miter"/>
                  <v:path arrowok="t" textboxrect="0,0,0,54001"/>
                </v:shape>
                <v:shape id="Shape 6076" o:spid="_x0000_s1188" style="position:absolute;left:21444;top:5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RpPxwAAAN0AAAAPAAAAZHJzL2Rvd25yZXYueG1sRI9PawIx&#10;FMTvgt8hPKE3zbalq2yNYgVBKhX8c9DbY/O6uzV5WZJUt9++EQo9DjPzG2Y676wRV/KhcazgcZSB&#10;IC6dbrhScDyshhMQISJrNI5JwQ8FmM/6vSkW2t14R9d9rESCcChQQR1jW0gZyposhpFriZP36bzF&#10;mKSvpPZ4S3Br5FOW5dJiw2mhxpaWNZWX/bdVsH3eeWs24eNluXr7ejcnas/rrVIPg27xCiJSF//D&#10;f+21VpBn4xzub9ITkLNfAAAA//8DAFBLAQItABQABgAIAAAAIQDb4fbL7gAAAIUBAAATAAAAAAAA&#10;AAAAAAAAAAAAAABbQ29udGVudF9UeXBlc10ueG1sUEsBAi0AFAAGAAgAAAAhAFr0LFu/AAAAFQEA&#10;AAsAAAAAAAAAAAAAAAAAHwEAAF9yZWxzLy5yZWxzUEsBAi0AFAAGAAgAAAAhAB1xGk/HAAAA3QAA&#10;AA8AAAAAAAAAAAAAAAAABwIAAGRycy9kb3ducmV2LnhtbFBLBQYAAAAAAwADALcAAAD7AgAAAAA=&#10;" path="m,l,54001e" filled="f" strokecolor="#7c7c7c" strokeweight=".07028mm">
                  <v:stroke miterlimit="83231f" joinstyle="miter"/>
                  <v:path arrowok="t" textboxrect="0,0,0,54001"/>
                </v:shape>
                <v:shape id="Shape 6077" o:spid="_x0000_s1189" style="position:absolute;left:27180;top:5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b/UxgAAAN0AAAAPAAAAZHJzL2Rvd25yZXYueG1sRI9BawIx&#10;FITvBf9DeIK3mrVSldUorSCIpYLWg94em+fu2uRlSaJu/31TEHocZuYbZrZorRE38qF2rGDQz0AQ&#10;F07XXCo4fK2eJyBCRNZoHJOCHwqwmHeeZphrd+cd3faxFAnCIUcFVYxNLmUoKrIY+q4hTt7ZeYsx&#10;SV9K7fGe4NbIlywbSYs1p4UKG1pWVHzvr1bBdrjz1nyEz9fl6v2yMUdqTuutUr1u+zYFEamN/+FH&#10;e60VjLLxGP7epCcg578AAAD//wMAUEsBAi0AFAAGAAgAAAAhANvh9svuAAAAhQEAABMAAAAAAAAA&#10;AAAAAAAAAAAAAFtDb250ZW50X1R5cGVzXS54bWxQSwECLQAUAAYACAAAACEAWvQsW78AAAAVAQAA&#10;CwAAAAAAAAAAAAAAAAAfAQAAX3JlbHMvLnJlbHNQSwECLQAUAAYACAAAACEAcj2/1MYAAADdAAAA&#10;DwAAAAAAAAAAAAAAAAAHAgAAZHJzL2Rvd25yZXYueG1sUEsFBgAAAAADAAMAtwAAAPoCAAAAAA==&#10;" path="m,l,54001e" filled="f" strokecolor="#7c7c7c" strokeweight=".07028mm">
                  <v:stroke miterlimit="83231f" joinstyle="miter"/>
                  <v:path arrowok="t" textboxrect="0,0,0,54001"/>
                </v:shape>
                <v:shape id="Shape 6078" o:spid="_x0000_s1190" style="position:absolute;left:32917;top:5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iumwwAAAN0AAAAPAAAAZHJzL2Rvd25yZXYueG1sRE9NawIx&#10;EL0X/A9hBG81a6VaVqNYQRClgtpDexs24+5qMlmSqNt/bw4Fj4/3PZ231ogb+VA7VjDoZyCIC6dr&#10;LhV8H1evHyBCRNZoHJOCPwown3Vepphrd+c93Q6xFCmEQ44KqhibXMpQVGQx9F1DnLiT8xZjgr6U&#10;2uM9hVsj37JsJC3WnBoqbGhZUXE5XK2C3XDvrdmGr/fl6vO8MT/U/K53SvW67WICIlIbn+J/91or&#10;GGXjNDe9SU9Azh4AAAD//wMAUEsBAi0AFAAGAAgAAAAhANvh9svuAAAAhQEAABMAAAAAAAAAAAAA&#10;AAAAAAAAAFtDb250ZW50X1R5cGVzXS54bWxQSwECLQAUAAYACAAAACEAWvQsW78AAAAVAQAACwAA&#10;AAAAAAAAAAAAAAAfAQAAX3JlbHMvLnJlbHNQSwECLQAUAAYACAAAACEAA6IrpsMAAADdAAAADwAA&#10;AAAAAAAAAAAAAAAHAgAAZHJzL2Rvd25yZXYueG1sUEsFBgAAAAADAAMAtwAAAPcCAAAAAA==&#10;" path="m,l,54001e" filled="f" strokecolor="#7c7c7c" strokeweight=".07028mm">
                  <v:stroke miterlimit="83231f" joinstyle="miter"/>
                  <v:path arrowok="t" textboxrect="0,0,0,54001"/>
                </v:shape>
                <v:shape id="Shape 6079" o:spid="_x0000_s1191" style="position:absolute;left:38653;top:5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o49xwAAAN0AAAAPAAAAZHJzL2Rvd25yZXYueG1sRI9bawIx&#10;FITfhf6HcAp902xbvK1GaQVBWhS8POjbYXPc3TY5WZKo23/fFAo+DjPzDTOdt9aIK/lQO1bw3MtA&#10;EBdO11wqOOyX3RGIEJE1Gsek4IcCzGcPnSnm2t14S9ddLEWCcMhRQRVjk0sZiooshp5riJN3dt5i&#10;TNKXUnu8Jbg18iXLBtJizWmhwoYWFRXfu4tVsHndems+w7q/WL5/fZgjNafVRqmnx/ZtAiJSG+/h&#10;//ZKKxhkwzH8vUlPQM5+AQAA//8DAFBLAQItABQABgAIAAAAIQDb4fbL7gAAAIUBAAATAAAAAAAA&#10;AAAAAAAAAAAAAABbQ29udGVudF9UeXBlc10ueG1sUEsBAi0AFAAGAAgAAAAhAFr0LFu/AAAAFQEA&#10;AAsAAAAAAAAAAAAAAAAAHwEAAF9yZWxzLy5yZWxzUEsBAi0AFAAGAAgAAAAhAGzujj3HAAAA3QAA&#10;AA8AAAAAAAAAAAAAAAAABwIAAGRycy9kb3ducmV2LnhtbFBLBQYAAAAAAwADALcAAAD7AgAAAAA=&#10;" path="m,l,54001e" filled="f" strokecolor="#7c7c7c" strokeweight=".07028mm">
                  <v:stroke miterlimit="83231f" joinstyle="miter"/>
                  <v:path arrowok="t" textboxrect="0,0,0,54001"/>
                </v:shape>
                <v:shape id="Shape 6080" o:spid="_x0000_s1192" style="position:absolute;left:44390;top:51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VeHwwAAAN0AAAAPAAAAZHJzL2Rvd25yZXYueG1sRE/LagIx&#10;FN0L/YdwC91pxpaKjEaxgiAtCj4WurtMrjOjyc2QpDr+vVkILg/nPZ621ogr+VA7VtDvZSCIC6dr&#10;LhXsd4vuEESIyBqNY1JwpwDTyVtnjLl2N97QdRtLkUI45KigirHJpQxFRRZDzzXEiTs5bzEm6Eup&#10;Pd5SuDXyM8sG0mLNqaHChuYVFZftv1Ww/tp4a/7C6nu++Dn/mgM1x+VaqY/3djYCEamNL/HTvdQK&#10;Btkw7U9v0hOQkwcAAAD//wMAUEsBAi0AFAAGAAgAAAAhANvh9svuAAAAhQEAABMAAAAAAAAAAAAA&#10;AAAAAAAAAFtDb250ZW50X1R5cGVzXS54bWxQSwECLQAUAAYACAAAACEAWvQsW78AAAAVAQAACwAA&#10;AAAAAAAAAAAAAAAfAQAAX3JlbHMvLnJlbHNQSwECLQAUAAYACAAAACEAyAFXh8MAAADdAAAADwAA&#10;AAAAAAAAAAAAAAAHAgAAZHJzL2Rvd25yZXYueG1sUEsFBgAAAAADAAMAtwAAAPcCAAAAAA==&#10;" path="m,l,54001e" filled="f" strokecolor="#7c7c7c" strokeweight=".07028mm">
                  <v:stroke miterlimit="83231f" joinstyle="miter"/>
                  <v:path arrowok="t" textboxrect="0,0,0,54001"/>
                </v:shape>
                <v:shape id="Shape 6081" o:spid="_x0000_s1193" style="position:absolute;left:4234;top:23477;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oVjxgAAAN0AAAAPAAAAZHJzL2Rvd25yZXYueG1sRI9Pi8Iw&#10;FMTvgt8hPMGLaFIFV7pGERdF2ZN/2L0+mrdtsXkpTVarn94IC3scZuY3zHzZ2kpcqfGlYw3JSIEg&#10;zpwpOddwPm2GMxA+IBusHJOGO3lYLrqdOabG3fhA12PIRYSwT1FDEUKdSumzgiz6kauJo/fjGosh&#10;yiaXpsFbhNtKjpWaSoslx4UCa1oXlF2Ov1bDafX19vicjOvD5JENPr63vFcJa93vtat3EIHa8B/+&#10;a++MhqmaJfB6E5+AXDwBAAD//wMAUEsBAi0AFAAGAAgAAAAhANvh9svuAAAAhQEAABMAAAAAAAAA&#10;AAAAAAAAAAAAAFtDb250ZW50X1R5cGVzXS54bWxQSwECLQAUAAYACAAAACEAWvQsW78AAAAVAQAA&#10;CwAAAAAAAAAAAAAAAAAfAQAAX3JlbHMvLnJlbHNQSwECLQAUAAYACAAAACEAKRaFY8YAAADdAAAA&#10;DwAAAAAAAAAAAAAAAAAHAgAAZHJzL2Rvd25yZXYueG1sUEsFBgAAAAADAAMAtwAAAPoCAAAAAA==&#10;" path="m,l53998,e" filled="f" strokecolor="#7c7c7c" strokeweight=".07028mm">
                  <v:stroke miterlimit="83231f" joinstyle="miter"/>
                  <v:path arrowok="t" textboxrect="0,0,53998,0"/>
                </v:shape>
                <v:shape id="Shape 6082" o:spid="_x0000_s1194" style="position:absolute;left:4234;top:20197;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BsUxgAAAN0AAAAPAAAAZHJzL2Rvd25yZXYueG1sRI9Ba8JA&#10;FITvQv/D8gpepO4aQSV1FakoFk/G0l4f2dckNPs2ZFeN/nq3IHgcZuYbZr7sbC3O1PrKsYbRUIEg&#10;zp2puNDwddy8zUD4gGywdkwaruRhuXjpzTE17sIHOmehEBHCPkUNZQhNKqXPS7Loh64hjt6vay2G&#10;KNtCmhYvEW5rmSg1kRYrjgslNvRRUv6XnayG4+p7etuPk+YwvuWD9c+WP9WIte6/dqt3EIG68Aw/&#10;2jujYaJmCfy/iU9ALu4AAAD//wMAUEsBAi0AFAAGAAgAAAAhANvh9svuAAAAhQEAABMAAAAAAAAA&#10;AAAAAAAAAAAAAFtDb250ZW50X1R5cGVzXS54bWxQSwECLQAUAAYACAAAACEAWvQsW78AAAAVAQAA&#10;CwAAAAAAAAAAAAAAAAAfAQAAX3JlbHMvLnJlbHNQSwECLQAUAAYACAAAACEA2cQbFMYAAADdAAAA&#10;DwAAAAAAAAAAAAAAAAAHAgAAZHJzL2Rvd25yZXYueG1sUEsFBgAAAAADAAMAtwAAAPoCAAAAAA==&#10;" path="m,l53998,e" filled="f" strokecolor="#7c7c7c" strokeweight=".07028mm">
                  <v:stroke miterlimit="83231f" joinstyle="miter"/>
                  <v:path arrowok="t" textboxrect="0,0,53998,0"/>
                </v:shape>
                <v:shape id="Shape 6083" o:spid="_x0000_s1195" style="position:absolute;left:4234;top:16916;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L6PxgAAAN0AAAAPAAAAZHJzL2Rvd25yZXYueG1sRI9Ba8JA&#10;FITvhf6H5RW8lLqrASvRTZCK0uJJLXp9ZJ9JaPZtyK4a/fXdgtDjMDPfMPO8t424UOdrxxpGQwWC&#10;uHCm5lLD9371NgXhA7LBxjFpuJGHPHt+mmNq3JW3dNmFUkQI+xQ1VCG0qZS+qMiiH7qWOHon11kM&#10;UXalNB1eI9w2cqzURFqsOS5U2NJHRcXP7mw17BeH9/smGbfb5F68Lo9r/lIj1nrw0i9mIAL14T/8&#10;aH8aDRM1TeDvTXwCMvsFAAD//wMAUEsBAi0AFAAGAAgAAAAhANvh9svuAAAAhQEAABMAAAAAAAAA&#10;AAAAAAAAAAAAAFtDb250ZW50X1R5cGVzXS54bWxQSwECLQAUAAYACAAAACEAWvQsW78AAAAVAQAA&#10;CwAAAAAAAAAAAAAAAAAfAQAAX3JlbHMvLnJlbHNQSwECLQAUAAYACAAAACEAtoi+j8YAAADdAAAA&#10;DwAAAAAAAAAAAAAAAAAHAgAAZHJzL2Rvd25yZXYueG1sUEsFBgAAAAADAAMAtwAAAPoCAAAAAA==&#10;" path="m,l53998,e" filled="f" strokecolor="#7c7c7c" strokeweight=".07028mm">
                  <v:stroke miterlimit="83231f" joinstyle="miter"/>
                  <v:path arrowok="t" textboxrect="0,0,53998,0"/>
                </v:shape>
                <v:shape id="Shape 6084" o:spid="_x0000_s1196" style="position:absolute;left:4234;top:13636;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Sb7xgAAAN0AAAAPAAAAZHJzL2Rvd25yZXYueG1sRI9PawIx&#10;FMTvBb9DeEIvpSb+QWU1ilgqiie1tNfH5rm7uHlZNqmufnojCB6HmfkNM503thRnqn3hWEO3o0AQ&#10;p84UnGn4OXx/jkH4gGywdEwaruRhPmu9TTEx7sI7Ou9DJiKEfYIa8hCqREqf5mTRd1xFHL2jqy2G&#10;KOtMmhovEW5L2VNqKC0WHBdyrGiZU3ra/1sNh8Xv6Lbt96pd/5Z+fP2teKO6rPV7u1lMQARqwiv8&#10;bK+NhqEaD+DxJj4BObsDAAD//wMAUEsBAi0AFAAGAAgAAAAhANvh9svuAAAAhQEAABMAAAAAAAAA&#10;AAAAAAAAAAAAAFtDb250ZW50X1R5cGVzXS54bWxQSwECLQAUAAYACAAAACEAWvQsW78AAAAVAQAA&#10;CwAAAAAAAAAAAAAAAAAfAQAAX3JlbHMvLnJlbHNQSwECLQAUAAYACAAAACEAOWEm+8YAAADdAAAA&#10;DwAAAAAAAAAAAAAAAAAHAgAAZHJzL2Rvd25yZXYueG1sUEsFBgAAAAADAAMAtwAAAPoCAAAAAA==&#10;" path="m,l53998,e" filled="f" strokecolor="#7c7c7c" strokeweight=".07028mm">
                  <v:stroke miterlimit="83231f" joinstyle="miter"/>
                  <v:path arrowok="t" textboxrect="0,0,53998,0"/>
                </v:shape>
                <v:shape id="Shape 6085" o:spid="_x0000_s1197" style="position:absolute;left:4234;top:10355;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YNgxgAAAN0AAAAPAAAAZHJzL2Rvd25yZXYueG1sRI9PawIx&#10;FMTvBb9DeEIvpSYq/mE1ilgqiie1tNfH5rm7uHlZNqmufnojCB6HmfkNM503thRnqn3hWEO3o0AQ&#10;p84UnGn4OXx/jkH4gGywdEwaruRhPmu9TTEx7sI7Ou9DJiKEfYIa8hCqREqf5mTRd1xFHL2jqy2G&#10;KOtMmhovEW5L2VNqKC0WHBdyrGiZU3ra/1sNh8Xv6Lbt96pd/5Z+fP2teKO6rPV7u1lMQARqwiv8&#10;bK+NhqEaD+DxJj4BObsDAAD//wMAUEsBAi0AFAAGAAgAAAAhANvh9svuAAAAhQEAABMAAAAAAAAA&#10;AAAAAAAAAAAAAFtDb250ZW50X1R5cGVzXS54bWxQSwECLQAUAAYACAAAACEAWvQsW78AAAAVAQAA&#10;CwAAAAAAAAAAAAAAAAAfAQAAX3JlbHMvLnJlbHNQSwECLQAUAAYACAAAACEAVi2DYMYAAADdAAAA&#10;DwAAAAAAAAAAAAAAAAAHAgAAZHJzL2Rvd25yZXYueG1sUEsFBgAAAAADAAMAtwAAAPoCAAAAAA==&#10;" path="m,l53998,e" filled="f" strokecolor="#7c7c7c" strokeweight=".07028mm">
                  <v:stroke miterlimit="83231f" joinstyle="miter"/>
                  <v:path arrowok="t" textboxrect="0,0,53998,0"/>
                </v:shape>
                <v:shape id="Shape 6086" o:spid="_x0000_s1198" style="position:absolute;left:4234;top:7075;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0XxgAAAN0AAAAPAAAAZHJzL2Rvd25yZXYueG1sRI9Pi8Iw&#10;FMTvgt8hPGEvookKXalGEZddVjz5B70+mmdbbF5Kk9Wun34jCHscZuY3zHzZ2krcqPGlYw2joQJB&#10;nDlTcq7hePgcTEH4gGywckwafsnDctHtzDE17s47uu1DLiKEfYoaihDqVEqfFWTRD11NHL2LayyG&#10;KJtcmgbvEW4rOVYqkRZLjgsF1rQuKLvuf6yGw+r0/thOxvVu8sj6H+cv3qgRa/3Wa1czEIHa8B9+&#10;tb+NhkRNE3i+iU9ALv4AAAD//wMAUEsBAi0AFAAGAAgAAAAhANvh9svuAAAAhQEAABMAAAAAAAAA&#10;AAAAAAAAAAAAAFtDb250ZW50X1R5cGVzXS54bWxQSwECLQAUAAYACAAAACEAWvQsW78AAAAVAQAA&#10;CwAAAAAAAAAAAAAAAAAfAQAAX3JlbHMvLnJlbHNQSwECLQAUAAYACAAAACEApv8dF8YAAADdAAAA&#10;DwAAAAAAAAAAAAAAAAAHAgAAZHJzL2Rvd25yZXYueG1sUEsFBgAAAAADAAMAtwAAAPoCAAAAAA==&#10;" path="m,l53998,e" filled="f" strokecolor="#7c7c7c" strokeweight=".07028mm">
                  <v:stroke miterlimit="83231f" joinstyle="miter"/>
                  <v:path arrowok="t" textboxrect="0,0,53998,0"/>
                </v:shape>
                <v:shape id="Shape 6087" o:spid="_x0000_s1199" style="position:absolute;left:4234;top:3795;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7iMxQAAAN0AAAAPAAAAZHJzL2Rvd25yZXYueG1sRI9Pi8Iw&#10;FMTvgt8hPGEvookKKtUoouzisif/oNdH82yLzUtpslr99JsFweMwM79h5svGluJGtS8caxj0FQji&#10;1JmCMw3Hw2dvCsIHZIOlY9LwIA/LRbs1x8S4O+/otg+ZiBD2CWrIQ6gSKX2ak0XfdxVx9C6uthii&#10;rDNparxHuC3lUKmxtFhwXMixonVO6XX/azUcVqfJ82c0rHajZ9rdnL/4Ww1Y649Os5qBCNSEd/jV&#10;3hoNYzWdwP+b+ATk4g8AAP//AwBQSwECLQAUAAYACAAAACEA2+H2y+4AAACFAQAAEwAAAAAAAAAA&#10;AAAAAAAAAAAAW0NvbnRlbnRfVHlwZXNdLnhtbFBLAQItABQABgAIAAAAIQBa9CxbvwAAABUBAAAL&#10;AAAAAAAAAAAAAAAAAB8BAABfcmVscy8ucmVsc1BLAQItABQABgAIAAAAIQDJs7iMxQAAAN0AAAAP&#10;AAAAAAAAAAAAAAAAAAcCAABkcnMvZG93bnJldi54bWxQSwUGAAAAAAMAAwC3AAAA+QIAAAAA&#10;" path="m,l53998,e" filled="f" strokecolor="#7c7c7c" strokeweight=".07028mm">
                  <v:stroke miterlimit="83231f" joinstyle="miter"/>
                  <v:path arrowok="t" textboxrect="0,0,53998,0"/>
                </v:shape>
                <v:shape id="Shape 6088" o:spid="_x0000_s1200" style="position:absolute;left:4234;top:514;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Cz+xAAAAN0AAAAPAAAAZHJzL2Rvd25yZXYueG1sRE/Pa8Iw&#10;FL4P/B/CE3YZmqjgSjWKbGw4dqoden00z7bYvJQm09q/fjkMPH58v9fb3jbiSp2vHWuYTRUI4sKZ&#10;mksNP/nHJAHhA7LBxjFpuJOH7Wb0tMbUuBtndD2EUsQQ9ilqqEJoUyl9UZFFP3UtceTOrrMYIuxK&#10;aTq8xXDbyLlSS2mx5thQYUtvFRWXw6/VkO+Or8P3Yt5mi6F4eT998peasdbP4363AhGoDw/xv3tv&#10;NCxVEufGN/EJyM0fAAAA//8DAFBLAQItABQABgAIAAAAIQDb4fbL7gAAAIUBAAATAAAAAAAAAAAA&#10;AAAAAAAAAABbQ29udGVudF9UeXBlc10ueG1sUEsBAi0AFAAGAAgAAAAhAFr0LFu/AAAAFQEAAAsA&#10;AAAAAAAAAAAAAAAAHwEAAF9yZWxzLy5yZWxzUEsBAi0AFAAGAAgAAAAhALgsLP7EAAAA3QAAAA8A&#10;AAAAAAAAAAAAAAAABwIAAGRycy9kb3ducmV2LnhtbFBLBQYAAAAAAwADALcAAAD4AgAAAAA=&#10;" path="m,l53998,e" filled="f" strokecolor="#7c7c7c" strokeweight=".07028mm">
                  <v:stroke miterlimit="83231f" joinstyle="miter"/>
                  <v:path arrowok="t" textboxrect="0,0,53998,0"/>
                </v:shape>
                <v:shape id="Shape 6089" o:spid="_x0000_s1201" style="position:absolute;left:43850;top:23477;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llxgAAAN0AAAAPAAAAZHJzL2Rvd25yZXYueG1sRI9BawIx&#10;FITvQv9DeAUvookKardGEaWl4slV2utj89xd3Lwsm6hbf31TEDwOM/MNM1+2thJXanzpWMNwoEAQ&#10;Z86UnGs4Hj76MxA+IBusHJOGX/KwXLx05pgYd+M9XdOQiwhhn6CGIoQ6kdJnBVn0A1cTR+/kGosh&#10;yiaXpsFbhNtKjpSaSIslx4UCa1oXlJ3Ti9VwWH1P77vxqN6P71lv8/PJWzVkrbuv7eodRKA2PMOP&#10;9pfRMFGzN/h/E5+AXPwBAAD//wMAUEsBAi0AFAAGAAgAAAAhANvh9svuAAAAhQEAABMAAAAAAAAA&#10;AAAAAAAAAAAAAFtDb250ZW50X1R5cGVzXS54bWxQSwECLQAUAAYACAAAACEAWvQsW78AAAAVAQAA&#10;CwAAAAAAAAAAAAAAAAAfAQAAX3JlbHMvLnJlbHNQSwECLQAUAAYACAAAACEA12CJZcYAAADdAAAA&#10;DwAAAAAAAAAAAAAAAAAHAgAAZHJzL2Rvd25yZXYueG1sUEsFBgAAAAADAAMAtwAAAPoCAAAAAA==&#10;" path="m53998,l,e" filled="f" strokecolor="#7c7c7c" strokeweight=".07028mm">
                  <v:stroke miterlimit="83231f" joinstyle="miter"/>
                  <v:path arrowok="t" textboxrect="0,0,53998,0"/>
                </v:shape>
                <v:shape id="Shape 6090" o:spid="_x0000_s1202" style="position:absolute;left:43850;top:20197;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7YlxAAAAN0AAAAPAAAAZHJzL2Rvd25yZXYueG1sRE/Pa8Iw&#10;FL4P/B/CE3YZa6KCm7WpyMaG4kk79Ppo3tqy5qU0mVb/enMY7Pjx/c5Wg23FmXrfONYwSRQI4tKZ&#10;hisNX8XH8ysIH5ANto5Jw5U8rPLRQ4apcRfe0/kQKhFD2KeooQ6hS6X0ZU0WfeI64sh9u95iiLCv&#10;pOnxEsNtK6dKzaXFhmNDjR291VT+HH6thmJ9fLntZtNuP7uVT++nT96qCWv9OB7WSxCBhvAv/nNv&#10;jIa5WsT98U18AjK/AwAA//8DAFBLAQItABQABgAIAAAAIQDb4fbL7gAAAIUBAAATAAAAAAAAAAAA&#10;AAAAAAAAAABbQ29udGVudF9UeXBlc10ueG1sUEsBAi0AFAAGAAgAAAAhAFr0LFu/AAAAFQEAAAsA&#10;AAAAAAAAAAAAAAAAHwEAAF9yZWxzLy5yZWxzUEsBAi0AFAAGAAgAAAAhAMODtiXEAAAA3QAAAA8A&#10;AAAAAAAAAAAAAAAABwIAAGRycy9kb3ducmV2LnhtbFBLBQYAAAAAAwADALcAAAD4AgAAAAA=&#10;" path="m53998,l,e" filled="f" strokecolor="#7c7c7c" strokeweight=".07028mm">
                  <v:stroke miterlimit="83231f" joinstyle="miter"/>
                  <v:path arrowok="t" textboxrect="0,0,53998,0"/>
                </v:shape>
                <v:shape id="Shape 6091" o:spid="_x0000_s1203" style="position:absolute;left:43850;top:16916;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xO+xwAAAN0AAAAPAAAAZHJzL2Rvd25yZXYueG1sRI9Pa8JA&#10;FMTvBb/D8oReiu5GwdbUTRClpeLJP9jrI/uahGbfhuxWUz99tyB4HGbmN8wi720jztT52rGGZKxA&#10;EBfO1FxqOB7eRi8gfEA22DgmDb/kIc8GDwtMjbvwjs77UIoIYZ+ihiqENpXSFxVZ9GPXEkfvy3UW&#10;Q5RdKU2Hlwi3jZwoNZMWa44LFba0qqj43v9YDYfl6fm6nU7a3fRaPK0/33mjEtb6cdgvX0EE6sM9&#10;fGt/GA0zNU/g/018AjL7AwAA//8DAFBLAQItABQABgAIAAAAIQDb4fbL7gAAAIUBAAATAAAAAAAA&#10;AAAAAAAAAAAAAABbQ29udGVudF9UeXBlc10ueG1sUEsBAi0AFAAGAAgAAAAhAFr0LFu/AAAAFQEA&#10;AAsAAAAAAAAAAAAAAAAAHwEAAF9yZWxzLy5yZWxzUEsBAi0AFAAGAAgAAAAhAKzPE77HAAAA3QAA&#10;AA8AAAAAAAAAAAAAAAAABwIAAGRycy9kb3ducmV2LnhtbFBLBQYAAAAAAwADALcAAAD7AgAAAAA=&#10;" path="m53998,l,e" filled="f" strokecolor="#7c7c7c" strokeweight=".07028mm">
                  <v:stroke miterlimit="83231f" joinstyle="miter"/>
                  <v:path arrowok="t" textboxrect="0,0,53998,0"/>
                </v:shape>
                <v:shape id="Shape 6092" o:spid="_x0000_s1204" style="position:absolute;left:43850;top:13636;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3JxgAAAN0AAAAPAAAAZHJzL2Rvd25yZXYueG1sRI9BawIx&#10;FITvhf6H8ApeSk1cQe1qFGlpUTyppV4fm+fu4uZl2URd/fVGEDwOM/MNM5m1thInanzpWEOvq0AQ&#10;Z86UnGv42/58jED4gGywckwaLuRhNn19mWBq3JnXdNqEXEQI+xQ1FCHUqZQ+K8ii77qaOHp711gM&#10;UTa5NA2eI9xWMlFqIC2WHBcKrOmroOywOVoN2/n/8LrqJ/W6f83ev3e/vFQ91rrz1s7HIAK14Rl+&#10;tBdGw0B9JnB/E5+AnN4AAAD//wMAUEsBAi0AFAAGAAgAAAAhANvh9svuAAAAhQEAABMAAAAAAAAA&#10;AAAAAAAAAAAAAFtDb250ZW50X1R5cGVzXS54bWxQSwECLQAUAAYACAAAACEAWvQsW78AAAAVAQAA&#10;CwAAAAAAAAAAAAAAAAAfAQAAX3JlbHMvLnJlbHNQSwECLQAUAAYACAAAACEAXB2NycYAAADdAAAA&#10;DwAAAAAAAAAAAAAAAAAHAgAAZHJzL2Rvd25yZXYueG1sUEsFBgAAAAADAAMAtwAAAPoCAAAAAA==&#10;" path="m53998,l,e" filled="f" strokecolor="#7c7c7c" strokeweight=".07028mm">
                  <v:stroke miterlimit="83231f" joinstyle="miter"/>
                  <v:path arrowok="t" textboxrect="0,0,53998,0"/>
                </v:shape>
                <v:shape id="Shape 6093" o:spid="_x0000_s1205" style="position:absolute;left:43850;top:10355;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ShSxwAAAN0AAAAPAAAAZHJzL2Rvd25yZXYueG1sRI9Pa8JA&#10;FMTvgt9heUIvorsasDV1E0RRWnryD/b6yL4modm3IbvV1E/fLRR6HGbmN8wq720jrtT52rGG2VSB&#10;IC6cqbnUcD7tJk8gfEA22DgmDd/kIc+GgxWmxt34QNdjKEWEsE9RQxVCm0rpi4os+qlriaP34TqL&#10;IcqulKbDW4TbRs6VWkiLNceFClvaVFR8Hr+shtP68nh/S+btIbkX4+37nl/VjLV+GPXrZxCB+vAf&#10;/mu/GA0LtUzg9018AjL7AQAA//8DAFBLAQItABQABgAIAAAAIQDb4fbL7gAAAIUBAAATAAAAAAAA&#10;AAAAAAAAAAAAAABbQ29udGVudF9UeXBlc10ueG1sUEsBAi0AFAAGAAgAAAAhAFr0LFu/AAAAFQEA&#10;AAsAAAAAAAAAAAAAAAAAHwEAAF9yZWxzLy5yZWxzUEsBAi0AFAAGAAgAAAAhADNRKFLHAAAA3QAA&#10;AA8AAAAAAAAAAAAAAAAABwIAAGRycy9kb3ducmV2LnhtbFBLBQYAAAAAAwADALcAAAD7AgAAAAA=&#10;" path="m53998,l,e" filled="f" strokecolor="#7c7c7c" strokeweight=".07028mm">
                  <v:stroke miterlimit="83231f" joinstyle="miter"/>
                  <v:path arrowok="t" textboxrect="0,0,53998,0"/>
                </v:shape>
                <v:shape id="Shape 6094" o:spid="_x0000_s1206" style="position:absolute;left:43850;top:7075;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LAmxwAAAN0AAAAPAAAAZHJzL2Rvd25yZXYueG1sRI9bawIx&#10;FITfhf6HcAq+iCZeULs1ilgUpU9eaF8Pm9PdpZuTZZPq6q83gtDHYWa+YWaLxpbiTLUvHGvo9xQI&#10;4tSZgjMNp+O6OwXhA7LB0jFpuJKHxfylNcPEuAvv6XwImYgQ9glqyEOoEil9mpNF33MVcfR+XG0x&#10;RFln0tR4iXBbyoFSY2mx4LiQY0WrnNLfw5/VcFx+TW6fw0G1H97Szsf3hneqz1q3X5vlO4hATfgP&#10;P9tbo2Gs3kbweBOfgJzfAQAA//8DAFBLAQItABQABgAIAAAAIQDb4fbL7gAAAIUBAAATAAAAAAAA&#10;AAAAAAAAAAAAAABbQ29udGVudF9UeXBlc10ueG1sUEsBAi0AFAAGAAgAAAAhAFr0LFu/AAAAFQEA&#10;AAsAAAAAAAAAAAAAAAAAHwEAAF9yZWxzLy5yZWxzUEsBAi0AFAAGAAgAAAAhALy4sCbHAAAA3QAA&#10;AA8AAAAAAAAAAAAAAAAABwIAAGRycy9kb3ducmV2LnhtbFBLBQYAAAAAAwADALcAAAD7AgAAAAA=&#10;" path="m53998,l,e" filled="f" strokecolor="#7c7c7c" strokeweight=".07028mm">
                  <v:stroke miterlimit="83231f" joinstyle="miter"/>
                  <v:path arrowok="t" textboxrect="0,0,53998,0"/>
                </v:shape>
                <v:shape id="Shape 6095" o:spid="_x0000_s1207" style="position:absolute;left:43850;top:3795;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BW9xwAAAN0AAAAPAAAAZHJzL2Rvd25yZXYueG1sRI9bawIx&#10;FITfhf6HcAq+iCYqXro1ilgUpU9eaF8Pm9PdpZuTZZPq6q83gtDHYWa+YWaLxpbiTLUvHGvo9xQI&#10;4tSZgjMNp+O6OwXhA7LB0jFpuJKHxfylNcPEuAvv6XwImYgQ9glqyEOoEil9mpNF33MVcfR+XG0x&#10;RFln0tR4iXBbyoFSY2mx4LiQY0WrnNLfw5/VcFx+TW6fw0G1H97Szsf3hneqz1q3X5vlO4hATfgP&#10;P9tbo2Gs3kbweBOfgJzfAQAA//8DAFBLAQItABQABgAIAAAAIQDb4fbL7gAAAIUBAAATAAAAAAAA&#10;AAAAAAAAAAAAAABbQ29udGVudF9UeXBlc10ueG1sUEsBAi0AFAAGAAgAAAAhAFr0LFu/AAAAFQEA&#10;AAsAAAAAAAAAAAAAAAAAHwEAAF9yZWxzLy5yZWxzUEsBAi0AFAAGAAgAAAAhANP0Fb3HAAAA3QAA&#10;AA8AAAAAAAAAAAAAAAAABwIAAGRycy9kb3ducmV2LnhtbFBLBQYAAAAAAwADALcAAAD7AgAAAAA=&#10;" path="m53998,l,e" filled="f" strokecolor="#7c7c7c" strokeweight=".07028mm">
                  <v:stroke miterlimit="83231f" joinstyle="miter"/>
                  <v:path arrowok="t" textboxrect="0,0,53998,0"/>
                </v:shape>
                <v:shape id="Shape 6096" o:spid="_x0000_s1208" style="position:absolute;left:43850;top:514;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vKxwAAAN0AAAAPAAAAZHJzL2Rvd25yZXYueG1sRI9Ba8JA&#10;FITvhf6H5RW8lLqrQrTRTZCWlhZPaqnXR/aZBLNvQ3bV1F/vCgWPw8x8wyzy3jbiRJ2vHWsYDRUI&#10;4sKZmksNP9uPlxkIH5ANNo5Jwx95yLPHhwWmxp15TadNKEWEsE9RQxVCm0rpi4os+qFriaO3d53F&#10;EGVXStPhOcJtI8dKJdJizXGhwpbeKioOm6PVsF3+Ti+rybhdTy7F8/vuk7/ViLUePPXLOYhAfbiH&#10;/9tfRkOiXhO4vYlPQGZXAAAA//8DAFBLAQItABQABgAIAAAAIQDb4fbL7gAAAIUBAAATAAAAAAAA&#10;AAAAAAAAAAAAAABbQ29udGVudF9UeXBlc10ueG1sUEsBAi0AFAAGAAgAAAAhAFr0LFu/AAAAFQEA&#10;AAsAAAAAAAAAAAAAAAAAHwEAAF9yZWxzLy5yZWxzUEsBAi0AFAAGAAgAAAAhACMmi8rHAAAA3QAA&#10;AA8AAAAAAAAAAAAAAAAABwIAAGRycy9kb3ducmV2LnhtbFBLBQYAAAAAAwADALcAAAD7AgAAAAA=&#10;" path="m53998,l,e" filled="f" strokecolor="#7c7c7c" strokeweight=".07028mm">
                  <v:stroke miterlimit="83231f" joinstyle="miter"/>
                  <v:path arrowok="t" textboxrect="0,0,53998,0"/>
                </v:shape>
                <v:shape id="Shape 6097" o:spid="_x0000_s1209" style="position:absolute;left:4234;top:514;width:40156;height:22963;visibility:visible;mso-wrap-style:square;v-text-anchor:top" coordsize="4015581,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9x4xAAAAN0AAAAPAAAAZHJzL2Rvd25yZXYueG1sRI9fa8Iw&#10;FMXfB/sO4Q58m4mzaFdNyxAEYfgwlT1fmmtbbG5KErX79stA2OPh/Plx1tVoe3EjHzrHGmZTBYK4&#10;dqbjRsPpuH3NQYSIbLB3TBp+KEBVPj+tsTDuzl90O8RGpBEOBWpoYxwKKUPdksUwdQNx8s7OW4xJ&#10;+kYaj/c0bnv5ptRCWuw4EVocaNNSfTlcbYIMn/t5Pn4f4zKnPtuozO8yp/XkZfxYgYg0xv/wo70z&#10;GhbqfQl/b9ITkOUvAAAA//8DAFBLAQItABQABgAIAAAAIQDb4fbL7gAAAIUBAAATAAAAAAAAAAAA&#10;AAAAAAAAAABbQ29udGVudF9UeXBlc10ueG1sUEsBAi0AFAAGAAgAAAAhAFr0LFu/AAAAFQEAAAsA&#10;AAAAAAAAAAAAAAAAHwEAAF9yZWxzLy5yZWxzUEsBAi0AFAAGAAgAAAAhAJnb3HjEAAAA3QAAAA8A&#10;AAAAAAAAAAAAAAAABwIAAGRycy9kb3ducmV2LnhtbFBLBQYAAAAAAwADALcAAAD4AgAAAAA=&#10;" path="m,2296259l,,4015581,r,2296259l,2296259xe" filled="f" strokeweight=".14058mm">
                  <v:stroke miterlimit="83231f" joinstyle="miter"/>
                  <v:path arrowok="t" textboxrect="0,0,4015581,2296259"/>
                </v:shape>
                <v:rect id="Rectangle 6098" o:spid="_x0000_s1210" style="position:absolute;left:3888;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DKTwgAAAN0AAAAPAAAAZHJzL2Rvd25yZXYueG1sRE/LisIw&#10;FN0L/kO4wuw0dRZiq2kRnUGX4wPU3aW5tsXmpjQZ25mvNwvB5eG8l1lvavGg1lWWFUwnEQji3OqK&#10;CwWn4/d4DsJ5ZI21ZVLwRw6ydDhYYqJtx3t6HHwhQgi7BBWU3jeJlC4vyaCb2IY4cDfbGvQBtoXU&#10;LXYh3NTyM4pm0mDFoaHEhtYl5ffDr1GwnTery87+d0X9dd2ef87x5hh7pT5G/WoBwlPv3+KXe6cV&#10;zKI4zA1vwhOQ6RMAAP//AwBQSwECLQAUAAYACAAAACEA2+H2y+4AAACFAQAAEwAAAAAAAAAAAAAA&#10;AAAAAAAAW0NvbnRlbnRfVHlwZXNdLnhtbFBLAQItABQABgAIAAAAIQBa9CxbvwAAABUBAAALAAAA&#10;AAAAAAAAAAAAAB8BAABfcmVscy8ucmVsc1BLAQItABQABgAIAAAAIQCl2DKTwgAAAN0AAAAPAAAA&#10;AAAAAAAAAAAAAAcCAABkcnMvZG93bnJldi54bWxQSwUGAAAAAAMAAwC3AAAA9gIAAAAA&#10;" filled="f" stroked="f">
                  <v:textbox inset="0,0,0,0">
                    <w:txbxContent>
                      <w:p w14:paraId="255BA99C" w14:textId="77777777" w:rsidR="000C0972" w:rsidRDefault="000C0972">
                        <w:pPr>
                          <w:spacing w:after="160" w:line="259" w:lineRule="auto"/>
                          <w:jc w:val="left"/>
                        </w:pPr>
                        <w:r>
                          <w:rPr>
                            <w:rFonts w:ascii="Cambria" w:eastAsia="Cambria" w:hAnsi="Cambria" w:cs="Cambria"/>
                          </w:rPr>
                          <w:t>0</w:t>
                        </w:r>
                      </w:p>
                    </w:txbxContent>
                  </v:textbox>
                </v:rect>
                <v:rect id="Rectangle 6099" o:spid="_x0000_s1211" style="position:absolute;left:9086;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JcIxAAAAN0AAAAPAAAAZHJzL2Rvd25yZXYueG1sRI9Pi8Iw&#10;FMTvgt8hPMGbpu5BbDWK6Ioe/Qe6t0fzti02L6WJtvrpzcKCx2FmfsPMFq0pxYNqV1hWMBpGIIhT&#10;qwvOFJxPm8EEhPPIGkvLpOBJDhbzbmeGibYNH+hx9JkIEHYJKsi9rxIpXZqTQTe0FXHwfm1t0AdZ&#10;Z1LX2AS4KeVXFI2lwYLDQo4VrXJKb8e7UbCdVMvrzr6arPz+2V72l3h9ir1S/V67nILw1PpP+L+9&#10;0wrGURzD35vwBOT8DQAA//8DAFBLAQItABQABgAIAAAAIQDb4fbL7gAAAIUBAAATAAAAAAAAAAAA&#10;AAAAAAAAAABbQ29udGVudF9UeXBlc10ueG1sUEsBAi0AFAAGAAgAAAAhAFr0LFu/AAAAFQEAAAsA&#10;AAAAAAAAAAAAAAAAHwEAAF9yZWxzLy5yZWxzUEsBAi0AFAAGAAgAAAAhAMqUlwjEAAAA3QAAAA8A&#10;AAAAAAAAAAAAAAAABwIAAGRycy9kb3ducmV2LnhtbFBLBQYAAAAAAwADALcAAAD4AgAAAAA=&#10;" filled="f" stroked="f">
                  <v:textbox inset="0,0,0,0">
                    <w:txbxContent>
                      <w:p w14:paraId="6E1E27B8" w14:textId="77777777" w:rsidR="000C0972" w:rsidRDefault="000C0972">
                        <w:pPr>
                          <w:spacing w:after="160" w:line="259" w:lineRule="auto"/>
                          <w:jc w:val="left"/>
                        </w:pPr>
                        <w:r>
                          <w:rPr>
                            <w:rFonts w:ascii="Cambria" w:eastAsia="Cambria" w:hAnsi="Cambria" w:cs="Cambria"/>
                          </w:rPr>
                          <w:t>0</w:t>
                        </w:r>
                      </w:p>
                    </w:txbxContent>
                  </v:textbox>
                </v:rect>
                <v:rect id="Rectangle 6100" o:spid="_x0000_s1212" style="position:absolute;left:9778;top:23893;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aSPwgAAAN0AAAAPAAAAZHJzL2Rvd25yZXYueG1sRE9Ni8Iw&#10;EL0v+B/CCN7W1D2I1qYiuqJHVwX1NjRjW2wmpYm2+us3B8Hj430n885U4kGNKy0rGA0jEMSZ1SXn&#10;Co6H9fcEhPPIGivLpOBJDuZp7yvBWNuW/+ix97kIIexiVFB4X8dSuqwgg25oa+LAXW1j0AfY5FI3&#10;2IZwU8mfKBpLgyWHhgJrWhaU3fZ3o2AzqRfnrX21efV72Zx2p+nqMPVKDfrdYgbCU+c/4rd7qxWM&#10;R1HYH96EJyDTfwAAAP//AwBQSwECLQAUAAYACAAAACEA2+H2y+4AAACFAQAAEwAAAAAAAAAAAAAA&#10;AAAAAAAAW0NvbnRlbnRfVHlwZXNdLnhtbFBLAQItABQABgAIAAAAIQBa9CxbvwAAABUBAAALAAAA&#10;AAAAAAAAAAAAAB8BAABfcmVscy8ucmVsc1BLAQItABQABgAIAAAAIQDFRaSPwgAAAN0AAAAPAAAA&#10;AAAAAAAAAAAAAAcCAABkcnMvZG93bnJldi54bWxQSwUGAAAAAAMAAwC3AAAA9gIAAAAA&#10;" filled="f" stroked="f">
                  <v:textbox inset="0,0,0,0">
                    <w:txbxContent>
                      <w:p w14:paraId="4D2765EF" w14:textId="77777777" w:rsidR="000C0972" w:rsidRDefault="000C0972">
                        <w:pPr>
                          <w:spacing w:after="160" w:line="259" w:lineRule="auto"/>
                          <w:jc w:val="left"/>
                        </w:pPr>
                        <w:r>
                          <w:rPr>
                            <w:rFonts w:ascii="Cambria" w:eastAsia="Cambria" w:hAnsi="Cambria" w:cs="Cambria"/>
                            <w:i/>
                          </w:rPr>
                          <w:t>.</w:t>
                        </w:r>
                      </w:p>
                    </w:txbxContent>
                  </v:textbox>
                </v:rect>
                <v:rect id="Rectangle 6101" o:spid="_x0000_s1213" style="position:absolute;left:10163;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EUxQAAAN0AAAAPAAAAZHJzL2Rvd25yZXYueG1sRI9Pi8Iw&#10;FMTvC/sdwlvwtqb1IFqNIruKHv2z0PX2aJ5tsXkpTbTVT28EweMwM79hpvPOVOJKjSstK4j7EQji&#10;zOqScwV/h9X3CITzyBory6TgRg7ms8+PKSbatryj697nIkDYJaig8L5OpHRZQQZd39bEwTvZxqAP&#10;ssmlbrANcFPJQRQNpcGSw0KBNf0UlJ33F6NgPaoX/xt7b/NqeVyn23T8exh7pXpf3WICwlPn3+FX&#10;e6MVDOMohueb8ATk7AEAAP//AwBQSwECLQAUAAYACAAAACEA2+H2y+4AAACFAQAAEwAAAAAAAAAA&#10;AAAAAAAAAAAAW0NvbnRlbnRfVHlwZXNdLnhtbFBLAQItABQABgAIAAAAIQBa9CxbvwAAABUBAAAL&#10;AAAAAAAAAAAAAAAAAB8BAABfcmVscy8ucmVsc1BLAQItABQABgAIAAAAIQCqCQEUxQAAAN0AAAAP&#10;AAAAAAAAAAAAAAAAAAcCAABkcnMvZG93bnJldi54bWxQSwUGAAAAAAMAAwC3AAAA+QIAAAAA&#10;" filled="f" stroked="f">
                  <v:textbox inset="0,0,0,0">
                    <w:txbxContent>
                      <w:p w14:paraId="3BCB60B2" w14:textId="77777777" w:rsidR="000C0972" w:rsidRDefault="000C0972">
                        <w:pPr>
                          <w:spacing w:after="160" w:line="259" w:lineRule="auto"/>
                          <w:jc w:val="left"/>
                        </w:pPr>
                        <w:r>
                          <w:rPr>
                            <w:rFonts w:ascii="Cambria" w:eastAsia="Cambria" w:hAnsi="Cambria" w:cs="Cambria"/>
                          </w:rPr>
                          <w:t>1</w:t>
                        </w:r>
                      </w:p>
                    </w:txbxContent>
                  </v:textbox>
                </v:rect>
                <v:rect id="Rectangle 6102" o:spid="_x0000_s1214" style="position:absolute;left:14822;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59jxwAAAN0AAAAPAAAAZHJzL2Rvd25yZXYueG1sRI9La8Mw&#10;EITvhfwHsYHeGjk5mMSxbEwfxMc8Cklvi7W1Ta2VsdTYza+PCoUeh5n5hknzyXTiSoNrLStYLiIQ&#10;xJXVLdcK3k9vT2sQziNr7CyTgh9ykGezhxQTbUc+0PXoaxEg7BJU0HjfJ1K6qiGDbmF74uB92sGg&#10;D3KopR5wDHDTyVUUxdJgy2GhwZ6eG6q+jt9GwW7dF5fS3sa6e/3Ynffnzctp45V6nE/FFoSnyf+H&#10;/9qlVhAvoxX8vglPQGZ3AAAA//8DAFBLAQItABQABgAIAAAAIQDb4fbL7gAAAIUBAAATAAAAAAAA&#10;AAAAAAAAAAAAAABbQ29udGVudF9UeXBlc10ueG1sUEsBAi0AFAAGAAgAAAAhAFr0LFu/AAAAFQEA&#10;AAsAAAAAAAAAAAAAAAAAHwEAAF9yZWxzLy5yZWxzUEsBAi0AFAAGAAgAAAAhAFrbn2PHAAAA3QAA&#10;AA8AAAAAAAAAAAAAAAAABwIAAGRycy9kb3ducmV2LnhtbFBLBQYAAAAAAwADALcAAAD7AgAAAAA=&#10;" filled="f" stroked="f">
                  <v:textbox inset="0,0,0,0">
                    <w:txbxContent>
                      <w:p w14:paraId="0CB50E25" w14:textId="77777777" w:rsidR="000C0972" w:rsidRDefault="000C0972">
                        <w:pPr>
                          <w:spacing w:after="160" w:line="259" w:lineRule="auto"/>
                          <w:jc w:val="left"/>
                        </w:pPr>
                        <w:r>
                          <w:rPr>
                            <w:rFonts w:ascii="Cambria" w:eastAsia="Cambria" w:hAnsi="Cambria" w:cs="Cambria"/>
                          </w:rPr>
                          <w:t>0</w:t>
                        </w:r>
                      </w:p>
                    </w:txbxContent>
                  </v:textbox>
                </v:rect>
                <v:rect id="Rectangle 6103" o:spid="_x0000_s1215" style="position:absolute;left:15515;top:23893;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zr4xAAAAN0AAAAPAAAAZHJzL2Rvd25yZXYueG1sRI9Bi8Iw&#10;FITvgv8hPMGbpq4gWo0iuqJHVwX19miebbF5KU201V9vFhb2OMzMN8xs0ZhCPKlyuWUFg34Egjix&#10;OudUwem46Y1BOI+ssbBMCl7kYDFvt2YYa1vzDz0PPhUBwi5GBZn3ZSylSzIy6Pq2JA7ezVYGfZBV&#10;KnWFdYCbQn5F0UgazDksZFjSKqPkfngYBdtxubzs7LtOi+/r9rw/T9bHiVeq22mWUxCeGv8f/mvv&#10;tILRIBrC75vwBOT8AwAA//8DAFBLAQItABQABgAIAAAAIQDb4fbL7gAAAIUBAAATAAAAAAAAAAAA&#10;AAAAAAAAAABbQ29udGVudF9UeXBlc10ueG1sUEsBAi0AFAAGAAgAAAAhAFr0LFu/AAAAFQEAAAsA&#10;AAAAAAAAAAAAAAAAHwEAAF9yZWxzLy5yZWxzUEsBAi0AFAAGAAgAAAAhADWXOvjEAAAA3QAAAA8A&#10;AAAAAAAAAAAAAAAABwIAAGRycy9kb3ducmV2LnhtbFBLBQYAAAAAAwADALcAAAD4AgAAAAA=&#10;" filled="f" stroked="f">
                  <v:textbox inset="0,0,0,0">
                    <w:txbxContent>
                      <w:p w14:paraId="3EFDFBF9" w14:textId="77777777" w:rsidR="000C0972" w:rsidRDefault="000C0972">
                        <w:pPr>
                          <w:spacing w:after="160" w:line="259" w:lineRule="auto"/>
                          <w:jc w:val="left"/>
                        </w:pPr>
                        <w:r>
                          <w:rPr>
                            <w:rFonts w:ascii="Cambria" w:eastAsia="Cambria" w:hAnsi="Cambria" w:cs="Cambria"/>
                            <w:i/>
                          </w:rPr>
                          <w:t>.</w:t>
                        </w:r>
                      </w:p>
                    </w:txbxContent>
                  </v:textbox>
                </v:rect>
                <v:rect id="Rectangle 6104" o:spid="_x0000_s1216" style="position:absolute;left:15900;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qKMxAAAAN0AAAAPAAAAZHJzL2Rvd25yZXYueG1sRI9Bi8Iw&#10;FITvgv8hPMGbpi4iWo0iuqJHVwX19miebbF5KU201V9vFhb2OMzMN8xs0ZhCPKlyuWUFg34Egjix&#10;OudUwem46Y1BOI+ssbBMCl7kYDFvt2YYa1vzDz0PPhUBwi5GBZn3ZSylSzIy6Pq2JA7ezVYGfZBV&#10;KnWFdYCbQn5F0UgazDksZFjSKqPkfngYBdtxubzs7LtOi+/r9rw/T9bHiVeq22mWUxCeGv8f/mvv&#10;tILRIBrC75vwBOT8AwAA//8DAFBLAQItABQABgAIAAAAIQDb4fbL7gAAAIUBAAATAAAAAAAAAAAA&#10;AAAAAAAAAABbQ29udGVudF9UeXBlc10ueG1sUEsBAi0AFAAGAAgAAAAhAFr0LFu/AAAAFQEAAAsA&#10;AAAAAAAAAAAAAAAAHwEAAF9yZWxzLy5yZWxzUEsBAi0AFAAGAAgAAAAhALp+oozEAAAA3QAAAA8A&#10;AAAAAAAAAAAAAAAABwIAAGRycy9kb3ducmV2LnhtbFBLBQYAAAAAAwADALcAAAD4AgAAAAA=&#10;" filled="f" stroked="f">
                  <v:textbox inset="0,0,0,0">
                    <w:txbxContent>
                      <w:p w14:paraId="2A2CD6F5" w14:textId="77777777" w:rsidR="000C0972" w:rsidRDefault="000C0972">
                        <w:pPr>
                          <w:spacing w:after="160" w:line="259" w:lineRule="auto"/>
                          <w:jc w:val="left"/>
                        </w:pPr>
                        <w:r>
                          <w:rPr>
                            <w:rFonts w:ascii="Cambria" w:eastAsia="Cambria" w:hAnsi="Cambria" w:cs="Cambria"/>
                          </w:rPr>
                          <w:t>2</w:t>
                        </w:r>
                      </w:p>
                    </w:txbxContent>
                  </v:textbox>
                </v:rect>
                <v:rect id="Rectangle 6105" o:spid="_x0000_s1217" style="position:absolute;left:20559;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gcXxAAAAN0AAAAPAAAAZHJzL2Rvd25yZXYueG1sRI9Bi8Iw&#10;FITvgv8hPMGbpi4oWo0iuqJHVwX19miebbF5KU201V9vFhb2OMzMN8xs0ZhCPKlyuWUFg34Egjix&#10;OudUwem46Y1BOI+ssbBMCl7kYDFvt2YYa1vzDz0PPhUBwi5GBZn3ZSylSzIy6Pq2JA7ezVYGfZBV&#10;KnWFdYCbQn5F0UgazDksZFjSKqPkfngYBdtxubzs7LtOi+/r9rw/T9bHiVeq22mWUxCeGv8f/mvv&#10;tILRIBrC75vwBOT8AwAA//8DAFBLAQItABQABgAIAAAAIQDb4fbL7gAAAIUBAAATAAAAAAAAAAAA&#10;AAAAAAAAAABbQ29udGVudF9UeXBlc10ueG1sUEsBAi0AFAAGAAgAAAAhAFr0LFu/AAAAFQEAAAsA&#10;AAAAAAAAAAAAAAAAHwEAAF9yZWxzLy5yZWxzUEsBAi0AFAAGAAgAAAAhANUyBxfEAAAA3QAAAA8A&#10;AAAAAAAAAAAAAAAABwIAAGRycy9kb3ducmV2LnhtbFBLBQYAAAAAAwADALcAAAD4AgAAAAA=&#10;" filled="f" stroked="f">
                  <v:textbox inset="0,0,0,0">
                    <w:txbxContent>
                      <w:p w14:paraId="35F7A637" w14:textId="77777777" w:rsidR="000C0972" w:rsidRDefault="000C0972">
                        <w:pPr>
                          <w:spacing w:after="160" w:line="259" w:lineRule="auto"/>
                          <w:jc w:val="left"/>
                        </w:pPr>
                        <w:r>
                          <w:rPr>
                            <w:rFonts w:ascii="Cambria" w:eastAsia="Cambria" w:hAnsi="Cambria" w:cs="Cambria"/>
                          </w:rPr>
                          <w:t>0</w:t>
                        </w:r>
                      </w:p>
                    </w:txbxContent>
                  </v:textbox>
                </v:rect>
                <v:rect id="Rectangle 6106" o:spid="_x0000_s1218" style="position:absolute;left:21251;top:23893;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JlgxgAAAN0AAAAPAAAAZHJzL2Rvd25yZXYueG1sRI9Ba8JA&#10;FITvgv9heUJvurGHEKObINpijq0WrLdH9pkEs29DdmvS/vpuoeBxmJlvmE0+mlbcqXeNZQXLRQSC&#10;uLS64UrBx+l1noBwHllja5kUfJODPJtONphqO/A73Y++EgHCLkUFtfddKqUrazLoFrYjDt7V9gZ9&#10;kH0ldY9DgJtWPkdRLA02HBZq7GhXU3k7fhkFh6Tbfhb2Z6jal8vh/HZe7U8rr9TTbNyuQXga/SP8&#10;3y60gngZxfD3JjwBmf0CAAD//wMAUEsBAi0AFAAGAAgAAAAhANvh9svuAAAAhQEAABMAAAAAAAAA&#10;AAAAAAAAAAAAAFtDb250ZW50X1R5cGVzXS54bWxQSwECLQAUAAYACAAAACEAWvQsW78AAAAVAQAA&#10;CwAAAAAAAAAAAAAAAAAfAQAAX3JlbHMvLnJlbHNQSwECLQAUAAYACAAAACEAJeCZYMYAAADdAAAA&#10;DwAAAAAAAAAAAAAAAAAHAgAAZHJzL2Rvd25yZXYueG1sUEsFBgAAAAADAAMAtwAAAPoCAAAAAA==&#10;" filled="f" stroked="f">
                  <v:textbox inset="0,0,0,0">
                    <w:txbxContent>
                      <w:p w14:paraId="201CD389" w14:textId="77777777" w:rsidR="000C0972" w:rsidRDefault="000C0972">
                        <w:pPr>
                          <w:spacing w:after="160" w:line="259" w:lineRule="auto"/>
                          <w:jc w:val="left"/>
                        </w:pPr>
                        <w:r>
                          <w:rPr>
                            <w:rFonts w:ascii="Cambria" w:eastAsia="Cambria" w:hAnsi="Cambria" w:cs="Cambria"/>
                            <w:i/>
                          </w:rPr>
                          <w:t>.</w:t>
                        </w:r>
                      </w:p>
                    </w:txbxContent>
                  </v:textbox>
                </v:rect>
                <v:rect id="Rectangle 6107" o:spid="_x0000_s1219" style="position:absolute;left:21636;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z7xgAAAN0AAAAPAAAAZHJzL2Rvd25yZXYueG1sRI9Pi8Iw&#10;FMTvwn6H8Bb2pql78E81iuyu6FGtoN4ezbMtNi+libbrpzeC4HGYmd8w03lrSnGj2hWWFfR7EQji&#10;1OqCMwX7ZNkdgXAeWWNpmRT8k4P57KMzxVjbhrd02/lMBAi7GBXk3lexlC7NyaDr2Yo4eGdbG/RB&#10;1pnUNTYBbkr5HUUDabDgsJBjRT85pZfd1ShYjarFcW3vTVb+nVaHzWH8m4y9Ul+f7WICwlPr3+FX&#10;e60VDPrREJ5vwhOQswcAAAD//wMAUEsBAi0AFAAGAAgAAAAhANvh9svuAAAAhQEAABMAAAAAAAAA&#10;AAAAAAAAAAAAAFtDb250ZW50X1R5cGVzXS54bWxQSwECLQAUAAYACAAAACEAWvQsW78AAAAVAQAA&#10;CwAAAAAAAAAAAAAAAAAfAQAAX3JlbHMvLnJlbHNQSwECLQAUAAYACAAAACEASqw8+8YAAADdAAAA&#10;DwAAAAAAAAAAAAAAAAAHAgAAZHJzL2Rvd25yZXYueG1sUEsFBgAAAAADAAMAtwAAAPoCAAAAAA==&#10;" filled="f" stroked="f">
                  <v:textbox inset="0,0,0,0">
                    <w:txbxContent>
                      <w:p w14:paraId="529DC22D" w14:textId="77777777" w:rsidR="000C0972" w:rsidRDefault="000C0972">
                        <w:pPr>
                          <w:spacing w:after="160" w:line="259" w:lineRule="auto"/>
                          <w:jc w:val="left"/>
                        </w:pPr>
                        <w:r>
                          <w:rPr>
                            <w:rFonts w:ascii="Cambria" w:eastAsia="Cambria" w:hAnsi="Cambria" w:cs="Cambria"/>
                          </w:rPr>
                          <w:t>3</w:t>
                        </w:r>
                      </w:p>
                    </w:txbxContent>
                  </v:textbox>
                </v:rect>
                <v:rect id="Rectangle 6108" o:spid="_x0000_s1220" style="position:absolute;left:26295;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6iJwgAAAN0AAAAPAAAAZHJzL2Rvd25yZXYueG1sRE9Ni8Iw&#10;EL0v+B/CCN7W1D2I1qYiuqJHVwX1NjRjW2wmpYm2+us3B8Hj430n885U4kGNKy0rGA0jEMSZ1SXn&#10;Co6H9fcEhPPIGivLpOBJDuZp7yvBWNuW/+ix97kIIexiVFB4X8dSuqwgg25oa+LAXW1j0AfY5FI3&#10;2IZwU8mfKBpLgyWHhgJrWhaU3fZ3o2AzqRfnrX21efV72Zx2p+nqMPVKDfrdYgbCU+c/4rd7qxWM&#10;R1GYG96EJyDTfwAAAP//AwBQSwECLQAUAAYACAAAACEA2+H2y+4AAACFAQAAEwAAAAAAAAAAAAAA&#10;AAAAAAAAW0NvbnRlbnRfVHlwZXNdLnhtbFBLAQItABQABgAIAAAAIQBa9CxbvwAAABUBAAALAAAA&#10;AAAAAAAAAAAAAB8BAABfcmVscy8ucmVsc1BLAQItABQABgAIAAAAIQA7M6iJwgAAAN0AAAAPAAAA&#10;AAAAAAAAAAAAAAcCAABkcnMvZG93bnJldi54bWxQSwUGAAAAAAMAAwC3AAAA9gIAAAAA&#10;" filled="f" stroked="f">
                  <v:textbox inset="0,0,0,0">
                    <w:txbxContent>
                      <w:p w14:paraId="6E46C831" w14:textId="77777777" w:rsidR="000C0972" w:rsidRDefault="000C0972">
                        <w:pPr>
                          <w:spacing w:after="160" w:line="259" w:lineRule="auto"/>
                          <w:jc w:val="left"/>
                        </w:pPr>
                        <w:r>
                          <w:rPr>
                            <w:rFonts w:ascii="Cambria" w:eastAsia="Cambria" w:hAnsi="Cambria" w:cs="Cambria"/>
                          </w:rPr>
                          <w:t>0</w:t>
                        </w:r>
                      </w:p>
                    </w:txbxContent>
                  </v:textbox>
                </v:rect>
                <v:rect id="Rectangle 6109" o:spid="_x0000_s1221" style="position:absolute;left:26988;top:23893;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0SxQAAAN0AAAAPAAAAZHJzL2Rvd25yZXYueG1sRI9Pi8Iw&#10;FMTvwn6H8Ba8aaoHsV2jyK6iR/9B3dujebbF5qU00VY/vVlY8DjMzG+Y2aIzlbhT40rLCkbDCARx&#10;ZnXJuYLTcT2YgnAeWWNlmRQ8yMFi/tGbYaJty3u6H3wuAoRdggoK7+tESpcVZNANbU0cvIttDPog&#10;m1zqBtsAN5UcR9FEGiw5LBRY03dB2fVwMwo203p53tpnm1er3026S+OfY+yV6n92yy8Qnjr/Dv+3&#10;t1rBZBTF8PcmPAE5fwEAAP//AwBQSwECLQAUAAYACAAAACEA2+H2y+4AAACFAQAAEwAAAAAAAAAA&#10;AAAAAAAAAAAAW0NvbnRlbnRfVHlwZXNdLnhtbFBLAQItABQABgAIAAAAIQBa9CxbvwAAABUBAAAL&#10;AAAAAAAAAAAAAAAAAB8BAABfcmVscy8ucmVsc1BLAQItABQABgAIAAAAIQBUfw0SxQAAAN0AAAAP&#10;AAAAAAAAAAAAAAAAAAcCAABkcnMvZG93bnJldi54bWxQSwUGAAAAAAMAAwC3AAAA+QIAAAAA&#10;" filled="f" stroked="f">
                  <v:textbox inset="0,0,0,0">
                    <w:txbxContent>
                      <w:p w14:paraId="0531FE52" w14:textId="77777777" w:rsidR="000C0972" w:rsidRDefault="000C0972">
                        <w:pPr>
                          <w:spacing w:after="160" w:line="259" w:lineRule="auto"/>
                          <w:jc w:val="left"/>
                        </w:pPr>
                        <w:r>
                          <w:rPr>
                            <w:rFonts w:ascii="Cambria" w:eastAsia="Cambria" w:hAnsi="Cambria" w:cs="Cambria"/>
                            <w:i/>
                          </w:rPr>
                          <w:t>.</w:t>
                        </w:r>
                      </w:p>
                    </w:txbxContent>
                  </v:textbox>
                </v:rect>
                <v:rect id="Rectangle 6110" o:spid="_x0000_s1222" style="position:absolute;left:27373;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DJSwwAAAN0AAAAPAAAAZHJzL2Rvd25yZXYueG1sRE/LasJA&#10;FN0L/sNwhe50EhcSU0cRH5ilNYW0u0vmNgnN3AmZ0aR+fWdR6PJw3pvdaFrxoN41lhXEiwgEcWl1&#10;w5WC9/w8T0A4j6yxtUwKfsjBbjudbDDVduA3etx8JUIIuxQV1N53qZSurMmgW9iOOHBftjfoA+wr&#10;qXscQrhp5TKKVtJgw6Ghxo4ONZXft7tRcEm6/Udmn0PVnj4vxbVYH/O1V+plNu5fQXga/b/4z51p&#10;Bas4DvvDm/AE5PYXAAD//wMAUEsBAi0AFAAGAAgAAAAhANvh9svuAAAAhQEAABMAAAAAAAAAAAAA&#10;AAAAAAAAAFtDb250ZW50X1R5cGVzXS54bWxQSwECLQAUAAYACAAAACEAWvQsW78AAAAVAQAACwAA&#10;AAAAAAAAAAAAAAAfAQAAX3JlbHMvLnJlbHNQSwECLQAUAAYACAAAACEAQJwyUsMAAADdAAAADwAA&#10;AAAAAAAAAAAAAAAHAgAAZHJzL2Rvd25yZXYueG1sUEsFBgAAAAADAAMAtwAAAPcCAAAAAA==&#10;" filled="f" stroked="f">
                  <v:textbox inset="0,0,0,0">
                    <w:txbxContent>
                      <w:p w14:paraId="295F63C7" w14:textId="77777777" w:rsidR="000C0972" w:rsidRDefault="000C0972">
                        <w:pPr>
                          <w:spacing w:after="160" w:line="259" w:lineRule="auto"/>
                          <w:jc w:val="left"/>
                        </w:pPr>
                        <w:r>
                          <w:rPr>
                            <w:rFonts w:ascii="Cambria" w:eastAsia="Cambria" w:hAnsi="Cambria" w:cs="Cambria"/>
                          </w:rPr>
                          <w:t>4</w:t>
                        </w:r>
                      </w:p>
                    </w:txbxContent>
                  </v:textbox>
                </v:rect>
                <v:rect id="Rectangle 6111" o:spid="_x0000_s1223" style="position:absolute;left:32031;top:23893;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JfJxQAAAN0AAAAPAAAAZHJzL2Rvd25yZXYueG1sRI9Pi8Iw&#10;FMTvC/sdwlvwtqb1IFqNIruKHv2z0PX2aJ5tsXkpTbTVT28EweMwM79hpvPOVOJKjSstK4j7EQji&#10;zOqScwV/h9X3CITzyBory6TgRg7ms8+PKSbatryj697nIkDYJaig8L5OpHRZQQZd39bEwTvZxqAP&#10;ssmlbrANcFPJQRQNpcGSw0KBNf0UlJ33F6NgPaoX/xt7b/NqeVyn23T8exh7pXpf3WICwlPn3+FX&#10;e6MVDOM4hueb8ATk7AEAAP//AwBQSwECLQAUAAYACAAAACEA2+H2y+4AAACFAQAAEwAAAAAAAAAA&#10;AAAAAAAAAAAAW0NvbnRlbnRfVHlwZXNdLnhtbFBLAQItABQABgAIAAAAIQBa9CxbvwAAABUBAAAL&#10;AAAAAAAAAAAAAAAAAB8BAABfcmVscy8ucmVsc1BLAQItABQABgAIAAAAIQAv0JfJxQAAAN0AAAAP&#10;AAAAAAAAAAAAAAAAAAcCAABkcnMvZG93bnJldi54bWxQSwUGAAAAAAMAAwC3AAAA+QIAAAAA&#10;" filled="f" stroked="f">
                  <v:textbox inset="0,0,0,0">
                    <w:txbxContent>
                      <w:p w14:paraId="145DFDCB" w14:textId="77777777" w:rsidR="000C0972" w:rsidRDefault="000C0972">
                        <w:pPr>
                          <w:spacing w:after="160" w:line="259" w:lineRule="auto"/>
                          <w:jc w:val="left"/>
                        </w:pPr>
                        <w:r>
                          <w:rPr>
                            <w:rFonts w:ascii="Cambria" w:eastAsia="Cambria" w:hAnsi="Cambria" w:cs="Cambria"/>
                          </w:rPr>
                          <w:t>0</w:t>
                        </w:r>
                      </w:p>
                    </w:txbxContent>
                  </v:textbox>
                </v:rect>
                <v:rect id="Rectangle 6112" o:spid="_x0000_s1224" style="position:absolute;left:32724;top:23893;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m+xwAAAN0AAAAPAAAAZHJzL2Rvd25yZXYueG1sRI9Ba8JA&#10;FITvgv9heUJvuokHSVJXkWrRY5sIaW+P7GsSmn0bsluT9td3CwWPw8x8w2z3k+nEjQbXWlYQryIQ&#10;xJXVLdcKrsXzMgHhPLLGzjIp+CYH+918tsVM25Ff6Zb7WgQIuwwVNN73mZSuasigW9meOHgfdjDo&#10;gxxqqQccA9x0ch1FG2mw5bDQYE9PDVWf+ZdRcE76w9vF/ox1d3o/ly9leixSr9TDYjo8gvA0+Xv4&#10;v33RCjZxvIa/N+EJyN0vAAAA//8DAFBLAQItABQABgAIAAAAIQDb4fbL7gAAAIUBAAATAAAAAAAA&#10;AAAAAAAAAAAAAABbQ29udGVudF9UeXBlc10ueG1sUEsBAi0AFAAGAAgAAAAhAFr0LFu/AAAAFQEA&#10;AAsAAAAAAAAAAAAAAAAAHwEAAF9yZWxzLy5yZWxzUEsBAi0AFAAGAAgAAAAhAN8CCb7HAAAA3QAA&#10;AA8AAAAAAAAAAAAAAAAABwIAAGRycy9kb3ducmV2LnhtbFBLBQYAAAAAAwADALcAAAD7AgAAAAA=&#10;" filled="f" stroked="f">
                  <v:textbox inset="0,0,0,0">
                    <w:txbxContent>
                      <w:p w14:paraId="06ABD056" w14:textId="77777777" w:rsidR="000C0972" w:rsidRDefault="000C0972">
                        <w:pPr>
                          <w:spacing w:after="160" w:line="259" w:lineRule="auto"/>
                          <w:jc w:val="left"/>
                        </w:pPr>
                        <w:r>
                          <w:rPr>
                            <w:rFonts w:ascii="Cambria" w:eastAsia="Cambria" w:hAnsi="Cambria" w:cs="Cambria"/>
                            <w:i/>
                          </w:rPr>
                          <w:t>.</w:t>
                        </w:r>
                      </w:p>
                    </w:txbxContent>
                  </v:textbox>
                </v:rect>
                <v:rect id="Rectangle 6113" o:spid="_x0000_s1225" style="position:absolute;left:33109;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qwlxwAAAN0AAAAPAAAAZHJzL2Rvd25yZXYueG1sRI9La8Mw&#10;EITvhf4HsYXeGtktBNuJYkwfJMc8Cmlui7W1Ta2VsdTYya+PAoEch5n5hpnno2nFkXrXWFYQTyIQ&#10;xKXVDVcKvndfLwkI55E1tpZJwYkc5IvHhzlm2g68oePWVyJA2GWooPa+y6R0ZU0G3cR2xMH7tb1B&#10;H2RfSd3jEOCmla9RNJUGGw4LNXb0XlP5t/03CpZJV/ys7Hmo2s/Dcr/epx+71Cv1/DQWMxCeRn8P&#10;39orrWAax29wfROegFxcAAAA//8DAFBLAQItABQABgAIAAAAIQDb4fbL7gAAAIUBAAATAAAAAAAA&#10;AAAAAAAAAAAAAABbQ29udGVudF9UeXBlc10ueG1sUEsBAi0AFAAGAAgAAAAhAFr0LFu/AAAAFQEA&#10;AAsAAAAAAAAAAAAAAAAAHwEAAF9yZWxzLy5yZWxzUEsBAi0AFAAGAAgAAAAhALBOrCXHAAAA3QAA&#10;AA8AAAAAAAAAAAAAAAAABwIAAGRycy9kb3ducmV2LnhtbFBLBQYAAAAAAwADALcAAAD7AgAAAAA=&#10;" filled="f" stroked="f">
                  <v:textbox inset="0,0,0,0">
                    <w:txbxContent>
                      <w:p w14:paraId="07225C04" w14:textId="77777777" w:rsidR="000C0972" w:rsidRDefault="000C0972">
                        <w:pPr>
                          <w:spacing w:after="160" w:line="259" w:lineRule="auto"/>
                          <w:jc w:val="left"/>
                        </w:pPr>
                        <w:r>
                          <w:rPr>
                            <w:rFonts w:ascii="Cambria" w:eastAsia="Cambria" w:hAnsi="Cambria" w:cs="Cambria"/>
                          </w:rPr>
                          <w:t>5</w:t>
                        </w:r>
                      </w:p>
                    </w:txbxContent>
                  </v:textbox>
                </v:rect>
                <v:rect id="Rectangle 6114" o:spid="_x0000_s1226" style="position:absolute;left:37768;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RxwAAAN0AAAAPAAAAZHJzL2Rvd25yZXYueG1sRI9La8Mw&#10;EITvhf4HsYXeGtmlBNuJYkwfJMc8Cmlui7W1Ta2VsdTYya+PAoEch5n5hpnno2nFkXrXWFYQTyIQ&#10;xKXVDVcKvndfLwkI55E1tpZJwYkc5IvHhzlm2g68oePWVyJA2GWooPa+y6R0ZU0G3cR2xMH7tb1B&#10;H2RfSd3jEOCmla9RNJUGGw4LNXb0XlP5t/03CpZJV/ys7Hmo2s/Dcr/epx+71Cv1/DQWMxCeRn8P&#10;39orrWAax29wfROegFxcAAAA//8DAFBLAQItABQABgAIAAAAIQDb4fbL7gAAAIUBAAATAAAAAAAA&#10;AAAAAAAAAAAAAABbQ29udGVudF9UeXBlc10ueG1sUEsBAi0AFAAGAAgAAAAhAFr0LFu/AAAAFQEA&#10;AAsAAAAAAAAAAAAAAAAAHwEAAF9yZWxzLy5yZWxzUEsBAi0AFAAGAAgAAAAhAD+nNFHHAAAA3QAA&#10;AA8AAAAAAAAAAAAAAAAABwIAAGRycy9kb3ducmV2LnhtbFBLBQYAAAAAAwADALcAAAD7AgAAAAA=&#10;" filled="f" stroked="f">
                  <v:textbox inset="0,0,0,0">
                    <w:txbxContent>
                      <w:p w14:paraId="05E8407B" w14:textId="77777777" w:rsidR="000C0972" w:rsidRDefault="000C0972">
                        <w:pPr>
                          <w:spacing w:after="160" w:line="259" w:lineRule="auto"/>
                          <w:jc w:val="left"/>
                        </w:pPr>
                        <w:r>
                          <w:rPr>
                            <w:rFonts w:ascii="Cambria" w:eastAsia="Cambria" w:hAnsi="Cambria" w:cs="Cambria"/>
                          </w:rPr>
                          <w:t>0</w:t>
                        </w:r>
                      </w:p>
                    </w:txbxContent>
                  </v:textbox>
                </v:rect>
                <v:rect id="Rectangle 6115" o:spid="_x0000_s1227" style="position:absolute;left:38461;top:23893;width:51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5HKxwAAAN0AAAAPAAAAZHJzL2Rvd25yZXYueG1sRI9La8Mw&#10;EITvhf4HsYXeGtmFBtuJYkwfJMc8Cmlui7W1Ta2VsdTYya+PAoEch5n5hpnno2nFkXrXWFYQTyIQ&#10;xKXVDVcKvndfLwkI55E1tpZJwYkc5IvHhzlm2g68oePWVyJA2GWooPa+y6R0ZU0G3cR2xMH7tb1B&#10;H2RfSd3jEOCmla9RNJUGGw4LNXb0XlP5t/03CpZJV/ys7Hmo2s/Dcr/epx+71Cv1/DQWMxCeRn8P&#10;39orrWAax29wfROegFxcAAAA//8DAFBLAQItABQABgAIAAAAIQDb4fbL7gAAAIUBAAATAAAAAAAA&#10;AAAAAAAAAAAAAABbQ29udGVudF9UeXBlc10ueG1sUEsBAi0AFAAGAAgAAAAhAFr0LFu/AAAAFQEA&#10;AAsAAAAAAAAAAAAAAAAAHwEAAF9yZWxzLy5yZWxzUEsBAi0AFAAGAAgAAAAhAFDrkcrHAAAA3QAA&#10;AA8AAAAAAAAAAAAAAAAABwIAAGRycy9kb3ducmV2LnhtbFBLBQYAAAAAAwADALcAAAD7AgAAAAA=&#10;" filled="f" stroked="f">
                  <v:textbox inset="0,0,0,0">
                    <w:txbxContent>
                      <w:p w14:paraId="6D146711" w14:textId="77777777" w:rsidR="000C0972" w:rsidRDefault="000C0972">
                        <w:pPr>
                          <w:spacing w:after="160" w:line="259" w:lineRule="auto"/>
                          <w:jc w:val="left"/>
                        </w:pPr>
                        <w:r>
                          <w:rPr>
                            <w:rFonts w:ascii="Cambria" w:eastAsia="Cambria" w:hAnsi="Cambria" w:cs="Cambria"/>
                            <w:i/>
                          </w:rPr>
                          <w:t>.</w:t>
                        </w:r>
                      </w:p>
                    </w:txbxContent>
                  </v:textbox>
                </v:rect>
                <v:rect id="Rectangle 6116" o:spid="_x0000_s1228" style="position:absolute;left:38846;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Q+9xQAAAN0AAAAPAAAAZHJzL2Rvd25yZXYueG1sRI9Pi8Iw&#10;FMTvwn6H8Ba8aVoPRbtGkV1Fj/5ZcPf2aJ5tsXkpTbTVT28EweMwM79hpvPOVOJKjSstK4iHEQji&#10;zOqScwW/h9VgDMJ5ZI2VZVJwIwfz2Udviqm2Le/ouve5CBB2KSoovK9TKV1WkEE3tDVx8E62MeiD&#10;bHKpG2wD3FRyFEWJNFhyWCiwpu+CsvP+YhSsx/Xib2PvbV4t/9fH7XHyc5h4pfqf3eILhKfOv8Ov&#10;9kYrSOI4geeb8ATk7AEAAP//AwBQSwECLQAUAAYACAAAACEA2+H2y+4AAACFAQAAEwAAAAAAAAAA&#10;AAAAAAAAAAAAW0NvbnRlbnRfVHlwZXNdLnhtbFBLAQItABQABgAIAAAAIQBa9CxbvwAAABUBAAAL&#10;AAAAAAAAAAAAAAAAAB8BAABfcmVscy8ucmVsc1BLAQItABQABgAIAAAAIQCgOQ+9xQAAAN0AAAAP&#10;AAAAAAAAAAAAAAAAAAcCAABkcnMvZG93bnJldi54bWxQSwUGAAAAAAMAAwC3AAAA+QIAAAAA&#10;" filled="f" stroked="f">
                  <v:textbox inset="0,0,0,0">
                    <w:txbxContent>
                      <w:p w14:paraId="4AC1AB32" w14:textId="77777777" w:rsidR="000C0972" w:rsidRDefault="000C0972">
                        <w:pPr>
                          <w:spacing w:after="160" w:line="259" w:lineRule="auto"/>
                          <w:jc w:val="left"/>
                        </w:pPr>
                        <w:r>
                          <w:rPr>
                            <w:rFonts w:ascii="Cambria" w:eastAsia="Cambria" w:hAnsi="Cambria" w:cs="Cambria"/>
                          </w:rPr>
                          <w:t>6</w:t>
                        </w:r>
                      </w:p>
                    </w:txbxContent>
                  </v:textbox>
                </v:rect>
                <v:rect id="Rectangle 6117" o:spid="_x0000_s1229" style="position:absolute;left:43504;top:23893;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omxgAAAN0AAAAPAAAAZHJzL2Rvd25yZXYueG1sRI9Li8JA&#10;EITvwv6HoRe86SQefERHkV0XPfoC9dZkepOwmZ6QmTXRX+8Igseiqr6iZovWlOJKtSssK4j7EQji&#10;1OqCMwXHw09vDMJ5ZI2lZVJwIweL+Udnhom2De/ouveZCBB2CSrIva8SKV2ak0HXtxVx8H5tbdAH&#10;WWdS19gEuCnlIIqG0mDBYSHHir5ySv/2/0bBelwtzxt7b7JydVmftqfJ92Hilep+tsspCE+tf4df&#10;7Y1WMIzjETzfhCcg5w8AAAD//wMAUEsBAi0AFAAGAAgAAAAhANvh9svuAAAAhQEAABMAAAAAAAAA&#10;AAAAAAAAAAAAAFtDb250ZW50X1R5cGVzXS54bWxQSwECLQAUAAYACAAAACEAWvQsW78AAAAVAQAA&#10;CwAAAAAAAAAAAAAAAAAfAQAAX3JlbHMvLnJlbHNQSwECLQAUAAYACAAAACEAz3WqJsYAAADdAAAA&#10;DwAAAAAAAAAAAAAAAAAHAgAAZHJzL2Rvd25yZXYueG1sUEsFBgAAAAADAAMAtwAAAPoCAAAAAA==&#10;" filled="f" stroked="f">
                  <v:textbox inset="0,0,0,0">
                    <w:txbxContent>
                      <w:p w14:paraId="3795E122" w14:textId="77777777" w:rsidR="000C0972" w:rsidRDefault="000C0972">
                        <w:pPr>
                          <w:spacing w:after="160" w:line="259" w:lineRule="auto"/>
                          <w:jc w:val="left"/>
                        </w:pPr>
                        <w:r>
                          <w:rPr>
                            <w:rFonts w:ascii="Cambria" w:eastAsia="Cambria" w:hAnsi="Cambria" w:cs="Cambria"/>
                          </w:rPr>
                          <w:t>0</w:t>
                        </w:r>
                      </w:p>
                    </w:txbxContent>
                  </v:textbox>
                </v:rect>
                <v:rect id="Rectangle 6118" o:spid="_x0000_s1230" style="position:absolute;left:44197;top:23893;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5UwwAAAN0AAAAPAAAAZHJzL2Rvd25yZXYueG1sRE/LasJA&#10;FN0L/sNwhe50EhcSU0cRH5ilNYW0u0vmNgnN3AmZ0aR+fWdR6PJw3pvdaFrxoN41lhXEiwgEcWl1&#10;w5WC9/w8T0A4j6yxtUwKfsjBbjudbDDVduA3etx8JUIIuxQV1N53qZSurMmgW9iOOHBftjfoA+wr&#10;qXscQrhp5TKKVtJgw6Ghxo4ONZXft7tRcEm6/Udmn0PVnj4vxbVYH/O1V+plNu5fQXga/b/4z51p&#10;Bas4DnPDm/AE5PYXAAD//wMAUEsBAi0AFAAGAAgAAAAhANvh9svuAAAAhQEAABMAAAAAAAAAAAAA&#10;AAAAAAAAAFtDb250ZW50X1R5cGVzXS54bWxQSwECLQAUAAYACAAAACEAWvQsW78AAAAVAQAACwAA&#10;AAAAAAAAAAAAAAAfAQAAX3JlbHMvLnJlbHNQSwECLQAUAAYACAAAACEAvuo+VMMAAADdAAAADwAA&#10;AAAAAAAAAAAAAAAHAgAAZHJzL2Rvd25yZXYueG1sUEsFBgAAAAADAAMAtwAAAPcCAAAAAA==&#10;" filled="f" stroked="f">
                  <v:textbox inset="0,0,0,0">
                    <w:txbxContent>
                      <w:p w14:paraId="43924785" w14:textId="77777777" w:rsidR="000C0972" w:rsidRDefault="000C0972">
                        <w:pPr>
                          <w:spacing w:after="160" w:line="259" w:lineRule="auto"/>
                          <w:jc w:val="left"/>
                        </w:pPr>
                        <w:r>
                          <w:rPr>
                            <w:rFonts w:ascii="Cambria" w:eastAsia="Cambria" w:hAnsi="Cambria" w:cs="Cambria"/>
                            <w:i/>
                          </w:rPr>
                          <w:t>.</w:t>
                        </w:r>
                      </w:p>
                    </w:txbxContent>
                  </v:textbox>
                </v:rect>
                <v:rect id="Rectangle 6119" o:spid="_x0000_s1231" style="position:absolute;left:44582;top:2389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pvPxQAAAN0AAAAPAAAAZHJzL2Rvd25yZXYueG1sRI9Pi8Iw&#10;FMTvwn6H8Ba8aVoPYrtGkV1Fj/5ZcPf2aJ5tsXkpTbTVT28EweMwM79hpvPOVOJKjSstK4iHEQji&#10;zOqScwW/h9VgAsJ5ZI2VZVJwIwfz2Udviqm2Le/ouve5CBB2KSoovK9TKV1WkEE3tDVx8E62MeiD&#10;bHKpG2wD3FRyFEVjabDksFBgTd8FZef9xShYT+rF38be27xa/q+P22Pyc0i8Uv3PbvEFwlPn3+FX&#10;e6MVjOM4geeb8ATk7AEAAP//AwBQSwECLQAUAAYACAAAACEA2+H2y+4AAACFAQAAEwAAAAAAAAAA&#10;AAAAAAAAAAAAW0NvbnRlbnRfVHlwZXNdLnhtbFBLAQItABQABgAIAAAAIQBa9CxbvwAAABUBAAAL&#10;AAAAAAAAAAAAAAAAAB8BAABfcmVscy8ucmVsc1BLAQItABQABgAIAAAAIQDRppvPxQAAAN0AAAAP&#10;AAAAAAAAAAAAAAAAAAcCAABkcnMvZG93bnJldi54bWxQSwUGAAAAAAMAAwC3AAAA+QIAAAAA&#10;" filled="f" stroked="f">
                  <v:textbox inset="0,0,0,0">
                    <w:txbxContent>
                      <w:p w14:paraId="5B405C90" w14:textId="77777777" w:rsidR="000C0972" w:rsidRDefault="000C0972">
                        <w:pPr>
                          <w:spacing w:after="160" w:line="259" w:lineRule="auto"/>
                          <w:jc w:val="left"/>
                        </w:pPr>
                        <w:r>
                          <w:rPr>
                            <w:rFonts w:ascii="Cambria" w:eastAsia="Cambria" w:hAnsi="Cambria" w:cs="Cambria"/>
                          </w:rPr>
                          <w:t>7</w:t>
                        </w:r>
                      </w:p>
                    </w:txbxContent>
                  </v:textbox>
                </v:rect>
                <v:rect id="Rectangle 6120" o:spid="_x0000_s1232" style="position:absolute;left:1979;top:22962;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PjvxAAAAN0AAAAPAAAAZHJzL2Rvd25yZXYueG1sRE9Nb4JA&#10;EL036X/YTJPe6gIHoshiTNXIsVUT9TZhRyBlZwm7Cu2v7x6a9PjyvvPVZDrxoMG1lhXEswgEcWV1&#10;y7WC03H3NgfhPLLGzjIp+CYHq+L5KcdM25E/6XHwtQgh7DJU0HjfZ1K6qiGDbmZ74sDd7GDQBzjU&#10;Ug84hnDTySSKUmmw5dDQYE/vDVVfh7tRsJ/360tpf8a6217354/zYnNceKVeX6b1EoSnyf+L/9yl&#10;VpDGSdgf3oQnIItfAAAA//8DAFBLAQItABQABgAIAAAAIQDb4fbL7gAAAIUBAAATAAAAAAAAAAAA&#10;AAAAAAAAAABbQ29udGVudF9UeXBlc10ueG1sUEsBAi0AFAAGAAgAAAAhAFr0LFu/AAAAFQEAAAsA&#10;AAAAAAAAAAAAAAAAHwEAAF9yZWxzLy5yZWxzUEsBAi0AFAAGAAgAAAAhAI7w+O/EAAAA3QAAAA8A&#10;AAAAAAAAAAAAAAAABwIAAGRycy9kb3ducmV2LnhtbFBLBQYAAAAAAwADALcAAAD4AgAAAAA=&#10;" filled="f" stroked="f">
                  <v:textbox inset="0,0,0,0">
                    <w:txbxContent>
                      <w:p w14:paraId="5F8DE526" w14:textId="77777777" w:rsidR="000C0972" w:rsidRDefault="000C0972">
                        <w:pPr>
                          <w:spacing w:after="160" w:line="259" w:lineRule="auto"/>
                          <w:jc w:val="left"/>
                        </w:pPr>
                        <w:r>
                          <w:rPr>
                            <w:rFonts w:ascii="Cambria" w:eastAsia="Cambria" w:hAnsi="Cambria" w:cs="Cambria"/>
                          </w:rPr>
                          <w:t>0</w:t>
                        </w:r>
                      </w:p>
                    </w:txbxContent>
                  </v:textbox>
                </v:rect>
                <v:rect id="Rectangle 6121" o:spid="_x0000_s1233" style="position:absolute;left:2672;top:22962;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F10xwAAAN0AAAAPAAAAZHJzL2Rvd25yZXYueG1sRI9Ba8JA&#10;FITvgv9heUJvuokHSVJXkWrRY5sIaW+P7GsSmn0bsluT9td3CwWPw8x8w2z3k+nEjQbXWlYQryIQ&#10;xJXVLdcKrsXzMgHhPLLGzjIp+CYH+918tsVM25Ff6Zb7WgQIuwwVNN73mZSuasigW9meOHgfdjDo&#10;gxxqqQccA9x0ch1FG2mw5bDQYE9PDVWf+ZdRcE76w9vF/ox1d3o/ly9leixSr9TDYjo8gvA0+Xv4&#10;v33RCjbxOoa/N+EJyN0vAAAA//8DAFBLAQItABQABgAIAAAAIQDb4fbL7gAAAIUBAAATAAAAAAAA&#10;AAAAAAAAAAAAAABbQ29udGVudF9UeXBlc10ueG1sUEsBAi0AFAAGAAgAAAAhAFr0LFu/AAAAFQEA&#10;AAsAAAAAAAAAAAAAAAAAHwEAAF9yZWxzLy5yZWxzUEsBAi0AFAAGAAgAAAAhAOG8XXTHAAAA3QAA&#10;AA8AAAAAAAAAAAAAAAAABwIAAGRycy9kb3ducmV2LnhtbFBLBQYAAAAAAwADALcAAAD7AgAAAAA=&#10;" filled="f" stroked="f">
                  <v:textbox inset="0,0,0,0">
                    <w:txbxContent>
                      <w:p w14:paraId="592567C3" w14:textId="77777777" w:rsidR="000C0972" w:rsidRDefault="000C0972">
                        <w:pPr>
                          <w:spacing w:after="160" w:line="259" w:lineRule="auto"/>
                          <w:jc w:val="left"/>
                        </w:pPr>
                        <w:r>
                          <w:rPr>
                            <w:rFonts w:ascii="Cambria" w:eastAsia="Cambria" w:hAnsi="Cambria" w:cs="Cambria"/>
                            <w:i/>
                          </w:rPr>
                          <w:t>.</w:t>
                        </w:r>
                      </w:p>
                    </w:txbxContent>
                  </v:textbox>
                </v:rect>
                <v:rect id="Rectangle 6122" o:spid="_x0000_s1234" style="position:absolute;left:3057;top:22962;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MDxQAAAN0AAAAPAAAAZHJzL2Rvd25yZXYueG1sRI9Pi8Iw&#10;FMTvgt8hPGFvmtqDaDWKqIse1z9Q9/Zo3rbF5qU0WdvdT28EweMwM79hFqvOVOJOjSstKxiPIhDE&#10;mdUl5wou58/hFITzyBory6Tgjxyslv3eAhNtWz7S/eRzESDsElRQeF8nUrqsIINuZGvi4P3YxqAP&#10;ssmlbrANcFPJOIom0mDJYaHAmjYFZbfTr1Gwn9br68H+t3m1+96nX+lse555pT4G3XoOwlPn3+FX&#10;+6AVTMZxDM834QnI5QMAAP//AwBQSwECLQAUAAYACAAAACEA2+H2y+4AAACFAQAAEwAAAAAAAAAA&#10;AAAAAAAAAAAAW0NvbnRlbnRfVHlwZXNdLnhtbFBLAQItABQABgAIAAAAIQBa9CxbvwAAABUBAAAL&#10;AAAAAAAAAAAAAAAAAB8BAABfcmVscy8ucmVsc1BLAQItABQABgAIAAAAIQARbsMDxQAAAN0AAAAP&#10;AAAAAAAAAAAAAAAAAAcCAABkcnMvZG93bnJldi54bWxQSwUGAAAAAAMAAwC3AAAA+QIAAAAA&#10;" filled="f" stroked="f">
                  <v:textbox inset="0,0,0,0">
                    <w:txbxContent>
                      <w:p w14:paraId="2DE8BDD9" w14:textId="77777777" w:rsidR="000C0972" w:rsidRDefault="000C0972">
                        <w:pPr>
                          <w:spacing w:after="160" w:line="259" w:lineRule="auto"/>
                          <w:jc w:val="left"/>
                        </w:pPr>
                        <w:r>
                          <w:rPr>
                            <w:rFonts w:ascii="Cambria" w:eastAsia="Cambria" w:hAnsi="Cambria" w:cs="Cambria"/>
                          </w:rPr>
                          <w:t>4</w:t>
                        </w:r>
                      </w:p>
                    </w:txbxContent>
                  </v:textbox>
                </v:rect>
                <v:rect id="Rectangle 6123" o:spid="_x0000_s1235" style="position:absolute;left:1979;top:19681;width:92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aYxgAAAN0AAAAPAAAAZHJzL2Rvd25yZXYueG1sRI9Ba8JA&#10;FITvQv/D8oTezCYWRKOrhLaix1YL0dsj+0yC2bchu5q0v75bEHocZuYbZrUZTCPu1LnasoIkikEQ&#10;F1bXXCr4Om4ncxDOI2tsLJOCb3KwWT+NVphq2/Mn3Q++FAHCLkUFlfdtKqUrKjLoItsSB+9iO4M+&#10;yK6UusM+wE0jp3E8kwZrDgsVtvRaUXE93IyC3bzNTnv705fN+3mXf+SLt+PCK/U8HrIlCE+D/w8/&#10;2nutYJZMX+DvTXgCcv0LAAD//wMAUEsBAi0AFAAGAAgAAAAhANvh9svuAAAAhQEAABMAAAAAAAAA&#10;AAAAAAAAAAAAAFtDb250ZW50X1R5cGVzXS54bWxQSwECLQAUAAYACAAAACEAWvQsW78AAAAVAQAA&#10;CwAAAAAAAAAAAAAAAAAfAQAAX3JlbHMvLnJlbHNQSwECLQAUAAYACAAAACEAfiJmmMYAAADdAAAA&#10;DwAAAAAAAAAAAAAAAAAHAgAAZHJzL2Rvd25yZXYueG1sUEsFBgAAAAADAAMAtwAAAPoCAAAAAA==&#10;" filled="f" stroked="f">
                  <v:textbox inset="0,0,0,0">
                    <w:txbxContent>
                      <w:p w14:paraId="16F27925" w14:textId="77777777" w:rsidR="000C0972" w:rsidRDefault="000C0972">
                        <w:pPr>
                          <w:spacing w:after="160" w:line="259" w:lineRule="auto"/>
                          <w:jc w:val="left"/>
                        </w:pPr>
                        <w:r>
                          <w:rPr>
                            <w:rFonts w:ascii="Cambria" w:eastAsia="Cambria" w:hAnsi="Cambria" w:cs="Cambria"/>
                          </w:rPr>
                          <w:t>0</w:t>
                        </w:r>
                      </w:p>
                    </w:txbxContent>
                  </v:textbox>
                </v:rect>
                <v:rect id="Rectangle 6124" o:spid="_x0000_s1236" style="position:absolute;left:2672;top:19681;width:51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7sxgAAAN0AAAAPAAAAZHJzL2Rvd25yZXYueG1sRI9Ba8JA&#10;FITvQv/D8oTezCZSRKOrhLaix1YL0dsj+0yC2bchu5q0v75bEHocZuYbZrUZTCPu1LnasoIkikEQ&#10;F1bXXCr4Om4ncxDOI2tsLJOCb3KwWT+NVphq2/Mn3Q++FAHCLkUFlfdtKqUrKjLoItsSB+9iO4M+&#10;yK6UusM+wE0jp3E8kwZrDgsVtvRaUXE93IyC3bzNTnv705fN+3mXf+SLt+PCK/U8HrIlCE+D/w8/&#10;2nutYJZMX+DvTXgCcv0LAAD//wMAUEsBAi0AFAAGAAgAAAAhANvh9svuAAAAhQEAABMAAAAAAAAA&#10;AAAAAAAAAAAAAFtDb250ZW50X1R5cGVzXS54bWxQSwECLQAUAAYACAAAACEAWvQsW78AAAAVAQAA&#10;CwAAAAAAAAAAAAAAAAAfAQAAX3JlbHMvLnJlbHNQSwECLQAUAAYACAAAACEA8cv+7MYAAADdAAAA&#10;DwAAAAAAAAAAAAAAAAAHAgAAZHJzL2Rvd25yZXYueG1sUEsFBgAAAAADAAMAtwAAAPoCAAAAAA==&#10;" filled="f" stroked="f">
                  <v:textbox inset="0,0,0,0">
                    <w:txbxContent>
                      <w:p w14:paraId="762A7F7C" w14:textId="77777777" w:rsidR="000C0972" w:rsidRDefault="000C0972">
                        <w:pPr>
                          <w:spacing w:after="160" w:line="259" w:lineRule="auto"/>
                          <w:jc w:val="left"/>
                        </w:pPr>
                        <w:r>
                          <w:rPr>
                            <w:rFonts w:ascii="Cambria" w:eastAsia="Cambria" w:hAnsi="Cambria" w:cs="Cambria"/>
                            <w:i/>
                          </w:rPr>
                          <w:t>.</w:t>
                        </w:r>
                      </w:p>
                    </w:txbxContent>
                  </v:textbox>
                </v:rect>
                <v:rect id="Rectangle 6125" o:spid="_x0000_s1237" style="position:absolute;left:3057;top:19681;width:921;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1t3xgAAAN0AAAAPAAAAZHJzL2Rvd25yZXYueG1sRI9Ba8JA&#10;FITvQv/D8oTezCZCRaOrhLaix1YL0dsj+0yC2bchu5q0v75bEHocZuYbZrUZTCPu1LnasoIkikEQ&#10;F1bXXCr4Om4ncxDOI2tsLJOCb3KwWT+NVphq2/Mn3Q++FAHCLkUFlfdtKqUrKjLoItsSB+9iO4M+&#10;yK6UusM+wE0jp3E8kwZrDgsVtvRaUXE93IyC3bzNTnv705fN+3mXf+SLt+PCK/U8HrIlCE+D/w8/&#10;2nutYJZMX+DvTXgCcv0LAAD//wMAUEsBAi0AFAAGAAgAAAAhANvh9svuAAAAhQEAABMAAAAAAAAA&#10;AAAAAAAAAAAAAFtDb250ZW50X1R5cGVzXS54bWxQSwECLQAUAAYACAAAACEAWvQsW78AAAAVAQAA&#10;CwAAAAAAAAAAAAAAAAAfAQAAX3JlbHMvLnJlbHNQSwECLQAUAAYACAAAACEAnodbd8YAAADdAAAA&#10;DwAAAAAAAAAAAAAAAAAHAgAAZHJzL2Rvd25yZXYueG1sUEsFBgAAAAADAAMAtwAAAPoCAAAAAA==&#10;" filled="f" stroked="f">
                  <v:textbox inset="0,0,0,0">
                    <w:txbxContent>
                      <w:p w14:paraId="0F32B0F7" w14:textId="77777777" w:rsidR="000C0972" w:rsidRDefault="000C0972">
                        <w:pPr>
                          <w:spacing w:after="160" w:line="259" w:lineRule="auto"/>
                          <w:jc w:val="left"/>
                        </w:pPr>
                        <w:r>
                          <w:rPr>
                            <w:rFonts w:ascii="Cambria" w:eastAsia="Cambria" w:hAnsi="Cambria" w:cs="Cambria"/>
                          </w:rPr>
                          <w:t>5</w:t>
                        </w:r>
                      </w:p>
                    </w:txbxContent>
                  </v:textbox>
                </v:rect>
                <v:rect id="Rectangle 6126" o:spid="_x0000_s1238" style="position:absolute;left:1979;top:16401;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cUAxQAAAN0AAAAPAAAAZHJzL2Rvd25yZXYueG1sRI9Pi8Iw&#10;FMTvC36H8IS9rakeilajyO6KHv0H1dujebZlm5fSRNv10xtB8DjMzG+Y2aIzlbhR40rLCoaDCARx&#10;ZnXJuYLjYfU1BuE8ssbKMin4JweLee9jhom2Le/otve5CBB2CSoovK8TKV1WkEE3sDVx8C62MeiD&#10;bHKpG2wD3FRyFEWxNFhyWCiwpu+Csr/91ShYj+vlaWPvbV79ntfpNp38HCZeqc9+t5yC8NT5d/jV&#10;3mgF8XAUw/NNeAJy/gAAAP//AwBQSwECLQAUAAYACAAAACEA2+H2y+4AAACFAQAAEwAAAAAAAAAA&#10;AAAAAAAAAAAAW0NvbnRlbnRfVHlwZXNdLnhtbFBLAQItABQABgAIAAAAIQBa9CxbvwAAABUBAAAL&#10;AAAAAAAAAAAAAAAAAB8BAABfcmVscy8ucmVsc1BLAQItABQABgAIAAAAIQBuVcUAxQAAAN0AAAAP&#10;AAAAAAAAAAAAAAAAAAcCAABkcnMvZG93bnJldi54bWxQSwUGAAAAAAMAAwC3AAAA+QIAAAAA&#10;" filled="f" stroked="f">
                  <v:textbox inset="0,0,0,0">
                    <w:txbxContent>
                      <w:p w14:paraId="072D17E3" w14:textId="77777777" w:rsidR="000C0972" w:rsidRDefault="000C0972">
                        <w:pPr>
                          <w:spacing w:after="160" w:line="259" w:lineRule="auto"/>
                          <w:jc w:val="left"/>
                        </w:pPr>
                        <w:r>
                          <w:rPr>
                            <w:rFonts w:ascii="Cambria" w:eastAsia="Cambria" w:hAnsi="Cambria" w:cs="Cambria"/>
                          </w:rPr>
                          <w:t>0</w:t>
                        </w:r>
                      </w:p>
                    </w:txbxContent>
                  </v:textbox>
                </v:rect>
                <v:rect id="Rectangle 6127" o:spid="_x0000_s1239" style="position:absolute;left:2672;top:16401;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CbxwAAAN0AAAAPAAAAZHJzL2Rvd25yZXYueG1sRI9Ba8JA&#10;FITvBf/D8gq9NZt4sBpdJdgWPVYjpL09ss8kNPs2ZLcm7a/vCoLHYWa+YVab0bTiQr1rLCtIohgE&#10;cWl1w5WCU/7+PAfhPLLG1jIp+CUHm/XkYYWptgMf6HL0lQgQdikqqL3vUildWZNBF9mOOHhn2xv0&#10;QfaV1D0OAW5aOY3jmTTYcFiosaNtTeX38cco2M277HNv/4aqffvaFR/F4jVfeKWeHsdsCcLT6O/h&#10;W3uvFcyS6Qtc34QnINf/AAAA//8DAFBLAQItABQABgAIAAAAIQDb4fbL7gAAAIUBAAATAAAAAAAA&#10;AAAAAAAAAAAAAABbQ29udGVudF9UeXBlc10ueG1sUEsBAi0AFAAGAAgAAAAhAFr0LFu/AAAAFQEA&#10;AAsAAAAAAAAAAAAAAAAAHwEAAF9yZWxzLy5yZWxzUEsBAi0AFAAGAAgAAAAhAAEZYJvHAAAA3QAA&#10;AA8AAAAAAAAAAAAAAAAABwIAAGRycy9kb3ducmV2LnhtbFBLBQYAAAAAAwADALcAAAD7AgAAAAA=&#10;" filled="f" stroked="f">
                  <v:textbox inset="0,0,0,0">
                    <w:txbxContent>
                      <w:p w14:paraId="0133C807" w14:textId="77777777" w:rsidR="000C0972" w:rsidRDefault="000C0972">
                        <w:pPr>
                          <w:spacing w:after="160" w:line="259" w:lineRule="auto"/>
                          <w:jc w:val="left"/>
                        </w:pPr>
                        <w:r>
                          <w:rPr>
                            <w:rFonts w:ascii="Cambria" w:eastAsia="Cambria" w:hAnsi="Cambria" w:cs="Cambria"/>
                            <w:i/>
                          </w:rPr>
                          <w:t>.</w:t>
                        </w:r>
                      </w:p>
                    </w:txbxContent>
                  </v:textbox>
                </v:rect>
                <v:rect id="Rectangle 6128" o:spid="_x0000_s1240" style="position:absolute;left:3057;top:16401;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vTpxAAAAN0AAAAPAAAAZHJzL2Rvd25yZXYueG1sRE9Nb4JA&#10;EL036X/YTJPe6gIHoshiTNXIsVUT9TZhRyBlZwm7Cu2v7x6a9PjyvvPVZDrxoMG1lhXEswgEcWV1&#10;y7WC03H3NgfhPLLGzjIp+CYHq+L5KcdM25E/6XHwtQgh7DJU0HjfZ1K6qiGDbmZ74sDd7GDQBzjU&#10;Ug84hnDTySSKUmmw5dDQYE/vDVVfh7tRsJ/360tpf8a6217354/zYnNceKVeX6b1EoSnyf+L/9yl&#10;VpDGSZgb3oQnIItfAAAA//8DAFBLAQItABQABgAIAAAAIQDb4fbL7gAAAIUBAAATAAAAAAAAAAAA&#10;AAAAAAAAAABbQ29udGVudF9UeXBlc10ueG1sUEsBAi0AFAAGAAgAAAAhAFr0LFu/AAAAFQEAAAsA&#10;AAAAAAAAAAAAAAAAHwEAAF9yZWxzLy5yZWxzUEsBAi0AFAAGAAgAAAAhAHCG9OnEAAAA3QAAAA8A&#10;AAAAAAAAAAAAAAAABwIAAGRycy9kb3ducmV2LnhtbFBLBQYAAAAAAwADALcAAAD4AgAAAAA=&#10;" filled="f" stroked="f">
                  <v:textbox inset="0,0,0,0">
                    <w:txbxContent>
                      <w:p w14:paraId="5C248D46" w14:textId="77777777" w:rsidR="000C0972" w:rsidRDefault="000C0972">
                        <w:pPr>
                          <w:spacing w:after="160" w:line="259" w:lineRule="auto"/>
                          <w:jc w:val="left"/>
                        </w:pPr>
                        <w:r>
                          <w:rPr>
                            <w:rFonts w:ascii="Cambria" w:eastAsia="Cambria" w:hAnsi="Cambria" w:cs="Cambria"/>
                          </w:rPr>
                          <w:t>6</w:t>
                        </w:r>
                      </w:p>
                    </w:txbxContent>
                  </v:textbox>
                </v:rect>
                <v:rect id="Rectangle 6129" o:spid="_x0000_s1241" style="position:absolute;left:1979;top:13121;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FyxwAAAN0AAAAPAAAAZHJzL2Rvd25yZXYueG1sRI9Pa8JA&#10;FMTvhX6H5RW81Y0eQpK6ivgHc2y1YL09ss8kmH0bsmsS++m7hUKPw8z8hlmsRtOInjpXW1Ywm0Yg&#10;iAuray4VfJ72rwkI55E1NpZJwYMcrJbPTwvMtB34g/qjL0WAsMtQQeV9m0npiooMuqltiYN3tZ1B&#10;H2RXSt3hEOCmkfMoiqXBmsNChS1tKipux7tRcEja9Vduv4ey2V0O5/dzuj2lXqnJy7h+A+Fp9P/h&#10;v3auFcSzeQq/b8ITkMsfAAAA//8DAFBLAQItABQABgAIAAAAIQDb4fbL7gAAAIUBAAATAAAAAAAA&#10;AAAAAAAAAAAAAABbQ29udGVudF9UeXBlc10ueG1sUEsBAi0AFAAGAAgAAAAhAFr0LFu/AAAAFQEA&#10;AAsAAAAAAAAAAAAAAAAAHwEAAF9yZWxzLy5yZWxzUEsBAi0AFAAGAAgAAAAhAB/KUXLHAAAA3QAA&#10;AA8AAAAAAAAAAAAAAAAABwIAAGRycy9kb3ducmV2LnhtbFBLBQYAAAAAAwADALcAAAD7AgAAAAA=&#10;" filled="f" stroked="f">
                  <v:textbox inset="0,0,0,0">
                    <w:txbxContent>
                      <w:p w14:paraId="756F08E2" w14:textId="77777777" w:rsidR="000C0972" w:rsidRDefault="000C0972">
                        <w:pPr>
                          <w:spacing w:after="160" w:line="259" w:lineRule="auto"/>
                          <w:jc w:val="left"/>
                        </w:pPr>
                        <w:r>
                          <w:rPr>
                            <w:rFonts w:ascii="Cambria" w:eastAsia="Cambria" w:hAnsi="Cambria" w:cs="Cambria"/>
                          </w:rPr>
                          <w:t>0</w:t>
                        </w:r>
                      </w:p>
                    </w:txbxContent>
                  </v:textbox>
                </v:rect>
                <v:rect id="Rectangle 6130" o:spid="_x0000_s1242" style="position:absolute;left:2672;top:13121;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4ywwAAAN0AAAAPAAAAZHJzL2Rvd25yZXYueG1sRE/LisIw&#10;FN0L/kO4gjtNVRD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CyluMsMAAADdAAAADwAA&#10;AAAAAAAAAAAAAAAHAgAAZHJzL2Rvd25yZXYueG1sUEsFBgAAAAADAAMAtwAAAPcCAAAAAA==&#10;" filled="f" stroked="f">
                  <v:textbox inset="0,0,0,0">
                    <w:txbxContent>
                      <w:p w14:paraId="168CEB97" w14:textId="77777777" w:rsidR="000C0972" w:rsidRDefault="000C0972">
                        <w:pPr>
                          <w:spacing w:after="160" w:line="259" w:lineRule="auto"/>
                          <w:jc w:val="left"/>
                        </w:pPr>
                        <w:r>
                          <w:rPr>
                            <w:rFonts w:ascii="Cambria" w:eastAsia="Cambria" w:hAnsi="Cambria" w:cs="Cambria"/>
                            <w:i/>
                          </w:rPr>
                          <w:t>.</w:t>
                        </w:r>
                      </w:p>
                    </w:txbxContent>
                  </v:textbox>
                </v:rect>
                <v:rect id="Rectangle 6131" o:spid="_x0000_s1243" style="position:absolute;left:3057;top:13121;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upxwAAAN0AAAAPAAAAZHJzL2Rvd25yZXYueG1sRI9La8Mw&#10;EITvhf4HsYXeGtkt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GRly6nHAAAA3QAA&#10;AA8AAAAAAAAAAAAAAAAABwIAAGRycy9kb3ducmV2LnhtbFBLBQYAAAAAAwADALcAAAD7AgAAAAA=&#10;" filled="f" stroked="f">
                  <v:textbox inset="0,0,0,0">
                    <w:txbxContent>
                      <w:p w14:paraId="47850152" w14:textId="77777777" w:rsidR="000C0972" w:rsidRDefault="000C0972">
                        <w:pPr>
                          <w:spacing w:after="160" w:line="259" w:lineRule="auto"/>
                          <w:jc w:val="left"/>
                        </w:pPr>
                        <w:r>
                          <w:rPr>
                            <w:rFonts w:ascii="Cambria" w:eastAsia="Cambria" w:hAnsi="Cambria" w:cs="Cambria"/>
                          </w:rPr>
                          <w:t>7</w:t>
                        </w:r>
                      </w:p>
                    </w:txbxContent>
                  </v:textbox>
                </v:rect>
                <v:rect id="Rectangle 6132" o:spid="_x0000_s1244" style="position:absolute;left:1979;top:9840;width:92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1XexgAAAN0AAAAPAAAAZHJzL2Rvd25yZXYueG1sRI9Ba8JA&#10;FITvQv/D8oTezCYWRKOrhLaix1YL0dsj+0yC2bchu5q0v75bEHocZuYbZrUZTCPu1LnasoIkikEQ&#10;F1bXXCr4Om4ncxDOI2tsLJOCb3KwWT+NVphq2/Mn3Q++FAHCLkUFlfdtKqUrKjLoItsSB+9iO4M+&#10;yK6UusM+wE0jp3E8kwZrDgsVtvRaUXE93IyC3bzNTnv705fN+3mXf+SLt+PCK/U8HrIlCE+D/w8/&#10;2nutYJa8TOHvTXgCcv0LAAD//wMAUEsBAi0AFAAGAAgAAAAhANvh9svuAAAAhQEAABMAAAAAAAAA&#10;AAAAAAAAAAAAAFtDb250ZW50X1R5cGVzXS54bWxQSwECLQAUAAYACAAAACEAWvQsW78AAAAVAQAA&#10;CwAAAAAAAAAAAAAAAAAfAQAAX3JlbHMvLnJlbHNQSwECLQAUAAYACAAAACEAlLdV3sYAAADdAAAA&#10;DwAAAAAAAAAAAAAAAAAHAgAAZHJzL2Rvd25yZXYueG1sUEsFBgAAAAADAAMAtwAAAPoCAAAAAA==&#10;" filled="f" stroked="f">
                  <v:textbox inset="0,0,0,0">
                    <w:txbxContent>
                      <w:p w14:paraId="4547A1CF" w14:textId="77777777" w:rsidR="000C0972" w:rsidRDefault="000C0972">
                        <w:pPr>
                          <w:spacing w:after="160" w:line="259" w:lineRule="auto"/>
                          <w:jc w:val="left"/>
                        </w:pPr>
                        <w:r>
                          <w:rPr>
                            <w:rFonts w:ascii="Cambria" w:eastAsia="Cambria" w:hAnsi="Cambria" w:cs="Cambria"/>
                          </w:rPr>
                          <w:t>0</w:t>
                        </w:r>
                      </w:p>
                    </w:txbxContent>
                  </v:textbox>
                </v:rect>
                <v:rect id="Rectangle 6133" o:spid="_x0000_s1245" style="position:absolute;left:2672;top:9840;width:51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FxQAAAN0AAAAPAAAAZHJzL2Rvd25yZXYueG1sRI9Bi8Iw&#10;FITvC/6H8Bb2tqYqiFajiLroUa3g7u3RPNuyzUtpoq3+eiMIHoeZ+YaZzltTiivVrrCsoNeNQBCn&#10;VhecKTgmP98jEM4jaywtk4IbOZjPOh9TjLVteE/Xg89EgLCLUUHufRVL6dKcDLqurYiDd7a1QR9k&#10;nUldYxPgppT9KBpKgwWHhRwrWuaU/h8uRsFmVC1+t/beZOX6b3PancarZOyV+vpsFxMQnlr/Dr/a&#10;W61g2BsM4PkmPAE5ewAAAP//AwBQSwECLQAUAAYACAAAACEA2+H2y+4AAACFAQAAEwAAAAAAAAAA&#10;AAAAAAAAAAAAW0NvbnRlbnRfVHlwZXNdLnhtbFBLAQItABQABgAIAAAAIQBa9CxbvwAAABUBAAAL&#10;AAAAAAAAAAAAAAAAAB8BAABfcmVscy8ucmVsc1BLAQItABQABgAIAAAAIQD7+/BFxQAAAN0AAAAP&#10;AAAAAAAAAAAAAAAAAAcCAABkcnMvZG93bnJldi54bWxQSwUGAAAAAAMAAwC3AAAA+QIAAAAA&#10;" filled="f" stroked="f">
                  <v:textbox inset="0,0,0,0">
                    <w:txbxContent>
                      <w:p w14:paraId="631E9E35" w14:textId="77777777" w:rsidR="000C0972" w:rsidRDefault="000C0972">
                        <w:pPr>
                          <w:spacing w:after="160" w:line="259" w:lineRule="auto"/>
                          <w:jc w:val="left"/>
                        </w:pPr>
                        <w:r>
                          <w:rPr>
                            <w:rFonts w:ascii="Cambria" w:eastAsia="Cambria" w:hAnsi="Cambria" w:cs="Cambria"/>
                            <w:i/>
                          </w:rPr>
                          <w:t>.</w:t>
                        </w:r>
                      </w:p>
                    </w:txbxContent>
                  </v:textbox>
                </v:rect>
                <v:rect id="Rectangle 6134" o:spid="_x0000_s1246" style="position:absolute;left:3057;top:9840;width:921;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gxxwAAAN0AAAAPAAAAZHJzL2Rvd25yZXYueG1sRI9Ba8JA&#10;FITvBf/D8gq91Y21SI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HQSaDHHAAAA3QAA&#10;AA8AAAAAAAAAAAAAAAAABwIAAGRycy9kb3ducmV2LnhtbFBLBQYAAAAAAwADALcAAAD7AgAAAAA=&#10;" filled="f" stroked="f">
                  <v:textbox inset="0,0,0,0">
                    <w:txbxContent>
                      <w:p w14:paraId="5BB1A660" w14:textId="77777777" w:rsidR="000C0972" w:rsidRDefault="000C0972">
                        <w:pPr>
                          <w:spacing w:after="160" w:line="259" w:lineRule="auto"/>
                          <w:jc w:val="left"/>
                        </w:pPr>
                        <w:r>
                          <w:rPr>
                            <w:rFonts w:ascii="Cambria" w:eastAsia="Cambria" w:hAnsi="Cambria" w:cs="Cambria"/>
                          </w:rPr>
                          <w:t>8</w:t>
                        </w:r>
                      </w:p>
                    </w:txbxContent>
                  </v:textbox>
                </v:rect>
                <v:rect id="Rectangle 6135" o:spid="_x0000_s1247" style="position:absolute;left:1979;top:6560;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2qxwAAAN0AAAAPAAAAZHJzL2Rvd25yZXYueG1sRI9Ba8JA&#10;FITvBf/D8gq91Y2V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BtezarHAAAA3QAA&#10;AA8AAAAAAAAAAAAAAAAABwIAAGRycy9kb3ducmV2LnhtbFBLBQYAAAAAAwADALcAAAD7AgAAAAA=&#10;" filled="f" stroked="f">
                  <v:textbox inset="0,0,0,0">
                    <w:txbxContent>
                      <w:p w14:paraId="0093ADEC" w14:textId="77777777" w:rsidR="000C0972" w:rsidRDefault="000C0972">
                        <w:pPr>
                          <w:spacing w:after="160" w:line="259" w:lineRule="auto"/>
                          <w:jc w:val="left"/>
                        </w:pPr>
                        <w:r>
                          <w:rPr>
                            <w:rFonts w:ascii="Cambria" w:eastAsia="Cambria" w:hAnsi="Cambria" w:cs="Cambria"/>
                          </w:rPr>
                          <w:t>0</w:t>
                        </w:r>
                      </w:p>
                    </w:txbxContent>
                  </v:textbox>
                </v:rect>
                <v:rect id="Rectangle 6136" o:spid="_x0000_s1248" style="position:absolute;left:2672;top:6560;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PdxQAAAN0AAAAPAAAAZHJzL2Rvd25yZXYueG1sRI9Pi8Iw&#10;FMTvgt8hPMGbpi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DrjFPdxQAAAN0AAAAP&#10;AAAAAAAAAAAAAAAAAAcCAABkcnMvZG93bnJldi54bWxQSwUGAAAAAAMAAwC3AAAA+QIAAAAA&#10;" filled="f" stroked="f">
                  <v:textbox inset="0,0,0,0">
                    <w:txbxContent>
                      <w:p w14:paraId="2AD415C4" w14:textId="77777777" w:rsidR="000C0972" w:rsidRDefault="000C0972">
                        <w:pPr>
                          <w:spacing w:after="160" w:line="259" w:lineRule="auto"/>
                          <w:jc w:val="left"/>
                        </w:pPr>
                        <w:r>
                          <w:rPr>
                            <w:rFonts w:ascii="Cambria" w:eastAsia="Cambria" w:hAnsi="Cambria" w:cs="Cambria"/>
                            <w:i/>
                          </w:rPr>
                          <w:t>.</w:t>
                        </w:r>
                      </w:p>
                    </w:txbxContent>
                  </v:textbox>
                </v:rect>
                <v:rect id="Rectangle 6137" o:spid="_x0000_s1249" style="position:absolute;left:3057;top:6560;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ZGxgAAAN0AAAAPAAAAZHJzL2Rvd25yZXYueG1sRI9Li8JA&#10;EITvwv6HoRe86UQFH9FRZFX06GPB3VuTaZOwmZ6QGU301zuCsMeiqr6iZovGFOJGlcstK+h1IxDE&#10;idU5pwq+T5vOGITzyBoLy6TgTg4W84/WDGNtaz7Q7ehTESDsYlSQeV/GUrokI4Oua0vi4F1sZdAH&#10;WaVSV1gHuClkP4qG0mDOYSHDkr4ySv6OV6NgOy6XPzv7qNNi/bs978+T1WnilWp/NsspCE+N/w+/&#10;2zutYNgbjOD1JjwBOX8CAAD//wMAUEsBAi0AFAAGAAgAAAAhANvh9svuAAAAhQEAABMAAAAAAAAA&#10;AAAAAAAAAAAAAFtDb250ZW50X1R5cGVzXS54bWxQSwECLQAUAAYACAAAACEAWvQsW78AAAAVAQAA&#10;CwAAAAAAAAAAAAAAAAAfAQAAX3JlbHMvLnJlbHNQSwECLQAUAAYACAAAACEAhMD2RsYAAADdAAAA&#10;DwAAAAAAAAAAAAAAAAAHAgAAZHJzL2Rvd25yZXYueG1sUEsFBgAAAAADAAMAtwAAAPoCAAAAAA==&#10;" filled="f" stroked="f">
                  <v:textbox inset="0,0,0,0">
                    <w:txbxContent>
                      <w:p w14:paraId="1CCF6A72" w14:textId="77777777" w:rsidR="000C0972" w:rsidRDefault="000C0972">
                        <w:pPr>
                          <w:spacing w:after="160" w:line="259" w:lineRule="auto"/>
                          <w:jc w:val="left"/>
                        </w:pPr>
                        <w:r>
                          <w:rPr>
                            <w:rFonts w:ascii="Cambria" w:eastAsia="Cambria" w:hAnsi="Cambria" w:cs="Cambria"/>
                          </w:rPr>
                          <w:t>9</w:t>
                        </w:r>
                      </w:p>
                    </w:txbxContent>
                  </v:textbox>
                </v:rect>
                <v:rect id="Rectangle 6138" o:spid="_x0000_s1250" style="position:absolute;left:3057;top:3280;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2I0wwAAAN0AAAAPAAAAZHJzL2Rvd25yZXYueG1sRE/LisIw&#10;FN0L/kO4gjtNVRD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9V9iNMMAAADdAAAADwAA&#10;AAAAAAAAAAAAAAAHAgAAZHJzL2Rvd25yZXYueG1sUEsFBgAAAAADAAMAtwAAAPcCAAAAAA==&#10;" filled="f" stroked="f">
                  <v:textbox inset="0,0,0,0">
                    <w:txbxContent>
                      <w:p w14:paraId="3A703499" w14:textId="77777777" w:rsidR="000C0972" w:rsidRDefault="000C0972">
                        <w:pPr>
                          <w:spacing w:after="160" w:line="259" w:lineRule="auto"/>
                          <w:jc w:val="left"/>
                        </w:pPr>
                        <w:r>
                          <w:rPr>
                            <w:rFonts w:ascii="Cambria" w:eastAsia="Cambria" w:hAnsi="Cambria" w:cs="Cambria"/>
                          </w:rPr>
                          <w:t>1</w:t>
                        </w:r>
                      </w:p>
                    </w:txbxContent>
                  </v:textbox>
                </v:rect>
                <v:rect id="Rectangle 6139" o:spid="_x0000_s1251" style="position:absolute;left:1979;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8evxQAAAN0AAAAPAAAAZHJzL2Rvd25yZXYueG1sRI9Pi8Iw&#10;FMTvgt8hPGFvmuqC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CaE8evxQAAAN0AAAAP&#10;AAAAAAAAAAAAAAAAAAcCAABkcnMvZG93bnJldi54bWxQSwUGAAAAAAMAAwC3AAAA+QIAAAAA&#10;" filled="f" stroked="f">
                  <v:textbox inset="0,0,0,0">
                    <w:txbxContent>
                      <w:p w14:paraId="4C3153C0" w14:textId="77777777" w:rsidR="000C0972" w:rsidRDefault="000C0972">
                        <w:pPr>
                          <w:spacing w:after="160" w:line="259" w:lineRule="auto"/>
                          <w:jc w:val="left"/>
                        </w:pPr>
                        <w:r>
                          <w:rPr>
                            <w:rFonts w:ascii="Cambria" w:eastAsia="Cambria" w:hAnsi="Cambria" w:cs="Cambria"/>
                          </w:rPr>
                          <w:t>1</w:t>
                        </w:r>
                      </w:p>
                    </w:txbxContent>
                  </v:textbox>
                </v:rect>
                <v:rect id="Rectangle 6140" o:spid="_x0000_s1252" style="position:absolute;left:2672;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1PwwAAAN0AAAAPAAAAZHJzL2Rvd25yZXYueG1sRE/LisIw&#10;FN0L/kO4gjtNFRH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Uy8dT8MAAADdAAAADwAA&#10;AAAAAAAAAAAAAAAHAgAAZHJzL2Rvd25yZXYueG1sUEsFBgAAAAADAAMAtwAAAPcCAAAAAA==&#10;" filled="f" stroked="f">
                  <v:textbox inset="0,0,0,0">
                    <w:txbxContent>
                      <w:p w14:paraId="503C67C5" w14:textId="77777777" w:rsidR="000C0972" w:rsidRDefault="000C0972">
                        <w:pPr>
                          <w:spacing w:after="160" w:line="259" w:lineRule="auto"/>
                          <w:jc w:val="left"/>
                        </w:pPr>
                        <w:r>
                          <w:rPr>
                            <w:rFonts w:ascii="Cambria" w:eastAsia="Cambria" w:hAnsi="Cambria" w:cs="Cambria"/>
                            <w:i/>
                          </w:rPr>
                          <w:t>.</w:t>
                        </w:r>
                      </w:p>
                    </w:txbxContent>
                  </v:textbox>
                </v:rect>
                <v:rect id="Rectangle 6141" o:spid="_x0000_s1253" style="position:absolute;left:3057;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7jUxwAAAN0AAAAPAAAAZHJzL2Rvd25yZXYueG1sRI9La8Mw&#10;EITvhf4HsYXeGtmlBNuJYkwfJMc8Cmlui7W1Ta2VsdTYya+PAoEch5n5hpnno2nFkXrXWFYQTyIQ&#10;xKXVDVcKvndfLwkI55E1tpZJwYkc5IvHhzlm2g68oePWVyJA2GWooPa+y6R0ZU0G3cR2xMH7tb1B&#10;H2RfSd3jEOCmla9RNJUGGw4LNXb0XlP5t/03CpZJV/ys7Hmo2s/Dcr/epx+71Cv1/DQWMxCeRn8P&#10;39orrWAav8VwfROegFxcAAAA//8DAFBLAQItABQABgAIAAAAIQDb4fbL7gAAAIUBAAATAAAAAAAA&#10;AAAAAAAAAAAAAABbQ29udGVudF9UeXBlc10ueG1sUEsBAi0AFAAGAAgAAAAhAFr0LFu/AAAAFQEA&#10;AAsAAAAAAAAAAAAAAAAAHwEAAF9yZWxzLy5yZWxzUEsBAi0AFAAGAAgAAAAhADxjuNTHAAAA3QAA&#10;AA8AAAAAAAAAAAAAAAAABwIAAGRycy9kb3ducmV2LnhtbFBLBQYAAAAAAwADALcAAAD7AgAAAAA=&#10;" filled="f" stroked="f">
                  <v:textbox inset="0,0,0,0">
                    <w:txbxContent>
                      <w:p w14:paraId="34188932" w14:textId="77777777" w:rsidR="000C0972" w:rsidRDefault="000C0972">
                        <w:pPr>
                          <w:spacing w:after="160" w:line="259" w:lineRule="auto"/>
                          <w:jc w:val="left"/>
                        </w:pPr>
                        <w:r>
                          <w:rPr>
                            <w:rFonts w:ascii="Cambria" w:eastAsia="Cambria" w:hAnsi="Cambria" w:cs="Cambria"/>
                          </w:rPr>
                          <w:t>1</w:t>
                        </w:r>
                      </w:p>
                    </w:txbxContent>
                  </v:textbox>
                </v:rect>
                <v:shape id="Shape 6142" o:spid="_x0000_s1254" style="position:absolute;left:4234;top:3795;width:39582;height:11317;visibility:visible;mso-wrap-style:square;v-text-anchor:top" coordsize="3958160,1131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zrawgAAAN0AAAAPAAAAZHJzL2Rvd25yZXYueG1sRI/BasMw&#10;EETvhfyD2EJujWzjhuBGMcYlode6+YDF2lgm1spYSuz+fRQo9DjMzBtmXy52EHeafO9YQbpJQBC3&#10;TvfcKTj/HN92IHxA1jg4JgW/5KE8rF72WGg38zfdm9CJCGFfoAITwlhI6VtDFv3GjcTRu7jJYohy&#10;6qSecI5wO8gsSbbSYs9xweBItaH22tysAju+y89KD1pW19rkJ0rr2R2VWr8u1QeIQEv4D/+1v7SC&#10;bZpn8HwTn4A8PAAAAP//AwBQSwECLQAUAAYACAAAACEA2+H2y+4AAACFAQAAEwAAAAAAAAAAAAAA&#10;AAAAAAAAW0NvbnRlbnRfVHlwZXNdLnhtbFBLAQItABQABgAIAAAAIQBa9CxbvwAAABUBAAALAAAA&#10;AAAAAAAAAAAAAB8BAABfcmVscy8ucmVsc1BLAQItABQABgAIAAAAIQD3IzrawgAAAN0AAAAPAAAA&#10;AAAAAAAAAAAAAAcCAABkcnMvZG93bnJldi54bWxQSwUGAAAAAAMAAwC3AAAA9gIAAAAA&#10;" path="m,l39981,11431,79963,22863r39981,11431l159925,45725r39982,11432l239888,68588r39982,11432l319851,91451r39982,11431l399814,114314r39981,11432l479777,137177r39981,11432l559740,160040r39981,11432l639702,182903r39982,11431l719665,205766r39982,11431l799628,228629r39982,11431l879591,251492r39981,11431l959554,274355r39981,11431l1039517,297217r39981,11432l1119480,320080r39981,11432l1199442,342943r39982,11432l1279405,365806r39982,11431l1359368,388669r39982,11431l1439331,411531r39981,11432l1519294,434394r39981,11432l1599257,457257r39981,11431l1679219,480120r39982,11431l1759182,502982r39982,11432l1839145,525846r39982,11431l1919108,548709r39981,11431l1999071,571572r39981,11431l2079034,594434r39981,11432l2158996,617297r39982,11432l2238959,640160r39982,11432l2318922,663023r39982,11431l2398885,685886r39981,11432l2478847,708749r39982,11431l2558811,731612r39981,11431l2638773,754475r39982,11431l2718736,777338r39982,11431l2798699,800201r39982,11431l2878662,823063r39981,11432l2958625,845926r39981,11432l3038588,868789r39981,11432l3118550,891652r39982,11432l3198513,914515r39982,11431l3278476,937378r39981,11431l3358439,960240r39982,11432l3438402,983103r39981,11432l3518364,1005966r39982,11432l3598327,1028829r39981,11431l3678290,1051692r39982,11432l3758253,1074555r39981,11431l3838216,1097418r39982,11431l3918179,1120281r39981,11431e" filled="f" strokecolor="blue" strokeweight=".28117mm">
                  <v:stroke miterlimit="83231f" joinstyle="miter"/>
                  <v:path arrowok="t" textboxrect="0,0,3958160,1131712"/>
                </v:shape>
                <v:shape id="Shape 6143" o:spid="_x0000_s1255" style="position:absolute;left:8938;top:4123;width:34878;height:9972;visibility:visible;mso-wrap-style:square;v-text-anchor:top" coordsize="3487810,99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rLwgAAAN0AAAAPAAAAZHJzL2Rvd25yZXYueG1sRI/BasMw&#10;EETvhf6D2EJuteykGONaCaakxNe4+YCttbFNrJWR1MTN11eFQo/DzLxhqt1iJnEl50fLCrIkBUHc&#10;WT1yr+D08f5cgPABWeNkmRR8k4fd9vGhwlLbGx/p2oZeRAj7EhUMIcyllL4byKBP7EwcvbN1BkOU&#10;rpfa4S3CzSTXaZpLgyPHhQFnehuou7RfJlIWI3V7bA6Ox33dfHp0xT1XavW01K8gAi3hP/zXbrSC&#10;PHvZwO+b+ATk9gcAAP//AwBQSwECLQAUAAYACAAAACEA2+H2y+4AAACFAQAAEwAAAAAAAAAAAAAA&#10;AAAAAAAAW0NvbnRlbnRfVHlwZXNdLnhtbFBLAQItABQABgAIAAAAIQBa9CxbvwAAABUBAAALAAAA&#10;AAAAAAAAAAAAAB8BAABfcmVscy8ucmVsc1BLAQItABQABgAIAAAAIQADsLrLwgAAAN0AAAAPAAAA&#10;AAAAAAAAAAAAAAcCAABkcnMvZG93bnJldi54bWxQSwUGAAAAAAMAAwC3AAAA9gIAAAAA&#10;" path="m,l35230,10073,70460,20146r35231,10073l140921,40292r35231,10073l211382,60438r35230,10073l281843,80585r35230,10073l352304,100730r35230,10073l422765,120876r35230,10073l493226,141022r35230,10073l563686,161169r35231,10072l634147,181314r35231,10073l704608,201460r35230,10074l775069,221607r35230,10072l845530,241752r35230,10073l915990,261898r35231,10073l986451,282045r35230,10073l1056912,302190r35230,10074l1127373,322337r35230,10073l1197834,342483r35230,10073l1268294,362629r35231,10073l1338755,382775r35231,10073l1409216,402921r35230,10073l1479677,423067r35230,10074l1550138,443214r35230,10073l1620598,463359r35231,10073l1691059,483505r35231,10074l1761520,503651r35230,10074l1831981,523798r35230,10073l1902442,543943r35230,10073l1972903,564089r35230,10073l2043363,584236r35231,10073l2113824,604382r35231,10072l2184285,624527r35230,10073l2254746,644673r35230,10074l2325207,664820r35230,10073l2395667,684966r35231,10073l2466128,705112r35231,10073l2536589,725258r35231,10073l2607050,745405r35230,10073l2677511,765550r35230,10073l2747972,785696r35230,10073l2818432,805843r35231,10073l2888893,825988r35231,10074l2959354,846134r35230,10073l3029815,866280r35230,10073l3100276,886427r35230,10072l3170736,906573r35231,10073l3241197,926718r35231,10073l3311658,946864r35230,10074l3382119,967010r35230,10073l3452580,987156r35230,10074e" filled="f" strokecolor="red" strokeweight=".28117mm">
                  <v:stroke miterlimit="83231f" joinstyle="miter"/>
                  <v:path arrowok="t" textboxrect="0,0,3487810,997230"/>
                </v:shape>
                <v:shape id="Shape 6144" o:spid="_x0000_s1256" style="position:absolute;left:11118;top:514;width:0;height:22963;visibility:visible;mso-wrap-style:square;v-text-anchor:top" coordsize="0,2296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9XIxgAAAN0AAAAPAAAAZHJzL2Rvd25yZXYueG1sRI9Ba8JA&#10;FITvBf/D8oTe6sYiItFNEEEoVGhNredH9pkNZt/G7DZJ++u7hYLHYWa+YTb5aBvRU+drxwrmswQE&#10;cel0zZWC08f+aQXCB2SNjWNS8E0e8mzysMFUu4GP1BehEhHCPkUFJoQ2ldKXhiz6mWuJo3dxncUQ&#10;ZVdJ3eEQ4baRz0mylBZrjgsGW9oZKq/Fl1Xws9qZ03AsysNnVQ/n19vb4fzeK/U4HbdrEIHGcA//&#10;t1+0guV8sYC/N/EJyOwXAAD//wMAUEsBAi0AFAAGAAgAAAAhANvh9svuAAAAhQEAABMAAAAAAAAA&#10;AAAAAAAAAAAAAFtDb250ZW50X1R5cGVzXS54bWxQSwECLQAUAAYACAAAACEAWvQsW78AAAAVAQAA&#10;CwAAAAAAAAAAAAAAAAAfAQAAX3JlbHMvLnJlbHNQSwECLQAUAAYACAAAACEAJHPVyMYAAADdAAAA&#10;DwAAAAAAAAAAAAAAAAAHAgAAZHJzL2Rvd25yZXYueG1sUEsFBgAAAAADAAMAtwAAAPoCAAAAAA==&#10;" path="m,2296259l,e" filled="f" strokeweight=".28117mm">
                  <v:stroke miterlimit="83231f" joinstyle="miter"/>
                  <v:path arrowok="t" textboxrect="0,0,0,2296259"/>
                </v:shape>
                <v:rect id="Rectangle 6145" o:spid="_x0000_s1257" style="position:absolute;left:11760;top:19722;width:865;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7XxwAAAN0AAAAPAAAAZHJzL2Rvd25yZXYueG1sRI9Ba8JA&#10;FITvBf/D8gq91Y3F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ENYvtfHAAAA3QAA&#10;AA8AAAAAAAAAAAAAAAAABwIAAGRycy9kb3ducmV2LnhtbFBLBQYAAAAAAwADALcAAAD7AgAAAAA=&#10;" filled="f" stroked="f">
                  <v:textbox inset="0,0,0,0">
                    <w:txbxContent>
                      <w:p w14:paraId="309C100A" w14:textId="77777777" w:rsidR="000C0972" w:rsidRDefault="000C0972">
                        <w:pPr>
                          <w:spacing w:after="160" w:line="259" w:lineRule="auto"/>
                          <w:jc w:val="left"/>
                        </w:pPr>
                        <w:r>
                          <w:rPr>
                            <w:rFonts w:ascii="Cambria" w:eastAsia="Cambria" w:hAnsi="Cambria" w:cs="Cambria"/>
                            <w:i/>
                          </w:rPr>
                          <w:t>θ</w:t>
                        </w:r>
                      </w:p>
                    </w:txbxContent>
                  </v:textbox>
                </v:rect>
                <v:rect id="Rectangle 6146" o:spid="_x0000_s1258" style="position:absolute;left:12449;top:19422;width:71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iCgxQAAAN0AAAAPAAAAZHJzL2Rvd25yZXYueG1sRI9Pi8Iw&#10;FMTvgt8hPMGbpooU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CziiCgxQAAAN0AAAAP&#10;AAAAAAAAAAAAAAAAAAcCAABkcnMvZG93bnJldi54bWxQSwUGAAAAAAMAAwC3AAAA+QIAAAAA&#10;" filled="f" stroked="f">
                  <v:textbox inset="0,0,0,0">
                    <w:txbxContent>
                      <w:p w14:paraId="5FB93D19" w14:textId="77777777" w:rsidR="000C0972" w:rsidRDefault="000C0972">
                        <w:pPr>
                          <w:spacing w:after="160" w:line="259" w:lineRule="auto"/>
                          <w:jc w:val="left"/>
                        </w:pPr>
                        <w:r>
                          <w:rPr>
                            <w:rFonts w:ascii="Cambria" w:eastAsia="Cambria" w:hAnsi="Cambria" w:cs="Cambria"/>
                            <w:sz w:val="16"/>
                          </w:rPr>
                          <w:t>∗</w:t>
                        </w:r>
                      </w:p>
                    </w:txbxContent>
                  </v:textbox>
                </v:rect>
                <v:rect id="Rectangle 6147" o:spid="_x0000_s1259" style="position:absolute;left:13434;top:19644;width:1434;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oU7xgAAAN0AAAAPAAAAZHJzL2Rvd25yZXYueG1sRI9Li8JA&#10;EITvwv6HoRe86UQRH9FRZFX06GPB3VuTaZOwmZ6QGU301zuCsMeiqr6iZovGFOJGlcstK+h1IxDE&#10;idU5pwq+T5vOGITzyBoLy6TgTg4W84/WDGNtaz7Q7ehTESDsYlSQeV/GUrokI4Oua0vi4F1sZdAH&#10;WaVSV1gHuClkP4qG0mDOYSHDkr4ySv6OV6NgOy6XPzv7qNNi/bs978+T1WnilWp/NsspCE+N/w+/&#10;2zutYNgbjOD1JjwBOX8CAAD//wMAUEsBAi0AFAAGAAgAAAAhANvh9svuAAAAhQEAABMAAAAAAAAA&#10;AAAAAAAAAAAAAFtDb250ZW50X1R5cGVzXS54bWxQSwECLQAUAAYACAAAACEAWvQsW78AAAAVAQAA&#10;CwAAAAAAAAAAAAAAAAAfAQAAX3JlbHMvLnJlbHNQSwECLQAUAAYACAAAACEA3MaFO8YAAADdAAAA&#10;DwAAAAAAAAAAAAAAAAAHAgAAZHJzL2Rvd25yZXYueG1sUEsFBgAAAAADAAMAtwAAAPoCAAAAAA==&#10;" filled="f" stroked="f">
                  <v:textbox inset="0,0,0,0">
                    <w:txbxContent>
                      <w:p w14:paraId="55DF39C8" w14:textId="77777777" w:rsidR="000C0972" w:rsidRDefault="000C0972">
                        <w:pPr>
                          <w:spacing w:after="160" w:line="259" w:lineRule="auto"/>
                          <w:jc w:val="left"/>
                        </w:pPr>
                        <w:r>
                          <w:rPr>
                            <w:rFonts w:ascii="Cambria" w:eastAsia="Cambria" w:hAnsi="Cambria" w:cs="Cambria"/>
                          </w:rPr>
                          <w:t>≈</w:t>
                        </w:r>
                      </w:p>
                    </w:txbxContent>
                  </v:textbox>
                </v:rect>
                <v:rect id="Rectangle 6148" o:spid="_x0000_s1260" style="position:absolute;left:14897;top:19722;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FJwwAAAN0AAAAPAAAAZHJzL2Rvd25yZXYueG1sRE/LisIw&#10;FN0L/kO4gjtNFRH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rVkRScMAAADdAAAADwAA&#10;AAAAAAAAAAAAAAAHAgAAZHJzL2Rvd25yZXYueG1sUEsFBgAAAAADAAMAtwAAAPcCAAAAAA==&#10;" filled="f" stroked="f">
                  <v:textbox inset="0,0,0,0">
                    <w:txbxContent>
                      <w:p w14:paraId="182F8269" w14:textId="77777777" w:rsidR="000C0972" w:rsidRDefault="000C0972">
                        <w:pPr>
                          <w:spacing w:after="160" w:line="259" w:lineRule="auto"/>
                          <w:jc w:val="left"/>
                        </w:pPr>
                        <w:r>
                          <w:rPr>
                            <w:rFonts w:ascii="Cambria" w:eastAsia="Cambria" w:hAnsi="Cambria" w:cs="Cambria"/>
                          </w:rPr>
                          <w:t>0</w:t>
                        </w:r>
                      </w:p>
                    </w:txbxContent>
                  </v:textbox>
                </v:rect>
                <v:rect id="Rectangle 6149" o:spid="_x0000_s1261" style="position:absolute;left:15590;top:19722;width:51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TSxQAAAN0AAAAPAAAAZHJzL2Rvd25yZXYueG1sRI9Pi8Iw&#10;FMTvgt8hPGFvmiqL2GoU8Q963FVBvT2aZ1tsXkoTbXc//WZB8DjMzG+Y2aI1pXhS7QrLCoaDCARx&#10;anXBmYLTcdufgHAeWWNpmRT8kIPFvNuZYaJtw9/0PPhMBAi7BBXk3leJlC7NyaAb2Io4eDdbG/RB&#10;1pnUNTYBbko5iqKxNFhwWMixolVO6f3wMAp2k2p52dvfJis319356xyvj7FX6qPXLqcgPLX+HX61&#10;91rBePgZw/+b8ATk/A8AAP//AwBQSwECLQAUAAYACAAAACEA2+H2y+4AAACFAQAAEwAAAAAAAAAA&#10;AAAAAAAAAAAAW0NvbnRlbnRfVHlwZXNdLnhtbFBLAQItABQABgAIAAAAIQBa9CxbvwAAABUBAAAL&#10;AAAAAAAAAAAAAAAAAB8BAABfcmVscy8ucmVsc1BLAQItABQABgAIAAAAIQDCFbTSxQAAAN0AAAAP&#10;AAAAAAAAAAAAAAAAAAcCAABkcnMvZG93bnJldi54bWxQSwUGAAAAAAMAAwC3AAAA+QIAAAAA&#10;" filled="f" stroked="f">
                  <v:textbox inset="0,0,0,0">
                    <w:txbxContent>
                      <w:p w14:paraId="3D9B6F04" w14:textId="77777777" w:rsidR="000C0972" w:rsidRDefault="000C0972">
                        <w:pPr>
                          <w:spacing w:after="160" w:line="259" w:lineRule="auto"/>
                          <w:jc w:val="left"/>
                        </w:pPr>
                        <w:r>
                          <w:rPr>
                            <w:rFonts w:ascii="Cambria" w:eastAsia="Cambria" w:hAnsi="Cambria" w:cs="Cambria"/>
                            <w:i/>
                          </w:rPr>
                          <w:t>.</w:t>
                        </w:r>
                      </w:p>
                    </w:txbxContent>
                  </v:textbox>
                </v:rect>
                <v:rect id="Rectangle 6150" o:spid="_x0000_s1262" style="position:absolute;left:15974;top:19722;width:184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ouSwwAAAN0AAAAPAAAAZHJzL2Rvd25yZXYueG1sRE/LisIw&#10;FN0L/kO4gjtNFRT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1vaLksMAAADdAAAADwAA&#10;AAAAAAAAAAAAAAAHAgAAZHJzL2Rvd25yZXYueG1sUEsFBgAAAAADAAMAtwAAAPcCAAAAAA==&#10;" filled="f" stroked="f">
                  <v:textbox inset="0,0,0,0">
                    <w:txbxContent>
                      <w:p w14:paraId="604BEE6F" w14:textId="77777777" w:rsidR="000C0972" w:rsidRDefault="000C0972">
                        <w:pPr>
                          <w:spacing w:after="160" w:line="259" w:lineRule="auto"/>
                          <w:jc w:val="left"/>
                        </w:pPr>
                        <w:r>
                          <w:rPr>
                            <w:rFonts w:ascii="Cambria" w:eastAsia="Cambria" w:hAnsi="Cambria" w:cs="Cambria"/>
                          </w:rPr>
                          <w:t>12</w:t>
                        </w:r>
                      </w:p>
                    </w:txbxContent>
                  </v:textbox>
                </v:rect>
                <v:rect id="Rectangle 6156" o:spid="_x0000_s1263" style="position:absolute;left:-1317;top:10519;width:4477;height:184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fNexgAAAN0AAAAPAAAAZHJzL2Rvd25yZXYueG1sRI9ba8JA&#10;FITfBf/DcoS+6SbSppK6SimU9KWCV3w8Zk8uNHs2ZldN/71bEPo4zMw3zHzZm0ZcqXO1ZQXxJAJB&#10;nFtdc6lgt/0cz0A4j6yxsUwKfsnBcjEczDHV9sZrum58KQKEXYoKKu/bVEqXV2TQTWxLHLzCdgZ9&#10;kF0pdYe3ADeNnEZRIg3WHBYqbOmjovxnczEK9vH2csjc6sTH4vz6/O2zVVFmSj2N+vc3EJ56/x9+&#10;tL+0giR+SeDvTXgCcnEHAAD//wMAUEsBAi0AFAAGAAgAAAAhANvh9svuAAAAhQEAABMAAAAAAAAA&#10;AAAAAAAAAAAAAFtDb250ZW50X1R5cGVzXS54bWxQSwECLQAUAAYACAAAACEAWvQsW78AAAAVAQAA&#10;CwAAAAAAAAAAAAAAAAAfAQAAX3JlbHMvLnJlbHNQSwECLQAUAAYACAAAACEACH3zXsYAAADdAAAA&#10;DwAAAAAAAAAAAAAAAAAHAgAAZHJzL2Rvd25yZXYueG1sUEsFBgAAAAADAAMAtwAAAPoCAAAAAA==&#10;" filled="f" stroked="f">
                  <v:textbox inset="0,0,0,0">
                    <w:txbxContent>
                      <w:p w14:paraId="1145C9C7" w14:textId="77777777" w:rsidR="000C0972" w:rsidRDefault="000C0972">
                        <w:pPr>
                          <w:spacing w:after="160" w:line="259" w:lineRule="auto"/>
                          <w:jc w:val="left"/>
                        </w:pPr>
                        <w:r>
                          <w:t>Value</w:t>
                        </w:r>
                      </w:p>
                    </w:txbxContent>
                  </v:textbox>
                </v:rect>
                <v:shape id="Shape 64303" o:spid="_x0000_s1264" style="position:absolute;left:31734;top:1229;width:11426;height:4009;visibility:visible;mso-wrap-style:square;v-text-anchor:top" coordsize="1142606,40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U1FyAAAAN4AAAAPAAAAZHJzL2Rvd25yZXYueG1sRI9BawIx&#10;FITvhf6H8ApeiiarxcpqFCkUBQulWz14e2yem8XNy7KJuv33jVDocZiZb5jFqneNuFIXas8aspEC&#10;QVx6U3OlYf/9PpyBCBHZYOOZNPxQgNXy8WGBufE3/qJrESuRIBxy1GBjbHMpQ2nJYRj5ljh5J985&#10;jEl2lTQd3hLcNXKs1FQ6rDktWGzpzVJ5Li5Ow+ZgPtrj7lXZ6vBsP4tTtlnXmdaDp349BxGpj//h&#10;v/bWaJi+TNQE7nfSFZDLXwAAAP//AwBQSwECLQAUAAYACAAAACEA2+H2y+4AAACFAQAAEwAAAAAA&#10;AAAAAAAAAAAAAAAAW0NvbnRlbnRfVHlwZXNdLnhtbFBLAQItABQABgAIAAAAIQBa9CxbvwAAABUB&#10;AAALAAAAAAAAAAAAAAAAAB8BAABfcmVscy8ucmVsc1BLAQItABQABgAIAAAAIQBNnU1FyAAAAN4A&#10;AAAPAAAAAAAAAAAAAAAAAAcCAABkcnMvZG93bnJldi54bWxQSwUGAAAAAAMAAwC3AAAA/AIAAAAA&#10;" path="m,l1142606,r,400979l,400979,,e" strokeweight=".14058mm">
                  <v:stroke miterlimit="83231f" joinstyle="miter"/>
                  <v:path arrowok="t" textboxrect="0,0,1142606,400979"/>
                </v:shape>
                <v:shape id="Shape 6159" o:spid="_x0000_s1265" style="position:absolute;left:32164;top:2358;width:2160;height:0;visibility:visible;mso-wrap-style:square;v-text-anchor:top" coordsize="216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U3VxAAAAN0AAAAPAAAAZHJzL2Rvd25yZXYueG1sRI9Bi8Iw&#10;FITvC/6H8ARva1pB2a1GEUEU3Ivdotdn82yLzUttotZ/vxGEPQ4z8w0zW3SmFndqXWVZQTyMQBDn&#10;VldcKMh+159fIJxH1lhbJgVPcrCY9z5mmGj74D3dU1+IAGGXoILS+yaR0uUlGXRD2xAH72xbgz7I&#10;tpC6xUeAm1qOomgiDVYcFkpsaFVSfklvRkF6Mv6arY8x7nc/m+xQrJpN9VRq0O+WUxCeOv8ffre3&#10;WsEkHn/D6014AnL+BwAA//8DAFBLAQItABQABgAIAAAAIQDb4fbL7gAAAIUBAAATAAAAAAAAAAAA&#10;AAAAAAAAAABbQ29udGVudF9UeXBlc10ueG1sUEsBAi0AFAAGAAgAAAAhAFr0LFu/AAAAFQEAAAsA&#10;AAAAAAAAAAAAAAAAHwEAAF9yZWxzLy5yZWxzUEsBAi0AFAAGAAgAAAAhAFa1TdXEAAAA3QAAAA8A&#10;AAAAAAAAAAAAAAAABwIAAGRycy9kb3ducmV2LnhtbFBLBQYAAAAAAwADALcAAAD4AgAAAAA=&#10;" path="m,l216005,e" filled="f" strokecolor="blue" strokeweight=".28117mm">
                  <v:stroke miterlimit="83231f" joinstyle="miter"/>
                  <v:path arrowok="t" textboxrect="0,0,216005,0"/>
                </v:shape>
                <v:rect id="Rectangle 6160" o:spid="_x0000_s1266" style="position:absolute;left:35610;top:1812;width:1075;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EvwwAAAN0AAAAPAAAAZHJzL2Rvd25yZXYueG1sRE/LisIw&#10;FN0P+A/hCu7G1FkUraZFdAZdjg9Qd5fm2habm9JkbJ2vNwvB5eG8F1lvanGn1lWWFUzGEQji3OqK&#10;CwXHw8/nFITzyBpry6TgQQ6ydPCxwETbjnd03/tChBB2CSoovW8SKV1ekkE3tg1x4K62NegDbAup&#10;W+xCuKnlVxTF0mDFoaHEhlYl5bf9n1GwmTbL89b+d0X9fdmcfk+z9WHmlRoN++UchKfev8Uv91Yr&#10;iCdx2B/ehCcg0ycAAAD//wMAUEsBAi0AFAAGAAgAAAAhANvh9svuAAAAhQEAABMAAAAAAAAAAAAA&#10;AAAAAAAAAFtDb250ZW50X1R5cGVzXS54bWxQSwECLQAUAAYACAAAACEAWvQsW78AAAAVAQAACwAA&#10;AAAAAAAAAAAAAAAfAQAAX3JlbHMvLnJlbHNQSwECLQAUAAYACAAAACEAGJpBL8MAAADdAAAADwAA&#10;AAAAAAAAAAAAAAAHAgAAZHJzL2Rvd25yZXYueG1sUEsFBgAAAAADAAMAtwAAAPcCAAAAAA==&#10;" filled="f" stroked="f">
                  <v:textbox inset="0,0,0,0">
                    <w:txbxContent>
                      <w:p w14:paraId="578FE1F5" w14:textId="77777777" w:rsidR="000C0972" w:rsidRDefault="000C0972">
                        <w:pPr>
                          <w:spacing w:after="160" w:line="259" w:lineRule="auto"/>
                          <w:jc w:val="left"/>
                        </w:pPr>
                        <w:r>
                          <w:rPr>
                            <w:rFonts w:ascii="Cambria" w:eastAsia="Cambria" w:hAnsi="Cambria" w:cs="Cambria"/>
                            <w:i/>
                          </w:rPr>
                          <w:t>V</w:t>
                        </w:r>
                      </w:p>
                    </w:txbxContent>
                  </v:textbox>
                </v:rect>
                <v:rect id="Rectangle 6161" o:spid="_x0000_s1267" style="position:absolute;left:36418;top:2265;width:2630;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uS0xQAAAN0AAAAPAAAAZHJzL2Rvd25yZXYueG1sRI9Pi8Iw&#10;FMTvwn6H8Ba8aVoPRbtGkV1Fj/5ZcPf2aJ5tsXkpTbTVT28EweMwM79hpvPOVOJKjSstK4iHEQji&#10;zOqScwW/h9VgDMJ5ZI2VZVJwIwfz2Udviqm2Le/ouve5CBB2KSoovK9TKV1WkEE3tDVx8E62MeiD&#10;bHKpG2wD3FRyFEWJNFhyWCiwpu+CsvP+YhSsx/Xib2PvbV4t/9fH7XHyc5h4pfqf3eILhKfOv8Ov&#10;9kYrSOIkhueb8ATk7AEAAP//AwBQSwECLQAUAAYACAAAACEA2+H2y+4AAACFAQAAEwAAAAAAAAAA&#10;AAAAAAAAAAAAW0NvbnRlbnRfVHlwZXNdLnhtbFBLAQItABQABgAIAAAAIQBa9CxbvwAAABUBAAAL&#10;AAAAAAAAAAAAAAAAAB8BAABfcmVscy8ucmVsc1BLAQItABQABgAIAAAAIQB31uS0xQAAAN0AAAAP&#10;AAAAAAAAAAAAAAAAAAcCAABkcnMvZG93bnJldi54bWxQSwUGAAAAAAMAAwC3AAAA+QIAAAAA&#10;" filled="f" stroked="f">
                  <v:textbox inset="0,0,0,0">
                    <w:txbxContent>
                      <w:p w14:paraId="33633DF2" w14:textId="77777777" w:rsidR="000C0972" w:rsidRDefault="000C0972">
                        <w:pPr>
                          <w:spacing w:after="160" w:line="259" w:lineRule="auto"/>
                          <w:jc w:val="left"/>
                        </w:pPr>
                        <w:r>
                          <w:rPr>
                            <w:w w:val="111"/>
                            <w:sz w:val="16"/>
                          </w:rPr>
                          <w:t>stop</w:t>
                        </w:r>
                      </w:p>
                    </w:txbxContent>
                  </v:textbox>
                </v:rect>
                <v:rect id="Rectangle 6162" o:spid="_x0000_s1268" style="position:absolute;left:38459;top:1812;width:716;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HrDxQAAAN0AAAAPAAAAZHJzL2Rvd25yZXYueG1sRI9Pi8Iw&#10;FMTvC36H8IS9rakeilajyO6KHv0H1dujebZlm5fSRNv10xtB8DjMzG+Y2aIzlbhR40rLCoaDCARx&#10;ZnXJuYLjYfU1BuE8ssbKMin4JweLee9jhom2Le/otve5CBB2CSoovK8TKV1WkEE3sDVx8C62MeiD&#10;bHKpG2wD3FRyFEWxNFhyWCiwpu+Csr/91ShYj+vlaWPvbV79ntfpNp38HCZeqc9+t5yC8NT5d/jV&#10;3mgF8TAewfNNeAJy/gAAAP//AwBQSwECLQAUAAYACAAAACEA2+H2y+4AAACFAQAAEwAAAAAAAAAA&#10;AAAAAAAAAAAAW0NvbnRlbnRfVHlwZXNdLnhtbFBLAQItABQABgAIAAAAIQBa9CxbvwAAABUBAAAL&#10;AAAAAAAAAAAAAAAAAB8BAABfcmVscy8ucmVsc1BLAQItABQABgAIAAAAIQCHBHrDxQAAAN0AAAAP&#10;AAAAAAAAAAAAAAAAAAcCAABkcnMvZG93bnJldi54bWxQSwUGAAAAAAMAAwC3AAAA+QIAAAAA&#10;" filled="f" stroked="f">
                  <v:textbox inset="0,0,0,0">
                    <w:txbxContent>
                      <w:p w14:paraId="66E4248A" w14:textId="77777777" w:rsidR="000C0972" w:rsidRDefault="000C0972">
                        <w:pPr>
                          <w:spacing w:after="160" w:line="259" w:lineRule="auto"/>
                          <w:jc w:val="left"/>
                        </w:pPr>
                        <w:r>
                          <w:rPr>
                            <w:rFonts w:ascii="Cambria" w:eastAsia="Cambria" w:hAnsi="Cambria" w:cs="Cambria"/>
                          </w:rPr>
                          <w:t>(</w:t>
                        </w:r>
                      </w:p>
                    </w:txbxContent>
                  </v:textbox>
                </v:rect>
                <v:rect id="Rectangle 6163" o:spid="_x0000_s1269" style="position:absolute;left:38998;top:1738;width:26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N9YxQAAAN0AAAAPAAAAZHJzL2Rvd25yZXYueG1sRI9Pi8Iw&#10;FMTvgt8hPMGbpioU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DoSN9YxQAAAN0AAAAP&#10;AAAAAAAAAAAAAAAAAAcCAABkcnMvZG93bnJldi54bWxQSwUGAAAAAAMAAwC3AAAA+QIAAAAA&#10;" filled="f" stroked="f">
                  <v:textbox inset="0,0,0,0">
                    <w:txbxContent>
                      <w:p w14:paraId="09B5FC31" w14:textId="77777777" w:rsidR="000C0972" w:rsidRDefault="000C0972">
                        <w:pPr>
                          <w:spacing w:after="160" w:line="259" w:lineRule="auto"/>
                          <w:jc w:val="left"/>
                        </w:pPr>
                        <w:r>
                          <w:rPr>
                            <w:spacing w:val="-6"/>
                            <w:w w:val="124"/>
                          </w:rPr>
                          <w:t>RU</w:t>
                        </w:r>
                      </w:p>
                    </w:txbxContent>
                  </v:textbox>
                </v:rect>
                <v:rect id="Rectangle 6164" o:spid="_x0000_s1270" style="position:absolute;left:41006;top:1812;width:716;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UcsxQAAAN0AAAAPAAAAZHJzL2Rvd25yZXYueG1sRI9Pi8Iw&#10;FMTvgt8hPMGbpooU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BnoUcsxQAAAN0AAAAP&#10;AAAAAAAAAAAAAAAAAAcCAABkcnMvZG93bnJldi54bWxQSwUGAAAAAAMAAwC3AAAA+QIAAAAA&#10;" filled="f" stroked="f">
                  <v:textbox inset="0,0,0,0">
                    <w:txbxContent>
                      <w:p w14:paraId="6B911DB6" w14:textId="77777777" w:rsidR="000C0972" w:rsidRDefault="000C0972">
                        <w:pPr>
                          <w:spacing w:after="160" w:line="259" w:lineRule="auto"/>
                          <w:jc w:val="left"/>
                        </w:pPr>
                        <w:r>
                          <w:rPr>
                            <w:rFonts w:ascii="Cambria" w:eastAsia="Cambria" w:hAnsi="Cambria" w:cs="Cambria"/>
                          </w:rPr>
                          <w:t>)</w:t>
                        </w:r>
                      </w:p>
                    </w:txbxContent>
                  </v:textbox>
                </v:rect>
                <v:shape id="Shape 6165" o:spid="_x0000_s1271" style="position:absolute;left:32164;top:4110;width:2160;height:0;visibility:visible;mso-wrap-style:square;v-text-anchor:top" coordsize="216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UUawwAAAN0AAAAPAAAAZHJzL2Rvd25yZXYueG1sRE/LasJA&#10;FN0L/YfhFtxInUQ0lNRRSkEIBBe+Ft3dZm6TtJk7ITPG+PeOILg8nPdyPZhG9NS52rKCeBqBIC6s&#10;rrlUcDxs3t5BOI+ssbFMCq7kYL16GS0x1fbCO+r3vhQhhF2KCirv21RKV1Rk0E1tSxy4X9sZ9AF2&#10;pdQdXkK4aeQsihJpsObQUGFLXxUV//uzUaD7U96GSXm22cY/35O5z/5yrdT4dfj8AOFp8E/xw51p&#10;BUmcLOD+JjwBuboBAAD//wMAUEsBAi0AFAAGAAgAAAAhANvh9svuAAAAhQEAABMAAAAAAAAAAAAA&#10;AAAAAAAAAFtDb250ZW50X1R5cGVzXS54bWxQSwECLQAUAAYACAAAACEAWvQsW78AAAAVAQAACwAA&#10;AAAAAAAAAAAAAAAfAQAAX3JlbHMvLnJlbHNQSwECLQAUAAYACAAAACEAT5VFGsMAAADdAAAADwAA&#10;AAAAAAAAAAAAAAAHAgAAZHJzL2Rvd25yZXYueG1sUEsFBgAAAAADAAMAtwAAAPcCAAAAAA==&#10;" path="m,l216005,e" filled="f" strokecolor="red" strokeweight=".28117mm">
                  <v:stroke miterlimit="83231f" joinstyle="miter"/>
                  <v:path arrowok="t" textboxrect="0,0,216005,0"/>
                </v:shape>
                <v:rect id="Rectangle 6166" o:spid="_x0000_s1272" style="position:absolute;left:34628;top:3564;width:107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3zAxgAAAN0AAAAPAAAAZHJzL2Rvd25yZXYueG1sRI9Ba8JA&#10;FITvgv9heUJvurGHEKObINpijq0WrLdH9pkEs29DdmvS/vpuoeBxmJlvmE0+mlbcqXeNZQXLRQSC&#10;uLS64UrBx+l1noBwHllja5kUfJODPJtONphqO/A73Y++EgHCLkUFtfddKqUrazLoFrYjDt7V9gZ9&#10;kH0ldY9DgJtWPkdRLA02HBZq7GhXU3k7fhkFh6Tbfhb2Z6jal8vh/HZe7U8rr9TTbNyuQXga/SP8&#10;3y60gngZx/D3JjwBmf0CAAD//wMAUEsBAi0AFAAGAAgAAAAhANvh9svuAAAAhQEAABMAAAAAAAAA&#10;AAAAAAAAAAAAAFtDb250ZW50X1R5cGVzXS54bWxQSwECLQAUAAYACAAAACEAWvQsW78AAAAVAQAA&#10;CwAAAAAAAAAAAAAAAAAfAQAAX3JlbHMvLnJlbHNQSwECLQAUAAYACAAAACEA+D98wMYAAADdAAAA&#10;DwAAAAAAAAAAAAAAAAAHAgAAZHJzL2Rvd25yZXYueG1sUEsFBgAAAAADAAMAtwAAAPoCAAAAAA==&#10;" filled="f" stroked="f">
                  <v:textbox inset="0,0,0,0">
                    <w:txbxContent>
                      <w:p w14:paraId="2A16158A" w14:textId="77777777" w:rsidR="000C0972" w:rsidRDefault="000C0972">
                        <w:pPr>
                          <w:spacing w:after="160" w:line="259" w:lineRule="auto"/>
                          <w:jc w:val="left"/>
                        </w:pPr>
                        <w:r>
                          <w:rPr>
                            <w:rFonts w:ascii="Cambria" w:eastAsia="Cambria" w:hAnsi="Cambria" w:cs="Cambria"/>
                            <w:i/>
                          </w:rPr>
                          <w:t>V</w:t>
                        </w:r>
                      </w:p>
                    </w:txbxContent>
                  </v:textbox>
                </v:rect>
                <v:rect id="Rectangle 6167" o:spid="_x0000_s1273" style="position:absolute;left:35436;top:4017;width:5243;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9lb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mH8Cb9vwhOQ8zcAAAD//wMAUEsBAi0AFAAGAAgAAAAhANvh9svuAAAAhQEAABMAAAAAAAAA&#10;AAAAAAAAAAAAAFtDb250ZW50X1R5cGVzXS54bWxQSwECLQAUAAYACAAAACEAWvQsW78AAAAVAQAA&#10;CwAAAAAAAAAAAAAAAAAfAQAAX3JlbHMvLnJlbHNQSwECLQAUAAYACAAAACEAl3PZW8YAAADdAAAA&#10;DwAAAAAAAAAAAAAAAAAHAgAAZHJzL2Rvd25yZXYueG1sUEsFBgAAAAADAAMAtwAAAPoCAAAAAA==&#10;" filled="f" stroked="f">
                  <v:textbox inset="0,0,0,0">
                    <w:txbxContent>
                      <w:p w14:paraId="7272DEF3" w14:textId="77777777" w:rsidR="000C0972" w:rsidRDefault="000C0972">
                        <w:pPr>
                          <w:spacing w:after="160" w:line="259" w:lineRule="auto"/>
                          <w:jc w:val="left"/>
                        </w:pPr>
                        <w:r>
                          <w:rPr>
                            <w:w w:val="109"/>
                            <w:sz w:val="16"/>
                          </w:rPr>
                          <w:t>continue</w:t>
                        </w:r>
                      </w:p>
                    </w:txbxContent>
                  </v:textbox>
                </v:rect>
                <v:rect id="Rectangle 6168" o:spid="_x0000_s1274" style="position:absolute;left:39441;top:3564;width:71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E0pwwAAAN0AAAAPAAAAZHJzL2Rvd25yZXYueG1sRE/LisIw&#10;FN0P+A/hCu7G1FkUraZFdAZdjg9Qd5fm2habm9JkbJ2vNwvB5eG8F1lvanGn1lWWFUzGEQji3OqK&#10;CwXHw8/nFITzyBpry6TgQQ6ydPCxwETbjnd03/tChBB2CSoovW8SKV1ekkE3tg1x4K62NegDbAup&#10;W+xCuKnlVxTF0mDFoaHEhlYl5bf9n1GwmTbL89b+d0X9fdmcfk+z9WHmlRoN++UchKfev8Uv91Yr&#10;iCdxmBvehCcg0ycAAAD//wMAUEsBAi0AFAAGAAgAAAAhANvh9svuAAAAhQEAABMAAAAAAAAAAAAA&#10;AAAAAAAAAFtDb250ZW50X1R5cGVzXS54bWxQSwECLQAUAAYACAAAACEAWvQsW78AAAAVAQAACwAA&#10;AAAAAAAAAAAAAAAfAQAAX3JlbHMvLnJlbHNQSwECLQAUAAYACAAAACEA5uxNKcMAAADdAAAADwAA&#10;AAAAAAAAAAAAAAAHAgAAZHJzL2Rvd25yZXYueG1sUEsFBgAAAAADAAMAtwAAAPcCAAAAAA==&#10;" filled="f" stroked="f">
                  <v:textbox inset="0,0,0,0">
                    <w:txbxContent>
                      <w:p w14:paraId="19C61FD2" w14:textId="77777777" w:rsidR="000C0972" w:rsidRDefault="000C0972">
                        <w:pPr>
                          <w:spacing w:after="160" w:line="259" w:lineRule="auto"/>
                          <w:jc w:val="left"/>
                        </w:pPr>
                        <w:r>
                          <w:rPr>
                            <w:rFonts w:ascii="Cambria" w:eastAsia="Cambria" w:hAnsi="Cambria" w:cs="Cambria"/>
                          </w:rPr>
                          <w:t>(</w:t>
                        </w:r>
                      </w:p>
                    </w:txbxContent>
                  </v:textbox>
                </v:rect>
                <v:rect id="Rectangle 6169" o:spid="_x0000_s1275" style="position:absolute;left:39980;top:3489;width:2670;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OiyxgAAAN0AAAAPAAAAZHJzL2Rvd25yZXYueG1sRI9Ba8JA&#10;FITvBf/D8gRvzcYegkldRbTFHFsVYm+P7GsSmn0bstsk9td3CwWPw8x8w6y3k2nFQL1rLCtYRjEI&#10;4tLqhisFl/Pr4wqE88gaW8uk4EYOtpvZwxozbUd+p+HkKxEg7DJUUHvfZVK6siaDLrIdcfA+bW/Q&#10;B9lXUvc4Brhp5VMcJ9Jgw2Ghxo72NZVfp2+j4Ljqdtfc/oxV+/JxLN6K9HBOvVKL+bR7BuFp8vfw&#10;fzvXCpJlksLfm/AE5OYXAAD//wMAUEsBAi0AFAAGAAgAAAAhANvh9svuAAAAhQEAABMAAAAAAAAA&#10;AAAAAAAAAAAAAFtDb250ZW50X1R5cGVzXS54bWxQSwECLQAUAAYACAAAACEAWvQsW78AAAAVAQAA&#10;CwAAAAAAAAAAAAAAAAAfAQAAX3JlbHMvLnJlbHNQSwECLQAUAAYACAAAACEAiaDossYAAADdAAAA&#10;DwAAAAAAAAAAAAAAAAAHAgAAZHJzL2Rvd25yZXYueG1sUEsFBgAAAAADAAMAtwAAAPoCAAAAAA==&#10;" filled="f" stroked="f">
                  <v:textbox inset="0,0,0,0">
                    <w:txbxContent>
                      <w:p w14:paraId="2D67AB97" w14:textId="77777777" w:rsidR="000C0972" w:rsidRDefault="000C0972">
                        <w:pPr>
                          <w:spacing w:after="160" w:line="259" w:lineRule="auto"/>
                          <w:jc w:val="left"/>
                        </w:pPr>
                        <w:r>
                          <w:rPr>
                            <w:spacing w:val="-6"/>
                            <w:w w:val="124"/>
                          </w:rPr>
                          <w:t>RU</w:t>
                        </w:r>
                      </w:p>
                    </w:txbxContent>
                  </v:textbox>
                </v:rect>
                <v:rect id="Rectangle 6170" o:spid="_x0000_s1276" style="position:absolute;left:41988;top:3564;width:71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9fywwAAAN0AAAAPAAAAZHJzL2Rvd25yZXYueG1sRE/LisIw&#10;FN0L8w/hDsxOU134qE1FZhx06QvU3aW5tsXmpjQZ2/HrzUJweTjvZNGZStypcaVlBcNBBII4s7rk&#10;XMHx8NufgnAeWWNlmRT8k4NF+tFLMNa25R3d9z4XIYRdjAoK7+tYSpcVZNANbE0cuKttDPoAm1zq&#10;BtsQbio5iqKxNFhyaCiwpu+Cstv+zyhYT+vleWMfbV6tLuvT9jT7Ocy8Ul+f3XIOwlPn3+KXe6MV&#10;jIeTsD+8CU9Apk8AAAD//wMAUEsBAi0AFAAGAAgAAAAhANvh9svuAAAAhQEAABMAAAAAAAAAAAAA&#10;AAAAAAAAAFtDb250ZW50X1R5cGVzXS54bWxQSwECLQAUAAYACAAAACEAWvQsW78AAAAVAQAACwAA&#10;AAAAAAAAAAAAAAAfAQAAX3JlbHMvLnJlbHNQSwECLQAUAAYACAAAACEAnUPX8sMAAADdAAAADwAA&#10;AAAAAAAAAAAAAAAHAgAAZHJzL2Rvd25yZXYueG1sUEsFBgAAAAADAAMAtwAAAPcCAAAAAA==&#10;" filled="f" stroked="f">
                  <v:textbox inset="0,0,0,0">
                    <w:txbxContent>
                      <w:p w14:paraId="7BE5A035" w14:textId="77777777" w:rsidR="000C0972" w:rsidRDefault="000C0972">
                        <w:pPr>
                          <w:spacing w:after="160" w:line="259" w:lineRule="auto"/>
                          <w:jc w:val="left"/>
                        </w:pPr>
                        <w:r>
                          <w:rPr>
                            <w:rFonts w:ascii="Cambria" w:eastAsia="Cambria" w:hAnsi="Cambria" w:cs="Cambria"/>
                          </w:rPr>
                          <w:t>)</w:t>
                        </w:r>
                      </w:p>
                    </w:txbxContent>
                  </v:textbox>
                </v:rect>
                <w10:anchorlock/>
              </v:group>
            </w:pict>
          </mc:Fallback>
        </mc:AlternateContent>
      </w:r>
    </w:p>
    <w:p w14:paraId="2DD67619" w14:textId="77777777" w:rsidR="000C0972" w:rsidRPr="000C0972" w:rsidRDefault="000C0972">
      <w:pPr>
        <w:spacing w:after="327" w:line="259" w:lineRule="auto"/>
        <w:ind w:left="10" w:right="158"/>
        <w:jc w:val="center"/>
        <w:rPr>
          <w:lang w:val="en-US"/>
        </w:rPr>
      </w:pPr>
      <w:r w:rsidRPr="000C0972">
        <w:rPr>
          <w:lang w:val="en-US"/>
        </w:rPr>
        <w:t>Residual uncertainty RU</w:t>
      </w:r>
      <w:r w:rsidRPr="000C0972">
        <w:rPr>
          <w:rFonts w:ascii="Cambria" w:eastAsia="Cambria" w:hAnsi="Cambria" w:cs="Cambria"/>
          <w:lang w:val="en-US"/>
        </w:rPr>
        <w:t>(</w:t>
      </w:r>
      <w:r w:rsidRPr="000C0972">
        <w:rPr>
          <w:rFonts w:ascii="Cambria" w:eastAsia="Cambria" w:hAnsi="Cambria" w:cs="Cambria"/>
          <w:i/>
          <w:lang w:val="en-US"/>
        </w:rPr>
        <w:t>t</w:t>
      </w:r>
      <w:r w:rsidRPr="000C0972">
        <w:rPr>
          <w:rFonts w:ascii="Cambria" w:eastAsia="Cambria" w:hAnsi="Cambria" w:cs="Cambria"/>
          <w:lang w:val="en-US"/>
        </w:rPr>
        <w:t xml:space="preserve">) </w:t>
      </w:r>
      <w:r w:rsidRPr="000C0972">
        <w:rPr>
          <w:lang w:val="en-US"/>
        </w:rPr>
        <w:t>(nats)</w:t>
      </w:r>
    </w:p>
    <w:p w14:paraId="177D5C19" w14:textId="77777777" w:rsidR="000C0972" w:rsidRPr="000C0972" w:rsidRDefault="000C0972">
      <w:pPr>
        <w:ind w:left="7" w:right="597"/>
        <w:rPr>
          <w:lang w:val="en-US"/>
        </w:rPr>
      </w:pPr>
      <w:r w:rsidRPr="000C0972">
        <w:rPr>
          <w:lang w:val="en-US"/>
        </w:rPr>
        <w:t xml:space="preserve">Figure 2: Stopping vs. continuation value for binary hypothesis testing with </w:t>
      </w:r>
      <w:r w:rsidRPr="000C0972">
        <w:rPr>
          <w:rFonts w:ascii="Cambria" w:eastAsia="Cambria" w:hAnsi="Cambria" w:cs="Cambria"/>
          <w:i/>
          <w:lang w:val="en-US"/>
        </w:rPr>
        <w:t xml:space="preserve">µ </w:t>
      </w:r>
      <w:r w:rsidRPr="000C0972">
        <w:rPr>
          <w:rFonts w:ascii="Cambria" w:eastAsia="Cambria" w:hAnsi="Cambria" w:cs="Cambria"/>
          <w:lang w:val="en-US"/>
        </w:rPr>
        <w:t>= 0</w:t>
      </w:r>
      <w:r w:rsidRPr="000C0972">
        <w:rPr>
          <w:rFonts w:ascii="Cambria" w:eastAsia="Cambria" w:hAnsi="Cambria" w:cs="Cambria"/>
          <w:i/>
          <w:lang w:val="en-US"/>
        </w:rPr>
        <w:t>.</w:t>
      </w:r>
      <w:r w:rsidRPr="000C0972">
        <w:rPr>
          <w:rFonts w:ascii="Cambria" w:eastAsia="Cambria" w:hAnsi="Cambria" w:cs="Cambria"/>
          <w:lang w:val="en-US"/>
        </w:rPr>
        <w:t xml:space="preserve">082 </w:t>
      </w:r>
      <w:r w:rsidRPr="000C0972">
        <w:rPr>
          <w:lang w:val="en-US"/>
        </w:rPr>
        <w:t xml:space="preserve">nats/observation and </w:t>
      </w:r>
      <w:r w:rsidRPr="000C0972">
        <w:rPr>
          <w:rFonts w:ascii="Cambria" w:eastAsia="Cambria" w:hAnsi="Cambria" w:cs="Cambria"/>
          <w:i/>
          <w:lang w:val="en-US"/>
        </w:rPr>
        <w:t xml:space="preserve">c </w:t>
      </w:r>
      <w:r w:rsidRPr="000C0972">
        <w:rPr>
          <w:rFonts w:ascii="Cambria" w:eastAsia="Cambria" w:hAnsi="Cambria" w:cs="Cambria"/>
          <w:lang w:val="en-US"/>
        </w:rPr>
        <w:t>= 0</w:t>
      </w:r>
      <w:r w:rsidRPr="000C0972">
        <w:rPr>
          <w:rFonts w:ascii="Cambria" w:eastAsia="Cambria" w:hAnsi="Cambria" w:cs="Cambria"/>
          <w:i/>
          <w:lang w:val="en-US"/>
        </w:rPr>
        <w:t>.</w:t>
      </w:r>
      <w:r w:rsidRPr="000C0972">
        <w:rPr>
          <w:rFonts w:ascii="Cambria" w:eastAsia="Cambria" w:hAnsi="Cambria" w:cs="Cambria"/>
          <w:lang w:val="en-US"/>
        </w:rPr>
        <w:t>01</w:t>
      </w:r>
      <w:r w:rsidRPr="000C0972">
        <w:rPr>
          <w:lang w:val="en-US"/>
        </w:rPr>
        <w:t xml:space="preserve">. Optimal threshold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0</w:t>
      </w:r>
      <w:r w:rsidRPr="000C0972">
        <w:rPr>
          <w:rFonts w:ascii="Cambria" w:eastAsia="Cambria" w:hAnsi="Cambria" w:cs="Cambria"/>
          <w:i/>
          <w:lang w:val="en-US"/>
        </w:rPr>
        <w:t>.</w:t>
      </w:r>
      <w:r w:rsidRPr="000C0972">
        <w:rPr>
          <w:rFonts w:ascii="Cambria" w:eastAsia="Cambria" w:hAnsi="Cambria" w:cs="Cambria"/>
          <w:lang w:val="en-US"/>
        </w:rPr>
        <w:t xml:space="preserve">12 </w:t>
      </w:r>
      <w:r w:rsidRPr="000C0972">
        <w:rPr>
          <w:lang w:val="en-US"/>
        </w:rPr>
        <w:t xml:space="preserve">nats corresponds to </w:t>
      </w:r>
      <w:r w:rsidRPr="000C0972">
        <w:rPr>
          <w:rFonts w:ascii="Cambria" w:eastAsia="Cambria" w:hAnsi="Cambria" w:cs="Cambria"/>
          <w:lang w:val="en-US"/>
        </w:rPr>
        <w:t xml:space="preserve">≈ 88% </w:t>
      </w:r>
      <w:r w:rsidRPr="000C0972">
        <w:rPr>
          <w:lang w:val="en-US"/>
        </w:rPr>
        <w:t xml:space="preserve">posterior con dence. Computed analytically for the binary case where entropy su ciency (Assumption </w:t>
      </w:r>
      <w:r w:rsidRPr="000C0972">
        <w:rPr>
          <w:color w:val="0000B2"/>
          <w:lang w:val="en-US"/>
        </w:rPr>
        <w:t>(A4)</w:t>
      </w:r>
      <w:r w:rsidRPr="000C0972">
        <w:rPr>
          <w:lang w:val="en-US"/>
        </w:rPr>
        <w:t>) holds exactly.</w:t>
      </w:r>
    </w:p>
    <w:p w14:paraId="3F42FBB5" w14:textId="77777777" w:rsidR="000C0972" w:rsidRPr="000C0972" w:rsidRDefault="000C0972">
      <w:pPr>
        <w:pStyle w:val="Heading2"/>
        <w:tabs>
          <w:tab w:val="center" w:pos="3463"/>
        </w:tabs>
        <w:ind w:left="-3" w:right="0"/>
        <w:rPr>
          <w:lang w:val="en-US"/>
        </w:rPr>
      </w:pPr>
      <w:bookmarkStart w:id="113" w:name="_Toc220243288"/>
      <w:r w:rsidRPr="000C0972">
        <w:rPr>
          <w:lang w:val="en-US"/>
        </w:rPr>
        <w:t>B.3</w:t>
      </w:r>
      <w:r w:rsidRPr="000C0972">
        <w:rPr>
          <w:lang w:val="en-US"/>
        </w:rPr>
        <w:tab/>
        <w:t>Simulation Details and Approximation Validity</w:t>
      </w:r>
      <w:bookmarkEnd w:id="113"/>
    </w:p>
    <w:p w14:paraId="07BF1351" w14:textId="77777777" w:rsidR="000C0972" w:rsidRPr="000C0972" w:rsidRDefault="000C0972">
      <w:pPr>
        <w:spacing w:after="204"/>
        <w:ind w:left="7" w:right="597"/>
        <w:rPr>
          <w:lang w:val="en-US"/>
        </w:rPr>
      </w:pPr>
      <w:r w:rsidRPr="000C0972">
        <w:rPr>
          <w:lang w:val="en-US"/>
        </w:rPr>
        <w:t>The simulations use the following parameters:</w:t>
      </w:r>
    </w:p>
    <w:p w14:paraId="4854C59E" w14:textId="77777777" w:rsidR="000C0972" w:rsidRPr="000C0972" w:rsidRDefault="000C0972">
      <w:pPr>
        <w:ind w:left="568" w:right="597"/>
        <w:rPr>
          <w:lang w:val="en-US"/>
        </w:rPr>
      </w:pPr>
      <w:r w:rsidRPr="000C0972">
        <w:rPr>
          <w:lang w:val="en-US"/>
        </w:rPr>
        <w:t xml:space="preserve">Figure </w:t>
      </w:r>
      <w:r w:rsidRPr="000C0972">
        <w:rPr>
          <w:color w:val="0000B2"/>
          <w:lang w:val="en-US"/>
        </w:rPr>
        <w:t>1</w:t>
      </w:r>
      <w:r w:rsidRPr="000C0972">
        <w:rPr>
          <w:lang w:val="en-US"/>
        </w:rPr>
        <w:t xml:space="preserve">: Binary hypothesis testing with </w:t>
      </w:r>
      <w:r w:rsidRPr="000C0972">
        <w:rPr>
          <w:rFonts w:ascii="Cambria" w:eastAsia="Cambria" w:hAnsi="Cambria" w:cs="Cambria"/>
          <w:i/>
          <w:lang w:val="en-US"/>
        </w:rPr>
        <w:t>P</w:t>
      </w:r>
      <w:r w:rsidRPr="000C0972">
        <w:rPr>
          <w:rFonts w:ascii="Cambria" w:eastAsia="Cambria" w:hAnsi="Cambria" w:cs="Cambria"/>
          <w:lang w:val="en-US"/>
        </w:rPr>
        <w:t>(</w:t>
      </w:r>
      <w:r w:rsidRPr="000C0972">
        <w:rPr>
          <w:rFonts w:ascii="Cambria" w:eastAsia="Cambria" w:hAnsi="Cambria" w:cs="Cambria"/>
          <w:i/>
          <w:lang w:val="en-US"/>
        </w:rPr>
        <w:t xml:space="preserve">e </w:t>
      </w:r>
      <w:r w:rsidRPr="000C0972">
        <w:rPr>
          <w:rFonts w:ascii="Cambria" w:eastAsia="Cambria" w:hAnsi="Cambria" w:cs="Cambria"/>
          <w:lang w:val="en-US"/>
        </w:rPr>
        <w:t>= 1|</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 0</w:t>
      </w:r>
      <w:r w:rsidRPr="000C0972">
        <w:rPr>
          <w:rFonts w:ascii="Cambria" w:eastAsia="Cambria" w:hAnsi="Cambria" w:cs="Cambria"/>
          <w:i/>
          <w:lang w:val="en-US"/>
        </w:rPr>
        <w:t>.</w:t>
      </w:r>
      <w:r w:rsidRPr="000C0972">
        <w:rPr>
          <w:rFonts w:ascii="Cambria" w:eastAsia="Cambria" w:hAnsi="Cambria" w:cs="Cambria"/>
          <w:lang w:val="en-US"/>
        </w:rPr>
        <w:t>8</w:t>
      </w:r>
      <w:r w:rsidRPr="000C0972">
        <w:rPr>
          <w:lang w:val="en-US"/>
        </w:rPr>
        <w:t xml:space="preserve">, </w:t>
      </w:r>
      <w:r w:rsidRPr="000C0972">
        <w:rPr>
          <w:rFonts w:ascii="Cambria" w:eastAsia="Cambria" w:hAnsi="Cambria" w:cs="Cambria"/>
          <w:i/>
          <w:lang w:val="en-US"/>
        </w:rPr>
        <w:t>P</w:t>
      </w:r>
      <w:r w:rsidRPr="000C0972">
        <w:rPr>
          <w:rFonts w:ascii="Cambria" w:eastAsia="Cambria" w:hAnsi="Cambria" w:cs="Cambria"/>
          <w:lang w:val="en-US"/>
        </w:rPr>
        <w:t>(</w:t>
      </w:r>
      <w:r w:rsidRPr="000C0972">
        <w:rPr>
          <w:rFonts w:ascii="Cambria" w:eastAsia="Cambria" w:hAnsi="Cambria" w:cs="Cambria"/>
          <w:i/>
          <w:lang w:val="en-US"/>
        </w:rPr>
        <w:t xml:space="preserve">e </w:t>
      </w:r>
      <w:r w:rsidRPr="000C0972">
        <w:rPr>
          <w:rFonts w:ascii="Cambria" w:eastAsia="Cambria" w:hAnsi="Cambria" w:cs="Cambria"/>
          <w:lang w:val="en-US"/>
        </w:rPr>
        <w:t>= 1|</w:t>
      </w:r>
      <w:r w:rsidRPr="000C0972">
        <w:rPr>
          <w:rFonts w:ascii="Cambria" w:eastAsia="Cambria" w:hAnsi="Cambria" w:cs="Cambria"/>
          <w:i/>
          <w:lang w:val="en-US"/>
        </w:rPr>
        <w:t>h</w:t>
      </w:r>
      <w:r w:rsidRPr="000C0972">
        <w:rPr>
          <w:rFonts w:ascii="Cambria" w:eastAsia="Cambria" w:hAnsi="Cambria" w:cs="Cambria"/>
          <w:vertAlign w:val="subscript"/>
          <w:lang w:val="en-US"/>
        </w:rPr>
        <w:t>0</w:t>
      </w:r>
      <w:r w:rsidRPr="000C0972">
        <w:rPr>
          <w:rFonts w:ascii="Cambria" w:eastAsia="Cambria" w:hAnsi="Cambria" w:cs="Cambria"/>
          <w:lang w:val="en-US"/>
        </w:rPr>
        <w:t>) = 0</w:t>
      </w:r>
      <w:r w:rsidRPr="000C0972">
        <w:rPr>
          <w:rFonts w:ascii="Cambria" w:eastAsia="Cambria" w:hAnsi="Cambria" w:cs="Cambria"/>
          <w:i/>
          <w:lang w:val="en-US"/>
        </w:rPr>
        <w:t>.</w:t>
      </w:r>
      <w:r w:rsidRPr="000C0972">
        <w:rPr>
          <w:rFonts w:ascii="Cambria" w:eastAsia="Cambria" w:hAnsi="Cambria" w:cs="Cambria"/>
          <w:lang w:val="en-US"/>
        </w:rPr>
        <w:t>2</w:t>
      </w:r>
      <w:r w:rsidRPr="000C0972">
        <w:rPr>
          <w:lang w:val="en-US"/>
        </w:rPr>
        <w:t xml:space="preserve">. Curves show expected posterior under true hypothesis, computed analytically as </w:t>
      </w:r>
      <w:r>
        <w:rPr>
          <w:rFonts w:ascii="Cambria" w:eastAsia="Cambria" w:hAnsi="Cambria" w:cs="Cambria"/>
          <w:i/>
        </w:rPr>
        <w:t>π</w:t>
      </w:r>
      <w:r w:rsidRPr="000C0972">
        <w:rPr>
          <w:rFonts w:ascii="Cambria" w:eastAsia="Cambria" w:hAnsi="Cambria" w:cs="Cambria"/>
          <w:i/>
          <w:vertAlign w:val="subscript"/>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vertAlign w:val="subscript"/>
          <w:lang w:val="en-US"/>
        </w:rPr>
        <w:t>1:</w:t>
      </w:r>
      <w:r w:rsidRPr="000C0972">
        <w:rPr>
          <w:rFonts w:ascii="Cambria" w:eastAsia="Cambria" w:hAnsi="Cambria" w:cs="Cambria"/>
          <w:i/>
          <w:vertAlign w:val="subscript"/>
          <w:lang w:val="en-US"/>
        </w:rPr>
        <w:t>n</w:t>
      </w:r>
      <w:r w:rsidRPr="000C0972">
        <w:rPr>
          <w:rFonts w:ascii="Cambria" w:eastAsia="Cambria" w:hAnsi="Cambria" w:cs="Cambria"/>
          <w:lang w:val="en-US"/>
        </w:rPr>
        <w:t xml:space="preserve">) = </w:t>
      </w:r>
      <w:r>
        <w:rPr>
          <w:rFonts w:ascii="Cambria" w:eastAsia="Cambria" w:hAnsi="Cambria" w:cs="Cambria"/>
          <w:i/>
        </w:rPr>
        <w:t>ε</w:t>
      </w:r>
      <w:r w:rsidRPr="000C0972">
        <w:rPr>
          <w:rFonts w:ascii="Cambria" w:eastAsia="Cambria" w:hAnsi="Cambria" w:cs="Cambria"/>
          <w:i/>
          <w:lang w:val="en-US"/>
        </w:rPr>
        <w:t>/</w:t>
      </w:r>
      <w:r w:rsidRPr="000C0972">
        <w:rPr>
          <w:rFonts w:ascii="Cambria" w:eastAsia="Cambria" w:hAnsi="Cambria" w:cs="Cambria"/>
          <w:lang w:val="en-US"/>
        </w:rPr>
        <w:t>(</w:t>
      </w:r>
      <w:r>
        <w:rPr>
          <w:rFonts w:ascii="Cambria" w:eastAsia="Cambria" w:hAnsi="Cambria" w:cs="Cambria"/>
          <w:i/>
        </w:rPr>
        <w:t>ε</w:t>
      </w:r>
      <w:r w:rsidRPr="000C0972">
        <w:rPr>
          <w:rFonts w:ascii="Cambria" w:eastAsia="Cambria" w:hAnsi="Cambria" w:cs="Cambria"/>
          <w:i/>
          <w:lang w:val="en-US"/>
        </w:rPr>
        <w:t xml:space="preserve"> </w:t>
      </w:r>
      <w:r w:rsidRPr="000C0972">
        <w:rPr>
          <w:rFonts w:ascii="Cambria" w:eastAsia="Cambria" w:hAnsi="Cambria" w:cs="Cambria"/>
          <w:lang w:val="en-US"/>
        </w:rPr>
        <w:t xml:space="preserve">+ </w:t>
      </w:r>
      <w:r w:rsidRPr="000C0972">
        <w:rPr>
          <w:rFonts w:ascii="Cambria" w:eastAsia="Cambria" w:hAnsi="Cambria" w:cs="Cambria"/>
          <w:i/>
          <w:lang w:val="en-US"/>
        </w:rPr>
        <w:t>e</w:t>
      </w:r>
      <w:r w:rsidRPr="000C0972">
        <w:rPr>
          <w:rFonts w:ascii="Cambria" w:eastAsia="Cambria" w:hAnsi="Cambria" w:cs="Cambria"/>
          <w:vertAlign w:val="superscript"/>
          <w:lang w:val="en-US"/>
        </w:rPr>
        <w:t>−</w:t>
      </w:r>
      <w:r w:rsidRPr="000C0972">
        <w:rPr>
          <w:rFonts w:ascii="Cambria" w:eastAsia="Cambria" w:hAnsi="Cambria" w:cs="Cambria"/>
          <w:i/>
          <w:vertAlign w:val="superscript"/>
          <w:lang w:val="en-US"/>
        </w:rPr>
        <w:t>nµ</w:t>
      </w:r>
      <w:r w:rsidRPr="000C0972">
        <w:rPr>
          <w:rFonts w:ascii="Cambria" w:eastAsia="Cambria" w:hAnsi="Cambria" w:cs="Cambria"/>
          <w:lang w:val="en-US"/>
        </w:rPr>
        <w:t xml:space="preserve">) </w:t>
      </w:r>
      <w:r w:rsidRPr="000C0972">
        <w:rPr>
          <w:lang w:val="en-US"/>
        </w:rPr>
        <w:t xml:space="preserve">where </w:t>
      </w:r>
      <w:r w:rsidRPr="000C0972">
        <w:rPr>
          <w:rFonts w:ascii="Cambria" w:eastAsia="Cambria" w:hAnsi="Cambria" w:cs="Cambria"/>
          <w:i/>
          <w:lang w:val="en-US"/>
        </w:rPr>
        <w:t xml:space="preserve">µ </w:t>
      </w:r>
      <w:r w:rsidRPr="000C0972">
        <w:rPr>
          <w:rFonts w:ascii="Cambria" w:eastAsia="Cambria" w:hAnsi="Cambria" w:cs="Cambria"/>
          <w:lang w:val="en-US"/>
        </w:rPr>
        <w:t>= 0</w:t>
      </w:r>
      <w:r w:rsidRPr="000C0972">
        <w:rPr>
          <w:rFonts w:ascii="Cambria" w:eastAsia="Cambria" w:hAnsi="Cambria" w:cs="Cambria"/>
          <w:i/>
          <w:lang w:val="en-US"/>
        </w:rPr>
        <w:t>.</w:t>
      </w:r>
      <w:r w:rsidRPr="000C0972">
        <w:rPr>
          <w:rFonts w:ascii="Cambria" w:eastAsia="Cambria" w:hAnsi="Cambria" w:cs="Cambria"/>
          <w:lang w:val="en-US"/>
        </w:rPr>
        <w:t xml:space="preserve">83 </w:t>
      </w:r>
      <w:r w:rsidRPr="000C0972">
        <w:rPr>
          <w:lang w:val="en-US"/>
        </w:rPr>
        <w:t xml:space="preserve">nats. The result generalizes to </w:t>
      </w:r>
      <w:r w:rsidRPr="000C0972">
        <w:rPr>
          <w:rFonts w:ascii="Cambria" w:eastAsia="Cambria" w:hAnsi="Cambria" w:cs="Cambria"/>
          <w:lang w:val="en-US"/>
        </w:rPr>
        <w:t xml:space="preserve">|H| </w:t>
      </w:r>
      <w:r w:rsidRPr="000C0972">
        <w:rPr>
          <w:rFonts w:ascii="Cambria" w:eastAsia="Cambria" w:hAnsi="Cambria" w:cs="Cambria"/>
          <w:i/>
          <w:lang w:val="en-US"/>
        </w:rPr>
        <w:t xml:space="preserve">&gt; </w:t>
      </w:r>
      <w:r w:rsidRPr="000C0972">
        <w:rPr>
          <w:rFonts w:ascii="Cambria" w:eastAsia="Cambria" w:hAnsi="Cambria" w:cs="Cambria"/>
          <w:lang w:val="en-US"/>
        </w:rPr>
        <w:t xml:space="preserve">2 </w:t>
      </w:r>
      <w:r w:rsidRPr="000C0972">
        <w:rPr>
          <w:lang w:val="en-US"/>
        </w:rPr>
        <w:t xml:space="preserve">with an additional </w:t>
      </w:r>
      <w:r w:rsidRPr="000C0972">
        <w:rPr>
          <w:rFonts w:ascii="Cambria" w:eastAsia="Cambria" w:hAnsi="Cambria" w:cs="Cambria"/>
          <w:lang w:val="en-US"/>
        </w:rPr>
        <w:t xml:space="preserve">log|H| </w:t>
      </w:r>
      <w:r w:rsidRPr="000C0972">
        <w:rPr>
          <w:lang w:val="en-US"/>
        </w:rPr>
        <w:t>factor in convergence time.</w:t>
      </w:r>
    </w:p>
    <w:p w14:paraId="772E2B44" w14:textId="77777777" w:rsidR="000C0972" w:rsidRPr="000C0972" w:rsidRDefault="000C0972">
      <w:pPr>
        <w:ind w:left="568" w:right="597"/>
        <w:rPr>
          <w:lang w:val="en-US"/>
        </w:rPr>
      </w:pPr>
      <w:r w:rsidRPr="000C0972">
        <w:rPr>
          <w:lang w:val="en-US"/>
        </w:rPr>
        <w:t xml:space="preserve">Figure </w:t>
      </w:r>
      <w:r w:rsidRPr="000C0972">
        <w:rPr>
          <w:color w:val="0000B2"/>
          <w:lang w:val="en-US"/>
        </w:rPr>
        <w:t>2</w:t>
      </w:r>
      <w:r w:rsidRPr="000C0972">
        <w:rPr>
          <w:lang w:val="en-US"/>
        </w:rPr>
        <w:t xml:space="preserve">: The approximation </w:t>
      </w:r>
      <w:r w:rsidRPr="000C0972">
        <w:rPr>
          <w:rFonts w:ascii="Cambria" w:eastAsia="Cambria" w:hAnsi="Cambria" w:cs="Cambria"/>
          <w:i/>
          <w:lang w:val="en-US"/>
        </w:rPr>
        <w:t>V</w:t>
      </w:r>
      <w:r w:rsidRPr="000C0972">
        <w:rPr>
          <w:vertAlign w:val="subscript"/>
          <w:lang w:val="en-US"/>
        </w:rPr>
        <w:t>stop</w:t>
      </w:r>
      <w:r w:rsidRPr="000C0972">
        <w:rPr>
          <w:rFonts w:ascii="Cambria" w:eastAsia="Cambria" w:hAnsi="Cambria" w:cs="Cambria"/>
          <w:lang w:val="en-US"/>
        </w:rPr>
        <w:t>(</w:t>
      </w:r>
      <w:r w:rsidRPr="000C0972">
        <w:rPr>
          <w:lang w:val="en-US"/>
        </w:rPr>
        <w:t>RU</w:t>
      </w:r>
      <w:r w:rsidRPr="000C0972">
        <w:rPr>
          <w:rFonts w:ascii="Cambria" w:eastAsia="Cambria" w:hAnsi="Cambria" w:cs="Cambria"/>
          <w:lang w:val="en-US"/>
        </w:rPr>
        <w:t xml:space="preserve">) ≈ 1 − </w:t>
      </w:r>
      <w:r w:rsidRPr="000C0972">
        <w:rPr>
          <w:lang w:val="en-US"/>
        </w:rPr>
        <w:t>RU</w:t>
      </w:r>
      <w:r w:rsidRPr="000C0972">
        <w:rPr>
          <w:rFonts w:ascii="Cambria" w:eastAsia="Cambria" w:hAnsi="Cambria" w:cs="Cambria"/>
          <w:i/>
          <w:lang w:val="en-US"/>
        </w:rPr>
        <w:t>/</w:t>
      </w:r>
      <w:r w:rsidRPr="000C0972">
        <w:rPr>
          <w:rFonts w:ascii="Cambria" w:eastAsia="Cambria" w:hAnsi="Cambria" w:cs="Cambria"/>
          <w:lang w:val="en-US"/>
        </w:rPr>
        <w:t xml:space="preserve">2 </w:t>
      </w:r>
      <w:r w:rsidRPr="000C0972">
        <w:rPr>
          <w:lang w:val="en-US"/>
        </w:rPr>
        <w:t xml:space="preserve">arises from the Taylor expansion of binary entropy: for </w:t>
      </w:r>
      <w:r>
        <w:rPr>
          <w:rFonts w:ascii="Cambria" w:eastAsia="Cambria" w:hAnsi="Cambria" w:cs="Cambria"/>
          <w:i/>
        </w:rPr>
        <w:t>π</w:t>
      </w:r>
      <w:r w:rsidRPr="000C0972">
        <w:rPr>
          <w:rFonts w:ascii="Cambria" w:eastAsia="Cambria" w:hAnsi="Cambria" w:cs="Cambria"/>
          <w:i/>
          <w:lang w:val="en-US"/>
        </w:rPr>
        <w:t xml:space="preserve"> </w:t>
      </w:r>
      <w:r w:rsidRPr="000C0972">
        <w:rPr>
          <w:rFonts w:ascii="Cambria" w:eastAsia="Cambria" w:hAnsi="Cambria" w:cs="Cambria"/>
          <w:lang w:val="en-US"/>
        </w:rPr>
        <w:t>= (</w:t>
      </w:r>
      <w:r w:rsidRPr="000C0972">
        <w:rPr>
          <w:rFonts w:ascii="Cambria" w:eastAsia="Cambria" w:hAnsi="Cambria" w:cs="Cambria"/>
          <w:i/>
          <w:lang w:val="en-US"/>
        </w:rPr>
        <w:t>p,</w:t>
      </w:r>
      <w:r w:rsidRPr="000C0972">
        <w:rPr>
          <w:rFonts w:ascii="Cambria" w:eastAsia="Cambria" w:hAnsi="Cambria" w:cs="Cambria"/>
          <w:lang w:val="en-US"/>
        </w:rPr>
        <w:t xml:space="preserve">1 − </w:t>
      </w:r>
      <w:r w:rsidRPr="000C0972">
        <w:rPr>
          <w:rFonts w:ascii="Cambria" w:eastAsia="Cambria" w:hAnsi="Cambria" w:cs="Cambria"/>
          <w:i/>
          <w:lang w:val="en-US"/>
        </w:rPr>
        <w:t>p</w:t>
      </w:r>
      <w:r w:rsidRPr="000C0972">
        <w:rPr>
          <w:rFonts w:ascii="Cambria" w:eastAsia="Cambria" w:hAnsi="Cambria" w:cs="Cambria"/>
          <w:lang w:val="en-US"/>
        </w:rPr>
        <w:t xml:space="preserve">) </w:t>
      </w:r>
      <w:r w:rsidRPr="000C0972">
        <w:rPr>
          <w:lang w:val="en-US"/>
        </w:rPr>
        <w:t xml:space="preserve">with </w:t>
      </w:r>
      <w:r w:rsidRPr="000C0972">
        <w:rPr>
          <w:rFonts w:ascii="Cambria" w:eastAsia="Cambria" w:hAnsi="Cambria" w:cs="Cambria"/>
          <w:i/>
          <w:lang w:val="en-US"/>
        </w:rPr>
        <w:t xml:space="preserve">p </w:t>
      </w:r>
      <w:r w:rsidRPr="000C0972">
        <w:rPr>
          <w:rFonts w:ascii="Cambria" w:eastAsia="Cambria" w:hAnsi="Cambria" w:cs="Cambria"/>
          <w:lang w:val="en-US"/>
        </w:rPr>
        <w:t>= max</w:t>
      </w:r>
      <w:r w:rsidRPr="000C0972">
        <w:rPr>
          <w:rFonts w:ascii="Cambria" w:eastAsia="Cambria" w:hAnsi="Cambria" w:cs="Cambria"/>
          <w:i/>
          <w:vertAlign w:val="subscript"/>
          <w:lang w:val="en-US"/>
        </w:rPr>
        <w:t xml:space="preserve">h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 [0</w:t>
      </w:r>
      <w:r w:rsidRPr="000C0972">
        <w:rPr>
          <w:rFonts w:ascii="Cambria" w:eastAsia="Cambria" w:hAnsi="Cambria" w:cs="Cambria"/>
          <w:i/>
          <w:lang w:val="en-US"/>
        </w:rPr>
        <w:t>.</w:t>
      </w:r>
      <w:r w:rsidRPr="000C0972">
        <w:rPr>
          <w:rFonts w:ascii="Cambria" w:eastAsia="Cambria" w:hAnsi="Cambria" w:cs="Cambria"/>
          <w:lang w:val="en-US"/>
        </w:rPr>
        <w:t>5</w:t>
      </w:r>
      <w:r w:rsidRPr="000C0972">
        <w:rPr>
          <w:rFonts w:ascii="Cambria" w:eastAsia="Cambria" w:hAnsi="Cambria" w:cs="Cambria"/>
          <w:i/>
          <w:lang w:val="en-US"/>
        </w:rPr>
        <w:t>,</w:t>
      </w:r>
      <w:r w:rsidRPr="000C0972">
        <w:rPr>
          <w:rFonts w:ascii="Cambria" w:eastAsia="Cambria" w:hAnsi="Cambria" w:cs="Cambria"/>
          <w:lang w:val="en-US"/>
        </w:rPr>
        <w:t>1]</w:t>
      </w:r>
      <w:r w:rsidRPr="000C0972">
        <w:rPr>
          <w:lang w:val="en-US"/>
        </w:rPr>
        <w:t xml:space="preserve">, we have RU </w:t>
      </w:r>
      <w:r w:rsidRPr="000C0972">
        <w:rPr>
          <w:rFonts w:ascii="Cambria" w:eastAsia="Cambria" w:hAnsi="Cambria" w:cs="Cambria"/>
          <w:lang w:val="en-US"/>
        </w:rPr>
        <w:t>= −</w:t>
      </w:r>
      <w:r w:rsidRPr="000C0972">
        <w:rPr>
          <w:rFonts w:ascii="Cambria" w:eastAsia="Cambria" w:hAnsi="Cambria" w:cs="Cambria"/>
          <w:i/>
          <w:lang w:val="en-US"/>
        </w:rPr>
        <w:t>p</w:t>
      </w:r>
      <w:r w:rsidRPr="000C0972">
        <w:rPr>
          <w:rFonts w:ascii="Cambria" w:eastAsia="Cambria" w:hAnsi="Cambria" w:cs="Cambria"/>
          <w:lang w:val="en-US"/>
        </w:rPr>
        <w:t>log</w:t>
      </w:r>
      <w:r w:rsidRPr="000C0972">
        <w:rPr>
          <w:rFonts w:ascii="Cambria" w:eastAsia="Cambria" w:hAnsi="Cambria" w:cs="Cambria"/>
          <w:i/>
          <w:lang w:val="en-US"/>
        </w:rPr>
        <w:t>p</w:t>
      </w:r>
      <w:r w:rsidRPr="000C0972">
        <w:rPr>
          <w:rFonts w:ascii="Cambria" w:eastAsia="Cambria" w:hAnsi="Cambria" w:cs="Cambria"/>
          <w:lang w:val="en-US"/>
        </w:rPr>
        <w:t>−(1−</w:t>
      </w:r>
      <w:r w:rsidRPr="000C0972">
        <w:rPr>
          <w:rFonts w:ascii="Cambria" w:eastAsia="Cambria" w:hAnsi="Cambria" w:cs="Cambria"/>
          <w:i/>
          <w:lang w:val="en-US"/>
        </w:rPr>
        <w:t>p</w:t>
      </w:r>
      <w:r w:rsidRPr="000C0972">
        <w:rPr>
          <w:rFonts w:ascii="Cambria" w:eastAsia="Cambria" w:hAnsi="Cambria" w:cs="Cambria"/>
          <w:lang w:val="en-US"/>
        </w:rPr>
        <w:t>)log(1−</w:t>
      </w:r>
      <w:r w:rsidRPr="000C0972">
        <w:rPr>
          <w:rFonts w:ascii="Cambria" w:eastAsia="Cambria" w:hAnsi="Cambria" w:cs="Cambria"/>
          <w:i/>
          <w:lang w:val="en-US"/>
        </w:rPr>
        <w:t>p</w:t>
      </w:r>
      <w:r w:rsidRPr="000C0972">
        <w:rPr>
          <w:rFonts w:ascii="Cambria" w:eastAsia="Cambria" w:hAnsi="Cambria" w:cs="Cambria"/>
          <w:lang w:val="en-US"/>
        </w:rPr>
        <w:t xml:space="preserve">) </w:t>
      </w:r>
      <w:r w:rsidRPr="000C0972">
        <w:rPr>
          <w:lang w:val="en-US"/>
        </w:rPr>
        <w:t xml:space="preserve">and thus </w:t>
      </w:r>
      <w:r w:rsidRPr="000C0972">
        <w:rPr>
          <w:rFonts w:ascii="Cambria" w:eastAsia="Cambria" w:hAnsi="Cambria" w:cs="Cambria"/>
          <w:i/>
          <w:lang w:val="en-US"/>
        </w:rPr>
        <w:t xml:space="preserve">p </w:t>
      </w:r>
      <w:r w:rsidRPr="000C0972">
        <w:rPr>
          <w:rFonts w:ascii="Cambria" w:eastAsia="Cambria" w:hAnsi="Cambria" w:cs="Cambria"/>
          <w:lang w:val="en-US"/>
        </w:rPr>
        <w:t>≈ 1−</w:t>
      </w:r>
      <w:r w:rsidRPr="000C0972">
        <w:rPr>
          <w:lang w:val="en-US"/>
        </w:rPr>
        <w:t>RU</w:t>
      </w:r>
      <w:r w:rsidRPr="000C0972">
        <w:rPr>
          <w:rFonts w:ascii="Cambria" w:eastAsia="Cambria" w:hAnsi="Cambria" w:cs="Cambria"/>
          <w:i/>
          <w:lang w:val="en-US"/>
        </w:rPr>
        <w:t>/</w:t>
      </w:r>
      <w:r w:rsidRPr="000C0972">
        <w:rPr>
          <w:rFonts w:ascii="Cambria" w:eastAsia="Cambria" w:hAnsi="Cambria" w:cs="Cambria"/>
          <w:lang w:val="en-US"/>
        </w:rPr>
        <w:t xml:space="preserve">(2ln2) </w:t>
      </w:r>
      <w:r w:rsidRPr="000C0972">
        <w:rPr>
          <w:lang w:val="en-US"/>
        </w:rPr>
        <w:t xml:space="preserve">for small RU. This approximation has error </w:t>
      </w:r>
      <w:r w:rsidRPr="000C0972">
        <w:rPr>
          <w:rFonts w:ascii="Cambria" w:eastAsia="Cambria" w:hAnsi="Cambria" w:cs="Cambria"/>
          <w:i/>
          <w:lang w:val="en-US"/>
        </w:rPr>
        <w:t>O</w:t>
      </w:r>
      <w:r w:rsidRPr="000C0972">
        <w:rPr>
          <w:rFonts w:ascii="Cambria" w:eastAsia="Cambria" w:hAnsi="Cambria" w:cs="Cambria"/>
          <w:lang w:val="en-US"/>
        </w:rPr>
        <w:t>(</w:t>
      </w:r>
      <w:r w:rsidRPr="000C0972">
        <w:rPr>
          <w:lang w:val="en-US"/>
        </w:rPr>
        <w:t>RU</w:t>
      </w:r>
      <w:r w:rsidRPr="000C0972">
        <w:rPr>
          <w:rFonts w:ascii="Cambria" w:eastAsia="Cambria" w:hAnsi="Cambria" w:cs="Cambria"/>
          <w:vertAlign w:val="superscript"/>
          <w:lang w:val="en-US"/>
        </w:rPr>
        <w:t>2</w:t>
      </w:r>
      <w:r w:rsidRPr="000C0972">
        <w:rPr>
          <w:rFonts w:ascii="Cambria" w:eastAsia="Cambria" w:hAnsi="Cambria" w:cs="Cambria"/>
          <w:lang w:val="en-US"/>
        </w:rPr>
        <w:t xml:space="preserve">) </w:t>
      </w:r>
      <w:r w:rsidRPr="000C0972">
        <w:rPr>
          <w:lang w:val="en-US"/>
        </w:rPr>
        <w:lastRenderedPageBreak/>
        <w:t xml:space="preserve">and is speci c to binary hypothesis spaces where entropy su ciency holds exactly (Lemma </w:t>
      </w:r>
      <w:r w:rsidRPr="000C0972">
        <w:rPr>
          <w:color w:val="0000B2"/>
          <w:lang w:val="en-US"/>
        </w:rPr>
        <w:t>5.3</w:t>
      </w:r>
      <w:r w:rsidRPr="000C0972">
        <w:rPr>
          <w:lang w:val="en-US"/>
        </w:rPr>
        <w:t xml:space="preserve">, condition </w:t>
      </w:r>
      <w:r w:rsidRPr="000C0972">
        <w:rPr>
          <w:color w:val="0000B2"/>
          <w:lang w:val="en-US"/>
        </w:rPr>
        <w:t>(S2)</w:t>
      </w:r>
      <w:r w:rsidRPr="000C0972">
        <w:rPr>
          <w:lang w:val="en-US"/>
        </w:rPr>
        <w:t>).</w:t>
      </w:r>
    </w:p>
    <w:p w14:paraId="413ECCFC" w14:textId="77777777" w:rsidR="000C0972" w:rsidRPr="000C0972" w:rsidRDefault="000C0972">
      <w:pPr>
        <w:spacing w:after="4"/>
        <w:ind w:left="-3" w:right="597" w:firstLine="339"/>
        <w:rPr>
          <w:lang w:val="en-US"/>
        </w:rPr>
      </w:pPr>
      <w:r w:rsidRPr="000C0972">
        <w:rPr>
          <w:lang w:val="en-US"/>
        </w:rPr>
        <w:t xml:space="preserve">Generalization beyond binary case. For </w:t>
      </w:r>
      <w:r w:rsidRPr="000C0972">
        <w:rPr>
          <w:rFonts w:ascii="Cambria" w:eastAsia="Cambria" w:hAnsi="Cambria" w:cs="Cambria"/>
          <w:lang w:val="en-US"/>
        </w:rPr>
        <w:t xml:space="preserve">|H| </w:t>
      </w:r>
      <w:r w:rsidRPr="000C0972">
        <w:rPr>
          <w:rFonts w:ascii="Cambria" w:eastAsia="Cambria" w:hAnsi="Cambria" w:cs="Cambria"/>
          <w:i/>
          <w:lang w:val="en-US"/>
        </w:rPr>
        <w:t xml:space="preserve">&gt; </w:t>
      </w:r>
      <w:r w:rsidRPr="000C0972">
        <w:rPr>
          <w:rFonts w:ascii="Cambria" w:eastAsia="Cambria" w:hAnsi="Cambria" w:cs="Cambria"/>
          <w:lang w:val="en-US"/>
        </w:rPr>
        <w:t>2</w:t>
      </w:r>
      <w:r w:rsidRPr="000C0972">
        <w:rPr>
          <w:lang w:val="en-US"/>
        </w:rPr>
        <w:t xml:space="preserve">, entropy is no longer a su cient statistic for </w:t>
      </w:r>
      <w:r w:rsidRPr="000C0972">
        <w:rPr>
          <w:rFonts w:ascii="Cambria" w:eastAsia="Cambria" w:hAnsi="Cambria" w:cs="Cambria"/>
          <w:lang w:val="en-US"/>
        </w:rPr>
        <w:t>max</w:t>
      </w:r>
      <w:r w:rsidRPr="000C0972">
        <w:rPr>
          <w:rFonts w:ascii="Cambria" w:eastAsia="Cambria" w:hAnsi="Cambria" w:cs="Cambria"/>
          <w:i/>
          <w:vertAlign w:val="subscript"/>
          <w:lang w:val="en-US"/>
        </w:rPr>
        <w:t xml:space="preserve">h </w:t>
      </w:r>
      <w:r>
        <w:rPr>
          <w:rFonts w:ascii="Cambria" w:eastAsia="Cambria" w:hAnsi="Cambria" w:cs="Cambria"/>
          <w:i/>
        </w:rPr>
        <w:t>π</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w:t>
      </w:r>
      <w:r w:rsidRPr="000C0972">
        <w:rPr>
          <w:lang w:val="en-US"/>
        </w:rPr>
        <w:t xml:space="preserve">, and the approximation </w:t>
      </w:r>
      <w:r w:rsidRPr="000C0972">
        <w:rPr>
          <w:rFonts w:ascii="Cambria" w:eastAsia="Cambria" w:hAnsi="Cambria" w:cs="Cambria"/>
          <w:i/>
          <w:lang w:val="en-US"/>
        </w:rPr>
        <w:t>V</w:t>
      </w:r>
      <w:r w:rsidRPr="000C0972">
        <w:rPr>
          <w:vertAlign w:val="subscript"/>
          <w:lang w:val="en-US"/>
        </w:rPr>
        <w:t xml:space="preserve">stop </w:t>
      </w:r>
      <w:r w:rsidRPr="000C0972">
        <w:rPr>
          <w:rFonts w:ascii="Cambria" w:eastAsia="Cambria" w:hAnsi="Cambria" w:cs="Cambria"/>
          <w:lang w:val="en-US"/>
        </w:rPr>
        <w:t xml:space="preserve">≈ 1 − </w:t>
      </w:r>
      <w:r w:rsidRPr="000C0972">
        <w:rPr>
          <w:lang w:val="en-US"/>
        </w:rPr>
        <w:t>RU</w:t>
      </w:r>
      <w:r w:rsidRPr="000C0972">
        <w:rPr>
          <w:rFonts w:ascii="Cambria" w:eastAsia="Cambria" w:hAnsi="Cambria" w:cs="Cambria"/>
          <w:i/>
          <w:lang w:val="en-US"/>
        </w:rPr>
        <w:t>/</w:t>
      </w:r>
      <w:r w:rsidRPr="000C0972">
        <w:rPr>
          <w:rFonts w:ascii="Cambria" w:eastAsia="Cambria" w:hAnsi="Cambria" w:cs="Cambria"/>
          <w:lang w:val="en-US"/>
        </w:rPr>
        <w:t xml:space="preserve">2 </w:t>
      </w:r>
      <w:r w:rsidRPr="000C0972">
        <w:rPr>
          <w:lang w:val="en-US"/>
        </w:rPr>
        <w:t xml:space="preserve">does not hold. In such cases, Theorem </w:t>
      </w:r>
      <w:r w:rsidRPr="000C0972">
        <w:rPr>
          <w:color w:val="0000B2"/>
          <w:lang w:val="en-US"/>
        </w:rPr>
        <w:t xml:space="preserve">5.5 </w:t>
      </w:r>
      <w:r w:rsidRPr="000C0972">
        <w:rPr>
          <w:lang w:val="en-US"/>
        </w:rPr>
        <w:t xml:space="preserve">applies only under conditions </w:t>
      </w:r>
      <w:r w:rsidRPr="000C0972">
        <w:rPr>
          <w:color w:val="0000B2"/>
          <w:lang w:val="en-US"/>
        </w:rPr>
        <w:t xml:space="preserve">(S1) </w:t>
      </w:r>
      <w:r w:rsidRPr="000C0972">
        <w:rPr>
          <w:lang w:val="en-US"/>
        </w:rPr>
        <w:t xml:space="preserve">(symmetric information) or </w:t>
      </w:r>
      <w:r w:rsidRPr="000C0972">
        <w:rPr>
          <w:color w:val="0000B2"/>
          <w:lang w:val="en-US"/>
        </w:rPr>
        <w:t xml:space="preserve">(S3) </w:t>
      </w:r>
      <w:r w:rsidRPr="000C0972">
        <w:rPr>
          <w:lang w:val="en-US"/>
        </w:rPr>
        <w:t xml:space="preserve">(approximate su ciency with explicit error bound </w:t>
      </w:r>
      <w:r>
        <w:rPr>
          <w:rFonts w:ascii="Cambria" w:eastAsia="Cambria" w:hAnsi="Cambria" w:cs="Cambria"/>
          <w:i/>
        </w:rPr>
        <w:t>η</w:t>
      </w:r>
      <w:r w:rsidRPr="000C0972">
        <w:rPr>
          <w:lang w:val="en-US"/>
        </w:rPr>
        <w:t xml:space="preserve">). Empirical calibration of </w:t>
      </w:r>
      <w:r>
        <w:rPr>
          <w:rFonts w:ascii="Cambria" w:eastAsia="Cambria" w:hAnsi="Cambria" w:cs="Cambria"/>
          <w:i/>
        </w:rPr>
        <w:t>η</w:t>
      </w:r>
      <w:r w:rsidRPr="000C0972">
        <w:rPr>
          <w:rFonts w:ascii="Cambria" w:eastAsia="Cambria" w:hAnsi="Cambria" w:cs="Cambria"/>
          <w:i/>
          <w:lang w:val="en-US"/>
        </w:rPr>
        <w:t xml:space="preserve"> </w:t>
      </w:r>
      <w:r w:rsidRPr="000C0972">
        <w:rPr>
          <w:lang w:val="en-US"/>
        </w:rPr>
        <w:t>for speci c applications remains future work.</w:t>
      </w:r>
    </w:p>
    <w:p w14:paraId="214AAE00" w14:textId="77777777" w:rsidR="000C0972" w:rsidRDefault="000C0972">
      <w:pPr>
        <w:spacing w:after="28"/>
        <w:ind w:left="-3" w:right="597" w:firstLine="339"/>
      </w:pPr>
      <w:r w:rsidRPr="000C0972">
        <w:rPr>
          <w:lang w:val="en-US"/>
        </w:rPr>
        <w:t xml:space="preserve">Monte Carlo validation. We ran 1000 Monte Carlo trials for Figure </w:t>
      </w:r>
      <w:r w:rsidRPr="000C0972">
        <w:rPr>
          <w:color w:val="0000B2"/>
          <w:lang w:val="en-US"/>
        </w:rPr>
        <w:t>1</w:t>
      </w:r>
      <w:r w:rsidRPr="000C0972">
        <w:rPr>
          <w:lang w:val="en-US"/>
        </w:rPr>
        <w:t xml:space="preserve">, sampling Bernoulli outcomes and computing empirical posteriors. </w:t>
      </w:r>
      <w:r>
        <w:t>The analytical curves match empirical means to</w:t>
      </w:r>
      <w:r>
        <w:rPr>
          <w:rFonts w:ascii="Cambria" w:eastAsia="Cambria" w:hAnsi="Cambria" w:cs="Cambria"/>
        </w:rPr>
        <w:t>√</w:t>
      </w:r>
    </w:p>
    <w:p w14:paraId="4901F04B" w14:textId="77777777" w:rsidR="000C0972" w:rsidRDefault="000C0972">
      <w:pPr>
        <w:spacing w:after="24" w:line="259" w:lineRule="auto"/>
        <w:ind w:left="6413"/>
        <w:jc w:val="left"/>
      </w:pPr>
      <w:r>
        <w:rPr>
          <w:noProof/>
        </w:rPr>
        <mc:AlternateContent>
          <mc:Choice Requires="wpg">
            <w:drawing>
              <wp:inline distT="0" distB="0" distL="0" distR="0" wp14:anchorId="04899317" wp14:editId="2CDC92FA">
                <wp:extent cx="277089" cy="5537"/>
                <wp:effectExtent l="0" t="0" r="0" b="0"/>
                <wp:docPr id="58074" name="Group 58074"/>
                <wp:cNvGraphicFramePr/>
                <a:graphic xmlns:a="http://schemas.openxmlformats.org/drawingml/2006/main">
                  <a:graphicData uri="http://schemas.microsoft.com/office/word/2010/wordprocessingGroup">
                    <wpg:wgp>
                      <wpg:cNvGrpSpPr/>
                      <wpg:grpSpPr>
                        <a:xfrm>
                          <a:off x="0" y="0"/>
                          <a:ext cx="277089" cy="5537"/>
                          <a:chOff x="0" y="0"/>
                          <a:chExt cx="277089" cy="5537"/>
                        </a:xfrm>
                      </wpg:grpSpPr>
                      <wps:wsp>
                        <wps:cNvPr id="6397" name="Shape 6397"/>
                        <wps:cNvSpPr/>
                        <wps:spPr>
                          <a:xfrm>
                            <a:off x="0" y="0"/>
                            <a:ext cx="277089" cy="0"/>
                          </a:xfrm>
                          <a:custGeom>
                            <a:avLst/>
                            <a:gdLst/>
                            <a:ahLst/>
                            <a:cxnLst/>
                            <a:rect l="0" t="0" r="0" b="0"/>
                            <a:pathLst>
                              <a:path w="277089">
                                <a:moveTo>
                                  <a:pt x="0" y="0"/>
                                </a:moveTo>
                                <a:lnTo>
                                  <a:pt x="277089"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6FB927" id="Group 58074" o:spid="_x0000_s1026" style="width:21.8pt;height:.45pt;mso-position-horizontal-relative:char;mso-position-vertical-relative:line" coordsize="277089,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kYyTwIAAKcFAAAOAAAAZHJzL2Uyb0RvYy54bWykVE1v2zAMvQ/YfxB0X+ykaNMacXpYt1yG&#10;rVi7H6DIkm1AX5CUOPn3o+iPpCnWQ5aDQ0nk0+MTydXjQSuyFz601pR0PsspEYbbqjV1Sf+8fv9y&#10;T0mIzFRMWSNKehSBPq4/f1p1rhAL21hVCU8AxISicyVtYnRFlgXeCM3CzDph4FBar1mEpa+zyrMO&#10;0LXKFnl+l3XWV85bLkKA3af+kK4RX0rB4y8pg4hElRS4Rfx6/G7TN1uvWFF75pqWDzTYFSw0aw1c&#10;OkE9scjIzrfvoHTLvQ1Wxhm3OrNStlxgDpDNPL/IZuPtzmEuddHVbpIJpL3Q6WpY/nO/8e7FPXtQ&#10;onM1aIGrlMtBep3+gSU5oGTHSTJxiITD5mK5zO8fKOFwdHt7s+wF5Q2o/i6GN98+iMrGC7M3NDoH&#10;hRFOuYf/y/2lYU6gpKGA3J89aauS3t08LCkxTEOFogfBHZQE/SaBQhFAq2vUwVqbkmQF34W4ERYV&#10;ZvsfIfalWI0Wa0aLH8xoeijoD0vZsZjiEsFkkm56orSl7V68WjyMF88DzE6nypx7jW88vj649g5g&#10;pEvWq8HAi8E+T02ZxAFLg3AGHS4Vi9gquo3Q+qrVMDcWyzwfBVIGANOz90qjFY9KJNrK/BYSngwq&#10;b44gwdfbr8qTPUsNjr9UgkgRXFOMbJWaovJ/RiVXplzDBqwBZrgAIQek5ClwtlzC8oFNP2CgTWHk&#10;jGMGKE1BSMuaOMUbGI544Vm2ydza6oitiYJAH6A0OA2Q0TC50rg5X6PXab6u/wIAAP//AwBQSwME&#10;FAAGAAgAAAAhAH0cvdDZAAAAAQEAAA8AAABkcnMvZG93bnJldi54bWxMj0FLw0AQhe+C/2EZwZvd&#10;xGrRmEkpRT0VwVYQb9PsNAnNzobsNkn/vasXvQw83uO9b/LlZFs1cO8bJwjpLAHFUjrTSIXwsXu5&#10;eQDlA4mh1gkjnNnDsri8yCkzbpR3HrahUrFEfEYIdQhdprUva7bkZ65jid7B9ZZClH2lTU9jLLet&#10;vk2ShbbUSFyoqeN1zeVxe7IIryONq3n6PGyOh/X5a3f/9rlJGfH6alo9gQo8hb8w/OBHdCgi096d&#10;xHjVIsRHwu+N3t18AWqP8Ai6yPV/8uIbAAD//wMAUEsBAi0AFAAGAAgAAAAhALaDOJL+AAAA4QEA&#10;ABMAAAAAAAAAAAAAAAAAAAAAAFtDb250ZW50X1R5cGVzXS54bWxQSwECLQAUAAYACAAAACEAOP0h&#10;/9YAAACUAQAACwAAAAAAAAAAAAAAAAAvAQAAX3JlbHMvLnJlbHNQSwECLQAUAAYACAAAACEAsB5G&#10;Mk8CAACnBQAADgAAAAAAAAAAAAAAAAAuAgAAZHJzL2Uyb0RvYy54bWxQSwECLQAUAAYACAAAACEA&#10;fRy90NkAAAABAQAADwAAAAAAAAAAAAAAAACpBAAAZHJzL2Rvd25yZXYueG1sUEsFBgAAAAAEAAQA&#10;8wAAAK8FAAAAAA==&#10;">
                <v:shape id="Shape 6397" o:spid="_x0000_s1027" style="position:absolute;width:277089;height:0;visibility:visible;mso-wrap-style:square;v-text-anchor:top" coordsize="277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X2xxgAAAN0AAAAPAAAAZHJzL2Rvd25yZXYueG1sRI9Pa8JA&#10;FMTvBb/D8oTe6qYtjRpdpZQWgujB+Of8yD6zodm3IbvG9Nt3hUKPw8z8hlmuB9uInjpfO1bwPElA&#10;EJdO11wpOB6+nmYgfEDW2DgmBT/kYb0aPSwx0+7Ge+qLUIkIYZ+hAhNCm0npS0MW/cS1xNG7uM5i&#10;iLKrpO7wFuG2kS9JkkqLNccFgy19GCq/i6tV4D+v2835WOR5mm/SnanaU49vSj2Oh/cFiEBD+A//&#10;tXOtIH2dT+H+Jj4BufoFAAD//wMAUEsBAi0AFAAGAAgAAAAhANvh9svuAAAAhQEAABMAAAAAAAAA&#10;AAAAAAAAAAAAAFtDb250ZW50X1R5cGVzXS54bWxQSwECLQAUAAYACAAAACEAWvQsW78AAAAVAQAA&#10;CwAAAAAAAAAAAAAAAAAfAQAAX3JlbHMvLnJlbHNQSwECLQAUAAYACAAAACEAzTl9scYAAADdAAAA&#10;DwAAAAAAAAAAAAAAAAAHAgAAZHJzL2Rvd25yZXYueG1sUEsFBgAAAAADAAMAtwAAAPoCAAAAAA==&#10;" path="m,l277089,e" filled="f" strokeweight=".15381mm">
                  <v:stroke miterlimit="83231f" joinstyle="miter"/>
                  <v:path arrowok="t" textboxrect="0,0,277089,0"/>
                </v:shape>
                <w10:anchorlock/>
              </v:group>
            </w:pict>
          </mc:Fallback>
        </mc:AlternateContent>
      </w:r>
    </w:p>
    <w:p w14:paraId="6A6C5339" w14:textId="77777777" w:rsidR="000C0972" w:rsidRPr="000C0972" w:rsidRDefault="000C0972">
      <w:pPr>
        <w:spacing w:after="5"/>
        <w:ind w:left="7" w:right="597"/>
        <w:rPr>
          <w:lang w:val="en-US"/>
        </w:rPr>
      </w:pPr>
      <w:r w:rsidRPr="000C0972">
        <w:rPr>
          <w:lang w:val="en-US"/>
        </w:rPr>
        <w:t xml:space="preserve">within 2% for </w:t>
      </w:r>
      <w:r w:rsidRPr="000C0972">
        <w:rPr>
          <w:rFonts w:ascii="Cambria" w:eastAsia="Cambria" w:hAnsi="Cambria" w:cs="Cambria"/>
          <w:i/>
          <w:lang w:val="en-US"/>
        </w:rPr>
        <w:t xml:space="preserve">n </w:t>
      </w:r>
      <w:r w:rsidRPr="000C0972">
        <w:rPr>
          <w:rFonts w:ascii="Cambria" w:eastAsia="Cambria" w:hAnsi="Cambria" w:cs="Cambria"/>
          <w:lang w:val="en-US"/>
        </w:rPr>
        <w:t>≥ 5</w:t>
      </w:r>
      <w:r w:rsidRPr="000C0972">
        <w:rPr>
          <w:lang w:val="en-US"/>
        </w:rPr>
        <w:t xml:space="preserve">, with standard errors of approximately </w:t>
      </w:r>
      <w:r w:rsidRPr="000C0972">
        <w:rPr>
          <w:rFonts w:ascii="Cambria" w:eastAsia="Cambria" w:hAnsi="Cambria" w:cs="Cambria"/>
          <w:lang w:val="en-US"/>
        </w:rPr>
        <w:t>0</w:t>
      </w:r>
      <w:r w:rsidRPr="000C0972">
        <w:rPr>
          <w:rFonts w:ascii="Cambria" w:eastAsia="Cambria" w:hAnsi="Cambria" w:cs="Cambria"/>
          <w:i/>
          <w:lang w:val="en-US"/>
        </w:rPr>
        <w:t>.</w:t>
      </w:r>
      <w:r w:rsidRPr="000C0972">
        <w:rPr>
          <w:rFonts w:ascii="Cambria" w:eastAsia="Cambria" w:hAnsi="Cambria" w:cs="Cambria"/>
          <w:lang w:val="en-US"/>
        </w:rPr>
        <w:t>03</w:t>
      </w:r>
      <w:r w:rsidRPr="000C0972">
        <w:rPr>
          <w:rFonts w:ascii="Cambria" w:eastAsia="Cambria" w:hAnsi="Cambria" w:cs="Cambria"/>
          <w:i/>
          <w:lang w:val="en-US"/>
        </w:rPr>
        <w:t xml:space="preserve">/ </w:t>
      </w:r>
      <w:r w:rsidRPr="000C0972">
        <w:rPr>
          <w:rFonts w:ascii="Cambria" w:eastAsia="Cambria" w:hAnsi="Cambria" w:cs="Cambria"/>
          <w:lang w:val="en-US"/>
        </w:rPr>
        <w:t>1000 ≈ 0</w:t>
      </w:r>
      <w:r w:rsidRPr="000C0972">
        <w:rPr>
          <w:rFonts w:ascii="Cambria" w:eastAsia="Cambria" w:hAnsi="Cambria" w:cs="Cambria"/>
          <w:i/>
          <w:lang w:val="en-US"/>
        </w:rPr>
        <w:t>.</w:t>
      </w:r>
      <w:r w:rsidRPr="000C0972">
        <w:rPr>
          <w:rFonts w:ascii="Cambria" w:eastAsia="Cambria" w:hAnsi="Cambria" w:cs="Cambria"/>
          <w:lang w:val="en-US"/>
        </w:rPr>
        <w:t>001</w:t>
      </w:r>
      <w:r w:rsidRPr="000C0972">
        <w:rPr>
          <w:lang w:val="en-US"/>
        </w:rPr>
        <w:t>.</w:t>
      </w:r>
    </w:p>
    <w:p w14:paraId="58C193B6" w14:textId="77777777" w:rsidR="000C0972" w:rsidRPr="000C0972" w:rsidRDefault="000C0972">
      <w:pPr>
        <w:spacing w:after="401"/>
        <w:ind w:left="-3" w:right="597" w:firstLine="339"/>
        <w:rPr>
          <w:lang w:val="en-US"/>
        </w:rPr>
      </w:pPr>
      <w:r w:rsidRPr="000C0972">
        <w:rPr>
          <w:lang w:val="en-US"/>
        </w:rPr>
        <w:t xml:space="preserve">Practical testing. Theorem </w:t>
      </w:r>
      <w:r w:rsidRPr="000C0972">
        <w:rPr>
          <w:color w:val="0000B2"/>
          <w:lang w:val="en-US"/>
        </w:rPr>
        <w:t>5.5</w:t>
      </w:r>
      <w:r w:rsidRPr="000C0972">
        <w:rPr>
          <w:lang w:val="en-US"/>
        </w:rPr>
        <w:t xml:space="preserve">’s predictions could be tested in real Bayesian A/B testing platforms by comparing observed stopping times against the entropy threshold </w:t>
      </w:r>
      <w:r>
        <w:rPr>
          <w:rFonts w:ascii="Cambria" w:eastAsia="Cambria" w:hAnsi="Cambria" w:cs="Cambria"/>
          <w:i/>
        </w:rPr>
        <w:t>θ</w:t>
      </w:r>
      <w:r w:rsidRPr="000C0972">
        <w:rPr>
          <w:rFonts w:ascii="Cambria" w:eastAsia="Cambria" w:hAnsi="Cambria" w:cs="Cambria"/>
          <w:vertAlign w:val="superscript"/>
          <w:lang w:val="en-US"/>
        </w:rPr>
        <w:t xml:space="preserve">∗ </w:t>
      </w:r>
      <w:r w:rsidRPr="000C0972">
        <w:rPr>
          <w:rFonts w:ascii="Cambria" w:eastAsia="Cambria" w:hAnsi="Cambria" w:cs="Cambria"/>
          <w:lang w:val="en-US"/>
        </w:rPr>
        <w:t xml:space="preserve">= </w:t>
      </w:r>
      <w:r w:rsidRPr="000C0972">
        <w:rPr>
          <w:rFonts w:ascii="Cambria" w:eastAsia="Cambria" w:hAnsi="Cambria" w:cs="Cambria"/>
          <w:i/>
          <w:lang w:val="en-US"/>
        </w:rPr>
        <w:t>c/µ</w:t>
      </w:r>
      <w:r w:rsidRPr="000C0972">
        <w:rPr>
          <w:lang w:val="en-US"/>
        </w:rPr>
        <w:t>. We leave such empirical validation to future work.</w:t>
      </w:r>
    </w:p>
    <w:p w14:paraId="154C9D70" w14:textId="77777777" w:rsidR="000C0972" w:rsidRPr="000C0972" w:rsidRDefault="000C0972">
      <w:pPr>
        <w:pStyle w:val="Heading1"/>
        <w:spacing w:after="109"/>
        <w:ind w:left="7"/>
        <w:rPr>
          <w:lang w:val="en-US"/>
        </w:rPr>
      </w:pPr>
      <w:bookmarkStart w:id="114" w:name="_Toc220243289"/>
      <w:r w:rsidRPr="000C0972">
        <w:rPr>
          <w:lang w:val="en-US"/>
        </w:rPr>
        <w:lastRenderedPageBreak/>
        <w:t>Appendix C: Methodological Checklist for Researchers</w:t>
      </w:r>
      <w:bookmarkEnd w:id="114"/>
    </w:p>
    <w:p w14:paraId="37408FE1" w14:textId="77777777" w:rsidR="000C0972" w:rsidRPr="000C0972" w:rsidRDefault="000C0972">
      <w:pPr>
        <w:spacing w:after="302"/>
        <w:ind w:left="7" w:right="597"/>
        <w:rPr>
          <w:lang w:val="en-US"/>
        </w:rPr>
      </w:pPr>
      <w:r w:rsidRPr="000C0972">
        <w:rPr>
          <w:lang w:val="en-US"/>
        </w:rPr>
        <w:t>The mathematical framework of ECT suggests practical diagnostic questions for any research endeavor. Before concluding an investigation, researchers may bene t from explicitly addressing:</w:t>
      </w:r>
    </w:p>
    <w:p w14:paraId="42DC7B70" w14:textId="77777777" w:rsidR="000C0972" w:rsidRDefault="000C0972">
      <w:pPr>
        <w:pStyle w:val="Heading2"/>
        <w:ind w:left="7" w:right="0"/>
      </w:pPr>
      <w:bookmarkStart w:id="115" w:name="_Toc220243290"/>
      <w:r>
        <w:t>C.1 Hypothesis Space Audit</w:t>
      </w:r>
      <w:bookmarkEnd w:id="115"/>
    </w:p>
    <w:p w14:paraId="1F784338" w14:textId="77777777" w:rsidR="000C0972" w:rsidRPr="000C0972" w:rsidRDefault="000C0972" w:rsidP="000C0972">
      <w:pPr>
        <w:numPr>
          <w:ilvl w:val="0"/>
          <w:numId w:val="69"/>
        </w:numPr>
        <w:spacing w:before="0" w:after="181" w:line="256" w:lineRule="auto"/>
        <w:ind w:right="597" w:hanging="278"/>
        <w:rPr>
          <w:lang w:val="en-US"/>
        </w:rPr>
      </w:pPr>
      <w:r w:rsidRPr="000C0972">
        <w:rPr>
          <w:lang w:val="en-US"/>
        </w:rPr>
        <w:t>Exclusion inventory: Which hypotheses did I exclude before examining data? What justi ed each exclusion? Would a colleague from a di erent tradition have made the same exclusions?</w:t>
      </w:r>
    </w:p>
    <w:p w14:paraId="63B7726A" w14:textId="77777777" w:rsidR="000C0972" w:rsidRDefault="000C0972" w:rsidP="000C0972">
      <w:pPr>
        <w:numPr>
          <w:ilvl w:val="0"/>
          <w:numId w:val="69"/>
        </w:numPr>
        <w:spacing w:before="0" w:after="181" w:line="256" w:lineRule="auto"/>
        <w:ind w:right="597" w:hanging="278"/>
      </w:pPr>
      <w:r w:rsidRPr="000C0972">
        <w:rPr>
          <w:lang w:val="en-US"/>
        </w:rPr>
        <w:t xml:space="preserve">Weight assignment: What implicit weights have I assigned to di erent explanations? If I had to write down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xml:space="preserve">) </w:t>
      </w:r>
      <w:r w:rsidRPr="000C0972">
        <w:rPr>
          <w:lang w:val="en-US"/>
        </w:rPr>
        <w:t xml:space="preserve">for my top 5 hypotheses, what would the values be? </w:t>
      </w:r>
      <w:r>
        <w:t>Can I justify these numbers?</w:t>
      </w:r>
    </w:p>
    <w:p w14:paraId="0FAD39C2" w14:textId="77777777" w:rsidR="000C0972" w:rsidRPr="000C0972" w:rsidRDefault="000C0972" w:rsidP="000C0972">
      <w:pPr>
        <w:numPr>
          <w:ilvl w:val="0"/>
          <w:numId w:val="69"/>
        </w:numPr>
        <w:spacing w:before="0" w:after="181" w:line="256" w:lineRule="auto"/>
        <w:ind w:right="597" w:hanging="278"/>
        <w:rPr>
          <w:lang w:val="en-US"/>
        </w:rPr>
      </w:pPr>
      <w:r w:rsidRPr="000C0972">
        <w:rPr>
          <w:lang w:val="en-US"/>
        </w:rPr>
        <w:t>Frame change criteria: What speci c observation would cause me to expand my hypothesis space? If no such observation exists, I may be operating with a hard constraint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vertAlign w:val="superscript"/>
          <w:lang w:val="en-US"/>
        </w:rPr>
        <w:t>∗</w:t>
      </w:r>
      <w:r w:rsidRPr="000C0972">
        <w:rPr>
          <w:rFonts w:ascii="Cambria" w:eastAsia="Cambria" w:hAnsi="Cambria" w:cs="Cambria"/>
          <w:lang w:val="en-US"/>
        </w:rPr>
        <w:t>) = 0</w:t>
      </w:r>
      <w:r w:rsidRPr="000C0972">
        <w:rPr>
          <w:lang w:val="en-US"/>
        </w:rPr>
        <w:t>) rather than a soft one.</w:t>
      </w:r>
    </w:p>
    <w:p w14:paraId="038D7483" w14:textId="77777777" w:rsidR="000C0972" w:rsidRPr="000C0972" w:rsidRDefault="000C0972" w:rsidP="000C0972">
      <w:pPr>
        <w:numPr>
          <w:ilvl w:val="0"/>
          <w:numId w:val="69"/>
        </w:numPr>
        <w:spacing w:before="0" w:after="302" w:line="256" w:lineRule="auto"/>
        <w:ind w:right="597" w:hanging="278"/>
        <w:rPr>
          <w:lang w:val="en-US"/>
        </w:rPr>
      </w:pPr>
      <w:r w:rsidRPr="000C0972">
        <w:rPr>
          <w:lang w:val="en-US"/>
        </w:rPr>
        <w:t>Stopping justi cation: When I decided su cient data collected was this based on a principled criterion (e.g., posterior entropy below threshold), or simply fatigue, budget exhaustion, or deadline pressure?</w:t>
      </w:r>
    </w:p>
    <w:p w14:paraId="64BB7F6F" w14:textId="77777777" w:rsidR="000C0972" w:rsidRPr="000C0972" w:rsidRDefault="000C0972">
      <w:pPr>
        <w:pStyle w:val="Heading2"/>
        <w:ind w:left="7" w:right="0"/>
        <w:rPr>
          <w:lang w:val="en-US"/>
        </w:rPr>
      </w:pPr>
      <w:bookmarkStart w:id="116" w:name="_Toc220243291"/>
      <w:r w:rsidRPr="000C0972">
        <w:rPr>
          <w:lang w:val="en-US"/>
        </w:rPr>
        <w:t>C.2 Red Flags for Premature Closure</w:t>
      </w:r>
      <w:bookmarkEnd w:id="116"/>
    </w:p>
    <w:p w14:paraId="0814A7DC" w14:textId="77777777" w:rsidR="000C0972" w:rsidRPr="000C0972" w:rsidRDefault="000C0972">
      <w:pPr>
        <w:ind w:left="7" w:right="597"/>
        <w:rPr>
          <w:lang w:val="en-US"/>
        </w:rPr>
      </w:pPr>
      <w:r w:rsidRPr="000C0972">
        <w:rPr>
          <w:lang w:val="en-US"/>
        </w:rPr>
        <w:t xml:space="preserve">By Theorem </w:t>
      </w:r>
      <w:r w:rsidRPr="000C0972">
        <w:rPr>
          <w:color w:val="0000B2"/>
          <w:lang w:val="en-US"/>
        </w:rPr>
        <w:t>5.5</w:t>
      </w:r>
      <w:r w:rsidRPr="000C0972">
        <w:rPr>
          <w:lang w:val="en-US"/>
        </w:rPr>
        <w:t>, premature commitment incurs accuracy loss. Warning signs include:</w:t>
      </w:r>
    </w:p>
    <w:p w14:paraId="1B7850EE" w14:textId="77777777" w:rsidR="000C0972" w:rsidRPr="000C0972" w:rsidRDefault="000C0972">
      <w:pPr>
        <w:ind w:left="568" w:right="597"/>
        <w:rPr>
          <w:lang w:val="en-US"/>
        </w:rPr>
      </w:pPr>
      <w:r w:rsidRPr="000C0972">
        <w:rPr>
          <w:lang w:val="en-US"/>
        </w:rPr>
        <w:t>Stopping because the answer is obvious (high con dence) rather than because residual uncertainty is low (low entropy)</w:t>
      </w:r>
    </w:p>
    <w:p w14:paraId="71C5822A" w14:textId="77777777" w:rsidR="000C0972" w:rsidRPr="000C0972" w:rsidRDefault="000C0972">
      <w:pPr>
        <w:ind w:left="568" w:right="597"/>
        <w:rPr>
          <w:lang w:val="en-US"/>
        </w:rPr>
      </w:pPr>
      <w:r w:rsidRPr="000C0972">
        <w:rPr>
          <w:lang w:val="en-US"/>
        </w:rPr>
        <w:t>Ignoring data that arrived after you knew the answer</w:t>
      </w:r>
    </w:p>
    <w:p w14:paraId="411F7EF1" w14:textId="77777777" w:rsidR="000C0972" w:rsidRPr="000C0972" w:rsidRDefault="000C0972">
      <w:pPr>
        <w:spacing w:after="299"/>
        <w:ind w:left="568" w:right="597"/>
        <w:rPr>
          <w:lang w:val="en-US"/>
        </w:rPr>
      </w:pPr>
      <w:r w:rsidRPr="000C0972">
        <w:rPr>
          <w:lang w:val="en-US"/>
        </w:rPr>
        <w:t>Feeling relieved rather than curious when analysis concludes</w:t>
      </w:r>
    </w:p>
    <w:p w14:paraId="7055BCCA" w14:textId="77777777" w:rsidR="000C0972" w:rsidRPr="000C0972" w:rsidRDefault="000C0972">
      <w:pPr>
        <w:pStyle w:val="Heading2"/>
        <w:ind w:left="7" w:right="0"/>
        <w:rPr>
          <w:lang w:val="en-US"/>
        </w:rPr>
      </w:pPr>
      <w:bookmarkStart w:id="117" w:name="_Toc220243292"/>
      <w:r w:rsidRPr="000C0972">
        <w:rPr>
          <w:lang w:val="en-US"/>
        </w:rPr>
        <w:lastRenderedPageBreak/>
        <w:t>C.3 Preconditioning Opportunities</w:t>
      </w:r>
      <w:bookmarkEnd w:id="117"/>
    </w:p>
    <w:p w14:paraId="24387809" w14:textId="77777777" w:rsidR="000C0972" w:rsidRPr="000C0972" w:rsidRDefault="000C0972">
      <w:pPr>
        <w:ind w:left="7" w:right="597"/>
        <w:rPr>
          <w:lang w:val="en-US"/>
        </w:rPr>
      </w:pPr>
      <w:r w:rsidRPr="000C0972">
        <w:rPr>
          <w:lang w:val="en-US"/>
        </w:rPr>
        <w:t xml:space="preserve">By Proposition </w:t>
      </w:r>
      <w:r w:rsidRPr="000C0972">
        <w:rPr>
          <w:color w:val="0000B2"/>
          <w:lang w:val="en-US"/>
        </w:rPr>
        <w:t>6.3</w:t>
      </w:r>
      <w:r w:rsidRPr="000C0972">
        <w:rPr>
          <w:lang w:val="en-US"/>
        </w:rPr>
        <w:t>, examining assumptions yields larger gains than re ning analysis. Consider:</w:t>
      </w:r>
    </w:p>
    <w:p w14:paraId="2561C56A" w14:textId="77777777" w:rsidR="000C0972" w:rsidRPr="000C0972" w:rsidRDefault="000C0972">
      <w:pPr>
        <w:ind w:left="568" w:right="597"/>
        <w:rPr>
          <w:lang w:val="en-US"/>
        </w:rPr>
      </w:pPr>
      <w:r w:rsidRPr="000C0972">
        <w:rPr>
          <w:lang w:val="en-US"/>
        </w:rPr>
        <w:t>Which assumptions would, if wrong, most change my conclusions?</w:t>
      </w:r>
    </w:p>
    <w:p w14:paraId="32DF4CAC" w14:textId="77777777" w:rsidR="000C0972" w:rsidRPr="000C0972" w:rsidRDefault="000C0972">
      <w:pPr>
        <w:ind w:left="568" w:right="597"/>
        <w:rPr>
          <w:lang w:val="en-US"/>
        </w:rPr>
      </w:pPr>
      <w:r w:rsidRPr="000C0972">
        <w:rPr>
          <w:lang w:val="en-US"/>
        </w:rPr>
        <w:t>Have I consulted someone who rejects my foundational assumptions?</w:t>
      </w:r>
    </w:p>
    <w:p w14:paraId="3B8D422B" w14:textId="77777777" w:rsidR="000C0972" w:rsidRPr="000C0972" w:rsidRDefault="000C0972">
      <w:pPr>
        <w:spacing w:after="403"/>
        <w:ind w:left="568" w:right="597"/>
        <w:rPr>
          <w:lang w:val="en-US"/>
        </w:rPr>
      </w:pPr>
      <w:r w:rsidRPr="000C0972">
        <w:rPr>
          <w:lang w:val="en-US"/>
        </w:rPr>
        <w:t>What would my intellectual opponents say I’m missing?</w:t>
      </w:r>
    </w:p>
    <w:p w14:paraId="353043BD" w14:textId="77777777" w:rsidR="000C0972" w:rsidRPr="000C0972" w:rsidRDefault="000C0972">
      <w:pPr>
        <w:pStyle w:val="Heading1"/>
        <w:ind w:left="7"/>
        <w:rPr>
          <w:lang w:val="en-US"/>
        </w:rPr>
      </w:pPr>
      <w:bookmarkStart w:id="118" w:name="_Toc220243293"/>
      <w:r w:rsidRPr="000C0972">
        <w:rPr>
          <w:lang w:val="en-US"/>
        </w:rPr>
        <w:lastRenderedPageBreak/>
        <w:t>Appendix D: Diagnostic Signs of Constraint-Bound Inference</w:t>
      </w:r>
      <w:bookmarkEnd w:id="118"/>
    </w:p>
    <w:p w14:paraId="17A37484" w14:textId="77777777" w:rsidR="000C0972" w:rsidRPr="000C0972" w:rsidRDefault="000C0972">
      <w:pPr>
        <w:spacing w:after="301"/>
        <w:ind w:left="7" w:right="597"/>
        <w:rPr>
          <w:lang w:val="en-US"/>
        </w:rPr>
      </w:pPr>
      <w:r w:rsidRPr="000C0972">
        <w:rPr>
          <w:lang w:val="en-US"/>
        </w:rPr>
        <w:t>ECT distinguishes between being data-limited (needing more evidence) and being constraintlimited (structural inability to reach truth). The practical implications di er sharply: data limitations are solved by more data; constraint limitations require reconceptualization.</w:t>
      </w:r>
    </w:p>
    <w:p w14:paraId="74B9B109" w14:textId="77777777" w:rsidR="000C0972" w:rsidRPr="000C0972" w:rsidRDefault="000C0972">
      <w:pPr>
        <w:pStyle w:val="Heading2"/>
        <w:ind w:left="7" w:right="0"/>
        <w:rPr>
          <w:lang w:val="en-US"/>
        </w:rPr>
      </w:pPr>
      <w:bookmarkStart w:id="119" w:name="_Toc220243294"/>
      <w:r w:rsidRPr="000C0972">
        <w:rPr>
          <w:lang w:val="en-US"/>
        </w:rPr>
        <w:t>D.1 Symptoms of Constraint-Bound Inference</w:t>
      </w:r>
      <w:bookmarkEnd w:id="119"/>
    </w:p>
    <w:p w14:paraId="12C9923F" w14:textId="77777777" w:rsidR="000C0972" w:rsidRPr="000C0972" w:rsidRDefault="000C0972">
      <w:pPr>
        <w:spacing w:after="20"/>
        <w:ind w:left="7" w:right="597"/>
        <w:rPr>
          <w:lang w:val="en-US"/>
        </w:rPr>
      </w:pPr>
      <w:r w:rsidRPr="000C0972">
        <w:rPr>
          <w:lang w:val="en-US"/>
        </w:rPr>
        <w:t xml:space="preserve">Symptom 1: Evidential immunity. New data consistently fails to update beliefs. Formally: </w:t>
      </w:r>
      <w:r w:rsidRPr="000C0972">
        <w:rPr>
          <w:rFonts w:ascii="Calibri" w:eastAsia="Calibri" w:hAnsi="Calibri" w:cs="Calibri"/>
          <w:lang w:val="en-US"/>
        </w:rPr>
        <w:t>E</w:t>
      </w:r>
      <w:r w:rsidRPr="000C0972">
        <w:rPr>
          <w:rFonts w:ascii="Cambria" w:eastAsia="Cambria" w:hAnsi="Cambria" w:cs="Cambria"/>
          <w:lang w:val="en-US"/>
        </w:rPr>
        <w:t>[∆</w:t>
      </w:r>
      <w:r w:rsidRPr="000C0972">
        <w:rPr>
          <w:lang w:val="en-US"/>
        </w:rPr>
        <w:t>RU</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 xml:space="preserve">] ≈ 0 </w:t>
      </w:r>
      <w:r w:rsidRPr="000C0972">
        <w:rPr>
          <w:lang w:val="en-US"/>
        </w:rPr>
        <w:t>despite apparently informative evidence. This suggests either (a) evidence is genuinely uninformative, or (b) the hypothesis space excludes alternatives that would be updated.</w:t>
      </w:r>
    </w:p>
    <w:p w14:paraId="59FC249F" w14:textId="77777777" w:rsidR="000C0972" w:rsidRPr="000C0972" w:rsidRDefault="000C0972">
      <w:pPr>
        <w:spacing w:after="10"/>
        <w:ind w:left="-3" w:right="597" w:firstLine="339"/>
        <w:rPr>
          <w:lang w:val="en-US"/>
        </w:rPr>
      </w:pPr>
      <w:r w:rsidRPr="000C0972">
        <w:rPr>
          <w:lang w:val="en-US"/>
        </w:rPr>
        <w:t xml:space="preserve">Symptom 2: Anomaly dismissal. Observations inconsistent with favored hypotheses are routinely explained as noise, measurement error, or outliers. While some anomalies are genuine noise, systematic dismissal may indicate that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vertAlign w:val="subscript"/>
          <w:lang w:val="en-US"/>
        </w:rPr>
        <w:t>anomaly-explaining</w:t>
      </w:r>
      <w:r w:rsidRPr="000C0972">
        <w:rPr>
          <w:rFonts w:ascii="Cambria" w:eastAsia="Cambria" w:hAnsi="Cambria" w:cs="Cambria"/>
          <w:lang w:val="en-US"/>
        </w:rPr>
        <w:t>) ≈ 0</w:t>
      </w:r>
      <w:r w:rsidRPr="000C0972">
        <w:rPr>
          <w:lang w:val="en-US"/>
        </w:rPr>
        <w:t>.</w:t>
      </w:r>
    </w:p>
    <w:p w14:paraId="3915C845" w14:textId="77777777" w:rsidR="000C0972" w:rsidRPr="000C0972" w:rsidRDefault="000C0972">
      <w:pPr>
        <w:spacing w:after="2"/>
        <w:ind w:left="-3" w:right="597" w:firstLine="339"/>
        <w:rPr>
          <w:lang w:val="en-US"/>
        </w:rPr>
      </w:pPr>
      <w:r w:rsidRPr="000C0972">
        <w:rPr>
          <w:lang w:val="en-US"/>
        </w:rPr>
        <w:t xml:space="preserve">Symptom 3: Incredulity toward alternatives. Alternative hypotheses feel obviously absurd, not worth considering, or only believed by [outgroup]. This a ective response often tracks low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 xml:space="preserve">) </w:t>
      </w:r>
      <w:r w:rsidRPr="000C0972">
        <w:rPr>
          <w:lang w:val="en-US"/>
        </w:rPr>
        <w:t xml:space="preserve">rather than low </w:t>
      </w:r>
      <w:r w:rsidRPr="000C0972">
        <w:rPr>
          <w:rFonts w:ascii="Cambria" w:eastAsia="Cambria" w:hAnsi="Cambria" w:cs="Cambria"/>
          <w:i/>
          <w:lang w:val="en-US"/>
        </w:rPr>
        <w:t>P</w:t>
      </w:r>
      <w:r w:rsidRPr="000C0972">
        <w:rPr>
          <w:rFonts w:ascii="Cambria" w:eastAsia="Cambria" w:hAnsi="Cambria" w:cs="Cambria"/>
          <w:lang w:val="en-US"/>
        </w:rPr>
        <w:t>(</w:t>
      </w:r>
      <w:r w:rsidRPr="000C0972">
        <w:rPr>
          <w:rFonts w:ascii="Cambria" w:eastAsia="Cambria" w:hAnsi="Cambria" w:cs="Cambria"/>
          <w:i/>
          <w:lang w:val="en-US"/>
        </w:rPr>
        <w:t>h</w:t>
      </w:r>
      <w:r w:rsidRPr="000C0972">
        <w:rPr>
          <w:rFonts w:ascii="Cambria" w:eastAsia="Cambria" w:hAnsi="Cambria" w:cs="Cambria"/>
          <w:lang w:val="en-US"/>
        </w:rPr>
        <w:t>|</w:t>
      </w:r>
      <w:r w:rsidRPr="000C0972">
        <w:rPr>
          <w:rFonts w:ascii="Cambria" w:eastAsia="Cambria" w:hAnsi="Cambria" w:cs="Cambria"/>
          <w:i/>
          <w:lang w:val="en-US"/>
        </w:rPr>
        <w:t>e</w:t>
      </w:r>
      <w:r w:rsidRPr="000C0972">
        <w:rPr>
          <w:rFonts w:ascii="Cambria" w:eastAsia="Cambria" w:hAnsi="Cambria" w:cs="Cambria"/>
          <w:lang w:val="en-US"/>
        </w:rPr>
        <w:t>)</w:t>
      </w:r>
      <w:r w:rsidRPr="000C0972">
        <w:rPr>
          <w:lang w:val="en-US"/>
        </w:rPr>
        <w:t>the hypothesis isn’t improbable given evidence; it was excluded a priori.</w:t>
      </w:r>
    </w:p>
    <w:p w14:paraId="13B0D71C" w14:textId="77777777" w:rsidR="000C0972" w:rsidRPr="000C0972" w:rsidRDefault="000C0972">
      <w:pPr>
        <w:spacing w:after="302"/>
        <w:ind w:left="-3" w:right="597" w:firstLine="339"/>
        <w:rPr>
          <w:lang w:val="en-US"/>
        </w:rPr>
      </w:pPr>
      <w:r w:rsidRPr="000C0972">
        <w:rPr>
          <w:lang w:val="en-US"/>
        </w:rPr>
        <w:t>Symptom 4: Asymmetric evidence standards. Favored hypotheses are accepted on weak evidence; disfavored hypotheses require overwhelming proof. This asymmetry operationalizes di erent constraint weights.</w:t>
      </w:r>
    </w:p>
    <w:p w14:paraId="02391110" w14:textId="77777777" w:rsidR="000C0972" w:rsidRPr="000C0972" w:rsidRDefault="000C0972">
      <w:pPr>
        <w:pStyle w:val="Heading2"/>
        <w:spacing w:after="0"/>
        <w:ind w:left="7" w:right="0"/>
        <w:rPr>
          <w:lang w:val="en-US"/>
        </w:rPr>
      </w:pPr>
      <w:bookmarkStart w:id="120" w:name="_Toc220243295"/>
      <w:r w:rsidRPr="000C0972">
        <w:rPr>
          <w:lang w:val="en-US"/>
        </w:rPr>
        <w:lastRenderedPageBreak/>
        <w:t>D.2 Di erential Diagnosis</w:t>
      </w:r>
      <w:bookmarkEnd w:id="120"/>
    </w:p>
    <w:tbl>
      <w:tblPr>
        <w:tblStyle w:val="TableGrid0"/>
        <w:tblW w:w="6840" w:type="dxa"/>
        <w:tblInd w:w="-360" w:type="dxa"/>
        <w:tblCellMar>
          <w:top w:w="26" w:type="dxa"/>
          <w:left w:w="0" w:type="dxa"/>
          <w:bottom w:w="0" w:type="dxa"/>
          <w:right w:w="115" w:type="dxa"/>
        </w:tblCellMar>
        <w:tblLook w:val="04A0" w:firstRow="1" w:lastRow="0" w:firstColumn="1" w:lastColumn="0" w:noHBand="0" w:noVBand="1"/>
      </w:tblPr>
      <w:tblGrid>
        <w:gridCol w:w="2723"/>
        <w:gridCol w:w="1908"/>
        <w:gridCol w:w="2209"/>
      </w:tblGrid>
      <w:tr w:rsidR="000C0972" w14:paraId="06EB5655" w14:textId="77777777" w:rsidTr="000C0972">
        <w:tblPrEx>
          <w:tblCellMar>
            <w:bottom w:w="0" w:type="dxa"/>
          </w:tblCellMar>
        </w:tblPrEx>
        <w:trPr>
          <w:trHeight w:val="384"/>
        </w:trPr>
        <w:tc>
          <w:tcPr>
            <w:tcW w:w="2723" w:type="dxa"/>
            <w:tcBorders>
              <w:top w:val="single" w:sz="7" w:space="0" w:color="000000"/>
              <w:left w:val="nil"/>
              <w:bottom w:val="single" w:sz="4" w:space="0" w:color="000000"/>
              <w:right w:val="nil"/>
            </w:tcBorders>
          </w:tcPr>
          <w:p w14:paraId="625035A7" w14:textId="77777777" w:rsidR="000C0972" w:rsidRPr="000C0972" w:rsidRDefault="000C0972">
            <w:pPr>
              <w:spacing w:line="259" w:lineRule="auto"/>
              <w:ind w:left="120"/>
              <w:rPr>
                <w:sz w:val="18"/>
                <w:szCs w:val="18"/>
              </w:rPr>
            </w:pPr>
            <w:r w:rsidRPr="000C0972">
              <w:rPr>
                <w:sz w:val="18"/>
                <w:szCs w:val="18"/>
              </w:rPr>
              <w:t>Observation</w:t>
            </w:r>
          </w:p>
        </w:tc>
        <w:tc>
          <w:tcPr>
            <w:tcW w:w="1908" w:type="dxa"/>
            <w:tcBorders>
              <w:top w:val="single" w:sz="7" w:space="0" w:color="000000"/>
              <w:left w:val="nil"/>
              <w:bottom w:val="single" w:sz="4" w:space="0" w:color="000000"/>
              <w:right w:val="nil"/>
            </w:tcBorders>
          </w:tcPr>
          <w:p w14:paraId="3A273345" w14:textId="77777777" w:rsidR="000C0972" w:rsidRPr="000C0972" w:rsidRDefault="000C0972">
            <w:pPr>
              <w:spacing w:line="259" w:lineRule="auto"/>
              <w:ind w:left="105"/>
              <w:rPr>
                <w:sz w:val="18"/>
                <w:szCs w:val="18"/>
              </w:rPr>
            </w:pPr>
            <w:r w:rsidRPr="000C0972">
              <w:rPr>
                <w:sz w:val="18"/>
                <w:szCs w:val="18"/>
              </w:rPr>
              <w:t>Data-Limited</w:t>
            </w:r>
          </w:p>
        </w:tc>
        <w:tc>
          <w:tcPr>
            <w:tcW w:w="2209" w:type="dxa"/>
            <w:tcBorders>
              <w:top w:val="single" w:sz="7" w:space="0" w:color="000000"/>
              <w:left w:val="nil"/>
              <w:bottom w:val="single" w:sz="4" w:space="0" w:color="000000"/>
              <w:right w:val="nil"/>
            </w:tcBorders>
          </w:tcPr>
          <w:p w14:paraId="0CE6A241" w14:textId="77777777" w:rsidR="000C0972" w:rsidRPr="000C0972" w:rsidRDefault="000C0972">
            <w:pPr>
              <w:spacing w:line="259" w:lineRule="auto"/>
              <w:ind w:left="283"/>
              <w:rPr>
                <w:sz w:val="18"/>
                <w:szCs w:val="18"/>
              </w:rPr>
            </w:pPr>
            <w:r w:rsidRPr="000C0972">
              <w:rPr>
                <w:sz w:val="18"/>
                <w:szCs w:val="18"/>
              </w:rPr>
              <w:t>Constraint-Limited</w:t>
            </w:r>
          </w:p>
        </w:tc>
      </w:tr>
      <w:tr w:rsidR="000C0972" w14:paraId="6A410ED2" w14:textId="77777777" w:rsidTr="000C0972">
        <w:tblPrEx>
          <w:tblCellMar>
            <w:bottom w:w="0" w:type="dxa"/>
          </w:tblCellMar>
        </w:tblPrEx>
        <w:trPr>
          <w:trHeight w:val="338"/>
        </w:trPr>
        <w:tc>
          <w:tcPr>
            <w:tcW w:w="2723" w:type="dxa"/>
            <w:tcBorders>
              <w:top w:val="single" w:sz="4" w:space="0" w:color="000000"/>
              <w:left w:val="nil"/>
              <w:bottom w:val="nil"/>
              <w:right w:val="nil"/>
            </w:tcBorders>
          </w:tcPr>
          <w:p w14:paraId="0D5BAFA2" w14:textId="77777777" w:rsidR="000C0972" w:rsidRPr="000C0972" w:rsidRDefault="000C0972">
            <w:pPr>
              <w:spacing w:line="259" w:lineRule="auto"/>
              <w:ind w:left="120"/>
              <w:rPr>
                <w:sz w:val="18"/>
                <w:szCs w:val="18"/>
              </w:rPr>
            </w:pPr>
            <w:r w:rsidRPr="000C0972">
              <w:rPr>
                <w:sz w:val="18"/>
                <w:szCs w:val="18"/>
              </w:rPr>
              <w:t>More data helps</w:t>
            </w:r>
          </w:p>
        </w:tc>
        <w:tc>
          <w:tcPr>
            <w:tcW w:w="1908" w:type="dxa"/>
            <w:tcBorders>
              <w:top w:val="single" w:sz="4" w:space="0" w:color="000000"/>
              <w:left w:val="nil"/>
              <w:bottom w:val="nil"/>
              <w:right w:val="nil"/>
            </w:tcBorders>
          </w:tcPr>
          <w:p w14:paraId="116D8889" w14:textId="77777777" w:rsidR="000C0972" w:rsidRPr="000C0972" w:rsidRDefault="000C0972">
            <w:pPr>
              <w:spacing w:line="259" w:lineRule="auto"/>
              <w:ind w:left="672"/>
              <w:rPr>
                <w:sz w:val="18"/>
                <w:szCs w:val="18"/>
              </w:rPr>
            </w:pPr>
            <w:r w:rsidRPr="000C0972">
              <w:rPr>
                <w:sz w:val="18"/>
                <w:szCs w:val="18"/>
              </w:rPr>
              <w:t>Yes</w:t>
            </w:r>
          </w:p>
        </w:tc>
        <w:tc>
          <w:tcPr>
            <w:tcW w:w="2209" w:type="dxa"/>
            <w:tcBorders>
              <w:top w:val="single" w:sz="4" w:space="0" w:color="000000"/>
              <w:left w:val="nil"/>
              <w:bottom w:val="nil"/>
              <w:right w:val="nil"/>
            </w:tcBorders>
          </w:tcPr>
          <w:p w14:paraId="321BA977" w14:textId="77777777" w:rsidR="000C0972" w:rsidRPr="000C0972" w:rsidRDefault="000C0972">
            <w:pPr>
              <w:spacing w:line="259" w:lineRule="auto"/>
              <w:ind w:right="4"/>
              <w:jc w:val="center"/>
              <w:rPr>
                <w:sz w:val="18"/>
                <w:szCs w:val="18"/>
              </w:rPr>
            </w:pPr>
            <w:r w:rsidRPr="000C0972">
              <w:rPr>
                <w:sz w:val="18"/>
                <w:szCs w:val="18"/>
              </w:rPr>
              <w:t>No</w:t>
            </w:r>
          </w:p>
        </w:tc>
      </w:tr>
      <w:tr w:rsidR="000C0972" w14:paraId="79CE0BB6" w14:textId="77777777" w:rsidTr="000C0972">
        <w:tblPrEx>
          <w:tblCellMar>
            <w:bottom w:w="0" w:type="dxa"/>
          </w:tblCellMar>
        </w:tblPrEx>
        <w:trPr>
          <w:trHeight w:val="271"/>
        </w:trPr>
        <w:tc>
          <w:tcPr>
            <w:tcW w:w="2723" w:type="dxa"/>
            <w:tcBorders>
              <w:top w:val="nil"/>
              <w:left w:val="nil"/>
              <w:bottom w:val="nil"/>
              <w:right w:val="nil"/>
            </w:tcBorders>
          </w:tcPr>
          <w:p w14:paraId="5CE29143" w14:textId="77777777" w:rsidR="000C0972" w:rsidRPr="000C0972" w:rsidRDefault="000C0972">
            <w:pPr>
              <w:spacing w:line="259" w:lineRule="auto"/>
              <w:ind w:left="120"/>
              <w:rPr>
                <w:sz w:val="18"/>
                <w:szCs w:val="18"/>
              </w:rPr>
            </w:pPr>
            <w:r w:rsidRPr="000C0972">
              <w:rPr>
                <w:sz w:val="18"/>
                <w:szCs w:val="18"/>
              </w:rPr>
              <w:t>Can specify falsifying evidence</w:t>
            </w:r>
          </w:p>
        </w:tc>
        <w:tc>
          <w:tcPr>
            <w:tcW w:w="1908" w:type="dxa"/>
            <w:tcBorders>
              <w:top w:val="nil"/>
              <w:left w:val="nil"/>
              <w:bottom w:val="nil"/>
              <w:right w:val="nil"/>
            </w:tcBorders>
          </w:tcPr>
          <w:p w14:paraId="7AEBA4A8" w14:textId="77777777" w:rsidR="000C0972" w:rsidRPr="000C0972" w:rsidRDefault="000C0972">
            <w:pPr>
              <w:spacing w:line="259" w:lineRule="auto"/>
              <w:ind w:left="672"/>
              <w:rPr>
                <w:sz w:val="18"/>
                <w:szCs w:val="18"/>
              </w:rPr>
            </w:pPr>
            <w:r w:rsidRPr="000C0972">
              <w:rPr>
                <w:sz w:val="18"/>
                <w:szCs w:val="18"/>
              </w:rPr>
              <w:t>Yes</w:t>
            </w:r>
          </w:p>
        </w:tc>
        <w:tc>
          <w:tcPr>
            <w:tcW w:w="2209" w:type="dxa"/>
            <w:tcBorders>
              <w:top w:val="nil"/>
              <w:left w:val="nil"/>
              <w:bottom w:val="nil"/>
              <w:right w:val="nil"/>
            </w:tcBorders>
          </w:tcPr>
          <w:p w14:paraId="3D18C1C2" w14:textId="77777777" w:rsidR="000C0972" w:rsidRPr="000C0972" w:rsidRDefault="000C0972">
            <w:pPr>
              <w:spacing w:line="259" w:lineRule="auto"/>
              <w:ind w:right="4"/>
              <w:jc w:val="center"/>
              <w:rPr>
                <w:sz w:val="18"/>
                <w:szCs w:val="18"/>
              </w:rPr>
            </w:pPr>
            <w:r w:rsidRPr="000C0972">
              <w:rPr>
                <w:sz w:val="18"/>
                <w:szCs w:val="18"/>
              </w:rPr>
              <w:t>Often no</w:t>
            </w:r>
          </w:p>
        </w:tc>
      </w:tr>
      <w:tr w:rsidR="000C0972" w14:paraId="1294204A" w14:textId="77777777" w:rsidTr="000C0972">
        <w:tblPrEx>
          <w:tblCellMar>
            <w:bottom w:w="0" w:type="dxa"/>
          </w:tblCellMar>
        </w:tblPrEx>
        <w:trPr>
          <w:trHeight w:val="271"/>
        </w:trPr>
        <w:tc>
          <w:tcPr>
            <w:tcW w:w="2723" w:type="dxa"/>
            <w:tcBorders>
              <w:top w:val="nil"/>
              <w:left w:val="nil"/>
              <w:bottom w:val="nil"/>
              <w:right w:val="nil"/>
            </w:tcBorders>
          </w:tcPr>
          <w:p w14:paraId="70A435F5" w14:textId="77777777" w:rsidR="000C0972" w:rsidRPr="000C0972" w:rsidRDefault="000C0972">
            <w:pPr>
              <w:spacing w:line="259" w:lineRule="auto"/>
              <w:ind w:left="120"/>
              <w:rPr>
                <w:sz w:val="18"/>
                <w:szCs w:val="18"/>
              </w:rPr>
            </w:pPr>
            <w:r w:rsidRPr="000C0972">
              <w:rPr>
                <w:sz w:val="18"/>
                <w:szCs w:val="18"/>
              </w:rPr>
              <w:t>Alternatives feel conceivable</w:t>
            </w:r>
          </w:p>
        </w:tc>
        <w:tc>
          <w:tcPr>
            <w:tcW w:w="1908" w:type="dxa"/>
            <w:tcBorders>
              <w:top w:val="nil"/>
              <w:left w:val="nil"/>
              <w:bottom w:val="nil"/>
              <w:right w:val="nil"/>
            </w:tcBorders>
          </w:tcPr>
          <w:p w14:paraId="66B6E71F" w14:textId="77777777" w:rsidR="000C0972" w:rsidRPr="000C0972" w:rsidRDefault="000C0972">
            <w:pPr>
              <w:spacing w:line="259" w:lineRule="auto"/>
              <w:ind w:left="672"/>
              <w:rPr>
                <w:sz w:val="18"/>
                <w:szCs w:val="18"/>
              </w:rPr>
            </w:pPr>
            <w:r w:rsidRPr="000C0972">
              <w:rPr>
                <w:sz w:val="18"/>
                <w:szCs w:val="18"/>
              </w:rPr>
              <w:t>Yes</w:t>
            </w:r>
          </w:p>
        </w:tc>
        <w:tc>
          <w:tcPr>
            <w:tcW w:w="2209" w:type="dxa"/>
            <w:tcBorders>
              <w:top w:val="nil"/>
              <w:left w:val="nil"/>
              <w:bottom w:val="nil"/>
              <w:right w:val="nil"/>
            </w:tcBorders>
          </w:tcPr>
          <w:p w14:paraId="11CD787D" w14:textId="77777777" w:rsidR="000C0972" w:rsidRPr="000C0972" w:rsidRDefault="000C0972">
            <w:pPr>
              <w:spacing w:line="259" w:lineRule="auto"/>
              <w:ind w:right="4"/>
              <w:jc w:val="center"/>
              <w:rPr>
                <w:sz w:val="18"/>
                <w:szCs w:val="18"/>
              </w:rPr>
            </w:pPr>
            <w:r w:rsidRPr="000C0972">
              <w:rPr>
                <w:sz w:val="18"/>
                <w:szCs w:val="18"/>
              </w:rPr>
              <w:t>No ( unthinkable )</w:t>
            </w:r>
          </w:p>
        </w:tc>
      </w:tr>
      <w:tr w:rsidR="000C0972" w:rsidRPr="000C0972" w14:paraId="36D0751D" w14:textId="77777777" w:rsidTr="000C0972">
        <w:tblPrEx>
          <w:tblCellMar>
            <w:bottom w:w="0" w:type="dxa"/>
          </w:tblCellMar>
        </w:tblPrEx>
        <w:trPr>
          <w:trHeight w:val="317"/>
        </w:trPr>
        <w:tc>
          <w:tcPr>
            <w:tcW w:w="2723" w:type="dxa"/>
            <w:tcBorders>
              <w:top w:val="nil"/>
              <w:left w:val="nil"/>
              <w:bottom w:val="single" w:sz="7" w:space="0" w:color="000000"/>
              <w:right w:val="nil"/>
            </w:tcBorders>
          </w:tcPr>
          <w:p w14:paraId="57A7784B" w14:textId="77777777" w:rsidR="000C0972" w:rsidRPr="000C0972" w:rsidRDefault="000C0972">
            <w:pPr>
              <w:spacing w:line="259" w:lineRule="auto"/>
              <w:ind w:left="120"/>
              <w:rPr>
                <w:sz w:val="18"/>
                <w:szCs w:val="18"/>
              </w:rPr>
            </w:pPr>
            <w:r w:rsidRPr="000C0972">
              <w:rPr>
                <w:sz w:val="18"/>
                <w:szCs w:val="18"/>
              </w:rPr>
              <w:t>Experts disagree</w:t>
            </w:r>
          </w:p>
        </w:tc>
        <w:tc>
          <w:tcPr>
            <w:tcW w:w="1908" w:type="dxa"/>
            <w:tcBorders>
              <w:top w:val="nil"/>
              <w:left w:val="nil"/>
              <w:bottom w:val="single" w:sz="7" w:space="0" w:color="000000"/>
              <w:right w:val="nil"/>
            </w:tcBorders>
          </w:tcPr>
          <w:p w14:paraId="4EBEC50A" w14:textId="77777777" w:rsidR="000C0972" w:rsidRPr="000C0972" w:rsidRDefault="000C0972">
            <w:pPr>
              <w:spacing w:line="259" w:lineRule="auto"/>
              <w:rPr>
                <w:sz w:val="18"/>
                <w:szCs w:val="18"/>
              </w:rPr>
            </w:pPr>
            <w:r w:rsidRPr="000C0972">
              <w:rPr>
                <w:sz w:val="18"/>
                <w:szCs w:val="18"/>
              </w:rPr>
              <w:t>On interpretation</w:t>
            </w:r>
          </w:p>
        </w:tc>
        <w:tc>
          <w:tcPr>
            <w:tcW w:w="2209" w:type="dxa"/>
            <w:tcBorders>
              <w:top w:val="nil"/>
              <w:left w:val="nil"/>
              <w:bottom w:val="single" w:sz="7" w:space="0" w:color="000000"/>
              <w:right w:val="nil"/>
            </w:tcBorders>
          </w:tcPr>
          <w:p w14:paraId="0799EAC6" w14:textId="77777777" w:rsidR="000C0972" w:rsidRPr="000C0972" w:rsidRDefault="000C0972">
            <w:pPr>
              <w:spacing w:line="259" w:lineRule="auto"/>
              <w:rPr>
                <w:sz w:val="18"/>
                <w:szCs w:val="18"/>
              </w:rPr>
            </w:pPr>
            <w:r w:rsidRPr="000C0972">
              <w:rPr>
                <w:sz w:val="18"/>
                <w:szCs w:val="18"/>
              </w:rPr>
              <w:t>On what counts as evidence</w:t>
            </w:r>
          </w:p>
        </w:tc>
      </w:tr>
    </w:tbl>
    <w:p w14:paraId="7629A270" w14:textId="77777777" w:rsidR="000C0972" w:rsidRPr="000C0972" w:rsidRDefault="000C0972">
      <w:pPr>
        <w:pStyle w:val="Heading2"/>
        <w:ind w:left="7" w:right="0"/>
        <w:rPr>
          <w:lang w:val="en-US"/>
        </w:rPr>
      </w:pPr>
      <w:bookmarkStart w:id="121" w:name="_Toc220243296"/>
      <w:r w:rsidRPr="000C0972">
        <w:rPr>
          <w:lang w:val="en-US"/>
        </w:rPr>
        <w:t>D.3 Intervention Strategies</w:t>
      </w:r>
      <w:bookmarkEnd w:id="121"/>
    </w:p>
    <w:p w14:paraId="364998C7" w14:textId="77777777" w:rsidR="000C0972" w:rsidRPr="000C0972" w:rsidRDefault="000C0972">
      <w:pPr>
        <w:ind w:left="7" w:right="597"/>
        <w:rPr>
          <w:lang w:val="en-US"/>
        </w:rPr>
      </w:pPr>
      <w:r w:rsidRPr="000C0972">
        <w:rPr>
          <w:lang w:val="en-US"/>
        </w:rPr>
        <w:t>If constraint-limited:</w:t>
      </w:r>
    </w:p>
    <w:p w14:paraId="4076C7F6" w14:textId="77777777" w:rsidR="000C0972" w:rsidRPr="000C0972" w:rsidRDefault="000C0972" w:rsidP="000C0972">
      <w:pPr>
        <w:numPr>
          <w:ilvl w:val="0"/>
          <w:numId w:val="70"/>
        </w:numPr>
        <w:spacing w:before="0" w:after="181" w:line="256" w:lineRule="auto"/>
        <w:ind w:right="597" w:hanging="278"/>
        <w:rPr>
          <w:lang w:val="en-US"/>
        </w:rPr>
      </w:pPr>
      <w:r w:rsidRPr="000C0972">
        <w:rPr>
          <w:lang w:val="en-US"/>
        </w:rPr>
        <w:t>Adversarial collaboration: Partner with someone holding di erent constraints</w:t>
      </w:r>
    </w:p>
    <w:p w14:paraId="27E1EEA7" w14:textId="77777777" w:rsidR="000C0972" w:rsidRPr="000C0972" w:rsidRDefault="000C0972" w:rsidP="000C0972">
      <w:pPr>
        <w:numPr>
          <w:ilvl w:val="0"/>
          <w:numId w:val="70"/>
        </w:numPr>
        <w:spacing w:before="0" w:after="181" w:line="256" w:lineRule="auto"/>
        <w:ind w:right="597" w:hanging="278"/>
        <w:rPr>
          <w:lang w:val="en-US"/>
        </w:rPr>
      </w:pPr>
      <w:r w:rsidRPr="000C0972">
        <w:rPr>
          <w:lang w:val="en-US"/>
        </w:rPr>
        <w:t xml:space="preserve">Constraint relaxation: Explicitly add </w:t>
      </w:r>
      <w:r>
        <w:rPr>
          <w:rFonts w:ascii="Cambria" w:eastAsia="Cambria" w:hAnsi="Cambria" w:cs="Cambria"/>
          <w:i/>
        </w:rPr>
        <w:t>ε</w:t>
      </w:r>
      <w:r w:rsidRPr="000C0972">
        <w:rPr>
          <w:rFonts w:ascii="Cambria" w:eastAsia="Cambria" w:hAnsi="Cambria" w:cs="Cambria"/>
          <w:i/>
          <w:lang w:val="en-US"/>
        </w:rPr>
        <w:t xml:space="preserve"> </w:t>
      </w:r>
      <w:r w:rsidRPr="000C0972">
        <w:rPr>
          <w:lang w:val="en-US"/>
        </w:rPr>
        <w:t>weight to absurd hypotheses and check sensitivity</w:t>
      </w:r>
    </w:p>
    <w:p w14:paraId="218D3EAF" w14:textId="77777777" w:rsidR="000C0972" w:rsidRPr="000C0972" w:rsidRDefault="000C0972" w:rsidP="000C0972">
      <w:pPr>
        <w:numPr>
          <w:ilvl w:val="0"/>
          <w:numId w:val="70"/>
        </w:numPr>
        <w:spacing w:before="0" w:after="181" w:line="256" w:lineRule="auto"/>
        <w:ind w:right="597" w:hanging="278"/>
        <w:rPr>
          <w:lang w:val="en-US"/>
        </w:rPr>
      </w:pPr>
      <w:r w:rsidRPr="000C0972">
        <w:rPr>
          <w:lang w:val="en-US"/>
        </w:rPr>
        <w:t>Historical analogies: Study past cases where constraints were productively relaxed (see Appendix E)</w:t>
      </w:r>
    </w:p>
    <w:p w14:paraId="42AA7406" w14:textId="77777777" w:rsidR="000C0972" w:rsidRPr="000C0972" w:rsidRDefault="000C0972" w:rsidP="000C0972">
      <w:pPr>
        <w:numPr>
          <w:ilvl w:val="0"/>
          <w:numId w:val="70"/>
        </w:numPr>
        <w:spacing w:before="0" w:after="405" w:line="256" w:lineRule="auto"/>
        <w:ind w:right="597" w:hanging="278"/>
        <w:rPr>
          <w:lang w:val="en-US"/>
        </w:rPr>
      </w:pPr>
      <w:r w:rsidRPr="000C0972">
        <w:rPr>
          <w:lang w:val="en-US"/>
        </w:rPr>
        <w:t>Pre-registration: Commit to hypothesis space before seeing data, forcing explicit constraint choices</w:t>
      </w:r>
    </w:p>
    <w:p w14:paraId="2031E9B7" w14:textId="77777777" w:rsidR="000C0972" w:rsidRPr="000C0972" w:rsidRDefault="000C0972">
      <w:pPr>
        <w:pStyle w:val="Heading1"/>
        <w:spacing w:after="109"/>
        <w:ind w:left="7"/>
        <w:rPr>
          <w:lang w:val="en-US"/>
        </w:rPr>
      </w:pPr>
      <w:bookmarkStart w:id="122" w:name="_Toc220243297"/>
      <w:r w:rsidRPr="000C0972">
        <w:rPr>
          <w:lang w:val="en-US"/>
        </w:rPr>
        <w:lastRenderedPageBreak/>
        <w:t>Appendix E: Historical Case Studies</w:t>
      </w:r>
      <w:bookmarkEnd w:id="122"/>
    </w:p>
    <w:p w14:paraId="35DFDBA9" w14:textId="77777777" w:rsidR="000C0972" w:rsidRPr="000C0972" w:rsidRDefault="000C0972">
      <w:pPr>
        <w:spacing w:after="317"/>
        <w:ind w:left="7" w:right="597"/>
        <w:rPr>
          <w:lang w:val="en-US"/>
        </w:rPr>
      </w:pPr>
      <w:r w:rsidRPr="000C0972">
        <w:rPr>
          <w:lang w:val="en-US"/>
        </w:rPr>
        <w:t>The following cases illustrate ECT principles in scienti c history. In each, progress required constraint modi cation rather than (or in addition to) better data.</w:t>
      </w:r>
    </w:p>
    <w:p w14:paraId="67FAB57D" w14:textId="77777777" w:rsidR="000C0972" w:rsidRPr="000C0972" w:rsidRDefault="000C0972">
      <w:pPr>
        <w:pStyle w:val="Heading2"/>
        <w:ind w:left="7" w:right="0"/>
        <w:rPr>
          <w:lang w:val="en-US"/>
        </w:rPr>
      </w:pPr>
      <w:bookmarkStart w:id="123" w:name="_Toc220243298"/>
      <w:r w:rsidRPr="000C0972">
        <w:rPr>
          <w:lang w:val="en-US"/>
        </w:rPr>
        <w:t xml:space="preserve">E.1 Phlogiston </w:t>
      </w:r>
      <w:r w:rsidRPr="000C0972">
        <w:rPr>
          <w:rFonts w:ascii="Cambria" w:eastAsia="Cambria" w:hAnsi="Cambria" w:cs="Cambria"/>
          <w:lang w:val="en-US"/>
        </w:rPr>
        <w:t xml:space="preserve">→ </w:t>
      </w:r>
      <w:r w:rsidRPr="000C0972">
        <w:rPr>
          <w:lang w:val="en-US"/>
        </w:rPr>
        <w:t>Oxygen: Constraint Relaxation</w:t>
      </w:r>
      <w:bookmarkEnd w:id="123"/>
    </w:p>
    <w:p w14:paraId="1811671C" w14:textId="77777777" w:rsidR="000C0972" w:rsidRPr="000C0972" w:rsidRDefault="000C0972">
      <w:pPr>
        <w:spacing w:after="4"/>
        <w:ind w:left="7" w:right="597"/>
        <w:rPr>
          <w:lang w:val="en-US"/>
        </w:rPr>
      </w:pPr>
      <w:r w:rsidRPr="000C0972">
        <w:rPr>
          <w:lang w:val="en-US"/>
        </w:rPr>
        <w:t>The constraint: 18th-century chemistry assumed combustion involves release of a substance (phlogiston) from burning materials.</w:t>
      </w:r>
    </w:p>
    <w:p w14:paraId="6EAD69D2" w14:textId="77777777" w:rsidR="000C0972" w:rsidRPr="000C0972" w:rsidRDefault="000C0972">
      <w:pPr>
        <w:spacing w:after="2"/>
        <w:ind w:left="-3" w:right="597" w:firstLine="339"/>
        <w:rPr>
          <w:lang w:val="en-US"/>
        </w:rPr>
      </w:pPr>
      <w:r w:rsidRPr="000C0972">
        <w:rPr>
          <w:lang w:val="en-US"/>
        </w:rPr>
        <w:t>The evidence: Lavoisier’s quantitative measurements showed that combustion products often weighed more than original materials impossible if something was released.</w:t>
      </w:r>
    </w:p>
    <w:p w14:paraId="0DC19687" w14:textId="77777777" w:rsidR="000C0972" w:rsidRPr="000C0972" w:rsidRDefault="000C0972">
      <w:pPr>
        <w:spacing w:after="5"/>
        <w:ind w:left="-3" w:right="597" w:firstLine="339"/>
        <w:rPr>
          <w:lang w:val="en-US"/>
        </w:rPr>
      </w:pPr>
      <w:r w:rsidRPr="000C0972">
        <w:rPr>
          <w:lang w:val="en-US"/>
        </w:rPr>
        <w:t xml:space="preserve">The impasse: Within the phlogiston framework, anomalous weight gains were explained by negative weight phlogiston or measurement error. The constraint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vertAlign w:val="subscript"/>
          <w:lang w:val="en-US"/>
        </w:rPr>
        <w:t>absorption</w:t>
      </w:r>
      <w:r w:rsidRPr="000C0972">
        <w:rPr>
          <w:rFonts w:ascii="Cambria" w:eastAsia="Cambria" w:hAnsi="Cambria" w:cs="Cambria"/>
          <w:lang w:val="en-US"/>
        </w:rPr>
        <w:t xml:space="preserve">) ≈ 0 </w:t>
      </w:r>
      <w:r w:rsidRPr="000C0972">
        <w:rPr>
          <w:lang w:val="en-US"/>
        </w:rPr>
        <w:t>made absorption hypotheses e ectively invisible.</w:t>
      </w:r>
    </w:p>
    <w:p w14:paraId="56B8689F" w14:textId="77777777" w:rsidR="000C0972" w:rsidRPr="000C0972" w:rsidRDefault="000C0972">
      <w:pPr>
        <w:spacing w:after="11"/>
        <w:ind w:left="-3" w:right="597" w:firstLine="339"/>
        <w:rPr>
          <w:lang w:val="en-US"/>
        </w:rPr>
      </w:pPr>
      <w:r w:rsidRPr="000C0972">
        <w:rPr>
          <w:lang w:val="en-US"/>
        </w:rPr>
        <w:t xml:space="preserve">The resolution: Lavoisier didn’t just collect better data; he relaxed the constraint by taking seriously the hypothesis that combustion might involve absorption rather than release. Once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vertAlign w:val="subscript"/>
          <w:lang w:val="en-US"/>
        </w:rPr>
        <w:t>oxygen</w:t>
      </w:r>
      <w:r w:rsidRPr="000C0972">
        <w:rPr>
          <w:rFonts w:ascii="Cambria" w:eastAsia="Cambria" w:hAnsi="Cambria" w:cs="Cambria"/>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0</w:t>
      </w:r>
      <w:r w:rsidRPr="000C0972">
        <w:rPr>
          <w:lang w:val="en-US"/>
        </w:rPr>
        <w:t>, existing evidence immediately favored oxygen theory.</w:t>
      </w:r>
    </w:p>
    <w:p w14:paraId="7B9282B6" w14:textId="77777777" w:rsidR="000C0972" w:rsidRPr="000C0972" w:rsidRDefault="000C0972">
      <w:pPr>
        <w:spacing w:after="318"/>
        <w:ind w:left="-3" w:right="597" w:firstLine="339"/>
        <w:rPr>
          <w:lang w:val="en-US"/>
        </w:rPr>
      </w:pPr>
      <w:r w:rsidRPr="000C0972">
        <w:rPr>
          <w:lang w:val="en-US"/>
        </w:rPr>
        <w:t xml:space="preserve">ECT interpretation: This exempli es Proposition </w:t>
      </w:r>
      <w:r w:rsidRPr="000C0972">
        <w:rPr>
          <w:color w:val="0000B2"/>
          <w:lang w:val="en-US"/>
        </w:rPr>
        <w:t>3.1</w:t>
      </w:r>
      <w:r w:rsidRPr="000C0972">
        <w:rPr>
          <w:lang w:val="en-US"/>
        </w:rPr>
        <w:t>the phlogiston theorists weren’t stupid or lacking data; their hypothesis space structurally excluded the truth.</w:t>
      </w:r>
    </w:p>
    <w:p w14:paraId="3EAD6FFC" w14:textId="77777777" w:rsidR="000C0972" w:rsidRPr="000C0972" w:rsidRDefault="000C0972">
      <w:pPr>
        <w:pStyle w:val="Heading2"/>
        <w:ind w:left="7" w:right="0"/>
        <w:rPr>
          <w:lang w:val="en-US"/>
        </w:rPr>
      </w:pPr>
      <w:bookmarkStart w:id="124" w:name="_Toc220243299"/>
      <w:r w:rsidRPr="000C0972">
        <w:rPr>
          <w:lang w:val="en-US"/>
        </w:rPr>
        <w:lastRenderedPageBreak/>
        <w:t xml:space="preserve">E.2 Continental Drift: Correct Hypothesis with </w:t>
      </w:r>
      <w:r w:rsidRPr="000C0972">
        <w:rPr>
          <w:rFonts w:ascii="Cambria" w:eastAsia="Cambria" w:hAnsi="Cambria" w:cs="Cambria"/>
          <w:i/>
          <w:lang w:val="en-US"/>
        </w:rPr>
        <w:t>w</w:t>
      </w:r>
      <w:r w:rsidRPr="000C0972">
        <w:rPr>
          <w:rFonts w:ascii="Cambria" w:eastAsia="Cambria" w:hAnsi="Cambria" w:cs="Cambria"/>
          <w:lang w:val="en-US"/>
        </w:rPr>
        <w:t>≈0</w:t>
      </w:r>
      <w:bookmarkEnd w:id="124"/>
    </w:p>
    <w:p w14:paraId="1EADF7BB" w14:textId="77777777" w:rsidR="000C0972" w:rsidRPr="000C0972" w:rsidRDefault="000C0972">
      <w:pPr>
        <w:spacing w:after="3"/>
        <w:ind w:left="7" w:right="597"/>
        <w:rPr>
          <w:lang w:val="en-US"/>
        </w:rPr>
      </w:pPr>
      <w:r w:rsidRPr="000C0972">
        <w:rPr>
          <w:lang w:val="en-US"/>
        </w:rPr>
        <w:t xml:space="preserve">The constraint: Early 20th-century geology assumed continents were xed. Alfred Wegener’s continental drift hypothesis (1912) was assigned </w:t>
      </w:r>
      <w:r w:rsidRPr="000C0972">
        <w:rPr>
          <w:rFonts w:ascii="Cambria" w:eastAsia="Cambria" w:hAnsi="Cambria" w:cs="Cambria"/>
          <w:i/>
          <w:lang w:val="en-US"/>
        </w:rPr>
        <w:t xml:space="preserve">w </w:t>
      </w:r>
      <w:r w:rsidRPr="000C0972">
        <w:rPr>
          <w:rFonts w:ascii="Cambria" w:eastAsia="Cambria" w:hAnsi="Cambria" w:cs="Cambria"/>
          <w:lang w:val="en-US"/>
        </w:rPr>
        <w:t xml:space="preserve">≈ 0 </w:t>
      </w:r>
      <w:r w:rsidRPr="000C0972">
        <w:rPr>
          <w:lang w:val="en-US"/>
        </w:rPr>
        <w:t>by the geological establishment not implausible, but not serious geology.</w:t>
      </w:r>
    </w:p>
    <w:p w14:paraId="13058AF7" w14:textId="77777777" w:rsidR="000C0972" w:rsidRPr="000C0972" w:rsidRDefault="000C0972">
      <w:pPr>
        <w:spacing w:after="4"/>
        <w:ind w:left="-3" w:right="597" w:firstLine="339"/>
        <w:rPr>
          <w:lang w:val="en-US"/>
        </w:rPr>
      </w:pPr>
      <w:r w:rsidRPr="000C0972">
        <w:rPr>
          <w:lang w:val="en-US"/>
        </w:rPr>
        <w:t>The evidence: Wegener assembled substantial evidence: coastline matching, fossil distributions, geological continuities across oceans.</w:t>
      </w:r>
    </w:p>
    <w:p w14:paraId="56B0EAE3" w14:textId="77777777" w:rsidR="000C0972" w:rsidRPr="000C0972" w:rsidRDefault="000C0972">
      <w:pPr>
        <w:spacing w:after="4"/>
        <w:ind w:left="-3" w:right="597" w:firstLine="339"/>
        <w:rPr>
          <w:lang w:val="en-US"/>
        </w:rPr>
      </w:pPr>
      <w:r w:rsidRPr="000C0972">
        <w:rPr>
          <w:lang w:val="en-US"/>
        </w:rPr>
        <w:t>The impasse: The evidence was acknowledged but explained within the xed-continent framework (land bridges, parallel evolution). The constraint persisted because no known mechanism could move continents.</w:t>
      </w:r>
    </w:p>
    <w:p w14:paraId="5C2FF967" w14:textId="77777777" w:rsidR="000C0972" w:rsidRPr="000C0972" w:rsidRDefault="000C0972">
      <w:pPr>
        <w:spacing w:after="2"/>
        <w:ind w:left="-3" w:right="597" w:firstLine="339"/>
        <w:rPr>
          <w:lang w:val="en-US"/>
        </w:rPr>
      </w:pPr>
      <w:r w:rsidRPr="000C0972">
        <w:rPr>
          <w:lang w:val="en-US"/>
        </w:rPr>
        <w:t xml:space="preserve">The resolution: Plate tectonics (1960s) provided a mechanism, which e ectively raised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vertAlign w:val="subscript"/>
          <w:lang w:val="en-US"/>
        </w:rPr>
        <w:t>drift</w:t>
      </w:r>
      <w:r w:rsidRPr="000C0972">
        <w:rPr>
          <w:rFonts w:ascii="Cambria" w:eastAsia="Cambria" w:hAnsi="Cambria" w:cs="Cambria"/>
          <w:lang w:val="en-US"/>
        </w:rPr>
        <w:t>)</w:t>
      </w:r>
      <w:r w:rsidRPr="000C0972">
        <w:rPr>
          <w:lang w:val="en-US"/>
        </w:rPr>
        <w:t>. The evidence had been available for 50 years; what changed was the constraint, not the data.</w:t>
      </w:r>
    </w:p>
    <w:p w14:paraId="377FD6AF" w14:textId="77777777" w:rsidR="000C0972" w:rsidRPr="000C0972" w:rsidRDefault="000C0972">
      <w:pPr>
        <w:spacing w:after="316"/>
        <w:ind w:left="-3" w:right="597" w:firstLine="339"/>
        <w:rPr>
          <w:lang w:val="en-US"/>
        </w:rPr>
      </w:pPr>
      <w:r w:rsidRPr="000C0972">
        <w:rPr>
          <w:lang w:val="en-US"/>
        </w:rPr>
        <w:t xml:space="preserve">ECT interpretation: This case illustrates how mechanism functions as a meta-constraint: hypotheses without known mechanisms receive low </w:t>
      </w:r>
      <w:r w:rsidRPr="000C0972">
        <w:rPr>
          <w:rFonts w:ascii="Cambria" w:eastAsia="Cambria" w:hAnsi="Cambria" w:cs="Cambria"/>
          <w:i/>
          <w:lang w:val="en-US"/>
        </w:rPr>
        <w:t xml:space="preserve">w </w:t>
      </w:r>
      <w:r w:rsidRPr="000C0972">
        <w:rPr>
          <w:lang w:val="en-US"/>
        </w:rPr>
        <w:t xml:space="preserve">regardless of empirical support. By Proposition </w:t>
      </w:r>
      <w:r w:rsidRPr="000C0972">
        <w:rPr>
          <w:color w:val="0000B2"/>
          <w:lang w:val="en-US"/>
        </w:rPr>
        <w:t>6.3</w:t>
      </w:r>
      <w:r w:rsidRPr="000C0972">
        <w:rPr>
          <w:lang w:val="en-US"/>
        </w:rPr>
        <w:t>, accepting the mechanism-less hypothesis earlier would have accelerated progress.</w:t>
      </w:r>
    </w:p>
    <w:p w14:paraId="3E5BD17D" w14:textId="77777777" w:rsidR="000C0972" w:rsidRPr="000C0972" w:rsidRDefault="000C0972">
      <w:pPr>
        <w:pStyle w:val="Heading2"/>
        <w:ind w:left="7" w:right="0"/>
        <w:rPr>
          <w:lang w:val="en-US"/>
        </w:rPr>
      </w:pPr>
      <w:bookmarkStart w:id="125" w:name="_Toc220243300"/>
      <w:r w:rsidRPr="000C0972">
        <w:rPr>
          <w:lang w:val="en-US"/>
        </w:rPr>
        <w:t>E.3 H. pylori and Ulcers: Constraint-Breaking Through Self-Experimentation</w:t>
      </w:r>
      <w:bookmarkEnd w:id="125"/>
    </w:p>
    <w:p w14:paraId="6380810C" w14:textId="77777777" w:rsidR="000C0972" w:rsidRPr="000C0972" w:rsidRDefault="000C0972">
      <w:pPr>
        <w:spacing w:after="12"/>
        <w:ind w:left="7" w:right="597"/>
        <w:rPr>
          <w:lang w:val="en-US"/>
        </w:rPr>
      </w:pPr>
      <w:r w:rsidRPr="000C0972">
        <w:rPr>
          <w:lang w:val="en-US"/>
        </w:rPr>
        <w:t>The constraint: Medical consensus held that stomach ulcers were caused by stress and lifestyle.</w:t>
      </w:r>
    </w:p>
    <w:p w14:paraId="53E3A4FD" w14:textId="77777777" w:rsidR="000C0972" w:rsidRPr="000C0972" w:rsidRDefault="000C0972">
      <w:pPr>
        <w:spacing w:after="13"/>
        <w:ind w:left="7" w:right="597"/>
        <w:rPr>
          <w:lang w:val="en-US"/>
        </w:rPr>
      </w:pPr>
      <w:r w:rsidRPr="000C0972">
        <w:rPr>
          <w:lang w:val="en-US"/>
        </w:rPr>
        <w:t xml:space="preserve">The stomach was considered too acidic for bacterial colonization, so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vertAlign w:val="subscript"/>
          <w:lang w:val="en-US"/>
        </w:rPr>
        <w:t>bacterial</w:t>
      </w:r>
      <w:r w:rsidRPr="000C0972">
        <w:rPr>
          <w:rFonts w:ascii="Cambria" w:eastAsia="Cambria" w:hAnsi="Cambria" w:cs="Cambria"/>
          <w:lang w:val="en-US"/>
        </w:rPr>
        <w:t>) ≈ 0</w:t>
      </w:r>
      <w:r w:rsidRPr="000C0972">
        <w:rPr>
          <w:lang w:val="en-US"/>
        </w:rPr>
        <w:t>.</w:t>
      </w:r>
    </w:p>
    <w:p w14:paraId="5F3D72DF" w14:textId="77777777" w:rsidR="000C0972" w:rsidRPr="000C0972" w:rsidRDefault="000C0972">
      <w:pPr>
        <w:ind w:left="-3" w:right="597" w:firstLine="339"/>
        <w:rPr>
          <w:lang w:val="en-US"/>
        </w:rPr>
      </w:pPr>
      <w:r w:rsidRPr="000C0972">
        <w:rPr>
          <w:lang w:val="en-US"/>
        </w:rPr>
        <w:t xml:space="preserve">The evidence: Barry Marshall and Robin Warren (1982) observed Helicobacter pylori in ulcer patients. The association was dismissed: </w:t>
      </w:r>
      <w:r w:rsidRPr="000C0972">
        <w:rPr>
          <w:lang w:val="en-US"/>
        </w:rPr>
        <w:lastRenderedPageBreak/>
        <w:t>Bacteria can’t survive in stomach acid; these must be contaminants or consequences, not causes.</w:t>
      </w:r>
    </w:p>
    <w:p w14:paraId="536CC39B" w14:textId="77777777" w:rsidR="000C0972" w:rsidRPr="000C0972" w:rsidRDefault="000C0972">
      <w:pPr>
        <w:spacing w:after="4"/>
        <w:ind w:left="-3" w:right="597" w:firstLine="339"/>
        <w:rPr>
          <w:lang w:val="en-US"/>
        </w:rPr>
      </w:pPr>
      <w:r w:rsidRPr="000C0972">
        <w:rPr>
          <w:lang w:val="en-US"/>
        </w:rPr>
        <w:t>The impasse: Standard evidence (correlations, tissue samples) couldn’t shift the constraint because it was always reinterpretable within the existing framework.</w:t>
      </w:r>
    </w:p>
    <w:p w14:paraId="0E98EF0C" w14:textId="77777777" w:rsidR="000C0972" w:rsidRPr="000C0972" w:rsidRDefault="000C0972">
      <w:pPr>
        <w:spacing w:after="3"/>
        <w:ind w:left="-3" w:right="597" w:firstLine="339"/>
        <w:rPr>
          <w:lang w:val="en-US"/>
        </w:rPr>
      </w:pPr>
      <w:r w:rsidRPr="000C0972">
        <w:rPr>
          <w:lang w:val="en-US"/>
        </w:rPr>
        <w:t>The resolution: Marshall famously drank a H. pylori culture, developed gastritis, and cured it with antibiotics (1984). This wasn’t more evidence in the usual sense it was evidence speci cally designed to be un-dismissible within the existing constraint structure.</w:t>
      </w:r>
    </w:p>
    <w:p w14:paraId="1C175BC1" w14:textId="77777777" w:rsidR="000C0972" w:rsidRPr="000C0972" w:rsidRDefault="000C0972">
      <w:pPr>
        <w:spacing w:after="298"/>
        <w:ind w:left="-3" w:right="597" w:firstLine="339"/>
        <w:rPr>
          <w:lang w:val="en-US"/>
        </w:rPr>
      </w:pPr>
      <w:r w:rsidRPr="000C0972">
        <w:rPr>
          <w:lang w:val="en-US"/>
        </w:rPr>
        <w:t xml:space="preserve">ECT interpretation: Marshall’s self-experiment functioned as constraint relaxation: it forced </w:t>
      </w:r>
      <w:r w:rsidRPr="000C0972">
        <w:rPr>
          <w:rFonts w:ascii="Cambria" w:eastAsia="Cambria" w:hAnsi="Cambria" w:cs="Cambria"/>
          <w:i/>
          <w:lang w:val="en-US"/>
        </w:rPr>
        <w:t>w</w:t>
      </w:r>
      <w:r w:rsidRPr="000C0972">
        <w:rPr>
          <w:rFonts w:ascii="Cambria" w:eastAsia="Cambria" w:hAnsi="Cambria" w:cs="Cambria"/>
          <w:lang w:val="en-US"/>
        </w:rPr>
        <w:t>(</w:t>
      </w:r>
      <w:r w:rsidRPr="000C0972">
        <w:rPr>
          <w:rFonts w:ascii="Cambria" w:eastAsia="Cambria" w:hAnsi="Cambria" w:cs="Cambria"/>
          <w:i/>
          <w:lang w:val="en-US"/>
        </w:rPr>
        <w:t>h</w:t>
      </w:r>
      <w:r w:rsidRPr="000C0972">
        <w:rPr>
          <w:vertAlign w:val="subscript"/>
          <w:lang w:val="en-US"/>
        </w:rPr>
        <w:t>bacterial</w:t>
      </w:r>
      <w:r w:rsidRPr="000C0972">
        <w:rPr>
          <w:rFonts w:ascii="Cambria" w:eastAsia="Cambria" w:hAnsi="Cambria" w:cs="Cambria"/>
          <w:lang w:val="en-US"/>
        </w:rPr>
        <w:t xml:space="preserve">) </w:t>
      </w:r>
      <w:r w:rsidRPr="000C0972">
        <w:rPr>
          <w:rFonts w:ascii="Cambria" w:eastAsia="Cambria" w:hAnsi="Cambria" w:cs="Cambria"/>
          <w:i/>
          <w:lang w:val="en-US"/>
        </w:rPr>
        <w:t xml:space="preserve">&gt; </w:t>
      </w:r>
      <w:r w:rsidRPr="000C0972">
        <w:rPr>
          <w:rFonts w:ascii="Cambria" w:eastAsia="Cambria" w:hAnsi="Cambria" w:cs="Cambria"/>
          <w:lang w:val="en-US"/>
        </w:rPr>
        <w:t xml:space="preserve">0 </w:t>
      </w:r>
      <w:r w:rsidRPr="000C0972">
        <w:rPr>
          <w:lang w:val="en-US"/>
        </w:rPr>
        <w:t>by eliminating alternative explanations. The Nobel Prize (2005) recognized not just the discovery but the methodological innovation of breaking through an epistemic constraint.</w:t>
      </w:r>
    </w:p>
    <w:p w14:paraId="4727BE06" w14:textId="77777777" w:rsidR="000C0972" w:rsidRPr="000C0972" w:rsidRDefault="000C0972">
      <w:pPr>
        <w:pStyle w:val="Heading2"/>
        <w:ind w:left="7" w:right="0"/>
        <w:rPr>
          <w:lang w:val="en-US"/>
        </w:rPr>
      </w:pPr>
      <w:bookmarkStart w:id="126" w:name="_Toc220243301"/>
      <w:r w:rsidRPr="000C0972">
        <w:rPr>
          <w:lang w:val="en-US"/>
        </w:rPr>
        <w:t>E.4 Common Patterns</w:t>
      </w:r>
      <w:bookmarkEnd w:id="126"/>
    </w:p>
    <w:p w14:paraId="5AB1CDE3" w14:textId="77777777" w:rsidR="000C0972" w:rsidRPr="000C0972" w:rsidRDefault="000C0972">
      <w:pPr>
        <w:ind w:left="7" w:right="597"/>
        <w:rPr>
          <w:lang w:val="en-US"/>
        </w:rPr>
      </w:pPr>
      <w:r w:rsidRPr="000C0972">
        <w:rPr>
          <w:lang w:val="en-US"/>
        </w:rPr>
        <w:t>These cases share structural features illuminated by ECT:</w:t>
      </w:r>
    </w:p>
    <w:p w14:paraId="723451E8" w14:textId="77777777" w:rsidR="000C0972" w:rsidRPr="000C0972" w:rsidRDefault="000C0972" w:rsidP="000C0972">
      <w:pPr>
        <w:numPr>
          <w:ilvl w:val="0"/>
          <w:numId w:val="71"/>
        </w:numPr>
        <w:spacing w:before="0" w:after="181" w:line="256" w:lineRule="auto"/>
        <w:ind w:right="597" w:hanging="278"/>
        <w:rPr>
          <w:lang w:val="en-US"/>
        </w:rPr>
      </w:pPr>
      <w:r w:rsidRPr="000C0972">
        <w:rPr>
          <w:lang w:val="en-US"/>
        </w:rPr>
        <w:t>Evidence accumulation is insu cient: All three involved substantial evidence for the ultimately correct hypothesis, which was systematically discounted.</w:t>
      </w:r>
    </w:p>
    <w:p w14:paraId="5C372651" w14:textId="77777777" w:rsidR="000C0972" w:rsidRPr="000C0972" w:rsidRDefault="000C0972" w:rsidP="000C0972">
      <w:pPr>
        <w:numPr>
          <w:ilvl w:val="0"/>
          <w:numId w:val="71"/>
        </w:numPr>
        <w:spacing w:before="0" w:after="181" w:line="256" w:lineRule="auto"/>
        <w:ind w:right="597" w:hanging="278"/>
        <w:rPr>
          <w:lang w:val="en-US"/>
        </w:rPr>
      </w:pPr>
      <w:r w:rsidRPr="000C0972">
        <w:rPr>
          <w:lang w:val="en-US"/>
        </w:rPr>
        <w:t>Constraints feel like rationality: The gatekeepers weren’t irrational; they were enforcing what seemed like reasonable standards (mechanisms required, parsimony, established frameworks).</w:t>
      </w:r>
    </w:p>
    <w:p w14:paraId="4AC5E723" w14:textId="77777777" w:rsidR="000C0972" w:rsidRPr="000C0972" w:rsidRDefault="000C0972" w:rsidP="000C0972">
      <w:pPr>
        <w:numPr>
          <w:ilvl w:val="0"/>
          <w:numId w:val="71"/>
        </w:numPr>
        <w:spacing w:before="0" w:after="181" w:line="256" w:lineRule="auto"/>
        <w:ind w:right="597" w:hanging="278"/>
        <w:rPr>
          <w:lang w:val="en-US"/>
        </w:rPr>
      </w:pPr>
      <w:r w:rsidRPr="000C0972">
        <w:rPr>
          <w:lang w:val="en-US"/>
        </w:rPr>
        <w:t>Resolution requires constraint modi cation: Progress came not from more data but from changing what counted as a legitimate hypothesis.</w:t>
      </w:r>
    </w:p>
    <w:p w14:paraId="25411145" w14:textId="77777777" w:rsidR="000C0972" w:rsidRPr="000C0972" w:rsidRDefault="000C0972" w:rsidP="000C0972">
      <w:pPr>
        <w:numPr>
          <w:ilvl w:val="0"/>
          <w:numId w:val="71"/>
        </w:numPr>
        <w:spacing w:before="0" w:after="181" w:line="256" w:lineRule="auto"/>
        <w:ind w:right="597" w:hanging="278"/>
        <w:rPr>
          <w:lang w:val="en-US"/>
        </w:rPr>
      </w:pPr>
      <w:r w:rsidRPr="000C0972">
        <w:rPr>
          <w:lang w:val="en-US"/>
        </w:rPr>
        <w:t xml:space="preserve">Retrospective obviousness: After constraint relaxation, the evidence seems to obviously support the new view forgetting that </w:t>
      </w:r>
      <w:r w:rsidRPr="000C0972">
        <w:rPr>
          <w:lang w:val="en-US"/>
        </w:rPr>
        <w:lastRenderedPageBreak/>
        <w:t>the same evidence was previously compatible with the old framework.</w:t>
      </w:r>
    </w:p>
    <w:p w14:paraId="4C403897" w14:textId="77777777" w:rsidR="000C0972" w:rsidRPr="000C0972" w:rsidRDefault="000C0972">
      <w:pPr>
        <w:spacing w:after="402"/>
        <w:ind w:left="7" w:right="597"/>
        <w:rPr>
          <w:lang w:val="en-US"/>
        </w:rPr>
      </w:pPr>
      <w:r w:rsidRPr="000C0972">
        <w:rPr>
          <w:lang w:val="en-US"/>
        </w:rPr>
        <w:t>Remark B.1. These historical cases should not be read as implying all rejected hypotheses are correct. Most rejected hypotheses are correctly rejected. The cases illustrate that when a correct hypothesis is excluded by constraints, additional data cannot help only constraint modi cation can. Distinguishing productive constraint relaxation from crankery remains a di cult problem not solved by this framework.</w:t>
      </w:r>
    </w:p>
    <w:p w14:paraId="56C7DF5B" w14:textId="77777777" w:rsidR="000C0972" w:rsidRDefault="000C0972">
      <w:pPr>
        <w:pStyle w:val="Heading1"/>
        <w:ind w:left="7"/>
      </w:pPr>
      <w:bookmarkStart w:id="127" w:name="_Toc220243302"/>
      <w:r>
        <w:lastRenderedPageBreak/>
        <w:t>References</w:t>
      </w:r>
      <w:bookmarkEnd w:id="127"/>
    </w:p>
    <w:p w14:paraId="4CD0927B"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D. H. Wolpert, No free lunch theorems for optimization, IEEE Transactions on Evolutionary Computation, vol. 1, no. 1, pp. 67 82, 1997.</w:t>
      </w:r>
    </w:p>
    <w:p w14:paraId="78904C27"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B. Settles, Active learning, Synthesis Lectures on Arti cial Intelligence and Machine Learning, vol. 6, no. 1, pp. 1 114, 2012.</w:t>
      </w:r>
    </w:p>
    <w:p w14:paraId="52C65B58"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D. J. C. MacKay, Information-based objective functions for active data selection, Neural Computation, vol. 4, no. 4, pp. 590 604, 1992.</w:t>
      </w:r>
    </w:p>
    <w:p w14:paraId="1EAB1D75"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T. S. Ferguson, Optimal Stopping and Applications, UCLA, 2006.</w:t>
      </w:r>
    </w:p>
    <w:p w14:paraId="2595C6DB"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G. Peskir and A. Shiryaev, Optimal Stopping and Free-Boundary Problems, Birkh user, 2006.</w:t>
      </w:r>
    </w:p>
    <w:p w14:paraId="7DFA7F9E"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A. Gelman, J. B. Carlin, H. S. Stern, D. B. Dunson, A. Vehtari, and D. B. Rubin, Bayesian Data Analysis, 3rd ed., CRC Press, 2013.</w:t>
      </w:r>
    </w:p>
    <w:p w14:paraId="0DFEDC38"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J. O. Berger, Statistical Decision Theory and Bayesian Analysis, 2nd ed., Springer, 1985.</w:t>
      </w:r>
    </w:p>
    <w:p w14:paraId="055301BA"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J. M. Bernardo and A. F. M. Smith, Bayesian Theory, Wiley, 1994.</w:t>
      </w:r>
    </w:p>
    <w:p w14:paraId="5C75E495"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R. van de Schoot, D. Kaplan, J. Denissen, J. B. Asendorpf, F. J. Neyer, and M. A. G. van Aken, A gentle introduction to Bayesian analysis: Applications to developmental research, Child Development, vol. 85, no. 2, pp. 842 860, 2014.</w:t>
      </w:r>
    </w:p>
    <w:p w14:paraId="31CF01D2"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S. Ghosal and A. van der Vaart, Fundamentals of Nonparametric Bayesian Inference, Cambridge University Press, 2017.</w:t>
      </w:r>
    </w:p>
    <w:p w14:paraId="6D859906"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V. N. Vapnik, Statistical Learning Theory, Wiley, 1998.</w:t>
      </w:r>
    </w:p>
    <w:p w14:paraId="394C5CD0"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S. Shalev-Shwartz and S. Ben-David, Understanding Machine Learning: From Theory to Algorithms, Cambridge University Press, 2014.</w:t>
      </w:r>
    </w:p>
    <w:p w14:paraId="4191651D"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S. Geman, E. Bienenstock, and R. Doussat, Neural networks and the bias/variance dilemma, Neural Computation, vol. 4, no. 1, pp. 1 58, 1992.</w:t>
      </w:r>
    </w:p>
    <w:p w14:paraId="01E0E34E"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lastRenderedPageBreak/>
        <w:t>M. Belkin, D. Hsu, S. Ma, and S. Mandal, Reconciling modern machine learning practice and the bias-variance trade-o , PNAS, vol. 116, no. 32, pp. 15849 15854, 2019.</w:t>
      </w:r>
    </w:p>
    <w:p w14:paraId="2B7CCBAE"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P. Nakkiran, G. Kaplun, Y. Bansal, T. Yang, B. Barak, and I. Sutskever, Deep double descent: Where bigger models and more data can hurt, Journal of Statistical Mechanics: Theory and Experiment, 2021.</w:t>
      </w:r>
    </w:p>
    <w:p w14:paraId="6D9E895C"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C. Zhang, S. Bengio, M. Hardt, B. Recht, and O. Vinyals, Understanding deep learning requires rethinking generalization, ICLR, 2017.</w:t>
      </w:r>
    </w:p>
    <w:p w14:paraId="76087346"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B. Neyshabur, S. Bhojanapalli, D. McAllester, and N. Srebro, Exploring generalization in deep learning, NeurIPS, 2017.</w:t>
      </w:r>
    </w:p>
    <w:p w14:paraId="3D3B3127"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S. Dasgupta, Two faces of active learning, Theoretical Computer Science, vol. 412, no. 19, pp. 1767 1781, 2011.</w:t>
      </w:r>
    </w:p>
    <w:p w14:paraId="22D96E3A"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K. Chaloner and I. Verdinelli, Bayesian experimental design: A review, Statistical Science, vol. 10, no. 3, pp. 273 304, 1995.</w:t>
      </w:r>
    </w:p>
    <w:p w14:paraId="0A665E5F"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D. V. Lindley, On a measure of the information provided by an experiment, Annals of Mathematical Statistics, vol. 27, no. 4, pp. 986 1005, 1956.</w:t>
      </w:r>
    </w:p>
    <w:p w14:paraId="143F17F0"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D. Russo and B. Van Roy, Learning to optimize via information-directed sampling, Operations Research, vol. 66, no. 1, pp. 230 252, 2018.</w:t>
      </w:r>
    </w:p>
    <w:p w14:paraId="53861938"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A. C. Atkinson, A. N. Donev, and R. D. Tobias, Optimum Experimental Designs, with SAS, Oxford University Press, 2007.</w:t>
      </w:r>
    </w:p>
    <w:p w14:paraId="5A825AAD"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A. N. Shiryaev, Optimal Stopping Rules, Springer, 2007.</w:t>
      </w:r>
    </w:p>
    <w:p w14:paraId="55DD76D0"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A. Wald, Sequential tests of statistical hypotheses, Annals of Mathematical Statistics, vol. 16, no. 2, pp. 117 186, 1945.</w:t>
      </w:r>
    </w:p>
    <w:p w14:paraId="2C23ECD8"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J. P. Gilbert and F. Mosteller, Recognizing the maximum of a sequence, Journal of the American Statistical Association, vol. 61, no. 313, pp. 35 73, 1966.</w:t>
      </w:r>
    </w:p>
    <w:p w14:paraId="7941E7CB"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lastRenderedPageBreak/>
        <w:t>J. C. Gittins, Bandit processes and dynamic allocation indices, Journal of the Royal Statistical Society: Series B, vol. 41, no. 2, pp. 148 177, 1979.</w:t>
      </w:r>
    </w:p>
    <w:p w14:paraId="706641F7"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T. Lattimore and C. SzepesvÆri, Bandit Algorithms, Cambridge University Press, 2020.</w:t>
      </w:r>
    </w:p>
    <w:p w14:paraId="1DFD9E3D"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R. S. Sutton and A. G. Barto, Reinforcement Learning: An Introduction, 2nd ed., MIT Press, 2018.</w:t>
      </w:r>
    </w:p>
    <w:p w14:paraId="25AC473B"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J. A. Hoeting, D. Madigan, A. E. Raftery, and C. T. Volinsky, Bayesian model averaging: A tutorial, Statistical Science, vol. 14, no. 4, pp. 382 417, 1999.</w:t>
      </w:r>
    </w:p>
    <w:p w14:paraId="5D355755"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J. O. Berger and L. R. Pericchi, The intrinsic Bayes factor for model selection and prediction, JASA, vol. 91, no. 433, pp. 109 122, 1996.</w:t>
      </w:r>
    </w:p>
    <w:p w14:paraId="62643ADB"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J. O. Berger, The case for objective Bayesian analysis, Bayesian Analysis, vol. 1, no. 3, pp. 385 402, 2006.</w:t>
      </w:r>
    </w:p>
    <w:p w14:paraId="3A32E1BD"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M. Evans and H. Moshonov, Checking for prior-data con ict, Bayesian Analysis, vol. 1, no. 4, pp. 893 914, 2006.</w:t>
      </w:r>
    </w:p>
    <w:p w14:paraId="4D0AE501"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S. J. Pan and Q. Yang, A survey on transfer learning, IEEE TKDE, vol. 22, no. 10, pp. 1345 1359, 2010.</w:t>
      </w:r>
    </w:p>
    <w:p w14:paraId="36002CEF"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J. Devlin, M. Chang, K. Lee, and K. Toutanova, BERT: Pre-training of deep bidirectional transformers for language understanding, NAACL, 2019.</w:t>
      </w:r>
    </w:p>
    <w:p w14:paraId="3FC890EF"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R. S. Nickerson, Con rmation bias: A ubiquitous phenomenon in many guises, Review of General Psychology, vol. 2, no. 2, pp. 175 220, 1998.</w:t>
      </w:r>
    </w:p>
    <w:p w14:paraId="0C6CFEF0"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A. W. Kruglanski, The Psychology of Closed Mindedness, Psychology Press, 2004.</w:t>
      </w:r>
    </w:p>
    <w:p w14:paraId="4C7CF60F"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A. Madry, A. Makelov, L. Schmidt, D. Tsipras, and A. Vladu, Towards deep learning models resistant to adversarial attacks, ICLR, 2018.</w:t>
      </w:r>
    </w:p>
    <w:p w14:paraId="70F8721E"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I. J. Goodfellow, J. Shlens, and C. Szegedy, Explaining and harnessing adversarial examples, ICLR, 2015.</w:t>
      </w:r>
    </w:p>
    <w:p w14:paraId="063ECC7B"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lastRenderedPageBreak/>
        <w:t>T. M. Mitchell, The need for biases in learning generalizations, Rutgers Technical Report CBM-TR-117, 1980.</w:t>
      </w:r>
    </w:p>
    <w:p w14:paraId="32374D99"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A. Krause and D. Golovin, Submodular function maximization, in Tractability: Practical Approaches to Hard Problems, Cambridge University Press, 2014.</w:t>
      </w:r>
    </w:p>
    <w:p w14:paraId="0EA8A1EE"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R. A. Howard, Information value theory, IEEE Transactions on Systems Science and Cybernetics, vol. 2, no. 1, pp. 22 26, 1966.</w:t>
      </w:r>
    </w:p>
    <w:p w14:paraId="7658D58A"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H. Rai a and R. Schlaifer, Applied Statistical Decision Theory, Harvard Business School, 1961.</w:t>
      </w:r>
    </w:p>
    <w:p w14:paraId="4905042C"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T. S. Kuhn, The Structure of Scienti c Revolutions, University of Chicago Press, 1962.</w:t>
      </w:r>
    </w:p>
    <w:p w14:paraId="607DDB55"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J. Kaplan et al., Scaling laws for neural language models, arXiv:2001.08361, 2020.</w:t>
      </w:r>
    </w:p>
    <w:p w14:paraId="5754336E"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A. Dembo and O. Zeitouni, Large Deviations Techniques and Applications, 2nd ed., Springer, 1998.</w:t>
      </w:r>
    </w:p>
    <w:p w14:paraId="5445DDD9" w14:textId="77777777" w:rsidR="000C0972" w:rsidRPr="000C0972" w:rsidRDefault="000C0972" w:rsidP="000C0972">
      <w:pPr>
        <w:numPr>
          <w:ilvl w:val="0"/>
          <w:numId w:val="72"/>
        </w:numPr>
        <w:spacing w:before="0" w:after="181" w:line="256" w:lineRule="auto"/>
        <w:ind w:right="597" w:hanging="447"/>
        <w:rPr>
          <w:lang w:val="en-US"/>
        </w:rPr>
      </w:pPr>
      <w:r w:rsidRPr="000C0972">
        <w:rPr>
          <w:lang w:val="en-US"/>
        </w:rPr>
        <w:t>D. P. Bertsekas, Dynamic Programming and Optimal Control, 4th ed., Athena Scienti c, 2012.</w:t>
      </w:r>
    </w:p>
    <w:p w14:paraId="1E9B005B" w14:textId="77777777" w:rsidR="000C0972" w:rsidRDefault="000C0972" w:rsidP="008E48DA">
      <w:pPr>
        <w:widowControl w:val="0"/>
        <w:pBdr>
          <w:top w:val="nil"/>
          <w:left w:val="nil"/>
          <w:bottom w:val="nil"/>
          <w:right w:val="nil"/>
          <w:between w:val="nil"/>
        </w:pBdr>
        <w:ind w:right="60"/>
        <w:rPr>
          <w:sz w:val="28"/>
          <w:szCs w:val="28"/>
          <w:lang w:val="en-US"/>
        </w:rPr>
      </w:pPr>
    </w:p>
    <w:p w14:paraId="107C8DD3" w14:textId="77777777" w:rsidR="00284AE0" w:rsidRDefault="00284AE0" w:rsidP="008E48DA">
      <w:pPr>
        <w:widowControl w:val="0"/>
        <w:pBdr>
          <w:top w:val="nil"/>
          <w:left w:val="nil"/>
          <w:bottom w:val="nil"/>
          <w:right w:val="nil"/>
          <w:between w:val="nil"/>
        </w:pBdr>
        <w:ind w:right="60"/>
        <w:rPr>
          <w:sz w:val="28"/>
          <w:szCs w:val="28"/>
          <w:lang w:val="en-US"/>
        </w:rPr>
      </w:pPr>
    </w:p>
    <w:p w14:paraId="261BCF98" w14:textId="77777777" w:rsidR="00284AE0" w:rsidRDefault="00284AE0" w:rsidP="008E48DA">
      <w:pPr>
        <w:widowControl w:val="0"/>
        <w:pBdr>
          <w:top w:val="nil"/>
          <w:left w:val="nil"/>
          <w:bottom w:val="nil"/>
          <w:right w:val="nil"/>
          <w:between w:val="nil"/>
        </w:pBdr>
        <w:ind w:right="60"/>
        <w:rPr>
          <w:sz w:val="28"/>
          <w:szCs w:val="28"/>
          <w:lang w:val="en-US"/>
        </w:rPr>
      </w:pPr>
    </w:p>
    <w:p w14:paraId="240266F8" w14:textId="77777777" w:rsidR="00284AE0" w:rsidRDefault="00284AE0" w:rsidP="008E48DA">
      <w:pPr>
        <w:widowControl w:val="0"/>
        <w:pBdr>
          <w:top w:val="nil"/>
          <w:left w:val="nil"/>
          <w:bottom w:val="nil"/>
          <w:right w:val="nil"/>
          <w:between w:val="nil"/>
        </w:pBdr>
        <w:ind w:right="60"/>
        <w:rPr>
          <w:sz w:val="28"/>
          <w:szCs w:val="28"/>
          <w:lang w:val="en-US"/>
        </w:rPr>
      </w:pPr>
    </w:p>
    <w:p w14:paraId="0CE9DBEA" w14:textId="77777777" w:rsidR="00284AE0" w:rsidRDefault="00284AE0" w:rsidP="008E48DA">
      <w:pPr>
        <w:widowControl w:val="0"/>
        <w:pBdr>
          <w:top w:val="nil"/>
          <w:left w:val="nil"/>
          <w:bottom w:val="nil"/>
          <w:right w:val="nil"/>
          <w:between w:val="nil"/>
        </w:pBdr>
        <w:ind w:right="60"/>
        <w:rPr>
          <w:sz w:val="28"/>
          <w:szCs w:val="28"/>
          <w:lang w:val="en-US"/>
        </w:rPr>
      </w:pPr>
    </w:p>
    <w:p w14:paraId="439839CD" w14:textId="77777777" w:rsidR="00284AE0" w:rsidRDefault="00284AE0" w:rsidP="008E48DA">
      <w:pPr>
        <w:widowControl w:val="0"/>
        <w:pBdr>
          <w:top w:val="nil"/>
          <w:left w:val="nil"/>
          <w:bottom w:val="nil"/>
          <w:right w:val="nil"/>
          <w:between w:val="nil"/>
        </w:pBdr>
        <w:ind w:right="60"/>
        <w:rPr>
          <w:sz w:val="28"/>
          <w:szCs w:val="28"/>
          <w:lang w:val="en-US"/>
        </w:rPr>
      </w:pPr>
    </w:p>
    <w:p w14:paraId="6FC21340" w14:textId="77777777" w:rsidR="00284AE0" w:rsidRDefault="00284AE0" w:rsidP="008E48DA">
      <w:pPr>
        <w:widowControl w:val="0"/>
        <w:pBdr>
          <w:top w:val="nil"/>
          <w:left w:val="nil"/>
          <w:bottom w:val="nil"/>
          <w:right w:val="nil"/>
          <w:between w:val="nil"/>
        </w:pBdr>
        <w:ind w:right="60"/>
        <w:rPr>
          <w:sz w:val="28"/>
          <w:szCs w:val="28"/>
          <w:lang w:val="en-US"/>
        </w:rPr>
      </w:pPr>
    </w:p>
    <w:p w14:paraId="778D2131" w14:textId="77777777" w:rsidR="00284AE0" w:rsidRPr="00284AE0" w:rsidRDefault="00284AE0">
      <w:pPr>
        <w:pStyle w:val="Heading1"/>
        <w:rPr>
          <w:lang w:val="en-US"/>
        </w:rPr>
      </w:pPr>
      <w:bookmarkStart w:id="128" w:name="extended-bibliography"/>
      <w:bookmarkStart w:id="129" w:name="_Toc220243303"/>
      <w:r w:rsidRPr="00284AE0">
        <w:rPr>
          <w:lang w:val="en-US"/>
        </w:rPr>
        <w:lastRenderedPageBreak/>
        <w:t>Extended Bibliography</w:t>
      </w:r>
      <w:bookmarkEnd w:id="129"/>
    </w:p>
    <w:p w14:paraId="7C3F5E84" w14:textId="77777777" w:rsidR="00284AE0" w:rsidRPr="00284AE0" w:rsidRDefault="00284AE0">
      <w:pPr>
        <w:pStyle w:val="Heading2"/>
        <w:rPr>
          <w:lang w:val="en-US"/>
        </w:rPr>
      </w:pPr>
      <w:bookmarkStart w:id="130" w:name="primary-sources-francis-bacon"/>
      <w:bookmarkStart w:id="131" w:name="_Toc220243304"/>
      <w:r w:rsidRPr="00284AE0">
        <w:rPr>
          <w:lang w:val="en-US"/>
        </w:rPr>
        <w:t>Primary Sources: Francis Bacon</w:t>
      </w:r>
      <w:bookmarkEnd w:id="131"/>
    </w:p>
    <w:p w14:paraId="2619E8C3" w14:textId="77777777" w:rsidR="00284AE0" w:rsidRDefault="00284AE0">
      <w:pPr>
        <w:pStyle w:val="FirstParagraph"/>
      </w:pPr>
      <w:r>
        <w:t xml:space="preserve">Bacon, Francis. </w:t>
      </w:r>
      <w:r>
        <w:rPr>
          <w:i/>
          <w:iCs/>
        </w:rPr>
        <w:t>The New Organon</w:t>
      </w:r>
      <w:r>
        <w:t xml:space="preserve"> (Novum Organum). Edited by Lisa Jardine and Michael Silverthorne. Cambridge: Cambridge University Press, 2000. [Originally published 1620]</w:t>
      </w:r>
    </w:p>
    <w:p w14:paraId="4B034F97" w14:textId="77777777" w:rsidR="00284AE0" w:rsidRDefault="00284AE0">
      <w:pPr>
        <w:pStyle w:val="BodyText"/>
      </w:pPr>
      <w:r>
        <w:t xml:space="preserve">Bacon, Francis. </w:t>
      </w:r>
      <w:r>
        <w:rPr>
          <w:i/>
          <w:iCs/>
        </w:rPr>
        <w:t>The Advancement of Learning</w:t>
      </w:r>
      <w:r>
        <w:t>. Edited by Michael Kiernan. Oxford: Clarendon Press, 2000. [Originally published 1605]</w:t>
      </w:r>
    </w:p>
    <w:p w14:paraId="59112A06" w14:textId="77777777" w:rsidR="00284AE0" w:rsidRDefault="00284AE0">
      <w:pPr>
        <w:pStyle w:val="BodyText"/>
      </w:pPr>
      <w:r>
        <w:t xml:space="preserve">Bacon, Francis. </w:t>
      </w:r>
      <w:r>
        <w:rPr>
          <w:i/>
          <w:iCs/>
        </w:rPr>
        <w:t>New Atlantis and The Great Instauration</w:t>
      </w:r>
      <w:r>
        <w:t>. Edited by Jerry Weinberger. Revised edition. Wheeling, IL: Harlan Davidson, 1989. [Originally published 1627]</w:t>
      </w:r>
    </w:p>
    <w:p w14:paraId="0285FDAD" w14:textId="77777777" w:rsidR="00284AE0" w:rsidRDefault="00284AE0">
      <w:pPr>
        <w:pStyle w:val="BodyText"/>
      </w:pPr>
      <w:r>
        <w:t xml:space="preserve">Bacon, Francis. </w:t>
      </w:r>
      <w:r>
        <w:rPr>
          <w:i/>
          <w:iCs/>
        </w:rPr>
        <w:t>The Essays</w:t>
      </w:r>
      <w:r>
        <w:t>. Edited by John Pitcher. London: Penguin Classics, 1985.</w:t>
      </w:r>
    </w:p>
    <w:p w14:paraId="696192FD" w14:textId="77777777" w:rsidR="00284AE0" w:rsidRDefault="00284AE0">
      <w:pPr>
        <w:pStyle w:val="BodyText"/>
      </w:pPr>
      <w:r>
        <w:t xml:space="preserve">Bacon, Francis. </w:t>
      </w:r>
      <w:r>
        <w:rPr>
          <w:i/>
          <w:iCs/>
        </w:rPr>
        <w:t>The Works of Francis Bacon</w:t>
      </w:r>
      <w:r>
        <w:t>. Edited by James Spedding, Robert Leslie Ellis, and Douglas Denon Heath. 14 vols. London: Longman, 1857-1874.</w:t>
      </w:r>
    </w:p>
    <w:p w14:paraId="5F50D624" w14:textId="77777777" w:rsidR="00284AE0" w:rsidRDefault="00284AE0">
      <w:r>
        <w:pict w14:anchorId="4FB4542E">
          <v:rect id="_x0000_i1179" style="width:0;height:1.5pt" o:hralign="center" o:hrstd="t" o:hr="t"/>
        </w:pict>
      </w:r>
    </w:p>
    <w:p w14:paraId="3B3418F1" w14:textId="77777777" w:rsidR="00284AE0" w:rsidRPr="00284AE0" w:rsidRDefault="00284AE0">
      <w:pPr>
        <w:pStyle w:val="Heading2"/>
        <w:rPr>
          <w:lang w:val="en-US"/>
        </w:rPr>
      </w:pPr>
      <w:bookmarkStart w:id="132" w:name="Xc82d2d5deec282483318c098dba57aece0d7d86"/>
      <w:bookmarkStart w:id="133" w:name="_Toc220243305"/>
      <w:bookmarkEnd w:id="130"/>
      <w:r w:rsidRPr="00284AE0">
        <w:rPr>
          <w:lang w:val="en-US"/>
        </w:rPr>
        <w:t>Epistemic Constraint Theory and Related Formal Work</w:t>
      </w:r>
      <w:bookmarkEnd w:id="133"/>
    </w:p>
    <w:p w14:paraId="49F6FC52" w14:textId="6CF1CEE4" w:rsidR="00284AE0" w:rsidRDefault="00284AE0">
      <w:pPr>
        <w:pStyle w:val="BodyText"/>
      </w:pPr>
      <w:r w:rsidRPr="00284AE0">
        <w:t xml:space="preserve">Kriger, B. (2021). Epistemic Constraint Theory: A Unifying Framework for Inference Limitations Across Bayesian Epistemology, Information Theory, and Decision Theory. Zenodo. </w:t>
      </w:r>
      <w:hyperlink r:id="rId38" w:history="1">
        <w:r w:rsidRPr="00F04AFD">
          <w:rPr>
            <w:rStyle w:val="Hyperlink"/>
          </w:rPr>
          <w:t>https://doi.org/10.5281/zenodo.18365738</w:t>
        </w:r>
      </w:hyperlink>
    </w:p>
    <w:p w14:paraId="1893537F" w14:textId="754DEFD7" w:rsidR="00284AE0" w:rsidRDefault="00284AE0">
      <w:pPr>
        <w:pStyle w:val="BodyText"/>
      </w:pPr>
      <w:r>
        <w:t xml:space="preserve">Berger, James O. </w:t>
      </w:r>
      <w:r>
        <w:rPr>
          <w:i/>
          <w:iCs/>
        </w:rPr>
        <w:t>Statistical Decision Theory and Bayesian Analysis</w:t>
      </w:r>
      <w:r>
        <w:t>. 2nd ed. New York: Springer, 1985.</w:t>
      </w:r>
    </w:p>
    <w:p w14:paraId="66F6F006" w14:textId="77777777" w:rsidR="00284AE0" w:rsidRDefault="00284AE0">
      <w:pPr>
        <w:pStyle w:val="BodyText"/>
      </w:pPr>
      <w:r>
        <w:t xml:space="preserve">Bernardo, José M., and Adrian F. M. Smith. </w:t>
      </w:r>
      <w:r>
        <w:rPr>
          <w:i/>
          <w:iCs/>
        </w:rPr>
        <w:t>Bayesian Theory</w:t>
      </w:r>
      <w:r>
        <w:t>. New York: Wiley, 1994.</w:t>
      </w:r>
    </w:p>
    <w:p w14:paraId="2A62FB8F" w14:textId="77777777" w:rsidR="00284AE0" w:rsidRDefault="00284AE0">
      <w:pPr>
        <w:pStyle w:val="BodyText"/>
      </w:pPr>
      <w:r>
        <w:lastRenderedPageBreak/>
        <w:t xml:space="preserve">Cover, Thomas M., and Joy A. Thomas. </w:t>
      </w:r>
      <w:r>
        <w:rPr>
          <w:i/>
          <w:iCs/>
        </w:rPr>
        <w:t>Elements of Information Theory</w:t>
      </w:r>
      <w:r>
        <w:t>. 2nd ed. New York: Wiley-Interscience, 2006.</w:t>
      </w:r>
    </w:p>
    <w:p w14:paraId="32596D93" w14:textId="77777777" w:rsidR="00284AE0" w:rsidRDefault="00284AE0">
      <w:pPr>
        <w:pStyle w:val="BodyText"/>
      </w:pPr>
      <w:r>
        <w:t xml:space="preserve">Ferguson, Thomas S. </w:t>
      </w:r>
      <w:r>
        <w:rPr>
          <w:i/>
          <w:iCs/>
        </w:rPr>
        <w:t>Optimal Stopping and Applications</w:t>
      </w:r>
      <w:r>
        <w:t>. Los Angeles: UCLA, 2006. Available at: https://www.math.ucla.edu/~tom/Stopping/Contents.html</w:t>
      </w:r>
    </w:p>
    <w:p w14:paraId="2BCD64F7" w14:textId="77777777" w:rsidR="00284AE0" w:rsidRDefault="00284AE0">
      <w:pPr>
        <w:pStyle w:val="BodyText"/>
      </w:pPr>
      <w:r>
        <w:t xml:space="preserve">Gelman, Andrew, John B. Carlin, Hal S. Stern, David B. Dunson, Aki Vehtari, and Donald B. Rubin. </w:t>
      </w:r>
      <w:r>
        <w:rPr>
          <w:i/>
          <w:iCs/>
        </w:rPr>
        <w:t>Bayesian Data Analysis</w:t>
      </w:r>
      <w:r>
        <w:t>. 3rd ed. Boca Raton: CRC Press, 2013.</w:t>
      </w:r>
    </w:p>
    <w:p w14:paraId="01A712EE" w14:textId="77777777" w:rsidR="00284AE0" w:rsidRDefault="00284AE0">
      <w:pPr>
        <w:pStyle w:val="BodyText"/>
      </w:pPr>
      <w:r>
        <w:t xml:space="preserve">Ghosal, Subhashis, and Aad van der Vaart. </w:t>
      </w:r>
      <w:r>
        <w:rPr>
          <w:i/>
          <w:iCs/>
        </w:rPr>
        <w:t>Fundamentals of Nonparametric Bayesian Inference</w:t>
      </w:r>
      <w:r>
        <w:t>. Cambridge: Cambridge University Press, 2017.</w:t>
      </w:r>
    </w:p>
    <w:p w14:paraId="018DD49C" w14:textId="77777777" w:rsidR="00284AE0" w:rsidRDefault="00284AE0">
      <w:pPr>
        <w:pStyle w:val="BodyText"/>
      </w:pPr>
      <w:r>
        <w:t xml:space="preserve">Lattimore, Tor, and Csaba Szepesvári. </w:t>
      </w:r>
      <w:r>
        <w:rPr>
          <w:i/>
          <w:iCs/>
        </w:rPr>
        <w:t>Bandit Algorithms</w:t>
      </w:r>
      <w:r>
        <w:t>. Cambridge: Cambridge University Press, 2020.</w:t>
      </w:r>
    </w:p>
    <w:p w14:paraId="3922153A" w14:textId="77777777" w:rsidR="00284AE0" w:rsidRDefault="00284AE0">
      <w:pPr>
        <w:pStyle w:val="BodyText"/>
      </w:pPr>
      <w:r>
        <w:t xml:space="preserve">Peskir, Goran, and Albert Shiryaev. </w:t>
      </w:r>
      <w:r>
        <w:rPr>
          <w:i/>
          <w:iCs/>
        </w:rPr>
        <w:t>Optimal Stopping and Free-Boundary Problems</w:t>
      </w:r>
      <w:r>
        <w:t>. Basel: Birkhäuser, 2006.</w:t>
      </w:r>
    </w:p>
    <w:p w14:paraId="6B952C04" w14:textId="77777777" w:rsidR="00284AE0" w:rsidRDefault="00284AE0">
      <w:pPr>
        <w:pStyle w:val="BodyText"/>
      </w:pPr>
      <w:r>
        <w:t xml:space="preserve">Shiryaev, Albert N. </w:t>
      </w:r>
      <w:r>
        <w:rPr>
          <w:i/>
          <w:iCs/>
        </w:rPr>
        <w:t>Optimal Stopping Rules</w:t>
      </w:r>
      <w:r>
        <w:t>. New York: Springer, 2007.</w:t>
      </w:r>
    </w:p>
    <w:p w14:paraId="54C69428" w14:textId="77777777" w:rsidR="00284AE0" w:rsidRDefault="00284AE0">
      <w:pPr>
        <w:pStyle w:val="BodyText"/>
      </w:pPr>
      <w:r>
        <w:t xml:space="preserve">Vapnik, Vladimir N. </w:t>
      </w:r>
      <w:r>
        <w:rPr>
          <w:i/>
          <w:iCs/>
        </w:rPr>
        <w:t>Statistical Learning Theory</w:t>
      </w:r>
      <w:r>
        <w:t>. New York: Wiley, 1998.</w:t>
      </w:r>
    </w:p>
    <w:p w14:paraId="612EA25D" w14:textId="77777777" w:rsidR="00284AE0" w:rsidRDefault="00284AE0">
      <w:pPr>
        <w:pStyle w:val="BodyText"/>
      </w:pPr>
      <w:r>
        <w:t xml:space="preserve">Wald, Abraham. “Sequential Tests of Statistical Hypotheses.” </w:t>
      </w:r>
      <w:r>
        <w:rPr>
          <w:i/>
          <w:iCs/>
        </w:rPr>
        <w:t>Annals of Mathematical Statistics</w:t>
      </w:r>
      <w:r>
        <w:t xml:space="preserve"> 16, no. 2 (1945): 117-186. https://doi.org/10.1214/aoms/1177731118</w:t>
      </w:r>
    </w:p>
    <w:p w14:paraId="5517AFD6" w14:textId="77777777" w:rsidR="00284AE0" w:rsidRDefault="00284AE0">
      <w:r>
        <w:pict w14:anchorId="540E47A5">
          <v:rect id="_x0000_i1180" style="width:0;height:1.5pt" o:hralign="center" o:hrstd="t" o:hr="t"/>
        </w:pict>
      </w:r>
    </w:p>
    <w:p w14:paraId="08C18DB8" w14:textId="77777777" w:rsidR="00284AE0" w:rsidRPr="00284AE0" w:rsidRDefault="00284AE0">
      <w:pPr>
        <w:pStyle w:val="Heading2"/>
        <w:rPr>
          <w:lang w:val="en-US"/>
        </w:rPr>
      </w:pPr>
      <w:bookmarkStart w:id="134" w:name="Xa2533067289aa5e7f227560692d650462521d6e"/>
      <w:bookmarkStart w:id="135" w:name="_Toc220243306"/>
      <w:bookmarkEnd w:id="132"/>
      <w:r w:rsidRPr="00284AE0">
        <w:rPr>
          <w:lang w:val="en-US"/>
        </w:rPr>
        <w:t>Philosophy of Science and Scientific Method</w:t>
      </w:r>
      <w:bookmarkEnd w:id="135"/>
    </w:p>
    <w:p w14:paraId="046691AE" w14:textId="77777777" w:rsidR="00284AE0" w:rsidRDefault="00284AE0">
      <w:pPr>
        <w:pStyle w:val="FirstParagraph"/>
      </w:pPr>
      <w:r>
        <w:t xml:space="preserve">Chalmers, A. F. </w:t>
      </w:r>
      <w:r>
        <w:rPr>
          <w:i/>
          <w:iCs/>
        </w:rPr>
        <w:t>What Is This Thing Called Science?</w:t>
      </w:r>
      <w:r>
        <w:t xml:space="preserve"> 4th ed. Indianapolis: Hackett, 2013.</w:t>
      </w:r>
    </w:p>
    <w:p w14:paraId="6DEF7EC6" w14:textId="77777777" w:rsidR="00284AE0" w:rsidRDefault="00284AE0">
      <w:pPr>
        <w:pStyle w:val="BodyText"/>
      </w:pPr>
      <w:r>
        <w:t xml:space="preserve">Feyerabend, Paul. </w:t>
      </w:r>
      <w:r>
        <w:rPr>
          <w:i/>
          <w:iCs/>
        </w:rPr>
        <w:t>Against Method</w:t>
      </w:r>
      <w:r>
        <w:t>. 4th ed. London: Verso, 2010. [Originally published 1975]</w:t>
      </w:r>
    </w:p>
    <w:p w14:paraId="17DF6579" w14:textId="77777777" w:rsidR="00284AE0" w:rsidRDefault="00284AE0">
      <w:pPr>
        <w:pStyle w:val="BodyText"/>
      </w:pPr>
      <w:r>
        <w:lastRenderedPageBreak/>
        <w:t xml:space="preserve">Goodman, Nelson. </w:t>
      </w:r>
      <w:r>
        <w:rPr>
          <w:i/>
          <w:iCs/>
        </w:rPr>
        <w:t>Fact, Fiction, and Forecast</w:t>
      </w:r>
      <w:r>
        <w:t>. 4th ed. Cambridge, MA: Harvard University Press, 1983.</w:t>
      </w:r>
    </w:p>
    <w:p w14:paraId="70448A07" w14:textId="77777777" w:rsidR="00284AE0" w:rsidRDefault="00284AE0">
      <w:pPr>
        <w:pStyle w:val="BodyText"/>
      </w:pPr>
      <w:r>
        <w:t xml:space="preserve">Hacking, Ian. </w:t>
      </w:r>
      <w:r>
        <w:rPr>
          <w:i/>
          <w:iCs/>
        </w:rPr>
        <w:t>Representing and Intervening: Introductory Topics in the Philosophy of Natural Science</w:t>
      </w:r>
      <w:r>
        <w:t>. Cambridge: Cambridge University Press, 1983.</w:t>
      </w:r>
    </w:p>
    <w:p w14:paraId="10701BCB" w14:textId="77777777" w:rsidR="00284AE0" w:rsidRDefault="00284AE0">
      <w:pPr>
        <w:pStyle w:val="BodyText"/>
      </w:pPr>
      <w:r>
        <w:t xml:space="preserve">Howson, Colin, and Peter Urbach. </w:t>
      </w:r>
      <w:r>
        <w:rPr>
          <w:i/>
          <w:iCs/>
        </w:rPr>
        <w:t>Scientific Reasoning: The Bayesian Approach</w:t>
      </w:r>
      <w:r>
        <w:t>. 3rd ed. Chicago: Open Court, 2006.</w:t>
      </w:r>
    </w:p>
    <w:p w14:paraId="37E6E7EE" w14:textId="77777777" w:rsidR="00284AE0" w:rsidRDefault="00284AE0">
      <w:pPr>
        <w:pStyle w:val="BodyText"/>
      </w:pPr>
      <w:r>
        <w:t xml:space="preserve">Kuhn, Thomas S. </w:t>
      </w:r>
      <w:r>
        <w:rPr>
          <w:i/>
          <w:iCs/>
        </w:rPr>
        <w:t>The Structure of Scientific Revolutions</w:t>
      </w:r>
      <w:r>
        <w:t>. 4th ed. Chicago: University of Chicago Press, 2012. [Originally published 1962] https://doi.org/10.7208/chicago/9780226458144.001.0001</w:t>
      </w:r>
    </w:p>
    <w:p w14:paraId="305C5D3E" w14:textId="77777777" w:rsidR="00284AE0" w:rsidRDefault="00284AE0">
      <w:pPr>
        <w:pStyle w:val="BodyText"/>
      </w:pPr>
      <w:r>
        <w:t xml:space="preserve">Lakatos, Imre. “Falsification and the Methodology of Scientific Research Programmes.” In </w:t>
      </w:r>
      <w:r>
        <w:rPr>
          <w:i/>
          <w:iCs/>
        </w:rPr>
        <w:t>Criticism and the Growth of Knowledge</w:t>
      </w:r>
      <w:r>
        <w:t>, edited by Imre Lakatos and Alan Musgrave, 91-196. Cambridge: Cambridge University Press, 1970.</w:t>
      </w:r>
    </w:p>
    <w:p w14:paraId="6271EDCF" w14:textId="77777777" w:rsidR="00284AE0" w:rsidRDefault="00284AE0">
      <w:pPr>
        <w:pStyle w:val="BodyText"/>
      </w:pPr>
      <w:r>
        <w:t xml:space="preserve">Laudan, Larry. </w:t>
      </w:r>
      <w:r>
        <w:rPr>
          <w:i/>
          <w:iCs/>
        </w:rPr>
        <w:t>Progress and Its Problems: Towards a Theory of Scientific Growth</w:t>
      </w:r>
      <w:r>
        <w:t>. Berkeley: University of California Press, 1977.</w:t>
      </w:r>
    </w:p>
    <w:p w14:paraId="47BD19AE" w14:textId="77777777" w:rsidR="00284AE0" w:rsidRDefault="00284AE0">
      <w:pPr>
        <w:pStyle w:val="BodyText"/>
      </w:pPr>
      <w:r>
        <w:t xml:space="preserve">Popper, Karl. </w:t>
      </w:r>
      <w:r>
        <w:rPr>
          <w:i/>
          <w:iCs/>
        </w:rPr>
        <w:t>The Logic of Scientific Discovery</w:t>
      </w:r>
      <w:r>
        <w:t>. London: Routledge, 2002. [Originally published 1934]</w:t>
      </w:r>
    </w:p>
    <w:p w14:paraId="3C8F0F3D" w14:textId="77777777" w:rsidR="00284AE0" w:rsidRDefault="00284AE0">
      <w:pPr>
        <w:pStyle w:val="BodyText"/>
      </w:pPr>
      <w:r>
        <w:t xml:space="preserve">Popper, Karl. </w:t>
      </w:r>
      <w:r>
        <w:rPr>
          <w:i/>
          <w:iCs/>
        </w:rPr>
        <w:t>Conjectures and Refutations: The Growth of Scientific Knowledge</w:t>
      </w:r>
      <w:r>
        <w:t>. London: Routledge, 2002. [Originally published 1963]</w:t>
      </w:r>
    </w:p>
    <w:p w14:paraId="574867A2" w14:textId="77777777" w:rsidR="00284AE0" w:rsidRDefault="00284AE0">
      <w:r>
        <w:pict w14:anchorId="42DF641A">
          <v:rect id="_x0000_i1181" style="width:0;height:1.5pt" o:hralign="center" o:hrstd="t" o:hr="t"/>
        </w:pict>
      </w:r>
    </w:p>
    <w:p w14:paraId="0FBC8ED7" w14:textId="77777777" w:rsidR="00284AE0" w:rsidRPr="00284AE0" w:rsidRDefault="00284AE0">
      <w:pPr>
        <w:pStyle w:val="Heading2"/>
        <w:rPr>
          <w:lang w:val="en-US"/>
        </w:rPr>
      </w:pPr>
      <w:bookmarkStart w:id="136" w:name="Xdd626aaf7e9cf6ceaa5a23323d96730cfd940a3"/>
      <w:bookmarkStart w:id="137" w:name="_Toc220243307"/>
      <w:bookmarkEnd w:id="134"/>
      <w:r w:rsidRPr="00284AE0">
        <w:rPr>
          <w:lang w:val="en-US"/>
        </w:rPr>
        <w:t>Cognitive Science and Psychology of Reasoning</w:t>
      </w:r>
      <w:bookmarkEnd w:id="137"/>
    </w:p>
    <w:p w14:paraId="4FC0918A" w14:textId="77777777" w:rsidR="00284AE0" w:rsidRDefault="00284AE0">
      <w:pPr>
        <w:pStyle w:val="FirstParagraph"/>
      </w:pPr>
      <w:r>
        <w:t xml:space="preserve">Evans, Jonathan St. B. T., and Keith E. Stanovich. “Dual-Process Theories of Higher Cognition: Advancing the Debate.” </w:t>
      </w:r>
      <w:r>
        <w:rPr>
          <w:i/>
          <w:iCs/>
        </w:rPr>
        <w:t>Perspectives on Psychological Science</w:t>
      </w:r>
      <w:r>
        <w:t xml:space="preserve"> 8, no. 3 (2013): 223-241. https://doi.org/10.1177/1745691612460685</w:t>
      </w:r>
    </w:p>
    <w:p w14:paraId="299C4742" w14:textId="77777777" w:rsidR="00284AE0" w:rsidRDefault="00284AE0">
      <w:pPr>
        <w:pStyle w:val="BodyText"/>
      </w:pPr>
      <w:r>
        <w:lastRenderedPageBreak/>
        <w:t xml:space="preserve">Gigerenzer, Gerd. </w:t>
      </w:r>
      <w:r>
        <w:rPr>
          <w:i/>
          <w:iCs/>
        </w:rPr>
        <w:t>Rationality for Mortals: How People Cope with Uncertainty</w:t>
      </w:r>
      <w:r>
        <w:t>. New York: Oxford University Press, 2008.</w:t>
      </w:r>
    </w:p>
    <w:p w14:paraId="6B666692" w14:textId="77777777" w:rsidR="00284AE0" w:rsidRDefault="00284AE0">
      <w:pPr>
        <w:pStyle w:val="BodyText"/>
      </w:pPr>
      <w:r>
        <w:t xml:space="preserve">Gigerenzer, Gerd, Peter M. Todd, and the ABC Research Group. </w:t>
      </w:r>
      <w:r>
        <w:rPr>
          <w:i/>
          <w:iCs/>
        </w:rPr>
        <w:t>Simple Heuristics That Make Us Smart</w:t>
      </w:r>
      <w:r>
        <w:t>. New York: Oxford University Press, 1999.</w:t>
      </w:r>
    </w:p>
    <w:p w14:paraId="5279E6B3" w14:textId="77777777" w:rsidR="00284AE0" w:rsidRDefault="00284AE0">
      <w:pPr>
        <w:pStyle w:val="BodyText"/>
      </w:pPr>
      <w:r>
        <w:t>Gilovich, Thomas, Dale Griffin, and Daniel Kahneman, eds. </w:t>
      </w:r>
      <w:r>
        <w:rPr>
          <w:i/>
          <w:iCs/>
        </w:rPr>
        <w:t>Heuristics and Biases: The Psychology of Intuitive Judgment</w:t>
      </w:r>
      <w:r>
        <w:t>. Cambridge: Cambridge University Press, 2002.</w:t>
      </w:r>
    </w:p>
    <w:p w14:paraId="29943E04" w14:textId="77777777" w:rsidR="00284AE0" w:rsidRDefault="00284AE0">
      <w:pPr>
        <w:pStyle w:val="BodyText"/>
      </w:pPr>
      <w:r>
        <w:t xml:space="preserve">Hastie, Reid, and Robyn M. Dawes. </w:t>
      </w:r>
      <w:r>
        <w:rPr>
          <w:i/>
          <w:iCs/>
        </w:rPr>
        <w:t>Rational Choice in an Uncertain World: The Psychology of Judgment and Decision Making</w:t>
      </w:r>
      <w:r>
        <w:t>. 2nd ed. Thousand Oaks, CA: SAGE, 2010.</w:t>
      </w:r>
    </w:p>
    <w:p w14:paraId="371BE2E4" w14:textId="77777777" w:rsidR="00284AE0" w:rsidRDefault="00284AE0">
      <w:pPr>
        <w:pStyle w:val="BodyText"/>
      </w:pPr>
      <w:r>
        <w:t xml:space="preserve">Kahneman, Daniel. </w:t>
      </w:r>
      <w:r>
        <w:rPr>
          <w:i/>
          <w:iCs/>
        </w:rPr>
        <w:t>Thinking, Fast and Slow</w:t>
      </w:r>
      <w:r>
        <w:t>. New York: Farrar, Straus and Giroux, 2011.</w:t>
      </w:r>
    </w:p>
    <w:p w14:paraId="43DC0A96" w14:textId="77777777" w:rsidR="00284AE0" w:rsidRDefault="00284AE0">
      <w:pPr>
        <w:pStyle w:val="BodyText"/>
      </w:pPr>
      <w:r>
        <w:t xml:space="preserve">Kahneman, Daniel, and Amos Tversky. “Subjective Probability: A Judgment of Representativeness.” </w:t>
      </w:r>
      <w:r>
        <w:rPr>
          <w:i/>
          <w:iCs/>
        </w:rPr>
        <w:t>Cognitive Psychology</w:t>
      </w:r>
      <w:r>
        <w:t xml:space="preserve"> 3, no. 3 (1972): 430-454. https://doi.org/10.1016/0010-0285(72)90016-3</w:t>
      </w:r>
    </w:p>
    <w:p w14:paraId="6B8EFA73" w14:textId="77777777" w:rsidR="00284AE0" w:rsidRDefault="00284AE0">
      <w:pPr>
        <w:pStyle w:val="BodyText"/>
      </w:pPr>
      <w:r>
        <w:t xml:space="preserve">Kunda, Ziva. “The Case for Motivated Reasoning.” </w:t>
      </w:r>
      <w:r>
        <w:rPr>
          <w:i/>
          <w:iCs/>
        </w:rPr>
        <w:t>Psychological Bulletin</w:t>
      </w:r>
      <w:r>
        <w:t xml:space="preserve"> 108, no. 3 (1990): 480-498. https://doi.org/10.1037/0033-2909.108.3.480</w:t>
      </w:r>
    </w:p>
    <w:p w14:paraId="672B0570" w14:textId="77777777" w:rsidR="00284AE0" w:rsidRDefault="00284AE0">
      <w:pPr>
        <w:pStyle w:val="BodyText"/>
      </w:pPr>
      <w:r>
        <w:t xml:space="preserve">Mercier, Hugo, and Dan Sperber. </w:t>
      </w:r>
      <w:r>
        <w:rPr>
          <w:i/>
          <w:iCs/>
        </w:rPr>
        <w:t>The Enigma of Reason</w:t>
      </w:r>
      <w:r>
        <w:t>. Cambridge, MA: Harvard University Press, 2017.</w:t>
      </w:r>
    </w:p>
    <w:p w14:paraId="787C76AC" w14:textId="77777777" w:rsidR="00284AE0" w:rsidRDefault="00284AE0">
      <w:pPr>
        <w:pStyle w:val="BodyText"/>
      </w:pPr>
      <w:r>
        <w:t xml:space="preserve">Nickerson, Raymond S. “Confirmation Bias: A Ubiquitous Phenomenon in Many Guises.” </w:t>
      </w:r>
      <w:r>
        <w:rPr>
          <w:i/>
          <w:iCs/>
        </w:rPr>
        <w:t>Review of General Psychology</w:t>
      </w:r>
      <w:r>
        <w:t xml:space="preserve"> 2, no. 2 (1998): 175-220. https://doi.org/10.1037/1089-2680.2.2.175</w:t>
      </w:r>
    </w:p>
    <w:p w14:paraId="59E18E48" w14:textId="77777777" w:rsidR="00284AE0" w:rsidRDefault="00284AE0">
      <w:pPr>
        <w:pStyle w:val="BodyText"/>
      </w:pPr>
      <w:r>
        <w:t xml:space="preserve">Tetlock, Philip E. </w:t>
      </w:r>
      <w:r>
        <w:rPr>
          <w:i/>
          <w:iCs/>
        </w:rPr>
        <w:t>Expert Political Judgment: How Good Is It? How Can We Know?</w:t>
      </w:r>
      <w:r>
        <w:t xml:space="preserve"> Princeton: Princeton University Press, 2005.</w:t>
      </w:r>
    </w:p>
    <w:p w14:paraId="3D1C4C47" w14:textId="77777777" w:rsidR="00284AE0" w:rsidRDefault="00284AE0">
      <w:pPr>
        <w:pStyle w:val="BodyText"/>
      </w:pPr>
      <w:r>
        <w:lastRenderedPageBreak/>
        <w:t xml:space="preserve">Tetlock, Philip E., and Dan Gardner. </w:t>
      </w:r>
      <w:r>
        <w:rPr>
          <w:i/>
          <w:iCs/>
        </w:rPr>
        <w:t>Superforecasting: The Art and Science of Prediction</w:t>
      </w:r>
      <w:r>
        <w:t>. New York: Crown, 2015.</w:t>
      </w:r>
    </w:p>
    <w:p w14:paraId="01A71DC2" w14:textId="77777777" w:rsidR="00284AE0" w:rsidRDefault="00284AE0">
      <w:pPr>
        <w:pStyle w:val="BodyText"/>
      </w:pPr>
      <w:r>
        <w:t xml:space="preserve">Tversky, Amos, and Daniel Kahneman. “Judgment Under Uncertainty: Heuristics and Biases.” </w:t>
      </w:r>
      <w:r>
        <w:rPr>
          <w:i/>
          <w:iCs/>
        </w:rPr>
        <w:t>Science</w:t>
      </w:r>
      <w:r>
        <w:t xml:space="preserve"> 185, no. 4157 (1974): 1124-1131. https://doi.org/10.1126/science.185.4157.1124</w:t>
      </w:r>
    </w:p>
    <w:p w14:paraId="032D466A" w14:textId="77777777" w:rsidR="00284AE0" w:rsidRDefault="00284AE0">
      <w:pPr>
        <w:pStyle w:val="BodyText"/>
      </w:pPr>
      <w:r>
        <w:t xml:space="preserve">Webster, Donna M., and Arie W. Kruglanski. “Individual Differences in Need for Cognitive Closure.” </w:t>
      </w:r>
      <w:r>
        <w:rPr>
          <w:i/>
          <w:iCs/>
        </w:rPr>
        <w:t>Journal of Personality and Social Psychology</w:t>
      </w:r>
      <w:r>
        <w:t xml:space="preserve"> 67, no. 6 (1994): 1049-1062. https://doi.org/10.1037/0022-3514.67.6.1049</w:t>
      </w:r>
    </w:p>
    <w:p w14:paraId="7AF3070E" w14:textId="77777777" w:rsidR="00284AE0" w:rsidRDefault="00284AE0">
      <w:r>
        <w:pict w14:anchorId="0F100726">
          <v:rect id="_x0000_i1182" style="width:0;height:1.5pt" o:hralign="center" o:hrstd="t" o:hr="t"/>
        </w:pict>
      </w:r>
    </w:p>
    <w:p w14:paraId="5862926A" w14:textId="77777777" w:rsidR="00284AE0" w:rsidRPr="00284AE0" w:rsidRDefault="00284AE0">
      <w:pPr>
        <w:pStyle w:val="Heading2"/>
        <w:rPr>
          <w:lang w:val="en-US"/>
        </w:rPr>
      </w:pPr>
      <w:bookmarkStart w:id="138" w:name="Xa42e4a1e3d006cacf0d282457d23e473121ea4e"/>
      <w:bookmarkStart w:id="139" w:name="_Toc220243308"/>
      <w:bookmarkEnd w:id="136"/>
      <w:r w:rsidRPr="00284AE0">
        <w:rPr>
          <w:lang w:val="en-US"/>
        </w:rPr>
        <w:t>Groupthink and Institutional Epistemology</w:t>
      </w:r>
      <w:bookmarkEnd w:id="139"/>
    </w:p>
    <w:p w14:paraId="5897D46F" w14:textId="77777777" w:rsidR="00284AE0" w:rsidRDefault="00284AE0">
      <w:pPr>
        <w:pStyle w:val="FirstParagraph"/>
      </w:pPr>
      <w:r>
        <w:t xml:space="preserve">Janis, Irving L. </w:t>
      </w:r>
      <w:r>
        <w:rPr>
          <w:i/>
          <w:iCs/>
        </w:rPr>
        <w:t>Groupthink: Psychological Studies of Policy Decisions and Fiascoes</w:t>
      </w:r>
      <w:r>
        <w:t>. 2nd ed. Boston: Houghton Mifflin, 1982.</w:t>
      </w:r>
    </w:p>
    <w:p w14:paraId="53BD7DB1" w14:textId="77777777" w:rsidR="00284AE0" w:rsidRDefault="00284AE0">
      <w:pPr>
        <w:pStyle w:val="BodyText"/>
      </w:pPr>
      <w:r>
        <w:t xml:space="preserve">Sunstein, Cass R. </w:t>
      </w:r>
      <w:r>
        <w:rPr>
          <w:i/>
          <w:iCs/>
        </w:rPr>
        <w:t>Infotopia: How Many Minds Produce Knowledge</w:t>
      </w:r>
      <w:r>
        <w:t>. New York: Oxford University Press, 2006.</w:t>
      </w:r>
    </w:p>
    <w:p w14:paraId="278BC133" w14:textId="77777777" w:rsidR="00284AE0" w:rsidRDefault="00284AE0">
      <w:pPr>
        <w:pStyle w:val="BodyText"/>
      </w:pPr>
      <w:r>
        <w:t xml:space="preserve">Sunstein, Cass R., and Reid Hastie. </w:t>
      </w:r>
      <w:r>
        <w:rPr>
          <w:i/>
          <w:iCs/>
        </w:rPr>
        <w:t>Wiser: Getting Beyond Groupthink to Make Groups Smarter</w:t>
      </w:r>
      <w:r>
        <w:t>. Boston: Harvard Business Review Press, 2015.</w:t>
      </w:r>
    </w:p>
    <w:p w14:paraId="377F8976" w14:textId="77777777" w:rsidR="00284AE0" w:rsidRDefault="00284AE0">
      <w:pPr>
        <w:pStyle w:val="BodyText"/>
      </w:pPr>
      <w:r>
        <w:t xml:space="preserve">Surowiecki, James. </w:t>
      </w:r>
      <w:r>
        <w:rPr>
          <w:i/>
          <w:iCs/>
        </w:rPr>
        <w:t>The Wisdom of Crowds</w:t>
      </w:r>
      <w:r>
        <w:t>. New York: Doubleday, 2004.</w:t>
      </w:r>
    </w:p>
    <w:p w14:paraId="32C935BB" w14:textId="77777777" w:rsidR="00284AE0" w:rsidRDefault="00284AE0">
      <w:pPr>
        <w:pStyle w:val="BodyText"/>
      </w:pPr>
      <w:r>
        <w:t xml:space="preserve">Thaler, Richard H., and Cass R. Sunstein. </w:t>
      </w:r>
      <w:r>
        <w:rPr>
          <w:i/>
          <w:iCs/>
        </w:rPr>
        <w:t>Nudge: Improving Decisions About Health, Wealth, and Happiness</w:t>
      </w:r>
      <w:r>
        <w:t>. Revised and expanded ed. New York: Penguin, 2009.</w:t>
      </w:r>
    </w:p>
    <w:p w14:paraId="6C1F13CF" w14:textId="77777777" w:rsidR="00284AE0" w:rsidRDefault="00284AE0">
      <w:r>
        <w:pict w14:anchorId="74EEFE24">
          <v:rect id="_x0000_i1183" style="width:0;height:1.5pt" o:hralign="center" o:hrstd="t" o:hr="t"/>
        </w:pict>
      </w:r>
    </w:p>
    <w:p w14:paraId="7F47D3F9" w14:textId="77777777" w:rsidR="00284AE0" w:rsidRPr="00284AE0" w:rsidRDefault="00284AE0">
      <w:pPr>
        <w:pStyle w:val="Heading2"/>
        <w:rPr>
          <w:lang w:val="en-US"/>
        </w:rPr>
      </w:pPr>
      <w:bookmarkStart w:id="140" w:name="Xf01604205a3d4803084530965273a8e02541649"/>
      <w:bookmarkStart w:id="141" w:name="_Toc220243309"/>
      <w:bookmarkEnd w:id="138"/>
      <w:r w:rsidRPr="00284AE0">
        <w:rPr>
          <w:lang w:val="en-US"/>
        </w:rPr>
        <w:lastRenderedPageBreak/>
        <w:t>History of Scientific Revolutions and Case Studies</w:t>
      </w:r>
      <w:bookmarkEnd w:id="141"/>
    </w:p>
    <w:p w14:paraId="019BE754" w14:textId="77777777" w:rsidR="00284AE0" w:rsidRDefault="00284AE0">
      <w:pPr>
        <w:pStyle w:val="FirstParagraph"/>
      </w:pPr>
      <w:r>
        <w:t xml:space="preserve">Cohen, H. Floris. </w:t>
      </w:r>
      <w:r>
        <w:rPr>
          <w:i/>
          <w:iCs/>
        </w:rPr>
        <w:t>The Scientific Revolution: A Historiographical Inquiry</w:t>
      </w:r>
      <w:r>
        <w:t>. Chicago: University of Chicago Press, 1994.</w:t>
      </w:r>
    </w:p>
    <w:p w14:paraId="55063C55" w14:textId="77777777" w:rsidR="00284AE0" w:rsidRDefault="00284AE0">
      <w:pPr>
        <w:pStyle w:val="BodyText"/>
      </w:pPr>
      <w:r>
        <w:t xml:space="preserve">Dear, Peter. </w:t>
      </w:r>
      <w:r>
        <w:rPr>
          <w:i/>
          <w:iCs/>
        </w:rPr>
        <w:t>Revolutionizing the Sciences: European Knowledge and Its Ambitions, 1500-1700</w:t>
      </w:r>
      <w:r>
        <w:t>. 2nd ed. Princeton: Princeton University Press, 2009.</w:t>
      </w:r>
    </w:p>
    <w:p w14:paraId="6B457945" w14:textId="77777777" w:rsidR="00284AE0" w:rsidRDefault="00284AE0">
      <w:pPr>
        <w:pStyle w:val="BodyText"/>
      </w:pPr>
      <w:r>
        <w:t xml:space="preserve">Greene, Mott T. “Alfred Wegener and the Origin of Lunar Craters.” </w:t>
      </w:r>
      <w:r>
        <w:rPr>
          <w:i/>
          <w:iCs/>
        </w:rPr>
        <w:t>Earth Sciences History</w:t>
      </w:r>
      <w:r>
        <w:t xml:space="preserve"> 17, no. 2 (1998): 111-138.</w:t>
      </w:r>
    </w:p>
    <w:p w14:paraId="634A430D" w14:textId="77777777" w:rsidR="00284AE0" w:rsidRDefault="00284AE0">
      <w:pPr>
        <w:pStyle w:val="BodyText"/>
      </w:pPr>
      <w:r>
        <w:t xml:space="preserve">Kuhn, Thomas S. </w:t>
      </w:r>
      <w:r>
        <w:rPr>
          <w:i/>
          <w:iCs/>
        </w:rPr>
        <w:t>The Copernican Revolution: Planetary Astronomy in the Development of Western Thought</w:t>
      </w:r>
      <w:r>
        <w:t>. Cambridge, MA: Harvard University Press, 1957.</w:t>
      </w:r>
    </w:p>
    <w:p w14:paraId="32FB34A5" w14:textId="77777777" w:rsidR="00284AE0" w:rsidRDefault="00284AE0">
      <w:pPr>
        <w:pStyle w:val="BodyText"/>
      </w:pPr>
      <w:r>
        <w:t xml:space="preserve">Marshall, Barry J. “Helicobacter Connections.” </w:t>
      </w:r>
      <w:r>
        <w:rPr>
          <w:i/>
          <w:iCs/>
        </w:rPr>
        <w:t>Nobel Lecture</w:t>
      </w:r>
      <w:r>
        <w:t>, December 8, 2005. https://www.nobelprize.org/prizes/medicine/2005/marshall/lecture/</w:t>
      </w:r>
    </w:p>
    <w:p w14:paraId="6A1F7F7F" w14:textId="77777777" w:rsidR="00284AE0" w:rsidRDefault="00284AE0">
      <w:pPr>
        <w:pStyle w:val="BodyText"/>
      </w:pPr>
      <w:r>
        <w:t xml:space="preserve">Oreskes, Naomi. </w:t>
      </w:r>
      <w:r>
        <w:rPr>
          <w:i/>
          <w:iCs/>
        </w:rPr>
        <w:t>The Rejection of Continental Drift: Theory and Method in American Earth Science</w:t>
      </w:r>
      <w:r>
        <w:t>. New York: Oxford University Press, 1999.</w:t>
      </w:r>
    </w:p>
    <w:p w14:paraId="556B1802" w14:textId="77777777" w:rsidR="00284AE0" w:rsidRDefault="00284AE0">
      <w:pPr>
        <w:pStyle w:val="BodyText"/>
      </w:pPr>
      <w:r>
        <w:t xml:space="preserve">Shapin, Steven. </w:t>
      </w:r>
      <w:r>
        <w:rPr>
          <w:i/>
          <w:iCs/>
        </w:rPr>
        <w:t>The Scientific Revolution</w:t>
      </w:r>
      <w:r>
        <w:t>. Chicago: University of Chicago Press, 1996.</w:t>
      </w:r>
    </w:p>
    <w:p w14:paraId="0884DBA6" w14:textId="77777777" w:rsidR="00284AE0" w:rsidRDefault="00284AE0">
      <w:pPr>
        <w:pStyle w:val="BodyText"/>
      </w:pPr>
      <w:r>
        <w:t xml:space="preserve">Thagard, Paul. “The Dinosaur Debate: Explanatory Coherence and the Problem of Rival Hypotheses.” In </w:t>
      </w:r>
      <w:r>
        <w:rPr>
          <w:i/>
          <w:iCs/>
        </w:rPr>
        <w:t>Philosophy and Cognitive Science</w:t>
      </w:r>
      <w:r>
        <w:t>, edited by Robert Cummins and John Pollock, 279-300. Hillsdale, NJ: Lawrence Erlbaum, 1991.</w:t>
      </w:r>
    </w:p>
    <w:p w14:paraId="6BEB1764" w14:textId="77777777" w:rsidR="00284AE0" w:rsidRDefault="00284AE0">
      <w:r>
        <w:pict w14:anchorId="0F9893E8">
          <v:rect id="_x0000_i1184" style="width:0;height:1.5pt" o:hralign="center" o:hrstd="t" o:hr="t"/>
        </w:pict>
      </w:r>
    </w:p>
    <w:p w14:paraId="34ED37FD" w14:textId="77777777" w:rsidR="00284AE0" w:rsidRPr="00284AE0" w:rsidRDefault="00284AE0">
      <w:pPr>
        <w:pStyle w:val="Heading2"/>
        <w:rPr>
          <w:lang w:val="en-US"/>
        </w:rPr>
      </w:pPr>
      <w:bookmarkStart w:id="142" w:name="francis-bacon-secondary-literature"/>
      <w:bookmarkStart w:id="143" w:name="_Toc220243310"/>
      <w:bookmarkEnd w:id="140"/>
      <w:r w:rsidRPr="00284AE0">
        <w:rPr>
          <w:lang w:val="en-US"/>
        </w:rPr>
        <w:lastRenderedPageBreak/>
        <w:t>Francis Bacon: Secondary Literature</w:t>
      </w:r>
      <w:bookmarkEnd w:id="143"/>
    </w:p>
    <w:p w14:paraId="0B89A4AD" w14:textId="77777777" w:rsidR="00284AE0" w:rsidRDefault="00284AE0">
      <w:pPr>
        <w:pStyle w:val="FirstParagraph"/>
      </w:pPr>
      <w:r>
        <w:t xml:space="preserve">Henry, John. </w:t>
      </w:r>
      <w:r>
        <w:rPr>
          <w:i/>
          <w:iCs/>
        </w:rPr>
        <w:t>Knowledge is Power: How Magic, the Government and an Apocalyptic Vision Helped Francis Bacon to Create Modern Science</w:t>
      </w:r>
      <w:r>
        <w:t>. Cambridge: Icon Books, 2017.</w:t>
      </w:r>
    </w:p>
    <w:p w14:paraId="3A7F4A6E" w14:textId="77777777" w:rsidR="00284AE0" w:rsidRDefault="00284AE0">
      <w:pPr>
        <w:pStyle w:val="BodyText"/>
      </w:pPr>
      <w:r>
        <w:t xml:space="preserve">Jardine, Lisa. </w:t>
      </w:r>
      <w:r>
        <w:rPr>
          <w:i/>
          <w:iCs/>
        </w:rPr>
        <w:t>Francis Bacon: Discovery and the Art of Discourse</w:t>
      </w:r>
      <w:r>
        <w:t>. Cambridge: Cambridge University Press, 1974.</w:t>
      </w:r>
    </w:p>
    <w:p w14:paraId="40571FAC" w14:textId="77777777" w:rsidR="00284AE0" w:rsidRDefault="00284AE0">
      <w:pPr>
        <w:pStyle w:val="BodyText"/>
      </w:pPr>
      <w:r>
        <w:t>Peltonen, Markku, ed. </w:t>
      </w:r>
      <w:r>
        <w:rPr>
          <w:i/>
          <w:iCs/>
        </w:rPr>
        <w:t>The Cambridge Companion to Bacon</w:t>
      </w:r>
      <w:r>
        <w:t>. Cambridge: Cambridge University Press, 1996.</w:t>
      </w:r>
    </w:p>
    <w:p w14:paraId="6966EEC9" w14:textId="77777777" w:rsidR="00284AE0" w:rsidRDefault="00284AE0">
      <w:pPr>
        <w:pStyle w:val="BodyText"/>
      </w:pPr>
      <w:r>
        <w:t xml:space="preserve">Pérez-Ramos, Antonio. </w:t>
      </w:r>
      <w:r>
        <w:rPr>
          <w:i/>
          <w:iCs/>
        </w:rPr>
        <w:t>Francis Bacon’s Idea of Science and the Maker’s Knowledge Tradition</w:t>
      </w:r>
      <w:r>
        <w:t>. Oxford: Clarendon Press, 1988.</w:t>
      </w:r>
    </w:p>
    <w:p w14:paraId="2CE3850A" w14:textId="77777777" w:rsidR="00284AE0" w:rsidRDefault="00284AE0">
      <w:pPr>
        <w:pStyle w:val="BodyText"/>
      </w:pPr>
      <w:r>
        <w:t xml:space="preserve">Rossi, Paolo. </w:t>
      </w:r>
      <w:r>
        <w:rPr>
          <w:i/>
          <w:iCs/>
        </w:rPr>
        <w:t>Francis Bacon: From Magic to Science</w:t>
      </w:r>
      <w:r>
        <w:t>. Translated by Sacha Rabinovitch. Chicago: University of Chicago Press, 1968.</w:t>
      </w:r>
    </w:p>
    <w:p w14:paraId="2F739951" w14:textId="77777777" w:rsidR="00284AE0" w:rsidRDefault="00284AE0">
      <w:pPr>
        <w:pStyle w:val="BodyText"/>
      </w:pPr>
      <w:r>
        <w:t xml:space="preserve">Urbach, Peter. </w:t>
      </w:r>
      <w:r>
        <w:rPr>
          <w:i/>
          <w:iCs/>
        </w:rPr>
        <w:t>Francis Bacon’s Philosophy of Science: An Account and a Reappraisal</w:t>
      </w:r>
      <w:r>
        <w:t>. La Salle, IL: Open Court, 1987.</w:t>
      </w:r>
    </w:p>
    <w:p w14:paraId="00CD7340" w14:textId="77777777" w:rsidR="00284AE0" w:rsidRDefault="00284AE0">
      <w:pPr>
        <w:pStyle w:val="BodyText"/>
      </w:pPr>
      <w:r>
        <w:t xml:space="preserve">Zagorin, Perez. </w:t>
      </w:r>
      <w:r>
        <w:rPr>
          <w:i/>
          <w:iCs/>
        </w:rPr>
        <w:t>Francis Bacon</w:t>
      </w:r>
      <w:r>
        <w:t>. Princeton: Princeton University Press, 1998.</w:t>
      </w:r>
    </w:p>
    <w:p w14:paraId="64CB01EA" w14:textId="77777777" w:rsidR="00284AE0" w:rsidRDefault="00284AE0">
      <w:r>
        <w:pict w14:anchorId="6B6EE340">
          <v:rect id="_x0000_i1185" style="width:0;height:1.5pt" o:hralign="center" o:hrstd="t" o:hr="t"/>
        </w:pict>
      </w:r>
    </w:p>
    <w:p w14:paraId="5B155988" w14:textId="77777777" w:rsidR="00284AE0" w:rsidRPr="00284AE0" w:rsidRDefault="00284AE0">
      <w:pPr>
        <w:pStyle w:val="Heading2"/>
        <w:rPr>
          <w:lang w:val="en-US"/>
        </w:rPr>
      </w:pPr>
      <w:bookmarkStart w:id="144" w:name="active-learning-and-information-seeking"/>
      <w:bookmarkStart w:id="145" w:name="_Toc220243311"/>
      <w:bookmarkEnd w:id="142"/>
      <w:r w:rsidRPr="00284AE0">
        <w:rPr>
          <w:lang w:val="en-US"/>
        </w:rPr>
        <w:t>Active Learning and Information-Seeking</w:t>
      </w:r>
      <w:bookmarkEnd w:id="145"/>
    </w:p>
    <w:p w14:paraId="5D188E72" w14:textId="77777777" w:rsidR="00284AE0" w:rsidRDefault="00284AE0">
      <w:pPr>
        <w:pStyle w:val="FirstParagraph"/>
      </w:pPr>
      <w:r>
        <w:t xml:space="preserve">Chaloner, Kathryn, and Isabella Verdinelli. “Bayesian Experimental Design: A Review.” </w:t>
      </w:r>
      <w:r>
        <w:rPr>
          <w:i/>
          <w:iCs/>
        </w:rPr>
        <w:t>Statistical Science</w:t>
      </w:r>
      <w:r>
        <w:t xml:space="preserve"> 10, no. 3 (1995): 273-304. https://doi.org/10.1214/ss/1177009939</w:t>
      </w:r>
    </w:p>
    <w:p w14:paraId="121D95AA" w14:textId="77777777" w:rsidR="00284AE0" w:rsidRDefault="00284AE0">
      <w:pPr>
        <w:pStyle w:val="BodyText"/>
      </w:pPr>
      <w:r>
        <w:t xml:space="preserve">Lindley, Dennis V. “On a Measure of the Information Provided by an Experiment.” </w:t>
      </w:r>
      <w:r>
        <w:rPr>
          <w:i/>
          <w:iCs/>
        </w:rPr>
        <w:t>Annals of Mathematical Statistics</w:t>
      </w:r>
      <w:r>
        <w:t xml:space="preserve"> 27, no. 4 (1956): 986-1005. https://doi.org/10.1214/aoms/1177728069</w:t>
      </w:r>
    </w:p>
    <w:p w14:paraId="140363F7" w14:textId="77777777" w:rsidR="00284AE0" w:rsidRDefault="00284AE0">
      <w:pPr>
        <w:pStyle w:val="BodyText"/>
      </w:pPr>
      <w:r>
        <w:lastRenderedPageBreak/>
        <w:t xml:space="preserve">MacKay, David J. C. “Information-Based Objective Functions for Active Data Selection.” </w:t>
      </w:r>
      <w:r>
        <w:rPr>
          <w:i/>
          <w:iCs/>
        </w:rPr>
        <w:t>Neural Computation</w:t>
      </w:r>
      <w:r>
        <w:t xml:space="preserve"> 4, no. 4 (1992): 590-604. https://doi.org/10.1162/neco.1992.4.4.590</w:t>
      </w:r>
    </w:p>
    <w:p w14:paraId="611EBFF6" w14:textId="77777777" w:rsidR="00284AE0" w:rsidRDefault="00284AE0">
      <w:pPr>
        <w:pStyle w:val="BodyText"/>
      </w:pPr>
      <w:r>
        <w:t xml:space="preserve">Russo, Daniel, and Benjamin Van Roy. “Learning to Optimize Via Information-Directed Sampling.” </w:t>
      </w:r>
      <w:r>
        <w:rPr>
          <w:i/>
          <w:iCs/>
        </w:rPr>
        <w:t>Operations Research</w:t>
      </w:r>
      <w:r>
        <w:t xml:space="preserve"> 66, no. 1 (2018): 230-252. https://doi.org/10.1287/opre.2017.1663</w:t>
      </w:r>
    </w:p>
    <w:p w14:paraId="73B73A46" w14:textId="77777777" w:rsidR="00284AE0" w:rsidRDefault="00284AE0">
      <w:pPr>
        <w:pStyle w:val="BodyText"/>
      </w:pPr>
      <w:r>
        <w:t xml:space="preserve">Settles, Burr. “Active Learning.” </w:t>
      </w:r>
      <w:r>
        <w:rPr>
          <w:i/>
          <w:iCs/>
        </w:rPr>
        <w:t>Synthesis Lectures on Artificial Intelligence and Machine Learning</w:t>
      </w:r>
      <w:r>
        <w:t xml:space="preserve"> 6, no. 1 (2012): 1-114. https://doi.org/10.2200/S00429ED1V01Y201207AIM018</w:t>
      </w:r>
    </w:p>
    <w:p w14:paraId="57437D93" w14:textId="77777777" w:rsidR="00284AE0" w:rsidRDefault="00284AE0">
      <w:r>
        <w:pict w14:anchorId="18110264">
          <v:rect id="_x0000_i1186" style="width:0;height:1.5pt" o:hralign="center" o:hrstd="t" o:hr="t"/>
        </w:pict>
      </w:r>
    </w:p>
    <w:p w14:paraId="53354AD7" w14:textId="77777777" w:rsidR="00284AE0" w:rsidRPr="00284AE0" w:rsidRDefault="00284AE0">
      <w:pPr>
        <w:pStyle w:val="Heading2"/>
        <w:rPr>
          <w:lang w:val="en-US"/>
        </w:rPr>
      </w:pPr>
      <w:bookmarkStart w:id="146" w:name="X5e2e6ac47c5a711eb2b8461a129c1ae6e4384ec"/>
      <w:bookmarkStart w:id="147" w:name="_Toc220243312"/>
      <w:bookmarkEnd w:id="144"/>
      <w:r w:rsidRPr="00284AE0">
        <w:rPr>
          <w:lang w:val="en-US"/>
        </w:rPr>
        <w:t>Wisdom Traditions and Contemplative Perspectives</w:t>
      </w:r>
      <w:bookmarkEnd w:id="147"/>
    </w:p>
    <w:p w14:paraId="3E84FD29" w14:textId="77777777" w:rsidR="00284AE0" w:rsidRDefault="00284AE0">
      <w:pPr>
        <w:pStyle w:val="FirstParagraph"/>
      </w:pPr>
      <w:r>
        <w:t xml:space="preserve">Aristotle. </w:t>
      </w:r>
      <w:r>
        <w:rPr>
          <w:i/>
          <w:iCs/>
        </w:rPr>
        <w:t>Nicomachean Ethics</w:t>
      </w:r>
      <w:r>
        <w:t>. Translated by Terence Irwin. 2nd ed. Indianapolis: Hackett, 1999.</w:t>
      </w:r>
    </w:p>
    <w:p w14:paraId="0EF0ECAF" w14:textId="77777777" w:rsidR="00284AE0" w:rsidRDefault="00284AE0">
      <w:pPr>
        <w:pStyle w:val="BodyText"/>
      </w:pPr>
      <w:r>
        <w:t xml:space="preserve">Hadot, Pierre. </w:t>
      </w:r>
      <w:r>
        <w:rPr>
          <w:i/>
          <w:iCs/>
        </w:rPr>
        <w:t>Philosophy as a Way of Life: Spiritual Exercises from Socrates to Foucault</w:t>
      </w:r>
      <w:r>
        <w:t>. Edited by Arnold I. Davidson. Translated by Michael Chase. Oxford: Blackwell, 1995.</w:t>
      </w:r>
    </w:p>
    <w:p w14:paraId="4BB4A06F" w14:textId="77777777" w:rsidR="00284AE0" w:rsidRDefault="00284AE0">
      <w:pPr>
        <w:pStyle w:val="BodyText"/>
      </w:pPr>
      <w:r>
        <w:t xml:space="preserve">Nussbaum, Martha C. </w:t>
      </w:r>
      <w:r>
        <w:rPr>
          <w:i/>
          <w:iCs/>
        </w:rPr>
        <w:t>The Fragility of Goodness: Luck and Ethics in Greek Tragedy and Philosophy</w:t>
      </w:r>
      <w:r>
        <w:t>. Revised ed. Cambridge: Cambridge University Press, 2001.</w:t>
      </w:r>
    </w:p>
    <w:p w14:paraId="6B7B9844" w14:textId="77777777" w:rsidR="00284AE0" w:rsidRDefault="00284AE0">
      <w:pPr>
        <w:pStyle w:val="BodyText"/>
      </w:pPr>
      <w:r>
        <w:t xml:space="preserve">Plato. </w:t>
      </w:r>
      <w:r>
        <w:rPr>
          <w:i/>
          <w:iCs/>
        </w:rPr>
        <w:t>Complete Works</w:t>
      </w:r>
      <w:r>
        <w:t>. Edited by John M. Cooper. Indianapolis: Hackett, 1997.</w:t>
      </w:r>
    </w:p>
    <w:p w14:paraId="7F8D4FA7" w14:textId="77777777" w:rsidR="00284AE0" w:rsidRDefault="00284AE0">
      <w:pPr>
        <w:pStyle w:val="BodyText"/>
      </w:pPr>
      <w:r>
        <w:t xml:space="preserve">Suzuki, Shunryu. </w:t>
      </w:r>
      <w:r>
        <w:rPr>
          <w:i/>
          <w:iCs/>
        </w:rPr>
        <w:t>Zen Mind, Beginner’s Mind: Informal Talks on Zen Meditation and Practice</w:t>
      </w:r>
      <w:r>
        <w:t>. 40th anniversary ed. Boston: Shambhala, 2011.</w:t>
      </w:r>
    </w:p>
    <w:p w14:paraId="6B35A9AF" w14:textId="77777777" w:rsidR="00284AE0" w:rsidRDefault="00284AE0">
      <w:r>
        <w:pict w14:anchorId="5F957EC8">
          <v:rect id="_x0000_i1187" style="width:0;height:1.5pt" o:hralign="center" o:hrstd="t" o:hr="t"/>
        </w:pict>
      </w:r>
    </w:p>
    <w:p w14:paraId="04BB8DB2" w14:textId="77777777" w:rsidR="00284AE0" w:rsidRPr="00284AE0" w:rsidRDefault="00284AE0">
      <w:pPr>
        <w:pStyle w:val="Heading2"/>
        <w:rPr>
          <w:lang w:val="en-US"/>
        </w:rPr>
      </w:pPr>
      <w:bookmarkStart w:id="148" w:name="Xb71d20b63f8f9d3b76c60c57dd772809e9d7071"/>
      <w:bookmarkStart w:id="149" w:name="_Toc220243313"/>
      <w:bookmarkEnd w:id="146"/>
      <w:r w:rsidRPr="00284AE0">
        <w:rPr>
          <w:lang w:val="en-US"/>
        </w:rPr>
        <w:lastRenderedPageBreak/>
        <w:t>Contemporary Issues: Information, Media, and Polarization</w:t>
      </w:r>
      <w:bookmarkEnd w:id="149"/>
    </w:p>
    <w:p w14:paraId="2A37A787" w14:textId="77777777" w:rsidR="00284AE0" w:rsidRDefault="00284AE0">
      <w:pPr>
        <w:pStyle w:val="FirstParagraph"/>
      </w:pPr>
      <w:r>
        <w:t xml:space="preserve">Bail, Christopher A. </w:t>
      </w:r>
      <w:r>
        <w:rPr>
          <w:i/>
          <w:iCs/>
        </w:rPr>
        <w:t>Breaking the Social Media Prism: How to Make Our Platforms Less Polarizing</w:t>
      </w:r>
      <w:r>
        <w:t>. Princeton: Princeton University Press, 2021.</w:t>
      </w:r>
    </w:p>
    <w:p w14:paraId="3422B2EC" w14:textId="77777777" w:rsidR="00284AE0" w:rsidRDefault="00284AE0">
      <w:pPr>
        <w:pStyle w:val="BodyText"/>
      </w:pPr>
      <w:r>
        <w:t xml:space="preserve">Benkler, Yochai, Robert Faris, and Hal Roberts. </w:t>
      </w:r>
      <w:r>
        <w:rPr>
          <w:i/>
          <w:iCs/>
        </w:rPr>
        <w:t>Network Propaganda: Manipulation, Disinformation, and Radicalization in American Politics</w:t>
      </w:r>
      <w:r>
        <w:t>. New York: Oxford University Press, 2018.</w:t>
      </w:r>
    </w:p>
    <w:p w14:paraId="3236C926" w14:textId="77777777" w:rsidR="00284AE0" w:rsidRDefault="00284AE0">
      <w:pPr>
        <w:pStyle w:val="BodyText"/>
      </w:pPr>
      <w:r>
        <w:t xml:space="preserve">Pariser, Eli. </w:t>
      </w:r>
      <w:r>
        <w:rPr>
          <w:i/>
          <w:iCs/>
        </w:rPr>
        <w:t>The Filter Bubble: How the New Personalized Web Is Changing What We Read and How We Think</w:t>
      </w:r>
      <w:r>
        <w:t>. New York: Penguin, 2011.</w:t>
      </w:r>
    </w:p>
    <w:p w14:paraId="7ACF803B" w14:textId="77777777" w:rsidR="00284AE0" w:rsidRDefault="00284AE0">
      <w:pPr>
        <w:pStyle w:val="BodyText"/>
      </w:pPr>
      <w:r>
        <w:t xml:space="preserve">Vaidhyanathan, Siva. </w:t>
      </w:r>
      <w:r>
        <w:rPr>
          <w:i/>
          <w:iCs/>
        </w:rPr>
        <w:t>Antisocial Media: How Facebook Disconnects Us and Undermines Democracy</w:t>
      </w:r>
      <w:r>
        <w:t>. New York: Oxford University Press, 2018.</w:t>
      </w:r>
    </w:p>
    <w:p w14:paraId="057757F1" w14:textId="77777777" w:rsidR="00284AE0" w:rsidRDefault="00284AE0">
      <w:pPr>
        <w:pStyle w:val="BodyText"/>
      </w:pPr>
      <w:r>
        <w:t xml:space="preserve">Wu, Tim. </w:t>
      </w:r>
      <w:r>
        <w:rPr>
          <w:i/>
          <w:iCs/>
        </w:rPr>
        <w:t>The Attention Merchants: The Epic Scramble to Get Inside Our Heads</w:t>
      </w:r>
      <w:r>
        <w:t>. New York: Knopf, 2016.</w:t>
      </w:r>
    </w:p>
    <w:p w14:paraId="4E755972" w14:textId="77777777" w:rsidR="00284AE0" w:rsidRDefault="00284AE0">
      <w:r>
        <w:pict w14:anchorId="052DB14D">
          <v:rect id="_x0000_i1188" style="width:0;height:1.5pt" o:hralign="center" o:hrstd="t" o:hr="t"/>
        </w:pict>
      </w:r>
    </w:p>
    <w:p w14:paraId="06F53A4B" w14:textId="77777777" w:rsidR="00284AE0" w:rsidRPr="00284AE0" w:rsidRDefault="00284AE0">
      <w:pPr>
        <w:pStyle w:val="Heading2"/>
        <w:rPr>
          <w:lang w:val="en-US"/>
        </w:rPr>
      </w:pPr>
      <w:bookmarkStart w:id="150" w:name="epistemology-and-philosophy-of-mind"/>
      <w:bookmarkStart w:id="151" w:name="_Toc220243314"/>
      <w:bookmarkEnd w:id="148"/>
      <w:r w:rsidRPr="00284AE0">
        <w:rPr>
          <w:lang w:val="en-US"/>
        </w:rPr>
        <w:t>Epistemology and Philosophy of Mind</w:t>
      </w:r>
      <w:bookmarkEnd w:id="151"/>
    </w:p>
    <w:p w14:paraId="08C9F47D" w14:textId="77777777" w:rsidR="00284AE0" w:rsidRDefault="00284AE0">
      <w:pPr>
        <w:pStyle w:val="FirstParagraph"/>
      </w:pPr>
      <w:r>
        <w:t xml:space="preserve">BonJour, Laurence. </w:t>
      </w:r>
      <w:r>
        <w:rPr>
          <w:i/>
          <w:iCs/>
        </w:rPr>
        <w:t>Epistemology: Classic Problems and Contemporary Responses</w:t>
      </w:r>
      <w:r>
        <w:t>. 2nd ed. Lanham, MD: Rowman &amp; Littlefield, 2010.</w:t>
      </w:r>
    </w:p>
    <w:p w14:paraId="46B51D73" w14:textId="77777777" w:rsidR="00284AE0" w:rsidRDefault="00284AE0">
      <w:pPr>
        <w:pStyle w:val="BodyText"/>
      </w:pPr>
      <w:r>
        <w:t xml:space="preserve">Dretske, Fred. </w:t>
      </w:r>
      <w:r>
        <w:rPr>
          <w:i/>
          <w:iCs/>
        </w:rPr>
        <w:t>Knowledge and the Flow of Information</w:t>
      </w:r>
      <w:r>
        <w:t>. Cambridge, MA: MIT Press, 1981.</w:t>
      </w:r>
    </w:p>
    <w:p w14:paraId="2D37ADE7" w14:textId="77777777" w:rsidR="00284AE0" w:rsidRDefault="00284AE0">
      <w:pPr>
        <w:pStyle w:val="BodyText"/>
      </w:pPr>
      <w:r>
        <w:t xml:space="preserve">Goldman, Alvin I. </w:t>
      </w:r>
      <w:r>
        <w:rPr>
          <w:i/>
          <w:iCs/>
        </w:rPr>
        <w:t>Knowledge in a Social World</w:t>
      </w:r>
      <w:r>
        <w:t>. Oxford: Clarendon Press, 1999.</w:t>
      </w:r>
    </w:p>
    <w:p w14:paraId="4C174AB0" w14:textId="77777777" w:rsidR="00284AE0" w:rsidRDefault="00284AE0">
      <w:pPr>
        <w:pStyle w:val="BodyText"/>
      </w:pPr>
      <w:r>
        <w:t>Greco, John, and Ernest Sosa, eds. </w:t>
      </w:r>
      <w:r>
        <w:rPr>
          <w:i/>
          <w:iCs/>
        </w:rPr>
        <w:t>The Blackwell Guide to Epistemology</w:t>
      </w:r>
      <w:r>
        <w:t>. Oxford: Blackwell, 1999.</w:t>
      </w:r>
    </w:p>
    <w:p w14:paraId="34991EA0" w14:textId="77777777" w:rsidR="00284AE0" w:rsidRDefault="00284AE0">
      <w:pPr>
        <w:pStyle w:val="BodyText"/>
      </w:pPr>
      <w:r>
        <w:lastRenderedPageBreak/>
        <w:t xml:space="preserve">Zagzebski, Linda Trinkaus. </w:t>
      </w:r>
      <w:r>
        <w:rPr>
          <w:i/>
          <w:iCs/>
        </w:rPr>
        <w:t>Virtues of the Mind: An Inquiry into the Nature of Virtue and the Ethical Foundations of Knowledge</w:t>
      </w:r>
      <w:r>
        <w:t>. Cambridge: Cambridge University Press, 1996.</w:t>
      </w:r>
    </w:p>
    <w:p w14:paraId="7138AE0C" w14:textId="77777777" w:rsidR="00284AE0" w:rsidRDefault="00284AE0">
      <w:r>
        <w:pict w14:anchorId="44F78700">
          <v:rect id="_x0000_i1189" style="width:0;height:1.5pt" o:hralign="center" o:hrstd="t" o:hr="t"/>
        </w:pict>
      </w:r>
    </w:p>
    <w:p w14:paraId="2679FEF8" w14:textId="77777777" w:rsidR="00284AE0" w:rsidRPr="00284AE0" w:rsidRDefault="00284AE0">
      <w:pPr>
        <w:pStyle w:val="Heading2"/>
        <w:rPr>
          <w:lang w:val="en-US"/>
        </w:rPr>
      </w:pPr>
      <w:bookmarkStart w:id="152" w:name="X30785dba85af7b9aea2d58c084bdaefb450b087"/>
      <w:bookmarkStart w:id="153" w:name="_Toc220243315"/>
      <w:bookmarkEnd w:id="150"/>
      <w:r w:rsidRPr="00284AE0">
        <w:rPr>
          <w:lang w:val="en-US"/>
        </w:rPr>
        <w:t>Machine Learning and Artificial Intelligence</w:t>
      </w:r>
      <w:bookmarkEnd w:id="153"/>
    </w:p>
    <w:p w14:paraId="31372645" w14:textId="77777777" w:rsidR="00284AE0" w:rsidRDefault="00284AE0">
      <w:pPr>
        <w:pStyle w:val="FirstParagraph"/>
      </w:pPr>
      <w:r>
        <w:t xml:space="preserve">Goodfellow, Ian, Yoshua Bengio, and Aaron Courville. </w:t>
      </w:r>
      <w:r>
        <w:rPr>
          <w:i/>
          <w:iCs/>
        </w:rPr>
        <w:t>Deep Learning</w:t>
      </w:r>
      <w:r>
        <w:t>. Cambridge, MA: MIT Press, 2016.</w:t>
      </w:r>
    </w:p>
    <w:p w14:paraId="2BC3E50F" w14:textId="77777777" w:rsidR="00284AE0" w:rsidRDefault="00284AE0">
      <w:pPr>
        <w:pStyle w:val="BodyText"/>
      </w:pPr>
      <w:r>
        <w:t xml:space="preserve">Mitchell, Tom M. </w:t>
      </w:r>
      <w:r>
        <w:rPr>
          <w:i/>
          <w:iCs/>
        </w:rPr>
        <w:t>Machine Learning</w:t>
      </w:r>
      <w:r>
        <w:t>. New York: McGraw-Hill, 1997.</w:t>
      </w:r>
    </w:p>
    <w:p w14:paraId="15372893" w14:textId="77777777" w:rsidR="00284AE0" w:rsidRDefault="00284AE0">
      <w:pPr>
        <w:pStyle w:val="BodyText"/>
      </w:pPr>
      <w:r>
        <w:t xml:space="preserve">Russell, Stuart J., and Peter Norvig. </w:t>
      </w:r>
      <w:r>
        <w:rPr>
          <w:i/>
          <w:iCs/>
        </w:rPr>
        <w:t>Artificial Intelligence: A Modern Approach</w:t>
      </w:r>
      <w:r>
        <w:t>. 4th ed. Hoboken, NJ: Pearson, 2020.</w:t>
      </w:r>
    </w:p>
    <w:p w14:paraId="001C44C1" w14:textId="77777777" w:rsidR="00284AE0" w:rsidRDefault="00284AE0">
      <w:pPr>
        <w:pStyle w:val="BodyText"/>
      </w:pPr>
      <w:r>
        <w:t xml:space="preserve">Shalev-Shwartz, Shai, and Shai Ben-David. </w:t>
      </w:r>
      <w:r>
        <w:rPr>
          <w:i/>
          <w:iCs/>
        </w:rPr>
        <w:t>Understanding Machine Learning: From Theory to Algorithms</w:t>
      </w:r>
      <w:r>
        <w:t>. Cambridge: Cambridge University Press, 2014.</w:t>
      </w:r>
    </w:p>
    <w:p w14:paraId="5786602D" w14:textId="77777777" w:rsidR="00284AE0" w:rsidRDefault="00284AE0">
      <w:pPr>
        <w:pStyle w:val="BodyText"/>
      </w:pPr>
      <w:r>
        <w:t xml:space="preserve">Wolpert, David H. “No Free Lunch Theorems for Optimization.” </w:t>
      </w:r>
      <w:r>
        <w:rPr>
          <w:i/>
          <w:iCs/>
        </w:rPr>
        <w:t>IEEE Transactions on Evolutionary Computation</w:t>
      </w:r>
      <w:r>
        <w:t xml:space="preserve"> 1, no. 1 (1997): 67-82. https://doi.org/10.1109/4235.585893</w:t>
      </w:r>
    </w:p>
    <w:p w14:paraId="592483CD" w14:textId="77777777" w:rsidR="00284AE0" w:rsidRDefault="00284AE0">
      <w:r>
        <w:pict w14:anchorId="6702F565">
          <v:rect id="_x0000_i1190" style="width:0;height:1.5pt" o:hralign="center" o:hrstd="t" o:hr="t"/>
        </w:pict>
      </w:r>
    </w:p>
    <w:p w14:paraId="68E13573" w14:textId="77777777" w:rsidR="00284AE0" w:rsidRPr="00284AE0" w:rsidRDefault="00284AE0">
      <w:pPr>
        <w:pStyle w:val="Heading2"/>
        <w:rPr>
          <w:lang w:val="en-US"/>
        </w:rPr>
      </w:pPr>
      <w:bookmarkStart w:id="154" w:name="classical-texts-in-logic-and-methodology"/>
      <w:bookmarkStart w:id="155" w:name="_Toc220243316"/>
      <w:bookmarkEnd w:id="152"/>
      <w:r w:rsidRPr="00284AE0">
        <w:rPr>
          <w:lang w:val="en-US"/>
        </w:rPr>
        <w:t>Classical Texts in Logic and Methodology</w:t>
      </w:r>
      <w:bookmarkEnd w:id="155"/>
    </w:p>
    <w:p w14:paraId="22CC5EC9" w14:textId="77777777" w:rsidR="00284AE0" w:rsidRDefault="00284AE0">
      <w:pPr>
        <w:pStyle w:val="FirstParagraph"/>
      </w:pPr>
      <w:r>
        <w:t xml:space="preserve">Aristotle. </w:t>
      </w:r>
      <w:r>
        <w:rPr>
          <w:i/>
          <w:iCs/>
        </w:rPr>
        <w:t>Prior Analytics</w:t>
      </w:r>
      <w:r>
        <w:t>. Translated by Robin Smith. Indianapolis: Hackett, 1989.</w:t>
      </w:r>
    </w:p>
    <w:p w14:paraId="155D0EFA" w14:textId="77777777" w:rsidR="00284AE0" w:rsidRDefault="00284AE0">
      <w:pPr>
        <w:pStyle w:val="BodyText"/>
      </w:pPr>
      <w:r>
        <w:t xml:space="preserve">Descartes, René. </w:t>
      </w:r>
      <w:r>
        <w:rPr>
          <w:i/>
          <w:iCs/>
        </w:rPr>
        <w:t>Discourse on Method and Meditations on First Philosophy</w:t>
      </w:r>
      <w:r>
        <w:t>. Translated by Donald A. Cress. 4th ed. Indianapolis: Hackett, 1998.</w:t>
      </w:r>
    </w:p>
    <w:p w14:paraId="2E144B03" w14:textId="77777777" w:rsidR="00284AE0" w:rsidRDefault="00284AE0">
      <w:pPr>
        <w:pStyle w:val="BodyText"/>
      </w:pPr>
      <w:r>
        <w:t xml:space="preserve">Hume, David. </w:t>
      </w:r>
      <w:r>
        <w:rPr>
          <w:i/>
          <w:iCs/>
        </w:rPr>
        <w:t>An Enquiry Concerning Human Understanding</w:t>
      </w:r>
      <w:r>
        <w:t>. Edited by Eric Steinberg. 2nd ed. Indianapolis: Hackett, 1993.</w:t>
      </w:r>
    </w:p>
    <w:p w14:paraId="5B8E82C9" w14:textId="77777777" w:rsidR="00284AE0" w:rsidRDefault="00284AE0">
      <w:pPr>
        <w:pStyle w:val="BodyText"/>
      </w:pPr>
      <w:r>
        <w:lastRenderedPageBreak/>
        <w:t xml:space="preserve">Locke, John. </w:t>
      </w:r>
      <w:r>
        <w:rPr>
          <w:i/>
          <w:iCs/>
        </w:rPr>
        <w:t>An Essay Concerning Human Understanding</w:t>
      </w:r>
      <w:r>
        <w:t>. Edited by Peter H. Nidditch. Oxford: Clarendon Press, 1975.</w:t>
      </w:r>
    </w:p>
    <w:p w14:paraId="053C4AEA" w14:textId="77777777" w:rsidR="00284AE0" w:rsidRDefault="00284AE0">
      <w:pPr>
        <w:pStyle w:val="BodyText"/>
      </w:pPr>
      <w:r>
        <w:t xml:space="preserve">Mill, John Stuart. </w:t>
      </w:r>
      <w:r>
        <w:rPr>
          <w:i/>
          <w:iCs/>
        </w:rPr>
        <w:t>A System of Logic, Ratiocinative and Inductive</w:t>
      </w:r>
      <w:r>
        <w:t>. Edited by J. M. Robson. 2 vols. Toronto: University of Toronto Press, 1973-1974.</w:t>
      </w:r>
    </w:p>
    <w:bookmarkEnd w:id="128"/>
    <w:bookmarkEnd w:id="154"/>
    <w:p w14:paraId="7CE38AD3" w14:textId="77777777" w:rsidR="00284AE0" w:rsidRPr="00284AE0" w:rsidRDefault="00284AE0" w:rsidP="008E48DA">
      <w:pPr>
        <w:widowControl w:val="0"/>
        <w:pBdr>
          <w:top w:val="nil"/>
          <w:left w:val="nil"/>
          <w:bottom w:val="nil"/>
          <w:right w:val="nil"/>
          <w:between w:val="nil"/>
        </w:pBdr>
        <w:ind w:right="60"/>
        <w:rPr>
          <w:sz w:val="28"/>
          <w:szCs w:val="28"/>
          <w:lang w:val="en-US"/>
        </w:rPr>
      </w:pPr>
    </w:p>
    <w:p w14:paraId="1DA0E2B5" w14:textId="77777777" w:rsidR="00DA5C2F" w:rsidRDefault="00DA5C2F" w:rsidP="008E48DA">
      <w:pPr>
        <w:widowControl w:val="0"/>
        <w:pBdr>
          <w:top w:val="nil"/>
          <w:left w:val="nil"/>
          <w:bottom w:val="nil"/>
          <w:right w:val="nil"/>
          <w:between w:val="nil"/>
        </w:pBdr>
        <w:ind w:right="60"/>
        <w:rPr>
          <w:sz w:val="28"/>
          <w:szCs w:val="28"/>
          <w:lang w:val="en-CA"/>
        </w:rPr>
      </w:pPr>
    </w:p>
    <w:p w14:paraId="0DE4B5C0" w14:textId="77777777" w:rsidR="00DA5C2F" w:rsidRDefault="00DA5C2F" w:rsidP="008E48DA">
      <w:pPr>
        <w:widowControl w:val="0"/>
        <w:pBdr>
          <w:top w:val="nil"/>
          <w:left w:val="nil"/>
          <w:bottom w:val="nil"/>
          <w:right w:val="nil"/>
          <w:between w:val="nil"/>
        </w:pBdr>
        <w:ind w:right="60"/>
        <w:rPr>
          <w:sz w:val="28"/>
          <w:szCs w:val="28"/>
          <w:lang w:val="en-CA"/>
        </w:rPr>
      </w:pPr>
    </w:p>
    <w:p w14:paraId="6259E83B" w14:textId="77777777" w:rsidR="00DA5C2F" w:rsidRDefault="00DA5C2F" w:rsidP="008E48DA">
      <w:pPr>
        <w:widowControl w:val="0"/>
        <w:pBdr>
          <w:top w:val="nil"/>
          <w:left w:val="nil"/>
          <w:bottom w:val="nil"/>
          <w:right w:val="nil"/>
          <w:between w:val="nil"/>
        </w:pBdr>
        <w:ind w:right="60"/>
        <w:rPr>
          <w:sz w:val="28"/>
          <w:szCs w:val="28"/>
          <w:lang w:val="en-CA"/>
        </w:rPr>
      </w:pPr>
    </w:p>
    <w:p w14:paraId="18DA5421" w14:textId="77777777" w:rsidR="00DA5C2F" w:rsidRDefault="00DA5C2F" w:rsidP="008E48DA">
      <w:pPr>
        <w:widowControl w:val="0"/>
        <w:pBdr>
          <w:top w:val="nil"/>
          <w:left w:val="nil"/>
          <w:bottom w:val="nil"/>
          <w:right w:val="nil"/>
          <w:between w:val="nil"/>
        </w:pBdr>
        <w:ind w:right="60"/>
        <w:rPr>
          <w:sz w:val="28"/>
          <w:szCs w:val="28"/>
          <w:lang w:val="en-CA"/>
        </w:rPr>
      </w:pPr>
    </w:p>
    <w:p w14:paraId="41C6E687" w14:textId="77777777" w:rsidR="00DA5C2F" w:rsidRDefault="00DA5C2F" w:rsidP="008E48DA">
      <w:pPr>
        <w:widowControl w:val="0"/>
        <w:pBdr>
          <w:top w:val="nil"/>
          <w:left w:val="nil"/>
          <w:bottom w:val="nil"/>
          <w:right w:val="nil"/>
          <w:between w:val="nil"/>
        </w:pBdr>
        <w:ind w:right="60"/>
        <w:rPr>
          <w:sz w:val="28"/>
          <w:szCs w:val="28"/>
          <w:lang w:val="en-CA"/>
        </w:rPr>
      </w:pPr>
    </w:p>
    <w:p w14:paraId="33C46472" w14:textId="77777777" w:rsidR="00DA5C2F" w:rsidRDefault="00DA5C2F" w:rsidP="008E48DA">
      <w:pPr>
        <w:widowControl w:val="0"/>
        <w:pBdr>
          <w:top w:val="nil"/>
          <w:left w:val="nil"/>
          <w:bottom w:val="nil"/>
          <w:right w:val="nil"/>
          <w:between w:val="nil"/>
        </w:pBdr>
        <w:ind w:right="60"/>
        <w:rPr>
          <w:sz w:val="28"/>
          <w:szCs w:val="28"/>
          <w:lang w:val="en-CA"/>
        </w:rPr>
      </w:pPr>
    </w:p>
    <w:p w14:paraId="6ED6D1B5" w14:textId="77777777" w:rsidR="00DA5C2F" w:rsidRDefault="00DA5C2F" w:rsidP="008E48DA">
      <w:pPr>
        <w:widowControl w:val="0"/>
        <w:pBdr>
          <w:top w:val="nil"/>
          <w:left w:val="nil"/>
          <w:bottom w:val="nil"/>
          <w:right w:val="nil"/>
          <w:between w:val="nil"/>
        </w:pBdr>
        <w:ind w:right="60"/>
        <w:rPr>
          <w:sz w:val="28"/>
          <w:szCs w:val="28"/>
          <w:lang w:val="en-CA"/>
        </w:rPr>
      </w:pPr>
    </w:p>
    <w:p w14:paraId="0D8B1299" w14:textId="77777777" w:rsidR="00DA5C2F" w:rsidRDefault="00DA5C2F" w:rsidP="008E48DA">
      <w:pPr>
        <w:widowControl w:val="0"/>
        <w:pBdr>
          <w:top w:val="nil"/>
          <w:left w:val="nil"/>
          <w:bottom w:val="nil"/>
          <w:right w:val="nil"/>
          <w:between w:val="nil"/>
        </w:pBdr>
        <w:ind w:right="60"/>
        <w:rPr>
          <w:sz w:val="28"/>
          <w:szCs w:val="28"/>
          <w:lang w:val="en-CA"/>
        </w:rPr>
      </w:pPr>
    </w:p>
    <w:p w14:paraId="41D462ED" w14:textId="77777777" w:rsidR="00DA5C2F" w:rsidRDefault="00DA5C2F" w:rsidP="008E48DA">
      <w:pPr>
        <w:widowControl w:val="0"/>
        <w:pBdr>
          <w:top w:val="nil"/>
          <w:left w:val="nil"/>
          <w:bottom w:val="nil"/>
          <w:right w:val="nil"/>
          <w:between w:val="nil"/>
        </w:pBdr>
        <w:ind w:right="60"/>
        <w:rPr>
          <w:sz w:val="28"/>
          <w:szCs w:val="28"/>
          <w:lang w:val="en-CA"/>
        </w:rPr>
      </w:pPr>
    </w:p>
    <w:p w14:paraId="7FCDD103" w14:textId="77777777" w:rsidR="00DA5C2F" w:rsidRDefault="00DA5C2F" w:rsidP="008E48DA">
      <w:pPr>
        <w:widowControl w:val="0"/>
        <w:pBdr>
          <w:top w:val="nil"/>
          <w:left w:val="nil"/>
          <w:bottom w:val="nil"/>
          <w:right w:val="nil"/>
          <w:between w:val="nil"/>
        </w:pBdr>
        <w:ind w:right="60"/>
        <w:rPr>
          <w:sz w:val="28"/>
          <w:szCs w:val="28"/>
          <w:lang w:val="en-CA"/>
        </w:rPr>
      </w:pPr>
    </w:p>
    <w:p w14:paraId="360170E0" w14:textId="77777777" w:rsidR="00DA5C2F" w:rsidRDefault="00DA5C2F" w:rsidP="008E48DA">
      <w:pPr>
        <w:widowControl w:val="0"/>
        <w:pBdr>
          <w:top w:val="nil"/>
          <w:left w:val="nil"/>
          <w:bottom w:val="nil"/>
          <w:right w:val="nil"/>
          <w:between w:val="nil"/>
        </w:pBdr>
        <w:ind w:right="60"/>
        <w:rPr>
          <w:sz w:val="28"/>
          <w:szCs w:val="28"/>
          <w:lang w:val="en-CA"/>
        </w:rPr>
      </w:pPr>
    </w:p>
    <w:p w14:paraId="48E871D0" w14:textId="77777777" w:rsidR="00DA5C2F" w:rsidRDefault="00DA5C2F" w:rsidP="008E48DA">
      <w:pPr>
        <w:widowControl w:val="0"/>
        <w:pBdr>
          <w:top w:val="nil"/>
          <w:left w:val="nil"/>
          <w:bottom w:val="nil"/>
          <w:right w:val="nil"/>
          <w:between w:val="nil"/>
        </w:pBdr>
        <w:ind w:right="60"/>
        <w:rPr>
          <w:sz w:val="28"/>
          <w:szCs w:val="28"/>
          <w:lang w:val="en-CA"/>
        </w:rPr>
      </w:pPr>
    </w:p>
    <w:p w14:paraId="1A825DDB" w14:textId="77777777" w:rsidR="00DA5C2F" w:rsidRDefault="00DA5C2F" w:rsidP="008E48DA">
      <w:pPr>
        <w:widowControl w:val="0"/>
        <w:pBdr>
          <w:top w:val="nil"/>
          <w:left w:val="nil"/>
          <w:bottom w:val="nil"/>
          <w:right w:val="nil"/>
          <w:between w:val="nil"/>
        </w:pBdr>
        <w:ind w:right="60"/>
        <w:rPr>
          <w:sz w:val="28"/>
          <w:szCs w:val="28"/>
          <w:lang w:val="en-CA"/>
        </w:rPr>
      </w:pPr>
    </w:p>
    <w:p w14:paraId="3D1C614D" w14:textId="77777777" w:rsidR="00DA5C2F" w:rsidRDefault="00DA5C2F" w:rsidP="008E48DA">
      <w:pPr>
        <w:widowControl w:val="0"/>
        <w:pBdr>
          <w:top w:val="nil"/>
          <w:left w:val="nil"/>
          <w:bottom w:val="nil"/>
          <w:right w:val="nil"/>
          <w:between w:val="nil"/>
        </w:pBdr>
        <w:ind w:right="60"/>
        <w:rPr>
          <w:sz w:val="28"/>
          <w:szCs w:val="28"/>
          <w:lang w:val="en-CA"/>
        </w:rPr>
      </w:pPr>
    </w:p>
    <w:p w14:paraId="59A345C5" w14:textId="77777777" w:rsidR="00DA5C2F" w:rsidRDefault="00DA5C2F" w:rsidP="008E48DA">
      <w:pPr>
        <w:widowControl w:val="0"/>
        <w:pBdr>
          <w:top w:val="nil"/>
          <w:left w:val="nil"/>
          <w:bottom w:val="nil"/>
          <w:right w:val="nil"/>
          <w:between w:val="nil"/>
        </w:pBdr>
        <w:ind w:right="60"/>
        <w:rPr>
          <w:sz w:val="28"/>
          <w:szCs w:val="28"/>
          <w:lang w:val="en-CA"/>
        </w:rPr>
      </w:pPr>
    </w:p>
    <w:p w14:paraId="61C77919" w14:textId="77777777" w:rsidR="00DA5C2F" w:rsidRDefault="00DA5C2F" w:rsidP="008E48DA">
      <w:pPr>
        <w:widowControl w:val="0"/>
        <w:pBdr>
          <w:top w:val="nil"/>
          <w:left w:val="nil"/>
          <w:bottom w:val="nil"/>
          <w:right w:val="nil"/>
          <w:between w:val="nil"/>
        </w:pBdr>
        <w:ind w:right="60"/>
        <w:rPr>
          <w:sz w:val="28"/>
          <w:szCs w:val="28"/>
          <w:lang w:val="en-CA"/>
        </w:rPr>
      </w:pPr>
    </w:p>
    <w:sectPr w:rsidR="00DA5C2F" w:rsidSect="0059542C">
      <w:headerReference w:type="even" r:id="rId39"/>
      <w:headerReference w:type="default" r:id="rId40"/>
      <w:footerReference w:type="even" r:id="rId41"/>
      <w:footerReference w:type="default" r:id="rId42"/>
      <w:footerReference w:type="first" r:id="rId43"/>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2931C" w14:textId="77777777" w:rsidR="00F271CC" w:rsidRDefault="00F271CC">
      <w:r>
        <w:separator/>
      </w:r>
    </w:p>
  </w:endnote>
  <w:endnote w:type="continuationSeparator" w:id="0">
    <w:p w14:paraId="53661D4B" w14:textId="77777777" w:rsidR="00F271CC" w:rsidRDefault="00F27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D17C3" w14:textId="77777777" w:rsidR="00F271CC" w:rsidRDefault="00F271CC">
      <w:r>
        <w:separator/>
      </w:r>
    </w:p>
  </w:footnote>
  <w:footnote w:type="continuationSeparator" w:id="0">
    <w:p w14:paraId="3B0E450E" w14:textId="77777777" w:rsidR="00F271CC" w:rsidRDefault="00F271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0A2DF64E" w:rsidR="00D62BC6" w:rsidRPr="00A73A68" w:rsidRDefault="000C0972" w:rsidP="00D62BC6">
    <w:pPr>
      <w:pStyle w:val="Header"/>
      <w:pBdr>
        <w:bottom w:val="single" w:sz="6" w:space="1" w:color="auto"/>
      </w:pBdr>
      <w:jc w:val="right"/>
      <w:rPr>
        <w:i/>
        <w:iCs/>
        <w:color w:val="000000"/>
        <w:sz w:val="18"/>
        <w:szCs w:val="18"/>
        <w:lang w:val="en-CA"/>
      </w:rPr>
    </w:pPr>
    <w:r w:rsidRPr="000C0972">
      <w:rPr>
        <w:i/>
        <w:iCs/>
        <w:color w:val="000000"/>
        <w:sz w:val="18"/>
        <w:szCs w:val="18"/>
        <w:lang w:val="en-CA"/>
      </w:rPr>
      <w:t>Francis Bacon and The Architecture of Inquiry</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E6F1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FDE9E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AD88A52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FCDE8448"/>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10F267D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20"/>
    <w:multiLevelType w:val="multilevel"/>
    <w:tmpl w:val="37FE8304"/>
    <w:lvl w:ilvl="0">
      <w:numFmt w:val="decimal"/>
      <w:lvlText w:val="%1)"/>
      <w:lvlJc w:val="left"/>
      <w:pPr>
        <w:ind w:left="720" w:hanging="480"/>
      </w:pPr>
    </w:lvl>
    <w:lvl w:ilvl="1">
      <w:numFmt w:val="decimal"/>
      <w:lvlText w:val="%2)"/>
      <w:lvlJc w:val="left"/>
      <w:pPr>
        <w:ind w:left="1440" w:hanging="480"/>
      </w:pPr>
    </w:lvl>
    <w:lvl w:ilvl="2">
      <w:numFmt w:val="decimal"/>
      <w:lvlText w:val="%3)"/>
      <w:lvlJc w:val="left"/>
      <w:pPr>
        <w:ind w:left="2160" w:hanging="480"/>
      </w:pPr>
    </w:lvl>
    <w:lvl w:ilvl="3">
      <w:numFmt w:val="decimal"/>
      <w:lvlText w:val="%4)"/>
      <w:lvlJc w:val="left"/>
      <w:pPr>
        <w:ind w:left="2880" w:hanging="480"/>
      </w:pPr>
    </w:lvl>
    <w:lvl w:ilvl="4">
      <w:numFmt w:val="decimal"/>
      <w:lvlText w:val="%5)"/>
      <w:lvlJc w:val="left"/>
      <w:pPr>
        <w:ind w:left="3600" w:hanging="480"/>
      </w:pPr>
    </w:lvl>
    <w:lvl w:ilvl="5">
      <w:numFmt w:val="decimal"/>
      <w:lvlText w:val="%6)"/>
      <w:lvlJc w:val="left"/>
      <w:pPr>
        <w:ind w:left="4320" w:hanging="480"/>
      </w:pPr>
    </w:lvl>
    <w:lvl w:ilvl="6">
      <w:numFmt w:val="decimal"/>
      <w:lvlText w:val="%7)"/>
      <w:lvlJc w:val="left"/>
      <w:pPr>
        <w:ind w:left="5040" w:hanging="480"/>
      </w:pPr>
    </w:lvl>
    <w:lvl w:ilvl="7">
      <w:numFmt w:val="decimal"/>
      <w:lvlText w:val="%8)"/>
      <w:lvlJc w:val="left"/>
      <w:pPr>
        <w:ind w:left="5760" w:hanging="480"/>
      </w:pPr>
    </w:lvl>
    <w:lvl w:ilvl="8">
      <w:numFmt w:val="decimal"/>
      <w:lvlText w:val="%9)"/>
      <w:lvlJc w:val="left"/>
      <w:pPr>
        <w:ind w:left="6480" w:hanging="480"/>
      </w:pPr>
    </w:lvl>
  </w:abstractNum>
  <w:abstractNum w:abstractNumId="6" w15:restartNumberingAfterBreak="0">
    <w:nsid w:val="00A99431"/>
    <w:multiLevelType w:val="multilevel"/>
    <w:tmpl w:val="D3285E9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00A99432"/>
    <w:multiLevelType w:val="multilevel"/>
    <w:tmpl w:val="B2EEC09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8" w15:restartNumberingAfterBreak="0">
    <w:nsid w:val="00A99433"/>
    <w:multiLevelType w:val="multilevel"/>
    <w:tmpl w:val="A934BBDE"/>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 w15:restartNumberingAfterBreak="0">
    <w:nsid w:val="00A99434"/>
    <w:multiLevelType w:val="multilevel"/>
    <w:tmpl w:val="9E50F1F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0" w15:restartNumberingAfterBreak="0">
    <w:nsid w:val="00A99435"/>
    <w:multiLevelType w:val="multilevel"/>
    <w:tmpl w:val="D0DAD688"/>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1" w15:restartNumberingAfterBreak="0">
    <w:nsid w:val="00A99436"/>
    <w:multiLevelType w:val="multilevel"/>
    <w:tmpl w:val="A69AE640"/>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2" w15:restartNumberingAfterBreak="0">
    <w:nsid w:val="00A99437"/>
    <w:multiLevelType w:val="multilevel"/>
    <w:tmpl w:val="DDA20E4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3" w15:restartNumberingAfterBreak="0">
    <w:nsid w:val="00A99438"/>
    <w:multiLevelType w:val="multilevel"/>
    <w:tmpl w:val="0688F4B0"/>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14" w15:restartNumberingAfterBreak="0">
    <w:nsid w:val="00A99439"/>
    <w:multiLevelType w:val="multilevel"/>
    <w:tmpl w:val="0CBCE38E"/>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15" w15:restartNumberingAfterBreak="0">
    <w:nsid w:val="00A99532"/>
    <w:multiLevelType w:val="multilevel"/>
    <w:tmpl w:val="AD1A73D4"/>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16" w15:restartNumberingAfterBreak="0">
    <w:nsid w:val="00A99533"/>
    <w:multiLevelType w:val="multilevel"/>
    <w:tmpl w:val="78C2444E"/>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17" w15:restartNumberingAfterBreak="0">
    <w:nsid w:val="00A99733"/>
    <w:multiLevelType w:val="multilevel"/>
    <w:tmpl w:val="4ACE557E"/>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18" w15:restartNumberingAfterBreak="0">
    <w:nsid w:val="0A994310"/>
    <w:multiLevelType w:val="multilevel"/>
    <w:tmpl w:val="66565F80"/>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19" w15:restartNumberingAfterBreak="0">
    <w:nsid w:val="0A994311"/>
    <w:multiLevelType w:val="multilevel"/>
    <w:tmpl w:val="4E489648"/>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20" w15:restartNumberingAfterBreak="0">
    <w:nsid w:val="0A994312"/>
    <w:multiLevelType w:val="multilevel"/>
    <w:tmpl w:val="DA88244E"/>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21" w15:restartNumberingAfterBreak="0">
    <w:nsid w:val="0A994313"/>
    <w:multiLevelType w:val="multilevel"/>
    <w:tmpl w:val="F82A25EC"/>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22" w15:restartNumberingAfterBreak="0">
    <w:nsid w:val="0A994314"/>
    <w:multiLevelType w:val="multilevel"/>
    <w:tmpl w:val="5A98CE2E"/>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23" w15:restartNumberingAfterBreak="0">
    <w:nsid w:val="0A994315"/>
    <w:multiLevelType w:val="multilevel"/>
    <w:tmpl w:val="953C95BE"/>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24" w15:restartNumberingAfterBreak="0">
    <w:nsid w:val="0A994316"/>
    <w:multiLevelType w:val="multilevel"/>
    <w:tmpl w:val="8D044146"/>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25" w15:restartNumberingAfterBreak="0">
    <w:nsid w:val="0A994317"/>
    <w:multiLevelType w:val="multilevel"/>
    <w:tmpl w:val="CF8CBCD6"/>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26" w15:restartNumberingAfterBreak="0">
    <w:nsid w:val="0A994319"/>
    <w:multiLevelType w:val="multilevel"/>
    <w:tmpl w:val="58C271A0"/>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27" w15:restartNumberingAfterBreak="0">
    <w:nsid w:val="0A994320"/>
    <w:multiLevelType w:val="multilevel"/>
    <w:tmpl w:val="177C76A6"/>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28" w15:restartNumberingAfterBreak="0">
    <w:nsid w:val="0A994321"/>
    <w:multiLevelType w:val="multilevel"/>
    <w:tmpl w:val="70A00662"/>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29" w15:restartNumberingAfterBreak="0">
    <w:nsid w:val="0A994322"/>
    <w:multiLevelType w:val="multilevel"/>
    <w:tmpl w:val="13E47270"/>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30" w15:restartNumberingAfterBreak="0">
    <w:nsid w:val="0A994323"/>
    <w:multiLevelType w:val="multilevel"/>
    <w:tmpl w:val="EA880906"/>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31" w15:restartNumberingAfterBreak="0">
    <w:nsid w:val="0A994324"/>
    <w:multiLevelType w:val="multilevel"/>
    <w:tmpl w:val="485C88BC"/>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32" w15:restartNumberingAfterBreak="0">
    <w:nsid w:val="0A994325"/>
    <w:multiLevelType w:val="multilevel"/>
    <w:tmpl w:val="E79E1A14"/>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33" w15:restartNumberingAfterBreak="0">
    <w:nsid w:val="0A994326"/>
    <w:multiLevelType w:val="multilevel"/>
    <w:tmpl w:val="8E36179C"/>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34" w15:restartNumberingAfterBreak="0">
    <w:nsid w:val="0A994328"/>
    <w:multiLevelType w:val="multilevel"/>
    <w:tmpl w:val="E1FE6782"/>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35" w15:restartNumberingAfterBreak="0">
    <w:nsid w:val="0A994329"/>
    <w:multiLevelType w:val="multilevel"/>
    <w:tmpl w:val="E4204DD4"/>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36" w15:restartNumberingAfterBreak="0">
    <w:nsid w:val="0C4E478E"/>
    <w:multiLevelType w:val="hybridMultilevel"/>
    <w:tmpl w:val="9ABA405C"/>
    <w:lvl w:ilvl="0" w:tplc="905A43D0">
      <w:start w:val="1"/>
      <w:numFmt w:val="lowerLetter"/>
      <w:lvlText w:val="(%1)"/>
      <w:lvlJc w:val="left"/>
      <w:pPr>
        <w:ind w:left="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96BD00">
      <w:start w:val="1"/>
      <w:numFmt w:val="lowerLetter"/>
      <w:lvlText w:val="%2"/>
      <w:lvlJc w:val="left"/>
      <w:pPr>
        <w:ind w:left="1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2580D4E">
      <w:start w:val="1"/>
      <w:numFmt w:val="lowerRoman"/>
      <w:lvlText w:val="%3"/>
      <w:lvlJc w:val="left"/>
      <w:pPr>
        <w:ind w:left="19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9CC32C">
      <w:start w:val="1"/>
      <w:numFmt w:val="decimal"/>
      <w:lvlText w:val="%4"/>
      <w:lvlJc w:val="left"/>
      <w:pPr>
        <w:ind w:left="2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3E5EFC">
      <w:start w:val="1"/>
      <w:numFmt w:val="lowerLetter"/>
      <w:lvlText w:val="%5"/>
      <w:lvlJc w:val="left"/>
      <w:pPr>
        <w:ind w:left="34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3841A5C">
      <w:start w:val="1"/>
      <w:numFmt w:val="lowerRoman"/>
      <w:lvlText w:val="%6"/>
      <w:lvlJc w:val="left"/>
      <w:pPr>
        <w:ind w:left="41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F12C67C">
      <w:start w:val="1"/>
      <w:numFmt w:val="decimal"/>
      <w:lvlText w:val="%7"/>
      <w:lvlJc w:val="left"/>
      <w:pPr>
        <w:ind w:left="48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C85CAA">
      <w:start w:val="1"/>
      <w:numFmt w:val="lowerLetter"/>
      <w:lvlText w:val="%8"/>
      <w:lvlJc w:val="left"/>
      <w:pPr>
        <w:ind w:left="55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729AC4">
      <w:start w:val="1"/>
      <w:numFmt w:val="lowerRoman"/>
      <w:lvlText w:val="%9"/>
      <w:lvlJc w:val="left"/>
      <w:pPr>
        <w:ind w:left="62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0EBE3C51"/>
    <w:multiLevelType w:val="hybridMultilevel"/>
    <w:tmpl w:val="7D64042C"/>
    <w:lvl w:ilvl="0" w:tplc="574698B6">
      <w:start w:val="1"/>
      <w:numFmt w:val="decimal"/>
      <w:lvlText w:val="%1."/>
      <w:lvlJc w:val="left"/>
      <w:pPr>
        <w:ind w:left="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C63D5A">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9401CC">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062530">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2A40D2">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DCEC88">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4AB76A">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B2E720">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507EBA">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12237A8F"/>
    <w:multiLevelType w:val="hybridMultilevel"/>
    <w:tmpl w:val="044647B4"/>
    <w:lvl w:ilvl="0" w:tplc="2228BA80">
      <w:start w:val="1"/>
      <w:numFmt w:val="decimal"/>
      <w:lvlText w:val="%1."/>
      <w:lvlJc w:val="left"/>
      <w:pPr>
        <w:ind w:left="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74F412">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185FEC">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D6E1FC">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9648544">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0E67C6">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5BE5162">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16D8BC">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DA4498">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149F509C"/>
    <w:multiLevelType w:val="hybridMultilevel"/>
    <w:tmpl w:val="603A071A"/>
    <w:lvl w:ilvl="0" w:tplc="B42697A2">
      <w:start w:val="1"/>
      <w:numFmt w:val="decimal"/>
      <w:lvlText w:val="[%1]"/>
      <w:lvlJc w:val="left"/>
      <w:pPr>
        <w:ind w:left="4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88A10C">
      <w:start w:val="1"/>
      <w:numFmt w:val="lowerLetter"/>
      <w:lvlText w:val="%2"/>
      <w:lvlJc w:val="left"/>
      <w:pPr>
        <w:ind w:left="11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742364">
      <w:start w:val="1"/>
      <w:numFmt w:val="lowerRoman"/>
      <w:lvlText w:val="%3"/>
      <w:lvlJc w:val="left"/>
      <w:pPr>
        <w:ind w:left="18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66CD0C">
      <w:start w:val="1"/>
      <w:numFmt w:val="decimal"/>
      <w:lvlText w:val="%4"/>
      <w:lvlJc w:val="left"/>
      <w:pPr>
        <w:ind w:left="2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787F64">
      <w:start w:val="1"/>
      <w:numFmt w:val="lowerLetter"/>
      <w:lvlText w:val="%5"/>
      <w:lvlJc w:val="left"/>
      <w:pPr>
        <w:ind w:left="3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FA6B86">
      <w:start w:val="1"/>
      <w:numFmt w:val="lowerRoman"/>
      <w:lvlText w:val="%6"/>
      <w:lvlJc w:val="left"/>
      <w:pPr>
        <w:ind w:left="39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5BCFCF2">
      <w:start w:val="1"/>
      <w:numFmt w:val="decimal"/>
      <w:lvlText w:val="%7"/>
      <w:lvlJc w:val="left"/>
      <w:pPr>
        <w:ind w:left="4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2C58A2">
      <w:start w:val="1"/>
      <w:numFmt w:val="lowerLetter"/>
      <w:lvlText w:val="%8"/>
      <w:lvlJc w:val="left"/>
      <w:pPr>
        <w:ind w:left="5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7748D46">
      <w:start w:val="1"/>
      <w:numFmt w:val="lowerRoman"/>
      <w:lvlText w:val="%9"/>
      <w:lvlJc w:val="left"/>
      <w:pPr>
        <w:ind w:left="6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176F1B"/>
    <w:multiLevelType w:val="hybridMultilevel"/>
    <w:tmpl w:val="48A2F02A"/>
    <w:lvl w:ilvl="0" w:tplc="041263F4">
      <w:start w:val="1"/>
      <w:numFmt w:val="decimal"/>
      <w:lvlText w:val="%1."/>
      <w:lvlJc w:val="left"/>
      <w:pPr>
        <w:ind w:left="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124BABE">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DD63F84">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84CDC2">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DFA9682">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F061BA">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905C34">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1021BA">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7368804">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6D855E8"/>
    <w:multiLevelType w:val="hybridMultilevel"/>
    <w:tmpl w:val="EB16712A"/>
    <w:lvl w:ilvl="0" w:tplc="DA3485A4">
      <w:start w:val="1"/>
      <w:numFmt w:val="decimal"/>
      <w:lvlText w:val="%1."/>
      <w:lvlJc w:val="left"/>
      <w:pPr>
        <w:ind w:left="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30550C">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F424E0">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0C108C">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724E772">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2276C4">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06BD22">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269BEA">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F40962">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300615C1"/>
    <w:multiLevelType w:val="hybridMultilevel"/>
    <w:tmpl w:val="68CA6A54"/>
    <w:lvl w:ilvl="0" w:tplc="89E4697E">
      <w:start w:val="1"/>
      <w:numFmt w:val="decimal"/>
      <w:lvlText w:val="%1."/>
      <w:lvlJc w:val="left"/>
      <w:pPr>
        <w:ind w:left="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6E54D6">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8AF342">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228DE8">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368634">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E2E2E0">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B2EEFE">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BA71A8">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24B472">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8D762C"/>
    <w:multiLevelType w:val="hybridMultilevel"/>
    <w:tmpl w:val="A852F718"/>
    <w:lvl w:ilvl="0" w:tplc="F1FE55F2">
      <w:start w:val="1"/>
      <w:numFmt w:val="lowerRoman"/>
      <w:lvlText w:val="(%1)"/>
      <w:lvlJc w:val="left"/>
      <w:pPr>
        <w:ind w:left="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A0D200">
      <w:start w:val="1"/>
      <w:numFmt w:val="lowerLetter"/>
      <w:lvlText w:val="%2"/>
      <w:lvlJc w:val="left"/>
      <w:pPr>
        <w:ind w:left="12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F2227F4">
      <w:start w:val="1"/>
      <w:numFmt w:val="lowerRoman"/>
      <w:lvlText w:val="%3"/>
      <w:lvlJc w:val="left"/>
      <w:pPr>
        <w:ind w:left="19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3EB89E">
      <w:start w:val="1"/>
      <w:numFmt w:val="decimal"/>
      <w:lvlText w:val="%4"/>
      <w:lvlJc w:val="left"/>
      <w:pPr>
        <w:ind w:left="26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C2656EE">
      <w:start w:val="1"/>
      <w:numFmt w:val="lowerLetter"/>
      <w:lvlText w:val="%5"/>
      <w:lvlJc w:val="left"/>
      <w:pPr>
        <w:ind w:left="33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CAED78">
      <w:start w:val="1"/>
      <w:numFmt w:val="lowerRoman"/>
      <w:lvlText w:val="%6"/>
      <w:lvlJc w:val="left"/>
      <w:pPr>
        <w:ind w:left="4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006B16">
      <w:start w:val="1"/>
      <w:numFmt w:val="decimal"/>
      <w:lvlText w:val="%7"/>
      <w:lvlJc w:val="left"/>
      <w:pPr>
        <w:ind w:left="4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FE6BE06">
      <w:start w:val="1"/>
      <w:numFmt w:val="lowerLetter"/>
      <w:lvlText w:val="%8"/>
      <w:lvlJc w:val="left"/>
      <w:pPr>
        <w:ind w:left="5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C6637E">
      <w:start w:val="1"/>
      <w:numFmt w:val="lowerRoman"/>
      <w:lvlText w:val="%9"/>
      <w:lvlJc w:val="left"/>
      <w:pPr>
        <w:ind w:left="6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4F966403"/>
    <w:multiLevelType w:val="hybridMultilevel"/>
    <w:tmpl w:val="2AD6CB90"/>
    <w:lvl w:ilvl="0" w:tplc="F26CD00E">
      <w:start w:val="1"/>
      <w:numFmt w:val="lowerRoman"/>
      <w:lvlText w:val="(%1)"/>
      <w:lvlJc w:val="left"/>
      <w:pPr>
        <w:ind w:left="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9A069E">
      <w:start w:val="1"/>
      <w:numFmt w:val="lowerLetter"/>
      <w:lvlText w:val="%2"/>
      <w:lvlJc w:val="left"/>
      <w:pPr>
        <w:ind w:left="12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F666FA">
      <w:start w:val="1"/>
      <w:numFmt w:val="lowerRoman"/>
      <w:lvlText w:val="%3"/>
      <w:lvlJc w:val="left"/>
      <w:pPr>
        <w:ind w:left="19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1D21B18">
      <w:start w:val="1"/>
      <w:numFmt w:val="decimal"/>
      <w:lvlText w:val="%4"/>
      <w:lvlJc w:val="left"/>
      <w:pPr>
        <w:ind w:left="26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98B348">
      <w:start w:val="1"/>
      <w:numFmt w:val="lowerLetter"/>
      <w:lvlText w:val="%5"/>
      <w:lvlJc w:val="left"/>
      <w:pPr>
        <w:ind w:left="33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9A2B748">
      <w:start w:val="1"/>
      <w:numFmt w:val="lowerRoman"/>
      <w:lvlText w:val="%6"/>
      <w:lvlJc w:val="left"/>
      <w:pPr>
        <w:ind w:left="4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C03AB2">
      <w:start w:val="1"/>
      <w:numFmt w:val="decimal"/>
      <w:lvlText w:val="%7"/>
      <w:lvlJc w:val="left"/>
      <w:pPr>
        <w:ind w:left="4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8E2E38">
      <w:start w:val="1"/>
      <w:numFmt w:val="lowerLetter"/>
      <w:lvlText w:val="%8"/>
      <w:lvlJc w:val="left"/>
      <w:pPr>
        <w:ind w:left="5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1F87680">
      <w:start w:val="1"/>
      <w:numFmt w:val="lowerRoman"/>
      <w:lvlText w:val="%9"/>
      <w:lvlJc w:val="left"/>
      <w:pPr>
        <w:ind w:left="6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5221780E"/>
    <w:multiLevelType w:val="hybridMultilevel"/>
    <w:tmpl w:val="05ACDA32"/>
    <w:lvl w:ilvl="0" w:tplc="56CEA562">
      <w:start w:val="1"/>
      <w:numFmt w:val="lowerRoman"/>
      <w:lvlText w:val="(%1)"/>
      <w:lvlJc w:val="left"/>
      <w:pPr>
        <w:ind w:left="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6CADB2">
      <w:start w:val="1"/>
      <w:numFmt w:val="lowerLetter"/>
      <w:lvlText w:val="%2"/>
      <w:lvlJc w:val="left"/>
      <w:pPr>
        <w:ind w:left="12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4EE580">
      <w:start w:val="1"/>
      <w:numFmt w:val="lowerRoman"/>
      <w:lvlText w:val="%3"/>
      <w:lvlJc w:val="left"/>
      <w:pPr>
        <w:ind w:left="19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3E0EE6">
      <w:start w:val="1"/>
      <w:numFmt w:val="decimal"/>
      <w:lvlText w:val="%4"/>
      <w:lvlJc w:val="left"/>
      <w:pPr>
        <w:ind w:left="26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4661968">
      <w:start w:val="1"/>
      <w:numFmt w:val="lowerLetter"/>
      <w:lvlText w:val="%5"/>
      <w:lvlJc w:val="left"/>
      <w:pPr>
        <w:ind w:left="33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2A3C16">
      <w:start w:val="1"/>
      <w:numFmt w:val="lowerRoman"/>
      <w:lvlText w:val="%6"/>
      <w:lvlJc w:val="left"/>
      <w:pPr>
        <w:ind w:left="4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C8D5B4">
      <w:start w:val="1"/>
      <w:numFmt w:val="decimal"/>
      <w:lvlText w:val="%7"/>
      <w:lvlJc w:val="left"/>
      <w:pPr>
        <w:ind w:left="4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A0ADD8">
      <w:start w:val="1"/>
      <w:numFmt w:val="lowerLetter"/>
      <w:lvlText w:val="%8"/>
      <w:lvlJc w:val="left"/>
      <w:pPr>
        <w:ind w:left="5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4E29C20">
      <w:start w:val="1"/>
      <w:numFmt w:val="lowerRoman"/>
      <w:lvlText w:val="%9"/>
      <w:lvlJc w:val="left"/>
      <w:pPr>
        <w:ind w:left="6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5B410971"/>
    <w:multiLevelType w:val="hybridMultilevel"/>
    <w:tmpl w:val="D48CAE76"/>
    <w:lvl w:ilvl="0" w:tplc="5CA6D558">
      <w:start w:val="1"/>
      <w:numFmt w:val="lowerRoman"/>
      <w:lvlText w:val="(%1)"/>
      <w:lvlJc w:val="left"/>
      <w:pPr>
        <w:ind w:left="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F6BB52">
      <w:start w:val="1"/>
      <w:numFmt w:val="lowerLetter"/>
      <w:lvlText w:val="%2"/>
      <w:lvlJc w:val="left"/>
      <w:pPr>
        <w:ind w:left="12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789CCC">
      <w:start w:val="1"/>
      <w:numFmt w:val="lowerRoman"/>
      <w:lvlText w:val="%3"/>
      <w:lvlJc w:val="left"/>
      <w:pPr>
        <w:ind w:left="19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C08BBC">
      <w:start w:val="1"/>
      <w:numFmt w:val="decimal"/>
      <w:lvlText w:val="%4"/>
      <w:lvlJc w:val="left"/>
      <w:pPr>
        <w:ind w:left="26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0E424A6">
      <w:start w:val="1"/>
      <w:numFmt w:val="lowerLetter"/>
      <w:lvlText w:val="%5"/>
      <w:lvlJc w:val="left"/>
      <w:pPr>
        <w:ind w:left="33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F04A11E">
      <w:start w:val="1"/>
      <w:numFmt w:val="lowerRoman"/>
      <w:lvlText w:val="%6"/>
      <w:lvlJc w:val="left"/>
      <w:pPr>
        <w:ind w:left="4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42DCCE">
      <w:start w:val="1"/>
      <w:numFmt w:val="decimal"/>
      <w:lvlText w:val="%7"/>
      <w:lvlJc w:val="left"/>
      <w:pPr>
        <w:ind w:left="4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442308">
      <w:start w:val="1"/>
      <w:numFmt w:val="lowerLetter"/>
      <w:lvlText w:val="%8"/>
      <w:lvlJc w:val="left"/>
      <w:pPr>
        <w:ind w:left="5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BB2F868">
      <w:start w:val="1"/>
      <w:numFmt w:val="lowerRoman"/>
      <w:lvlText w:val="%9"/>
      <w:lvlJc w:val="left"/>
      <w:pPr>
        <w:ind w:left="6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5CB547DC"/>
    <w:multiLevelType w:val="hybridMultilevel"/>
    <w:tmpl w:val="EE840232"/>
    <w:lvl w:ilvl="0" w:tplc="8EB05BFC">
      <w:start w:val="1"/>
      <w:numFmt w:val="decimal"/>
      <w:lvlText w:val="%1."/>
      <w:lvlJc w:val="left"/>
      <w:pPr>
        <w:ind w:left="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CC118A">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DA1282">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AEC492">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DEEF8E">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52411C">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180420">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149CF6">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5EB4C0">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CF2E37"/>
    <w:multiLevelType w:val="hybridMultilevel"/>
    <w:tmpl w:val="6E44999A"/>
    <w:lvl w:ilvl="0" w:tplc="1300601E">
      <w:start w:val="1"/>
      <w:numFmt w:val="lowerLetter"/>
      <w:lvlText w:val="(%1)"/>
      <w:lvlJc w:val="left"/>
      <w:pPr>
        <w:ind w:left="5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501688">
      <w:start w:val="1"/>
      <w:numFmt w:val="lowerLetter"/>
      <w:lvlText w:val="%2"/>
      <w:lvlJc w:val="left"/>
      <w:pPr>
        <w:ind w:left="1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666FD8E">
      <w:start w:val="1"/>
      <w:numFmt w:val="lowerRoman"/>
      <w:lvlText w:val="%3"/>
      <w:lvlJc w:val="left"/>
      <w:pPr>
        <w:ind w:left="1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3CDF06">
      <w:start w:val="1"/>
      <w:numFmt w:val="decimal"/>
      <w:lvlText w:val="%4"/>
      <w:lvlJc w:val="left"/>
      <w:pPr>
        <w:ind w:left="2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587512">
      <w:start w:val="1"/>
      <w:numFmt w:val="lowerLetter"/>
      <w:lvlText w:val="%5"/>
      <w:lvlJc w:val="left"/>
      <w:pPr>
        <w:ind w:left="3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3AE9E0">
      <w:start w:val="1"/>
      <w:numFmt w:val="lowerRoman"/>
      <w:lvlText w:val="%6"/>
      <w:lvlJc w:val="left"/>
      <w:pPr>
        <w:ind w:left="4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64F884">
      <w:start w:val="1"/>
      <w:numFmt w:val="decimal"/>
      <w:lvlText w:val="%7"/>
      <w:lvlJc w:val="left"/>
      <w:pPr>
        <w:ind w:left="4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662E60">
      <w:start w:val="1"/>
      <w:numFmt w:val="lowerLetter"/>
      <w:lvlText w:val="%8"/>
      <w:lvlJc w:val="left"/>
      <w:pPr>
        <w:ind w:left="5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32F606">
      <w:start w:val="1"/>
      <w:numFmt w:val="lowerRoman"/>
      <w:lvlText w:val="%9"/>
      <w:lvlJc w:val="left"/>
      <w:pPr>
        <w:ind w:left="6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6C1536F6"/>
    <w:multiLevelType w:val="hybridMultilevel"/>
    <w:tmpl w:val="76CAADD2"/>
    <w:lvl w:ilvl="0" w:tplc="CFCE93D6">
      <w:start w:val="1"/>
      <w:numFmt w:val="lowerRoman"/>
      <w:lvlText w:val="(%1)"/>
      <w:lvlJc w:val="left"/>
      <w:pPr>
        <w:ind w:left="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4001BA">
      <w:start w:val="1"/>
      <w:numFmt w:val="lowerLetter"/>
      <w:lvlText w:val="%2"/>
      <w:lvlJc w:val="left"/>
      <w:pPr>
        <w:ind w:left="12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7013E4">
      <w:start w:val="1"/>
      <w:numFmt w:val="lowerRoman"/>
      <w:lvlText w:val="%3"/>
      <w:lvlJc w:val="left"/>
      <w:pPr>
        <w:ind w:left="19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52F6C2">
      <w:start w:val="1"/>
      <w:numFmt w:val="decimal"/>
      <w:lvlText w:val="%4"/>
      <w:lvlJc w:val="left"/>
      <w:pPr>
        <w:ind w:left="26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1AD1E8">
      <w:start w:val="1"/>
      <w:numFmt w:val="lowerLetter"/>
      <w:lvlText w:val="%5"/>
      <w:lvlJc w:val="left"/>
      <w:pPr>
        <w:ind w:left="33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DA40EE">
      <w:start w:val="1"/>
      <w:numFmt w:val="lowerRoman"/>
      <w:lvlText w:val="%6"/>
      <w:lvlJc w:val="left"/>
      <w:pPr>
        <w:ind w:left="4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306606">
      <w:start w:val="1"/>
      <w:numFmt w:val="decimal"/>
      <w:lvlText w:val="%7"/>
      <w:lvlJc w:val="left"/>
      <w:pPr>
        <w:ind w:left="4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768740">
      <w:start w:val="1"/>
      <w:numFmt w:val="lowerLetter"/>
      <w:lvlText w:val="%8"/>
      <w:lvlJc w:val="left"/>
      <w:pPr>
        <w:ind w:left="5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7E3AE2">
      <w:start w:val="1"/>
      <w:numFmt w:val="lowerRoman"/>
      <w:lvlText w:val="%9"/>
      <w:lvlJc w:val="left"/>
      <w:pPr>
        <w:ind w:left="6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3A7457"/>
    <w:multiLevelType w:val="hybridMultilevel"/>
    <w:tmpl w:val="EF90FA8E"/>
    <w:lvl w:ilvl="0" w:tplc="CB38CDE6">
      <w:start w:val="1"/>
      <w:numFmt w:val="decimal"/>
      <w:lvlText w:val="%1."/>
      <w:lvlJc w:val="left"/>
      <w:pPr>
        <w:ind w:left="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A0C002">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6018E0">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D6DB68">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8EC34E">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F6B2A4">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AC26662">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C6A6360">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36F93A">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9E1E94"/>
    <w:multiLevelType w:val="hybridMultilevel"/>
    <w:tmpl w:val="7EDA15A6"/>
    <w:lvl w:ilvl="0" w:tplc="C69E2E76">
      <w:start w:val="1"/>
      <w:numFmt w:val="lowerRoman"/>
      <w:lvlText w:val="(%1)"/>
      <w:lvlJc w:val="left"/>
      <w:pPr>
        <w:ind w:left="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2C806C">
      <w:start w:val="1"/>
      <w:numFmt w:val="lowerLetter"/>
      <w:lvlText w:val="%2"/>
      <w:lvlJc w:val="left"/>
      <w:pPr>
        <w:ind w:left="12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C05978">
      <w:start w:val="1"/>
      <w:numFmt w:val="lowerRoman"/>
      <w:lvlText w:val="%3"/>
      <w:lvlJc w:val="left"/>
      <w:pPr>
        <w:ind w:left="19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5A1422">
      <w:start w:val="1"/>
      <w:numFmt w:val="decimal"/>
      <w:lvlText w:val="%4"/>
      <w:lvlJc w:val="left"/>
      <w:pPr>
        <w:ind w:left="26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1EA09DE">
      <w:start w:val="1"/>
      <w:numFmt w:val="lowerLetter"/>
      <w:lvlText w:val="%5"/>
      <w:lvlJc w:val="left"/>
      <w:pPr>
        <w:ind w:left="33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D069AA8">
      <w:start w:val="1"/>
      <w:numFmt w:val="lowerRoman"/>
      <w:lvlText w:val="%6"/>
      <w:lvlJc w:val="left"/>
      <w:pPr>
        <w:ind w:left="40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D68CAC">
      <w:start w:val="1"/>
      <w:numFmt w:val="decimal"/>
      <w:lvlText w:val="%7"/>
      <w:lvlJc w:val="left"/>
      <w:pPr>
        <w:ind w:left="48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2A6ACC">
      <w:start w:val="1"/>
      <w:numFmt w:val="lowerLetter"/>
      <w:lvlText w:val="%8"/>
      <w:lvlJc w:val="left"/>
      <w:pPr>
        <w:ind w:left="55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B204994">
      <w:start w:val="1"/>
      <w:numFmt w:val="lowerRoman"/>
      <w:lvlText w:val="%9"/>
      <w:lvlJc w:val="left"/>
      <w:pPr>
        <w:ind w:left="62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11733217">
    <w:abstractNumId w:val="40"/>
  </w:num>
  <w:num w:numId="2" w16cid:durableId="1074856263">
    <w:abstractNumId w:val="52"/>
  </w:num>
  <w:num w:numId="3" w16cid:durableId="1414625743">
    <w:abstractNumId w:val="44"/>
  </w:num>
  <w:num w:numId="4" w16cid:durableId="1177619119">
    <w:abstractNumId w:val="45"/>
  </w:num>
  <w:num w:numId="5" w16cid:durableId="376318147">
    <w:abstractNumId w:val="58"/>
  </w:num>
  <w:num w:numId="6" w16cid:durableId="480578425">
    <w:abstractNumId w:val="55"/>
  </w:num>
  <w:num w:numId="7" w16cid:durableId="9644694">
    <w:abstractNumId w:val="51"/>
  </w:num>
  <w:num w:numId="8" w16cid:durableId="845939964">
    <w:abstractNumId w:val="56"/>
  </w:num>
  <w:num w:numId="9" w16cid:durableId="567038158">
    <w:abstractNumId w:val="0"/>
  </w:num>
  <w:num w:numId="10" w16cid:durableId="175733242">
    <w:abstractNumId w:val="1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16cid:durableId="11647843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8185380">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1411928674">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741708243">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985596379">
    <w:abstractNumId w:val="1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 w16cid:durableId="739405574">
    <w:abstractNumId w:val="11"/>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7" w16cid:durableId="1562597582">
    <w:abstractNumId w:val="1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8" w16cid:durableId="704987399">
    <w:abstractNumId w:val="1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9" w16cid:durableId="1018585431">
    <w:abstractNumId w:val="1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0" w16cid:durableId="1140810227">
    <w:abstractNumId w:val="18"/>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1" w16cid:durableId="394931862">
    <w:abstractNumId w:val="19"/>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2" w16cid:durableId="2128426518">
    <w:abstractNumId w:val="20"/>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23" w16cid:durableId="1731534161">
    <w:abstractNumId w:val="21"/>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4" w16cid:durableId="1894387776">
    <w:abstractNumId w:val="5"/>
    <w:lvlOverride w:ilvl="0"/>
    <w:lvlOverride w:ilvl="1"/>
    <w:lvlOverride w:ilvl="2"/>
    <w:lvlOverride w:ilvl="3"/>
    <w:lvlOverride w:ilvl="4"/>
    <w:lvlOverride w:ilvl="5"/>
    <w:lvlOverride w:ilvl="6"/>
    <w:lvlOverride w:ilvl="7"/>
    <w:lvlOverride w:ilvl="8"/>
  </w:num>
  <w:num w:numId="25" w16cid:durableId="1463570444">
    <w:abstractNumId w:val="22"/>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26" w16cid:durableId="819031809">
    <w:abstractNumId w:val="23"/>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27" w16cid:durableId="152254669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 w16cid:durableId="351033431">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 w16cid:durableId="1222329385">
    <w:abstractNumId w:val="24"/>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0" w16cid:durableId="325745626">
    <w:abstractNumId w:val="25"/>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1" w16cid:durableId="289282528">
    <w:abstractNumId w:val="26"/>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2" w16cid:durableId="1130519081">
    <w:abstractNumId w:val="27"/>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3" w16cid:durableId="1009789875">
    <w:abstractNumId w:val="28"/>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34" w16cid:durableId="131220173">
    <w:abstractNumId w:val="29"/>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35" w16cid:durableId="2015494939">
    <w:abstractNumId w:val="30"/>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36" w16cid:durableId="1788355283">
    <w:abstractNumId w:val="31"/>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37" w16cid:durableId="236012831">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 w16cid:durableId="1741634084">
    <w:abstractNumId w:val="32"/>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39" w16cid:durableId="783571878">
    <w:abstractNumId w:val="33"/>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40" w16cid:durableId="2009818738">
    <w:abstractNumId w:val="34"/>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41" w16cid:durableId="846751660">
    <w:abstractNumId w:val="35"/>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42" w16cid:durableId="113779373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 w16cid:durableId="119250042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 w16cid:durableId="92564649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5" w16cid:durableId="208240721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 w16cid:durableId="106275629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7" w16cid:durableId="118123753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8" w16cid:durableId="1852645457">
    <w:abstractNumId w:val="1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9" w16cid:durableId="769592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7217897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1" w16cid:durableId="12997956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2" w16cid:durableId="65576421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3" w16cid:durableId="201950325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4" w16cid:durableId="4649516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 w16cid:durableId="63197802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6" w16cid:durableId="82752510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7" w16cid:durableId="1856797868">
    <w:abstractNumId w:val="59"/>
  </w:num>
  <w:num w:numId="58" w16cid:durableId="1051727827">
    <w:abstractNumId w:val="53"/>
  </w:num>
  <w:num w:numId="59" w16cid:durableId="1948544047">
    <w:abstractNumId w:val="38"/>
  </w:num>
  <w:num w:numId="60" w16cid:durableId="362706461">
    <w:abstractNumId w:val="36"/>
  </w:num>
  <w:num w:numId="61" w16cid:durableId="549195614">
    <w:abstractNumId w:val="54"/>
  </w:num>
  <w:num w:numId="62" w16cid:durableId="1656715077">
    <w:abstractNumId w:val="42"/>
  </w:num>
  <w:num w:numId="63" w16cid:durableId="23869616">
    <w:abstractNumId w:val="41"/>
  </w:num>
  <w:num w:numId="64" w16cid:durableId="2056007194">
    <w:abstractNumId w:val="48"/>
  </w:num>
  <w:num w:numId="65" w16cid:durableId="1340233038">
    <w:abstractNumId w:val="46"/>
  </w:num>
  <w:num w:numId="66" w16cid:durableId="252130374">
    <w:abstractNumId w:val="47"/>
  </w:num>
  <w:num w:numId="67" w16cid:durableId="198975400">
    <w:abstractNumId w:val="49"/>
  </w:num>
  <w:num w:numId="68" w16cid:durableId="1849708067">
    <w:abstractNumId w:val="50"/>
  </w:num>
  <w:num w:numId="69" w16cid:durableId="1840922894">
    <w:abstractNumId w:val="57"/>
  </w:num>
  <w:num w:numId="70" w16cid:durableId="511460429">
    <w:abstractNumId w:val="43"/>
  </w:num>
  <w:num w:numId="71" w16cid:durableId="2009013732">
    <w:abstractNumId w:val="37"/>
  </w:num>
  <w:num w:numId="72" w16cid:durableId="12952082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0972"/>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378A3"/>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1C98"/>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4AE0"/>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276F0"/>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1CC"/>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link w:val="Heading1Char"/>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link w:val="Heading2Char"/>
    <w:uiPriority w:val="9"/>
    <w:unhideWhenUsed/>
    <w:qFormat/>
    <w:pPr>
      <w:keepNext/>
      <w:spacing w:before="240" w:after="120"/>
      <w:outlineLvl w:val="1"/>
    </w:pPr>
    <w:rPr>
      <w:b/>
      <w:sz w:val="28"/>
      <w:szCs w:val="28"/>
    </w:rPr>
  </w:style>
  <w:style w:type="paragraph" w:styleId="Heading3">
    <w:name w:val="heading 3"/>
    <w:basedOn w:val="Normal"/>
    <w:next w:val="Normal"/>
    <w:uiPriority w:val="9"/>
    <w:unhideWhenUsed/>
    <w:qFormat/>
    <w:pPr>
      <w:keepNext/>
      <w:spacing w:before="160" w:after="120"/>
      <w:outlineLvl w:val="2"/>
    </w:pPr>
    <w:rPr>
      <w:b/>
    </w:rPr>
  </w:style>
  <w:style w:type="paragraph" w:styleId="Heading4">
    <w:name w:val="heading 4"/>
    <w:basedOn w:val="Normal"/>
    <w:next w:val="Normal"/>
    <w:uiPriority w:val="9"/>
    <w:unhideWhenUsed/>
    <w:qFormat/>
    <w:pPr>
      <w:keepNext/>
      <w:tabs>
        <w:tab w:val="right" w:pos="-2800"/>
      </w:tabs>
      <w:spacing w:before="240" w:after="60"/>
      <w:outlineLvl w:val="3"/>
    </w:pPr>
    <w:rPr>
      <w:b/>
    </w:rPr>
  </w:style>
  <w:style w:type="paragraph" w:styleId="Heading5">
    <w:name w:val="heading 5"/>
    <w:basedOn w:val="Normal"/>
    <w:next w:val="Normal"/>
    <w:uiPriority w:val="9"/>
    <w:unhideWhenUsed/>
    <w:qFormat/>
    <w:pPr>
      <w:spacing w:before="240" w:after="60"/>
      <w:outlineLvl w:val="4"/>
    </w:pPr>
    <w:rPr>
      <w:b/>
    </w:rPr>
  </w:style>
  <w:style w:type="paragraph" w:styleId="Heading6">
    <w:name w:val="heading 6"/>
    <w:basedOn w:val="Normal"/>
    <w:next w:val="Normal"/>
    <w:uiPriority w:val="9"/>
    <w:unhideWhenUsed/>
    <w:qFormat/>
    <w:pPr>
      <w:spacing w:before="240" w:after="60"/>
      <w:outlineLvl w:val="5"/>
    </w:pPr>
    <w:rPr>
      <w:i/>
      <w:sz w:val="18"/>
      <w:szCs w:val="18"/>
    </w:rPr>
  </w:style>
  <w:style w:type="paragraph" w:styleId="Heading7">
    <w:name w:val="heading 7"/>
    <w:basedOn w:val="Normal"/>
    <w:next w:val="BodyText"/>
    <w:link w:val="Heading7Char"/>
    <w:uiPriority w:val="9"/>
    <w:unhideWhenUsed/>
    <w:qFormat/>
    <w:rsid w:val="00284AE0"/>
    <w:pPr>
      <w:keepNext/>
      <w:keepLines/>
      <w:spacing w:before="200" w:line="240" w:lineRule="auto"/>
      <w:ind w:right="0"/>
      <w:jc w:val="left"/>
      <w:outlineLvl w:val="6"/>
    </w:pPr>
    <w:rPr>
      <w:rFonts w:asciiTheme="majorHAnsi" w:eastAsiaTheme="majorEastAsia" w:hAnsiTheme="majorHAnsi" w:cstheme="majorBidi"/>
      <w:color w:val="4F81BD" w:themeColor="accent1"/>
      <w:sz w:val="24"/>
      <w:szCs w:val="24"/>
      <w:lang w:val="en-US" w:eastAsia="en-US"/>
    </w:rPr>
  </w:style>
  <w:style w:type="paragraph" w:styleId="Heading8">
    <w:name w:val="heading 8"/>
    <w:basedOn w:val="Normal"/>
    <w:next w:val="BodyText"/>
    <w:link w:val="Heading8Char"/>
    <w:uiPriority w:val="9"/>
    <w:unhideWhenUsed/>
    <w:qFormat/>
    <w:rsid w:val="00284AE0"/>
    <w:pPr>
      <w:keepNext/>
      <w:keepLines/>
      <w:spacing w:before="200" w:line="240" w:lineRule="auto"/>
      <w:ind w:right="0"/>
      <w:jc w:val="left"/>
      <w:outlineLvl w:val="7"/>
    </w:pPr>
    <w:rPr>
      <w:rFonts w:asciiTheme="majorHAnsi" w:eastAsiaTheme="majorEastAsia" w:hAnsiTheme="majorHAnsi" w:cstheme="majorBidi"/>
      <w:color w:val="4F81BD" w:themeColor="accent1"/>
      <w:sz w:val="24"/>
      <w:szCs w:val="24"/>
      <w:lang w:val="en-US" w:eastAsia="en-US"/>
    </w:rPr>
  </w:style>
  <w:style w:type="paragraph" w:styleId="Heading9">
    <w:name w:val="heading 9"/>
    <w:basedOn w:val="Normal"/>
    <w:next w:val="BodyText"/>
    <w:link w:val="Heading9Char"/>
    <w:uiPriority w:val="9"/>
    <w:unhideWhenUsed/>
    <w:qFormat/>
    <w:rsid w:val="00284AE0"/>
    <w:pPr>
      <w:keepNext/>
      <w:keepLines/>
      <w:spacing w:before="200" w:line="240" w:lineRule="auto"/>
      <w:ind w:right="0"/>
      <w:jc w:val="left"/>
      <w:outlineLvl w:val="8"/>
    </w:pPr>
    <w:rPr>
      <w:rFonts w:asciiTheme="majorHAnsi" w:eastAsiaTheme="majorEastAsia" w:hAnsiTheme="majorHAnsi" w:cstheme="majorBidi"/>
      <w:color w:val="4F81BD" w:themeColor="accent1"/>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before="240" w:after="60"/>
      <w:jc w:val="center"/>
    </w:pPr>
    <w:rPr>
      <w:b/>
      <w:sz w:val="24"/>
      <w:szCs w:val="24"/>
    </w:rPr>
  </w:style>
  <w:style w:type="paragraph" w:styleId="Subtitle">
    <w:name w:val="Subtitle"/>
    <w:basedOn w:val="Normal"/>
    <w:next w:val="Normal"/>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
    <w:unhideWhenUsed/>
    <w:qFormat/>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paragraph" w:styleId="BodyText">
    <w:name w:val="Body Text"/>
    <w:basedOn w:val="Normal"/>
    <w:link w:val="BodyTextChar"/>
    <w:qFormat/>
    <w:rsid w:val="00284AE0"/>
    <w:pPr>
      <w:spacing w:before="180" w:after="180" w:line="240" w:lineRule="auto"/>
      <w:ind w:right="0"/>
      <w:jc w:val="left"/>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284AE0"/>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284AE0"/>
  </w:style>
  <w:style w:type="character" w:customStyle="1" w:styleId="Heading7Char">
    <w:name w:val="Heading 7 Char"/>
    <w:basedOn w:val="DefaultParagraphFont"/>
    <w:link w:val="Heading7"/>
    <w:uiPriority w:val="9"/>
    <w:rsid w:val="00284AE0"/>
    <w:rPr>
      <w:rFonts w:asciiTheme="majorHAnsi" w:eastAsiaTheme="majorEastAsia" w:hAnsiTheme="majorHAnsi" w:cstheme="majorBidi"/>
      <w:color w:val="4F81BD" w:themeColor="accent1"/>
      <w:sz w:val="24"/>
      <w:szCs w:val="24"/>
      <w:lang w:val="en-US" w:eastAsia="en-US"/>
    </w:rPr>
  </w:style>
  <w:style w:type="character" w:customStyle="1" w:styleId="Heading8Char">
    <w:name w:val="Heading 8 Char"/>
    <w:basedOn w:val="DefaultParagraphFont"/>
    <w:link w:val="Heading8"/>
    <w:uiPriority w:val="9"/>
    <w:rsid w:val="00284AE0"/>
    <w:rPr>
      <w:rFonts w:asciiTheme="majorHAnsi" w:eastAsiaTheme="majorEastAsia" w:hAnsiTheme="majorHAnsi" w:cstheme="majorBidi"/>
      <w:color w:val="4F81BD" w:themeColor="accent1"/>
      <w:sz w:val="24"/>
      <w:szCs w:val="24"/>
      <w:lang w:val="en-US" w:eastAsia="en-US"/>
    </w:rPr>
  </w:style>
  <w:style w:type="character" w:customStyle="1" w:styleId="Heading9Char">
    <w:name w:val="Heading 9 Char"/>
    <w:basedOn w:val="DefaultParagraphFont"/>
    <w:link w:val="Heading9"/>
    <w:uiPriority w:val="9"/>
    <w:rsid w:val="00284AE0"/>
    <w:rPr>
      <w:rFonts w:asciiTheme="majorHAnsi" w:eastAsiaTheme="majorEastAsia" w:hAnsiTheme="majorHAnsi" w:cstheme="majorBidi"/>
      <w:color w:val="4F81BD" w:themeColor="accent1"/>
      <w:sz w:val="24"/>
      <w:szCs w:val="24"/>
      <w:lang w:val="en-US" w:eastAsia="en-US"/>
    </w:rPr>
  </w:style>
  <w:style w:type="paragraph" w:customStyle="1" w:styleId="Compact">
    <w:name w:val="Compact"/>
    <w:basedOn w:val="BodyText"/>
    <w:qFormat/>
    <w:rsid w:val="00284AE0"/>
    <w:pPr>
      <w:spacing w:before="36" w:after="36"/>
    </w:pPr>
  </w:style>
  <w:style w:type="paragraph" w:customStyle="1" w:styleId="Author">
    <w:name w:val="Author"/>
    <w:next w:val="BodyText"/>
    <w:qFormat/>
    <w:rsid w:val="00284AE0"/>
    <w:pPr>
      <w:keepNext/>
      <w:keepLines/>
      <w:spacing w:before="0" w:after="200" w:line="240" w:lineRule="auto"/>
      <w:ind w:right="0"/>
      <w:jc w:val="center"/>
    </w:pPr>
    <w:rPr>
      <w:rFonts w:asciiTheme="minorHAnsi" w:eastAsiaTheme="minorHAnsi" w:hAnsiTheme="minorHAnsi" w:cstheme="minorBidi"/>
      <w:sz w:val="24"/>
      <w:szCs w:val="24"/>
      <w:lang w:val="en-US" w:eastAsia="en-US"/>
    </w:rPr>
  </w:style>
  <w:style w:type="paragraph" w:styleId="Date">
    <w:name w:val="Date"/>
    <w:next w:val="BodyText"/>
    <w:link w:val="DateChar"/>
    <w:qFormat/>
    <w:rsid w:val="00284AE0"/>
    <w:pPr>
      <w:keepNext/>
      <w:keepLines/>
      <w:spacing w:before="0" w:after="200" w:line="240" w:lineRule="auto"/>
      <w:ind w:right="0"/>
      <w:jc w:val="center"/>
    </w:pPr>
    <w:rPr>
      <w:rFonts w:asciiTheme="minorHAnsi" w:eastAsiaTheme="minorHAnsi" w:hAnsiTheme="minorHAnsi" w:cstheme="minorBidi"/>
      <w:sz w:val="24"/>
      <w:szCs w:val="24"/>
      <w:lang w:val="en-US" w:eastAsia="en-US"/>
    </w:rPr>
  </w:style>
  <w:style w:type="character" w:customStyle="1" w:styleId="DateChar">
    <w:name w:val="Date Char"/>
    <w:basedOn w:val="DefaultParagraphFont"/>
    <w:link w:val="Date"/>
    <w:rsid w:val="00284AE0"/>
    <w:rPr>
      <w:rFonts w:asciiTheme="minorHAnsi" w:eastAsiaTheme="minorHAnsi" w:hAnsiTheme="minorHAnsi" w:cstheme="minorBidi"/>
      <w:sz w:val="24"/>
      <w:szCs w:val="24"/>
      <w:lang w:val="en-US" w:eastAsia="en-US"/>
    </w:rPr>
  </w:style>
  <w:style w:type="paragraph" w:customStyle="1" w:styleId="AbstractTitle">
    <w:name w:val="Abstract Title"/>
    <w:basedOn w:val="Normal"/>
    <w:next w:val="Abstract"/>
    <w:qFormat/>
    <w:rsid w:val="00284AE0"/>
    <w:pPr>
      <w:keepNext/>
      <w:keepLines/>
      <w:spacing w:before="300" w:line="240" w:lineRule="auto"/>
      <w:ind w:right="0"/>
      <w:jc w:val="center"/>
    </w:pPr>
    <w:rPr>
      <w:rFonts w:asciiTheme="minorHAnsi" w:eastAsiaTheme="minorHAnsi" w:hAnsiTheme="minorHAnsi" w:cstheme="minorBidi"/>
      <w:b/>
      <w:color w:val="345A8A"/>
      <w:lang w:val="en-US" w:eastAsia="en-US"/>
    </w:rPr>
  </w:style>
  <w:style w:type="paragraph" w:customStyle="1" w:styleId="Abstract">
    <w:name w:val="Abstract"/>
    <w:basedOn w:val="Normal"/>
    <w:next w:val="BodyText"/>
    <w:qFormat/>
    <w:rsid w:val="00284AE0"/>
    <w:pPr>
      <w:keepNext/>
      <w:keepLines/>
      <w:spacing w:before="100" w:after="300" w:line="240" w:lineRule="auto"/>
      <w:ind w:right="0"/>
      <w:jc w:val="left"/>
    </w:pPr>
    <w:rPr>
      <w:rFonts w:asciiTheme="minorHAnsi" w:eastAsiaTheme="minorHAnsi" w:hAnsiTheme="minorHAnsi" w:cstheme="minorBidi"/>
      <w:lang w:val="en-US" w:eastAsia="en-US"/>
    </w:rPr>
  </w:style>
  <w:style w:type="paragraph" w:styleId="Bibliography">
    <w:name w:val="Bibliography"/>
    <w:basedOn w:val="Normal"/>
    <w:qFormat/>
    <w:rsid w:val="00284AE0"/>
    <w:pPr>
      <w:spacing w:before="0" w:after="200" w:line="240" w:lineRule="auto"/>
      <w:ind w:right="0"/>
      <w:jc w:val="left"/>
    </w:pPr>
    <w:rPr>
      <w:rFonts w:asciiTheme="minorHAnsi" w:eastAsiaTheme="minorHAnsi" w:hAnsiTheme="minorHAnsi" w:cstheme="minorBidi"/>
      <w:sz w:val="24"/>
      <w:szCs w:val="24"/>
      <w:lang w:val="en-US" w:eastAsia="en-US"/>
    </w:rPr>
  </w:style>
  <w:style w:type="paragraph" w:styleId="BlockText">
    <w:name w:val="Block Text"/>
    <w:basedOn w:val="BodyText"/>
    <w:next w:val="BodyText"/>
    <w:uiPriority w:val="9"/>
    <w:unhideWhenUsed/>
    <w:qFormat/>
    <w:rsid w:val="00284AE0"/>
    <w:pPr>
      <w:spacing w:before="100" w:after="100"/>
      <w:ind w:left="480" w:right="480"/>
    </w:pPr>
  </w:style>
  <w:style w:type="table" w:customStyle="1" w:styleId="Table">
    <w:name w:val="Table"/>
    <w:semiHidden/>
    <w:unhideWhenUsed/>
    <w:qFormat/>
    <w:rsid w:val="00284AE0"/>
    <w:pPr>
      <w:spacing w:before="0" w:after="200" w:line="240" w:lineRule="auto"/>
      <w:ind w:right="0"/>
      <w:jc w:val="left"/>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84AE0"/>
    <w:pPr>
      <w:keepNext/>
      <w:keepLines/>
      <w:spacing w:before="0" w:line="240" w:lineRule="auto"/>
      <w:ind w:right="0"/>
      <w:jc w:val="left"/>
    </w:pPr>
    <w:rPr>
      <w:rFonts w:asciiTheme="minorHAnsi" w:eastAsiaTheme="minorHAnsi" w:hAnsiTheme="minorHAnsi" w:cstheme="minorBidi"/>
      <w:b/>
      <w:sz w:val="24"/>
      <w:szCs w:val="24"/>
      <w:lang w:val="en-US" w:eastAsia="en-US"/>
    </w:rPr>
  </w:style>
  <w:style w:type="paragraph" w:customStyle="1" w:styleId="Definition">
    <w:name w:val="Definition"/>
    <w:basedOn w:val="Normal"/>
    <w:rsid w:val="00284AE0"/>
    <w:pPr>
      <w:spacing w:before="0" w:after="200" w:line="240" w:lineRule="auto"/>
      <w:ind w:right="0"/>
      <w:jc w:val="left"/>
    </w:pPr>
    <w:rPr>
      <w:rFonts w:asciiTheme="minorHAnsi" w:eastAsiaTheme="minorHAnsi" w:hAnsiTheme="minorHAnsi" w:cstheme="minorBidi"/>
      <w:sz w:val="24"/>
      <w:szCs w:val="24"/>
      <w:lang w:val="en-US" w:eastAsia="en-US"/>
    </w:rPr>
  </w:style>
  <w:style w:type="paragraph" w:styleId="Caption">
    <w:name w:val="caption"/>
    <w:basedOn w:val="Normal"/>
    <w:link w:val="CaptionChar"/>
    <w:rsid w:val="00284AE0"/>
    <w:pPr>
      <w:spacing w:before="0" w:after="120" w:line="240" w:lineRule="auto"/>
      <w:ind w:right="0"/>
      <w:jc w:val="left"/>
    </w:pPr>
    <w:rPr>
      <w:rFonts w:asciiTheme="minorHAnsi" w:eastAsiaTheme="minorHAnsi" w:hAnsiTheme="minorHAnsi" w:cstheme="minorBidi"/>
      <w:i/>
      <w:sz w:val="24"/>
      <w:szCs w:val="24"/>
      <w:lang w:val="en-US" w:eastAsia="en-US"/>
    </w:rPr>
  </w:style>
  <w:style w:type="paragraph" w:customStyle="1" w:styleId="TableCaption">
    <w:name w:val="Table Caption"/>
    <w:basedOn w:val="Caption"/>
    <w:rsid w:val="00284AE0"/>
    <w:pPr>
      <w:keepNext/>
    </w:pPr>
  </w:style>
  <w:style w:type="paragraph" w:customStyle="1" w:styleId="ImageCaption">
    <w:name w:val="Image Caption"/>
    <w:basedOn w:val="Caption"/>
    <w:rsid w:val="00284AE0"/>
  </w:style>
  <w:style w:type="paragraph" w:customStyle="1" w:styleId="Figure">
    <w:name w:val="Figure"/>
    <w:basedOn w:val="Normal"/>
    <w:rsid w:val="00284AE0"/>
    <w:pPr>
      <w:spacing w:before="0" w:after="200" w:line="240" w:lineRule="auto"/>
      <w:ind w:right="0"/>
      <w:jc w:val="left"/>
    </w:pPr>
    <w:rPr>
      <w:rFonts w:asciiTheme="minorHAnsi" w:eastAsiaTheme="minorHAnsi" w:hAnsiTheme="minorHAnsi" w:cstheme="minorBidi"/>
      <w:sz w:val="24"/>
      <w:szCs w:val="24"/>
      <w:lang w:val="en-US" w:eastAsia="en-US"/>
    </w:rPr>
  </w:style>
  <w:style w:type="paragraph" w:customStyle="1" w:styleId="CaptionedFigure">
    <w:name w:val="Captioned Figure"/>
    <w:basedOn w:val="Figure"/>
    <w:rsid w:val="00284AE0"/>
    <w:pPr>
      <w:keepNext/>
    </w:pPr>
  </w:style>
  <w:style w:type="character" w:customStyle="1" w:styleId="CaptionChar">
    <w:name w:val="Caption Char"/>
    <w:basedOn w:val="DefaultParagraphFont"/>
    <w:link w:val="Caption"/>
    <w:rsid w:val="00284AE0"/>
    <w:rPr>
      <w:rFonts w:asciiTheme="minorHAnsi" w:eastAsiaTheme="minorHAnsi" w:hAnsiTheme="minorHAnsi" w:cstheme="minorBidi"/>
      <w:i/>
      <w:sz w:val="24"/>
      <w:szCs w:val="24"/>
      <w:lang w:val="en-US" w:eastAsia="en-US"/>
    </w:rPr>
  </w:style>
  <w:style w:type="character" w:customStyle="1" w:styleId="VerbatimChar">
    <w:name w:val="Verbatim Char"/>
    <w:basedOn w:val="CaptionChar"/>
    <w:link w:val="SourceCode"/>
    <w:rsid w:val="00284AE0"/>
    <w:rPr>
      <w:rFonts w:ascii="Consolas" w:eastAsiaTheme="minorHAnsi" w:hAnsi="Consolas" w:cstheme="minorBidi"/>
      <w:i/>
      <w:sz w:val="22"/>
      <w:szCs w:val="24"/>
      <w:lang w:val="en-US" w:eastAsia="en-US"/>
    </w:rPr>
  </w:style>
  <w:style w:type="character" w:customStyle="1" w:styleId="SectionNumber">
    <w:name w:val="Section Number"/>
    <w:basedOn w:val="CaptionChar"/>
    <w:rsid w:val="00284AE0"/>
    <w:rPr>
      <w:rFonts w:asciiTheme="minorHAnsi" w:eastAsiaTheme="minorHAnsi" w:hAnsiTheme="minorHAnsi" w:cstheme="minorBidi"/>
      <w:i/>
      <w:sz w:val="24"/>
      <w:szCs w:val="24"/>
      <w:lang w:val="en-US" w:eastAsia="en-US"/>
    </w:rPr>
  </w:style>
  <w:style w:type="paragraph" w:customStyle="1" w:styleId="SourceCode">
    <w:name w:val="Source Code"/>
    <w:basedOn w:val="Normal"/>
    <w:link w:val="VerbatimChar"/>
    <w:rsid w:val="00284AE0"/>
    <w:pPr>
      <w:wordWrap w:val="0"/>
      <w:spacing w:before="0" w:after="200" w:line="240" w:lineRule="auto"/>
      <w:ind w:right="0"/>
      <w:jc w:val="left"/>
    </w:pPr>
    <w:rPr>
      <w:rFonts w:ascii="Consolas" w:eastAsiaTheme="minorHAnsi" w:hAnsi="Consolas" w:cstheme="minorBidi"/>
      <w:i/>
      <w:sz w:val="22"/>
      <w:szCs w:val="24"/>
      <w:lang w:val="en-US" w:eastAsia="en-US"/>
    </w:rPr>
  </w:style>
  <w:style w:type="character" w:customStyle="1" w:styleId="KeywordTok">
    <w:name w:val="KeywordTok"/>
    <w:basedOn w:val="VerbatimChar"/>
    <w:rsid w:val="00284AE0"/>
    <w:rPr>
      <w:rFonts w:ascii="Consolas" w:eastAsiaTheme="minorHAnsi" w:hAnsi="Consolas" w:cstheme="minorBidi"/>
      <w:b/>
      <w:i/>
      <w:color w:val="007020"/>
      <w:sz w:val="22"/>
      <w:szCs w:val="24"/>
      <w:lang w:val="en-US" w:eastAsia="en-US"/>
    </w:rPr>
  </w:style>
  <w:style w:type="character" w:customStyle="1" w:styleId="DataTypeTok">
    <w:name w:val="DataTypeTok"/>
    <w:basedOn w:val="VerbatimChar"/>
    <w:rsid w:val="00284AE0"/>
    <w:rPr>
      <w:rFonts w:ascii="Consolas" w:eastAsiaTheme="minorHAnsi" w:hAnsi="Consolas" w:cstheme="minorBidi"/>
      <w:i/>
      <w:color w:val="902000"/>
      <w:sz w:val="22"/>
      <w:szCs w:val="24"/>
      <w:lang w:val="en-US" w:eastAsia="en-US"/>
    </w:rPr>
  </w:style>
  <w:style w:type="character" w:customStyle="1" w:styleId="DecValTok">
    <w:name w:val="DecValTok"/>
    <w:basedOn w:val="VerbatimChar"/>
    <w:rsid w:val="00284AE0"/>
    <w:rPr>
      <w:rFonts w:ascii="Consolas" w:eastAsiaTheme="minorHAnsi" w:hAnsi="Consolas" w:cstheme="minorBidi"/>
      <w:i/>
      <w:color w:val="40A070"/>
      <w:sz w:val="22"/>
      <w:szCs w:val="24"/>
      <w:lang w:val="en-US" w:eastAsia="en-US"/>
    </w:rPr>
  </w:style>
  <w:style w:type="character" w:customStyle="1" w:styleId="BaseNTok">
    <w:name w:val="BaseNTok"/>
    <w:basedOn w:val="VerbatimChar"/>
    <w:rsid w:val="00284AE0"/>
    <w:rPr>
      <w:rFonts w:ascii="Consolas" w:eastAsiaTheme="minorHAnsi" w:hAnsi="Consolas" w:cstheme="minorBidi"/>
      <w:i/>
      <w:color w:val="40A070"/>
      <w:sz w:val="22"/>
      <w:szCs w:val="24"/>
      <w:lang w:val="en-US" w:eastAsia="en-US"/>
    </w:rPr>
  </w:style>
  <w:style w:type="character" w:customStyle="1" w:styleId="FloatTok">
    <w:name w:val="FloatTok"/>
    <w:basedOn w:val="VerbatimChar"/>
    <w:rsid w:val="00284AE0"/>
    <w:rPr>
      <w:rFonts w:ascii="Consolas" w:eastAsiaTheme="minorHAnsi" w:hAnsi="Consolas" w:cstheme="minorBidi"/>
      <w:i/>
      <w:color w:val="40A070"/>
      <w:sz w:val="22"/>
      <w:szCs w:val="24"/>
      <w:lang w:val="en-US" w:eastAsia="en-US"/>
    </w:rPr>
  </w:style>
  <w:style w:type="character" w:customStyle="1" w:styleId="ConstantTok">
    <w:name w:val="ConstantTok"/>
    <w:basedOn w:val="VerbatimChar"/>
    <w:rsid w:val="00284AE0"/>
    <w:rPr>
      <w:rFonts w:ascii="Consolas" w:eastAsiaTheme="minorHAnsi" w:hAnsi="Consolas" w:cstheme="minorBidi"/>
      <w:i/>
      <w:color w:val="880000"/>
      <w:sz w:val="22"/>
      <w:szCs w:val="24"/>
      <w:lang w:val="en-US" w:eastAsia="en-US"/>
    </w:rPr>
  </w:style>
  <w:style w:type="character" w:customStyle="1" w:styleId="CharTok">
    <w:name w:val="CharTok"/>
    <w:basedOn w:val="VerbatimChar"/>
    <w:rsid w:val="00284AE0"/>
    <w:rPr>
      <w:rFonts w:ascii="Consolas" w:eastAsiaTheme="minorHAnsi" w:hAnsi="Consolas" w:cstheme="minorBidi"/>
      <w:i/>
      <w:color w:val="4070A0"/>
      <w:sz w:val="22"/>
      <w:szCs w:val="24"/>
      <w:lang w:val="en-US" w:eastAsia="en-US"/>
    </w:rPr>
  </w:style>
  <w:style w:type="character" w:customStyle="1" w:styleId="SpecialCharTok">
    <w:name w:val="SpecialCharTok"/>
    <w:basedOn w:val="VerbatimChar"/>
    <w:rsid w:val="00284AE0"/>
    <w:rPr>
      <w:rFonts w:ascii="Consolas" w:eastAsiaTheme="minorHAnsi" w:hAnsi="Consolas" w:cstheme="minorBidi"/>
      <w:i/>
      <w:color w:val="4070A0"/>
      <w:sz w:val="22"/>
      <w:szCs w:val="24"/>
      <w:lang w:val="en-US" w:eastAsia="en-US"/>
    </w:rPr>
  </w:style>
  <w:style w:type="character" w:customStyle="1" w:styleId="StringTok">
    <w:name w:val="StringTok"/>
    <w:basedOn w:val="VerbatimChar"/>
    <w:rsid w:val="00284AE0"/>
    <w:rPr>
      <w:rFonts w:ascii="Consolas" w:eastAsiaTheme="minorHAnsi" w:hAnsi="Consolas" w:cstheme="minorBidi"/>
      <w:i/>
      <w:color w:val="4070A0"/>
      <w:sz w:val="22"/>
      <w:szCs w:val="24"/>
      <w:lang w:val="en-US" w:eastAsia="en-US"/>
    </w:rPr>
  </w:style>
  <w:style w:type="character" w:customStyle="1" w:styleId="VerbatimStringTok">
    <w:name w:val="VerbatimStringTok"/>
    <w:basedOn w:val="VerbatimChar"/>
    <w:rsid w:val="00284AE0"/>
    <w:rPr>
      <w:rFonts w:ascii="Consolas" w:eastAsiaTheme="minorHAnsi" w:hAnsi="Consolas" w:cstheme="minorBidi"/>
      <w:i/>
      <w:color w:val="4070A0"/>
      <w:sz w:val="22"/>
      <w:szCs w:val="24"/>
      <w:lang w:val="en-US" w:eastAsia="en-US"/>
    </w:rPr>
  </w:style>
  <w:style w:type="character" w:customStyle="1" w:styleId="SpecialStringTok">
    <w:name w:val="SpecialStringTok"/>
    <w:basedOn w:val="VerbatimChar"/>
    <w:rsid w:val="00284AE0"/>
    <w:rPr>
      <w:rFonts w:ascii="Consolas" w:eastAsiaTheme="minorHAnsi" w:hAnsi="Consolas" w:cstheme="minorBidi"/>
      <w:i/>
      <w:color w:val="BB6688"/>
      <w:sz w:val="22"/>
      <w:szCs w:val="24"/>
      <w:lang w:val="en-US" w:eastAsia="en-US"/>
    </w:rPr>
  </w:style>
  <w:style w:type="character" w:customStyle="1" w:styleId="ImportTok">
    <w:name w:val="ImportTok"/>
    <w:basedOn w:val="VerbatimChar"/>
    <w:rsid w:val="00284AE0"/>
    <w:rPr>
      <w:rFonts w:ascii="Consolas" w:eastAsiaTheme="minorHAnsi" w:hAnsi="Consolas" w:cstheme="minorBidi"/>
      <w:b/>
      <w:i/>
      <w:color w:val="008000"/>
      <w:sz w:val="22"/>
      <w:szCs w:val="24"/>
      <w:lang w:val="en-US" w:eastAsia="en-US"/>
    </w:rPr>
  </w:style>
  <w:style w:type="character" w:customStyle="1" w:styleId="CommentTok">
    <w:name w:val="CommentTok"/>
    <w:basedOn w:val="VerbatimChar"/>
    <w:rsid w:val="00284AE0"/>
    <w:rPr>
      <w:rFonts w:ascii="Consolas" w:eastAsiaTheme="minorHAnsi" w:hAnsi="Consolas" w:cstheme="minorBidi"/>
      <w:i w:val="0"/>
      <w:color w:val="60A0B0"/>
      <w:sz w:val="22"/>
      <w:szCs w:val="24"/>
      <w:lang w:val="en-US" w:eastAsia="en-US"/>
    </w:rPr>
  </w:style>
  <w:style w:type="character" w:customStyle="1" w:styleId="DocumentationTok">
    <w:name w:val="DocumentationTok"/>
    <w:basedOn w:val="VerbatimChar"/>
    <w:rsid w:val="00284AE0"/>
    <w:rPr>
      <w:rFonts w:ascii="Consolas" w:eastAsiaTheme="minorHAnsi" w:hAnsi="Consolas" w:cstheme="minorBidi"/>
      <w:i w:val="0"/>
      <w:color w:val="BA2121"/>
      <w:sz w:val="22"/>
      <w:szCs w:val="24"/>
      <w:lang w:val="en-US" w:eastAsia="en-US"/>
    </w:rPr>
  </w:style>
  <w:style w:type="character" w:customStyle="1" w:styleId="AnnotationTok">
    <w:name w:val="AnnotationTok"/>
    <w:basedOn w:val="VerbatimChar"/>
    <w:rsid w:val="00284AE0"/>
    <w:rPr>
      <w:rFonts w:ascii="Consolas" w:eastAsiaTheme="minorHAnsi" w:hAnsi="Consolas" w:cstheme="minorBidi"/>
      <w:b/>
      <w:i w:val="0"/>
      <w:color w:val="60A0B0"/>
      <w:sz w:val="22"/>
      <w:szCs w:val="24"/>
      <w:lang w:val="en-US" w:eastAsia="en-US"/>
    </w:rPr>
  </w:style>
  <w:style w:type="character" w:customStyle="1" w:styleId="CommentVarTok">
    <w:name w:val="CommentVarTok"/>
    <w:basedOn w:val="VerbatimChar"/>
    <w:rsid w:val="00284AE0"/>
    <w:rPr>
      <w:rFonts w:ascii="Consolas" w:eastAsiaTheme="minorHAnsi" w:hAnsi="Consolas" w:cstheme="minorBidi"/>
      <w:b/>
      <w:i w:val="0"/>
      <w:color w:val="60A0B0"/>
      <w:sz w:val="22"/>
      <w:szCs w:val="24"/>
      <w:lang w:val="en-US" w:eastAsia="en-US"/>
    </w:rPr>
  </w:style>
  <w:style w:type="character" w:customStyle="1" w:styleId="OtherTok">
    <w:name w:val="OtherTok"/>
    <w:basedOn w:val="VerbatimChar"/>
    <w:rsid w:val="00284AE0"/>
    <w:rPr>
      <w:rFonts w:ascii="Consolas" w:eastAsiaTheme="minorHAnsi" w:hAnsi="Consolas" w:cstheme="minorBidi"/>
      <w:i/>
      <w:color w:val="007020"/>
      <w:sz w:val="22"/>
      <w:szCs w:val="24"/>
      <w:lang w:val="en-US" w:eastAsia="en-US"/>
    </w:rPr>
  </w:style>
  <w:style w:type="character" w:customStyle="1" w:styleId="FunctionTok">
    <w:name w:val="FunctionTok"/>
    <w:basedOn w:val="VerbatimChar"/>
    <w:rsid w:val="00284AE0"/>
    <w:rPr>
      <w:rFonts w:ascii="Consolas" w:eastAsiaTheme="minorHAnsi" w:hAnsi="Consolas" w:cstheme="minorBidi"/>
      <w:i/>
      <w:color w:val="06287E"/>
      <w:sz w:val="22"/>
      <w:szCs w:val="24"/>
      <w:lang w:val="en-US" w:eastAsia="en-US"/>
    </w:rPr>
  </w:style>
  <w:style w:type="character" w:customStyle="1" w:styleId="VariableTok">
    <w:name w:val="VariableTok"/>
    <w:basedOn w:val="VerbatimChar"/>
    <w:rsid w:val="00284AE0"/>
    <w:rPr>
      <w:rFonts w:ascii="Consolas" w:eastAsiaTheme="minorHAnsi" w:hAnsi="Consolas" w:cstheme="minorBidi"/>
      <w:i/>
      <w:color w:val="19177C"/>
      <w:sz w:val="22"/>
      <w:szCs w:val="24"/>
      <w:lang w:val="en-US" w:eastAsia="en-US"/>
    </w:rPr>
  </w:style>
  <w:style w:type="character" w:customStyle="1" w:styleId="ControlFlowTok">
    <w:name w:val="ControlFlowTok"/>
    <w:basedOn w:val="VerbatimChar"/>
    <w:rsid w:val="00284AE0"/>
    <w:rPr>
      <w:rFonts w:ascii="Consolas" w:eastAsiaTheme="minorHAnsi" w:hAnsi="Consolas" w:cstheme="minorBidi"/>
      <w:b/>
      <w:i/>
      <w:color w:val="007020"/>
      <w:sz w:val="22"/>
      <w:szCs w:val="24"/>
      <w:lang w:val="en-US" w:eastAsia="en-US"/>
    </w:rPr>
  </w:style>
  <w:style w:type="character" w:customStyle="1" w:styleId="OperatorTok">
    <w:name w:val="OperatorTok"/>
    <w:basedOn w:val="VerbatimChar"/>
    <w:rsid w:val="00284AE0"/>
    <w:rPr>
      <w:rFonts w:ascii="Consolas" w:eastAsiaTheme="minorHAnsi" w:hAnsi="Consolas" w:cstheme="minorBidi"/>
      <w:i/>
      <w:color w:val="666666"/>
      <w:sz w:val="22"/>
      <w:szCs w:val="24"/>
      <w:lang w:val="en-US" w:eastAsia="en-US"/>
    </w:rPr>
  </w:style>
  <w:style w:type="character" w:customStyle="1" w:styleId="BuiltInTok">
    <w:name w:val="BuiltInTok"/>
    <w:basedOn w:val="VerbatimChar"/>
    <w:rsid w:val="00284AE0"/>
    <w:rPr>
      <w:rFonts w:ascii="Consolas" w:eastAsiaTheme="minorHAnsi" w:hAnsi="Consolas" w:cstheme="minorBidi"/>
      <w:i/>
      <w:color w:val="008000"/>
      <w:sz w:val="22"/>
      <w:szCs w:val="24"/>
      <w:lang w:val="en-US" w:eastAsia="en-US"/>
    </w:rPr>
  </w:style>
  <w:style w:type="character" w:customStyle="1" w:styleId="ExtensionTok">
    <w:name w:val="ExtensionTok"/>
    <w:basedOn w:val="VerbatimChar"/>
    <w:rsid w:val="00284AE0"/>
    <w:rPr>
      <w:rFonts w:ascii="Consolas" w:eastAsiaTheme="minorHAnsi" w:hAnsi="Consolas" w:cstheme="minorBidi"/>
      <w:i/>
      <w:sz w:val="22"/>
      <w:szCs w:val="24"/>
      <w:lang w:val="en-US" w:eastAsia="en-US"/>
    </w:rPr>
  </w:style>
  <w:style w:type="character" w:customStyle="1" w:styleId="PreprocessorTok">
    <w:name w:val="PreprocessorTok"/>
    <w:basedOn w:val="VerbatimChar"/>
    <w:rsid w:val="00284AE0"/>
    <w:rPr>
      <w:rFonts w:ascii="Consolas" w:eastAsiaTheme="minorHAnsi" w:hAnsi="Consolas" w:cstheme="minorBidi"/>
      <w:i/>
      <w:color w:val="BC7A00"/>
      <w:sz w:val="22"/>
      <w:szCs w:val="24"/>
      <w:lang w:val="en-US" w:eastAsia="en-US"/>
    </w:rPr>
  </w:style>
  <w:style w:type="character" w:customStyle="1" w:styleId="AttributeTok">
    <w:name w:val="AttributeTok"/>
    <w:basedOn w:val="VerbatimChar"/>
    <w:rsid w:val="00284AE0"/>
    <w:rPr>
      <w:rFonts w:ascii="Consolas" w:eastAsiaTheme="minorHAnsi" w:hAnsi="Consolas" w:cstheme="minorBidi"/>
      <w:i/>
      <w:color w:val="7D9029"/>
      <w:sz w:val="22"/>
      <w:szCs w:val="24"/>
      <w:lang w:val="en-US" w:eastAsia="en-US"/>
    </w:rPr>
  </w:style>
  <w:style w:type="character" w:customStyle="1" w:styleId="RegionMarkerTok">
    <w:name w:val="RegionMarkerTok"/>
    <w:basedOn w:val="VerbatimChar"/>
    <w:rsid w:val="00284AE0"/>
    <w:rPr>
      <w:rFonts w:ascii="Consolas" w:eastAsiaTheme="minorHAnsi" w:hAnsi="Consolas" w:cstheme="minorBidi"/>
      <w:i/>
      <w:sz w:val="22"/>
      <w:szCs w:val="24"/>
      <w:lang w:val="en-US" w:eastAsia="en-US"/>
    </w:rPr>
  </w:style>
  <w:style w:type="character" w:customStyle="1" w:styleId="InformationTok">
    <w:name w:val="InformationTok"/>
    <w:basedOn w:val="VerbatimChar"/>
    <w:rsid w:val="00284AE0"/>
    <w:rPr>
      <w:rFonts w:ascii="Consolas" w:eastAsiaTheme="minorHAnsi" w:hAnsi="Consolas" w:cstheme="minorBidi"/>
      <w:b/>
      <w:i w:val="0"/>
      <w:color w:val="60A0B0"/>
      <w:sz w:val="22"/>
      <w:szCs w:val="24"/>
      <w:lang w:val="en-US" w:eastAsia="en-US"/>
    </w:rPr>
  </w:style>
  <w:style w:type="character" w:customStyle="1" w:styleId="WarningTok">
    <w:name w:val="WarningTok"/>
    <w:basedOn w:val="VerbatimChar"/>
    <w:rsid w:val="00284AE0"/>
    <w:rPr>
      <w:rFonts w:ascii="Consolas" w:eastAsiaTheme="minorHAnsi" w:hAnsi="Consolas" w:cstheme="minorBidi"/>
      <w:b/>
      <w:i w:val="0"/>
      <w:color w:val="60A0B0"/>
      <w:sz w:val="22"/>
      <w:szCs w:val="24"/>
      <w:lang w:val="en-US" w:eastAsia="en-US"/>
    </w:rPr>
  </w:style>
  <w:style w:type="character" w:customStyle="1" w:styleId="AlertTok">
    <w:name w:val="AlertTok"/>
    <w:basedOn w:val="VerbatimChar"/>
    <w:rsid w:val="00284AE0"/>
    <w:rPr>
      <w:rFonts w:ascii="Consolas" w:eastAsiaTheme="minorHAnsi" w:hAnsi="Consolas" w:cstheme="minorBidi"/>
      <w:b/>
      <w:i/>
      <w:color w:val="FF0000"/>
      <w:sz w:val="22"/>
      <w:szCs w:val="24"/>
      <w:lang w:val="en-US" w:eastAsia="en-US"/>
    </w:rPr>
  </w:style>
  <w:style w:type="character" w:customStyle="1" w:styleId="ErrorTok">
    <w:name w:val="ErrorTok"/>
    <w:basedOn w:val="VerbatimChar"/>
    <w:rsid w:val="00284AE0"/>
    <w:rPr>
      <w:rFonts w:ascii="Consolas" w:eastAsiaTheme="minorHAnsi" w:hAnsi="Consolas" w:cstheme="minorBidi"/>
      <w:b/>
      <w:i/>
      <w:color w:val="FF0000"/>
      <w:sz w:val="22"/>
      <w:szCs w:val="24"/>
      <w:lang w:val="en-US" w:eastAsia="en-US"/>
    </w:rPr>
  </w:style>
  <w:style w:type="character" w:customStyle="1" w:styleId="NormalTok">
    <w:name w:val="NormalTok"/>
    <w:basedOn w:val="VerbatimChar"/>
    <w:rsid w:val="00284AE0"/>
    <w:rPr>
      <w:rFonts w:ascii="Consolas" w:eastAsiaTheme="minorHAnsi" w:hAnsi="Consolas" w:cstheme="minorBidi"/>
      <w:i/>
      <w:sz w:val="22"/>
      <w:szCs w:val="24"/>
      <w:lang w:val="en-US" w:eastAsia="en-US"/>
    </w:rPr>
  </w:style>
  <w:style w:type="character" w:customStyle="1" w:styleId="Heading2Char">
    <w:name w:val="Heading 2 Char"/>
    <w:link w:val="Heading2"/>
    <w:uiPriority w:val="9"/>
    <w:rsid w:val="000C0972"/>
    <w:rPr>
      <w:b/>
      <w:sz w:val="28"/>
      <w:szCs w:val="28"/>
    </w:rPr>
  </w:style>
  <w:style w:type="character" w:customStyle="1" w:styleId="Heading1Char">
    <w:name w:val="Heading 1 Char"/>
    <w:link w:val="Heading1"/>
    <w:uiPriority w:val="9"/>
    <w:rsid w:val="000C0972"/>
    <w:rPr>
      <w:b/>
      <w:smallCaps/>
      <w:sz w:val="28"/>
      <w:szCs w:val="24"/>
    </w:rPr>
  </w:style>
  <w:style w:type="table" w:customStyle="1" w:styleId="TableGrid0">
    <w:name w:val="TableGrid"/>
    <w:rsid w:val="000C0972"/>
    <w:pPr>
      <w:spacing w:before="0" w:line="240" w:lineRule="auto"/>
      <w:ind w:right="0"/>
      <w:jc w:val="left"/>
    </w:pPr>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 w:type="paragraph" w:styleId="TOC3">
    <w:name w:val="toc 3"/>
    <w:basedOn w:val="Normal"/>
    <w:next w:val="Normal"/>
    <w:autoRedefine/>
    <w:uiPriority w:val="39"/>
    <w:unhideWhenUsed/>
    <w:rsid w:val="000C0972"/>
    <w:pPr>
      <w:spacing w:after="100"/>
      <w:ind w:left="400"/>
    </w:pPr>
  </w:style>
  <w:style w:type="paragraph" w:styleId="TOC4">
    <w:name w:val="toc 4"/>
    <w:basedOn w:val="Normal"/>
    <w:next w:val="Normal"/>
    <w:autoRedefine/>
    <w:uiPriority w:val="39"/>
    <w:unhideWhenUsed/>
    <w:rsid w:val="000C0972"/>
    <w:pPr>
      <w:spacing w:before="0" w:after="100" w:line="278" w:lineRule="auto"/>
      <w:ind w:left="720" w:right="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0C0972"/>
    <w:pPr>
      <w:spacing w:before="0" w:after="100" w:line="278" w:lineRule="auto"/>
      <w:ind w:left="960" w:right="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0C0972"/>
    <w:pPr>
      <w:spacing w:before="0" w:after="100" w:line="278" w:lineRule="auto"/>
      <w:ind w:left="1200" w:right="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0C0972"/>
    <w:pPr>
      <w:spacing w:before="0" w:after="100" w:line="278" w:lineRule="auto"/>
      <w:ind w:left="1440" w:right="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0C0972"/>
    <w:pPr>
      <w:spacing w:before="0" w:after="100" w:line="278" w:lineRule="auto"/>
      <w:ind w:left="1680" w:right="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0C0972"/>
    <w:pPr>
      <w:spacing w:before="0" w:after="100" w:line="278" w:lineRule="auto"/>
      <w:ind w:left="1920" w:right="0"/>
      <w:jc w:val="left"/>
    </w:pPr>
    <w:rPr>
      <w:rFonts w:asciiTheme="minorHAnsi" w:eastAsiaTheme="minorEastAsia" w:hAnsiTheme="minorHAnsi" w:cstheme="minorBidi"/>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281/zenodo.18365738"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mailto:krigerbruce@gmail.com"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81/zenodo.18365738" TargetMode="External"/><Relationship Id="rId20" Type="http://schemas.openxmlformats.org/officeDocument/2006/relationships/image" Target="media/image11.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25090</TotalTime>
  <Pages>320</Pages>
  <Words>47845</Words>
  <Characters>272717</Characters>
  <Application>Microsoft Office Word</Application>
  <DocSecurity>0</DocSecurity>
  <Lines>2272</Lines>
  <Paragraphs>639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122</cp:revision>
  <cp:lastPrinted>2024-08-08T02:00:00Z</cp:lastPrinted>
  <dcterms:created xsi:type="dcterms:W3CDTF">2023-10-04T12:44:00Z</dcterms:created>
  <dcterms:modified xsi:type="dcterms:W3CDTF">2026-01-25T19:19:00Z</dcterms:modified>
</cp:coreProperties>
</file>