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258EE51C" w14:textId="77777777" w:rsidR="009C3321" w:rsidRDefault="009C3321" w:rsidP="009C3321">
      <w:pPr>
        <w:widowControl w:val="0"/>
        <w:spacing w:line="240" w:lineRule="auto"/>
        <w:jc w:val="center"/>
        <w:rPr>
          <w:b/>
          <w:bCs/>
          <w:caps/>
          <w:noProof/>
          <w:sz w:val="72"/>
          <w:szCs w:val="72"/>
          <w:lang w:val="en-US"/>
        </w:rPr>
      </w:pPr>
      <w:r w:rsidRPr="009C3321">
        <w:rPr>
          <w:b/>
          <w:bCs/>
          <w:caps/>
          <w:noProof/>
          <w:sz w:val="72"/>
          <w:szCs w:val="72"/>
          <w:lang w:val="en-US"/>
        </w:rPr>
        <w:t>Irrational Reason and Rational Faith</w:t>
      </w:r>
    </w:p>
    <w:p w14:paraId="4D2A2634" w14:textId="473B2D90" w:rsidR="009C3321" w:rsidRDefault="00557814" w:rsidP="009C3321">
      <w:pPr>
        <w:widowControl w:val="0"/>
        <w:spacing w:line="240" w:lineRule="auto"/>
        <w:jc w:val="center"/>
        <w:rPr>
          <w:b/>
          <w:bCs/>
          <w:caps/>
          <w:noProof/>
          <w:sz w:val="72"/>
          <w:szCs w:val="72"/>
          <w:lang w:val="en-US"/>
        </w:rPr>
      </w:pPr>
      <w:r w:rsidRPr="00557814">
        <w:rPr>
          <w:b/>
          <w:bCs/>
          <w:caps/>
          <w:noProof/>
          <w:sz w:val="72"/>
          <w:szCs w:val="72"/>
          <w:lang w:val="en-US"/>
        </w:rPr>
        <w:drawing>
          <wp:inline distT="0" distB="0" distL="0" distR="0" wp14:anchorId="444FB9BD" wp14:editId="2B99ECD8">
            <wp:extent cx="1968500" cy="1989943"/>
            <wp:effectExtent l="0" t="0" r="0" b="0"/>
            <wp:docPr id="13248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547" name=""/>
                    <pic:cNvPicPr/>
                  </pic:nvPicPr>
                  <pic:blipFill rotWithShape="1">
                    <a:blip r:embed="rId8">
                      <a:extLst>
                        <a:ext uri="{BEBA8EAE-BF5A-486C-A8C5-ECC9F3942E4B}">
                          <a14:imgProps xmlns:a14="http://schemas.microsoft.com/office/drawing/2010/main">
                            <a14:imgLayer r:embed="rId9">
                              <a14:imgEffect>
                                <a14:saturation sat="0"/>
                              </a14:imgEffect>
                              <a14:imgEffect>
                                <a14:brightnessContrast bright="20000"/>
                              </a14:imgEffect>
                            </a14:imgLayer>
                          </a14:imgProps>
                        </a:ext>
                      </a:extLst>
                    </a:blip>
                    <a:srcRect l="9099" t="7008" r="10586" b="17359"/>
                    <a:stretch>
                      <a:fillRect/>
                    </a:stretch>
                  </pic:blipFill>
                  <pic:spPr bwMode="auto">
                    <a:xfrm>
                      <a:off x="0" y="0"/>
                      <a:ext cx="1973350" cy="1994846"/>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DA077D3" w14:textId="75F82ED9" w:rsidR="009C3321" w:rsidRPr="009C3321" w:rsidRDefault="009C3321" w:rsidP="009C3321">
      <w:pPr>
        <w:widowControl w:val="0"/>
        <w:spacing w:line="240" w:lineRule="auto"/>
        <w:jc w:val="center"/>
        <w:rPr>
          <w:i/>
          <w:iCs/>
          <w:caps/>
          <w:noProof/>
          <w:sz w:val="52"/>
          <w:szCs w:val="52"/>
          <w:lang w:val="en-US"/>
        </w:rPr>
      </w:pPr>
      <w:r w:rsidRPr="009C3321">
        <w:rPr>
          <w:i/>
          <w:iCs/>
          <w:caps/>
          <w:noProof/>
          <w:sz w:val="52"/>
          <w:szCs w:val="52"/>
          <w:lang w:val="en-US"/>
        </w:rPr>
        <w:t>Pascal and the Structural Limits of Rationality</w:t>
      </w:r>
    </w:p>
    <w:p w14:paraId="4FCCD819" w14:textId="113703E3" w:rsidR="00D62BC6" w:rsidRPr="00300C11" w:rsidRDefault="00D62BC6" w:rsidP="009B48A6">
      <w:pPr>
        <w:widowControl w:val="0"/>
        <w:spacing w:line="240" w:lineRule="auto"/>
        <w:jc w:val="center"/>
        <w:rPr>
          <w:noProof/>
          <w:sz w:val="72"/>
          <w:szCs w:val="72"/>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67D2008D" w14:textId="698C7898" w:rsidR="00F7437B" w:rsidRPr="001718F0" w:rsidRDefault="008C384E">
      <w:pPr>
        <w:widowControl w:val="0"/>
        <w:tabs>
          <w:tab w:val="left" w:pos="-720"/>
        </w:tabs>
        <w:rPr>
          <w:sz w:val="16"/>
          <w:szCs w:val="16"/>
          <w:lang w:val="en-CA"/>
        </w:rPr>
      </w:pPr>
      <w:r w:rsidRPr="001718F0">
        <w:rPr>
          <w:sz w:val="16"/>
          <w:szCs w:val="16"/>
          <w:lang w:val="en-CA"/>
        </w:rPr>
        <w:lastRenderedPageBreak/>
        <w:t>© 202</w:t>
      </w:r>
      <w:r w:rsidR="00981D35" w:rsidRPr="001718F0">
        <w:rPr>
          <w:sz w:val="16"/>
          <w:szCs w:val="16"/>
          <w:lang w:val="en-CA"/>
        </w:rPr>
        <w:t xml:space="preserve">5 </w:t>
      </w:r>
      <w:r w:rsidRPr="001718F0">
        <w:rPr>
          <w:sz w:val="16"/>
          <w:szCs w:val="16"/>
          <w:lang w:val="en-CA"/>
        </w:rPr>
        <w:t>Boris Kriger</w:t>
      </w:r>
    </w:p>
    <w:p w14:paraId="508801AE" w14:textId="764BB9A7" w:rsidR="00F7437B" w:rsidRPr="001718F0" w:rsidRDefault="008C384E" w:rsidP="009B48A6">
      <w:pPr>
        <w:widowControl w:val="0"/>
        <w:spacing w:line="240" w:lineRule="auto"/>
        <w:ind w:right="720"/>
        <w:rPr>
          <w:sz w:val="16"/>
          <w:szCs w:val="16"/>
          <w:lang w:val="en-CA"/>
        </w:rPr>
      </w:pPr>
      <w:r w:rsidRPr="001718F0">
        <w:rPr>
          <w:sz w:val="16"/>
          <w:szCs w:val="16"/>
          <w:lang w:val="en-CA"/>
        </w:rPr>
        <w:t xml:space="preserve">Requests for permission to make copies of any part of this work should be e-mailed to </w:t>
      </w:r>
      <w:hyperlink r:id="rId11" w:history="1">
        <w:r w:rsidR="00182F03" w:rsidRPr="001718F0">
          <w:rPr>
            <w:rStyle w:val="Hyperlink"/>
            <w:sz w:val="16"/>
            <w:szCs w:val="16"/>
            <w:lang w:val="en-CA"/>
          </w:rPr>
          <w:t>krigerbruce@gmail.com</w:t>
        </w:r>
      </w:hyperlink>
    </w:p>
    <w:p w14:paraId="0CB55A17" w14:textId="3D9E6FE5" w:rsidR="00F7437B" w:rsidRPr="001718F0" w:rsidRDefault="00182F03" w:rsidP="009B48A6">
      <w:pPr>
        <w:widowControl w:val="0"/>
        <w:spacing w:line="240" w:lineRule="auto"/>
        <w:ind w:right="720"/>
        <w:rPr>
          <w:sz w:val="16"/>
          <w:szCs w:val="16"/>
          <w:lang w:val="en-CA"/>
        </w:rPr>
      </w:pPr>
      <w:r w:rsidRPr="001718F0">
        <w:rPr>
          <w:sz w:val="16"/>
          <w:szCs w:val="16"/>
          <w:lang w:val="en-CA"/>
        </w:rPr>
        <w:t xml:space="preserve">Published by </w:t>
      </w:r>
      <w:proofErr w:type="spellStart"/>
      <w:r w:rsidRPr="001718F0">
        <w:rPr>
          <w:sz w:val="16"/>
          <w:szCs w:val="16"/>
          <w:lang w:val="en-CA"/>
        </w:rPr>
        <w:t>Altaspera</w:t>
      </w:r>
      <w:proofErr w:type="spellEnd"/>
      <w:r w:rsidRPr="001718F0">
        <w:rPr>
          <w:sz w:val="16"/>
          <w:szCs w:val="16"/>
          <w:lang w:val="en-CA"/>
        </w:rPr>
        <w:t xml:space="preserve"> Publishing </w:t>
      </w:r>
    </w:p>
    <w:p w14:paraId="1310016E" w14:textId="77777777" w:rsidR="00CD4D0C" w:rsidRPr="001718F0" w:rsidRDefault="00CD4D0C" w:rsidP="009B48A6">
      <w:pPr>
        <w:widowControl w:val="0"/>
        <w:spacing w:line="240" w:lineRule="auto"/>
        <w:ind w:right="720"/>
        <w:rPr>
          <w:sz w:val="16"/>
          <w:szCs w:val="16"/>
          <w:lang w:val="en-CA"/>
        </w:rPr>
      </w:pPr>
    </w:p>
    <w:p w14:paraId="4AEC5366" w14:textId="77777777" w:rsidR="008C77A0" w:rsidRPr="001718F0" w:rsidRDefault="008C77A0" w:rsidP="009B48A6">
      <w:pPr>
        <w:spacing w:before="0" w:line="240" w:lineRule="auto"/>
        <w:rPr>
          <w:sz w:val="16"/>
          <w:szCs w:val="16"/>
          <w:lang w:val="en-CA"/>
        </w:rPr>
      </w:pPr>
      <w:r w:rsidRPr="001718F0">
        <w:rPr>
          <w:sz w:val="16"/>
          <w:szCs w:val="16"/>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26374E3" w14:textId="42235509" w:rsidR="006A531D" w:rsidRPr="001718F0" w:rsidRDefault="006A531D" w:rsidP="006A531D">
      <w:pPr>
        <w:spacing w:line="240" w:lineRule="auto"/>
        <w:rPr>
          <w:b/>
          <w:bCs/>
          <w:sz w:val="16"/>
          <w:szCs w:val="16"/>
          <w:lang w:val="en-US"/>
        </w:rPr>
      </w:pPr>
      <w:r w:rsidRPr="001718F0">
        <w:rPr>
          <w:b/>
          <w:bCs/>
          <w:sz w:val="16"/>
          <w:szCs w:val="16"/>
          <w:lang w:val="en-US"/>
        </w:rPr>
        <w:t>Irrational Reason and Rational Faith</w:t>
      </w:r>
      <w:r w:rsidRPr="001718F0">
        <w:rPr>
          <w:b/>
          <w:bCs/>
          <w:sz w:val="16"/>
          <w:szCs w:val="16"/>
          <w:lang w:val="en-US"/>
        </w:rPr>
        <w:t xml:space="preserve">: </w:t>
      </w:r>
      <w:r w:rsidRPr="001718F0">
        <w:rPr>
          <w:b/>
          <w:bCs/>
          <w:sz w:val="16"/>
          <w:szCs w:val="16"/>
          <w:lang w:val="en-US"/>
        </w:rPr>
        <w:t>Pascal and the Structural Limits of Rationality</w:t>
      </w:r>
    </w:p>
    <w:p w14:paraId="439D4FE5" w14:textId="3DC3FA3B" w:rsidR="006A531D" w:rsidRPr="001718F0" w:rsidRDefault="00891341" w:rsidP="006A531D">
      <w:pPr>
        <w:spacing w:line="240" w:lineRule="auto"/>
        <w:rPr>
          <w:sz w:val="16"/>
          <w:szCs w:val="16"/>
          <w:lang w:val="en-US"/>
        </w:rPr>
      </w:pPr>
      <w:r w:rsidRPr="001718F0">
        <w:rPr>
          <w:sz w:val="16"/>
          <w:szCs w:val="16"/>
          <w:lang w:val="en-CA"/>
        </w:rPr>
        <w:t xml:space="preserve"> </w:t>
      </w:r>
      <w:r w:rsidR="006A531D" w:rsidRPr="001718F0">
        <w:rPr>
          <w:sz w:val="16"/>
          <w:szCs w:val="16"/>
          <w:lang w:val="en-US"/>
        </w:rPr>
        <w:t>Can faith be defended without surrendering its mystery? This book explores the unresolved tension between logic and belief through the figure of Blaise Pascal—mathematician, physicist, philosopher, and Christian thinker—whose life embodied the collision of intellect and spirit. Refusing both dogmatic rationalism and blind submission, the book follows Pascal’s wager, his scientific rigor, his mystical experience, and his philosophical fragments to map a deeper landscape: one where truth lives not within the boundaries of reason or faith alone, but along the contested edge between them. Combining historical insight, contemporary reflection, and existential urgency, this work is a guide for those who seek clarity without reduction, and meaning without illusion.</w:t>
      </w:r>
    </w:p>
    <w:p w14:paraId="42604C50" w14:textId="4BAEBF88" w:rsidR="001718F0" w:rsidRPr="001718F0" w:rsidRDefault="001718F0" w:rsidP="001718F0">
      <w:pPr>
        <w:spacing w:line="240" w:lineRule="auto"/>
        <w:rPr>
          <w:sz w:val="16"/>
          <w:szCs w:val="16"/>
          <w:lang w:val="en-US"/>
        </w:rPr>
      </w:pPr>
      <w:r w:rsidRPr="001718F0">
        <w:rPr>
          <w:sz w:val="16"/>
          <w:szCs w:val="16"/>
          <w:lang w:val="en-US"/>
        </w:rPr>
        <w:t xml:space="preserve">This </w:t>
      </w:r>
      <w:r w:rsidRPr="001718F0">
        <w:rPr>
          <w:sz w:val="16"/>
          <w:szCs w:val="16"/>
          <w:lang w:val="en-US"/>
        </w:rPr>
        <w:t>book</w:t>
      </w:r>
      <w:r w:rsidRPr="001718F0">
        <w:rPr>
          <w:sz w:val="16"/>
          <w:szCs w:val="16"/>
          <w:lang w:val="en-US"/>
        </w:rPr>
        <w:t xml:space="preserve"> examines Pascal’s Wager as a boundary case in the philosophy of probability and rational choice, rather than as a religious or theological argument. The central claim is that the standard probabilistic analysis of the wager fails not merely due to technical issues such as infinite utilities or competing hypotheses, but because it presupposes a single evaluative system where none is structurally available.</w:t>
      </w:r>
    </w:p>
    <w:p w14:paraId="035C6951" w14:textId="77777777" w:rsidR="001718F0" w:rsidRPr="001718F0" w:rsidRDefault="001718F0" w:rsidP="001718F0">
      <w:pPr>
        <w:spacing w:line="240" w:lineRule="auto"/>
        <w:rPr>
          <w:sz w:val="16"/>
          <w:szCs w:val="16"/>
          <w:lang w:val="en-US"/>
        </w:rPr>
      </w:pPr>
      <w:r w:rsidRPr="001718F0">
        <w:rPr>
          <w:sz w:val="16"/>
          <w:szCs w:val="16"/>
          <w:lang w:val="en-US"/>
        </w:rPr>
        <w:t>Three clarifications motivate the analysis. First, Pascal’s Wager was not intended as a general argument for belief in God, but as a missionary device operating within a specifically Christian framework and addressed to an audience maximally distant from faith. Interpreting the wager as a universal rational proof is therefore a historical and methodological misapplication.</w:t>
      </w:r>
    </w:p>
    <w:p w14:paraId="0B40EA26" w14:textId="7F7365DF" w:rsidR="001718F0" w:rsidRPr="001718F0" w:rsidRDefault="001718F0" w:rsidP="001718F0">
      <w:pPr>
        <w:spacing w:line="240" w:lineRule="auto"/>
        <w:rPr>
          <w:sz w:val="16"/>
          <w:szCs w:val="16"/>
          <w:lang w:val="en-US"/>
        </w:rPr>
      </w:pPr>
      <w:r w:rsidRPr="001718F0">
        <w:rPr>
          <w:sz w:val="16"/>
          <w:szCs w:val="16"/>
          <w:lang w:val="en-US"/>
        </w:rPr>
        <w:t>Second, both Pascal and his modern critics implicitly assume that Christianity can be analyzed within a single formal or probabilistic system. Building on the dual-system framework developed in </w:t>
      </w:r>
      <w:r w:rsidRPr="001718F0">
        <w:rPr>
          <w:i/>
          <w:iCs/>
          <w:sz w:val="16"/>
          <w:szCs w:val="16"/>
          <w:lang w:val="en-US"/>
        </w:rPr>
        <w:t>Foundations of Intellectual Substrate Mining</w:t>
      </w:r>
      <w:r w:rsidRPr="001718F0">
        <w:rPr>
          <w:sz w:val="16"/>
          <w:szCs w:val="16"/>
          <w:lang w:val="en-US"/>
        </w:rPr>
        <w:t> and </w:t>
      </w:r>
      <w:r w:rsidRPr="001718F0">
        <w:rPr>
          <w:i/>
          <w:iCs/>
          <w:sz w:val="16"/>
          <w:szCs w:val="16"/>
          <w:lang w:val="en-US"/>
        </w:rPr>
        <w:t>Formalizing the Gospel</w:t>
      </w:r>
      <w:r w:rsidRPr="001718F0">
        <w:rPr>
          <w:sz w:val="16"/>
          <w:szCs w:val="16"/>
          <w:lang w:val="en-US"/>
        </w:rPr>
        <w:t xml:space="preserve">, this </w:t>
      </w:r>
      <w:r>
        <w:rPr>
          <w:sz w:val="16"/>
          <w:szCs w:val="16"/>
          <w:lang w:val="en-US"/>
        </w:rPr>
        <w:t xml:space="preserve">book </w:t>
      </w:r>
      <w:r w:rsidRPr="001718F0">
        <w:rPr>
          <w:sz w:val="16"/>
          <w:szCs w:val="16"/>
          <w:lang w:val="en-US"/>
        </w:rPr>
        <w:t>argues that this assumption is false. Christianity is structurally non-reducible to one evaluative system. The wager necessarily spans two asymmetric and non-equivalent systems: a finite, probabilistic system in which the decision is made, and a distinct evaluative regime invoked by its outcomes. As a result, single-system probabilistic reasoning is inapplicable by category, not merely by technical failure.</w:t>
      </w:r>
    </w:p>
    <w:p w14:paraId="54635D3D" w14:textId="77777777" w:rsidR="001718F0" w:rsidRPr="001718F0" w:rsidRDefault="001718F0" w:rsidP="001718F0">
      <w:pPr>
        <w:spacing w:line="240" w:lineRule="auto"/>
        <w:rPr>
          <w:sz w:val="16"/>
          <w:szCs w:val="16"/>
          <w:lang w:val="en-US"/>
        </w:rPr>
      </w:pPr>
      <w:r w:rsidRPr="001718F0">
        <w:rPr>
          <w:sz w:val="16"/>
          <w:szCs w:val="16"/>
          <w:lang w:val="en-US"/>
        </w:rPr>
        <w:t>Third, Pascal’s claim that the earthly cost of faith is small is shown to be a deliberate missionary simplification rather than an ontological assertion. Both Pascal and the Christian tradition clearly recognize that, within the worldly evaluative system, the actual cost of faith is often very high. The philosophical difficulty arises only when this rhetorical reduction is later read literally and incorporated into probabilistic models.</w:t>
      </w:r>
    </w:p>
    <w:p w14:paraId="02FCD829" w14:textId="77777777" w:rsidR="001718F0" w:rsidRPr="001718F0" w:rsidRDefault="001718F0" w:rsidP="001718F0">
      <w:pPr>
        <w:spacing w:line="240" w:lineRule="auto"/>
        <w:rPr>
          <w:sz w:val="16"/>
          <w:szCs w:val="16"/>
          <w:lang w:val="en-US"/>
        </w:rPr>
      </w:pPr>
      <w:r w:rsidRPr="001718F0">
        <w:rPr>
          <w:sz w:val="16"/>
          <w:szCs w:val="16"/>
          <w:lang w:val="en-US"/>
        </w:rPr>
        <w:t>Taken together, these points reframe Pascal’s Wager as a revealing limit case for probabilistic rationality. The article argues that probability theory remains precise and powerful within its proper domain, but loses normative authority when applied to decisions that implicitly involve transitions between non-equivalent evaluative systems.</w:t>
      </w:r>
    </w:p>
    <w:p w14:paraId="40FFF165" w14:textId="77777777" w:rsidR="001718F0" w:rsidRPr="001718F0" w:rsidRDefault="001718F0" w:rsidP="006A531D">
      <w:pPr>
        <w:spacing w:line="240" w:lineRule="auto"/>
        <w:rPr>
          <w:sz w:val="16"/>
          <w:szCs w:val="16"/>
          <w:lang w:val="en-US"/>
        </w:rPr>
      </w:pPr>
    </w:p>
    <w:p w14:paraId="050EEFB8" w14:textId="77777777" w:rsidR="006A531D" w:rsidRPr="006A531D" w:rsidRDefault="006A531D" w:rsidP="006A531D">
      <w:pPr>
        <w:spacing w:line="240" w:lineRule="auto"/>
        <w:rPr>
          <w:sz w:val="16"/>
          <w:szCs w:val="16"/>
          <w:lang w:val="en-US"/>
        </w:rPr>
      </w:pPr>
      <w:r w:rsidRPr="006A531D">
        <w:rPr>
          <w:b/>
          <w:bCs/>
          <w:sz w:val="16"/>
          <w:szCs w:val="16"/>
          <w:lang w:val="en-US"/>
        </w:rPr>
        <w:t>Keywords:</w:t>
      </w:r>
      <w:r w:rsidRPr="006A531D">
        <w:rPr>
          <w:sz w:val="16"/>
          <w:szCs w:val="16"/>
          <w:lang w:val="en-US"/>
        </w:rPr>
        <w:t xml:space="preserve"> Pascal, faith, reason, logic, wager, epistemology, truth</w:t>
      </w: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6A531D" w:rsidRDefault="00291884" w:rsidP="00291884">
          <w:pPr>
            <w:pStyle w:val="TOCHeading"/>
            <w:jc w:val="center"/>
            <w:rPr>
              <w:b/>
              <w:bCs/>
              <w:color w:val="auto"/>
              <w:sz w:val="24"/>
              <w:szCs w:val="24"/>
            </w:rPr>
          </w:pPr>
          <w:r w:rsidRPr="006A531D">
            <w:rPr>
              <w:b/>
              <w:bCs/>
              <w:color w:val="auto"/>
              <w:sz w:val="24"/>
              <w:szCs w:val="24"/>
            </w:rPr>
            <w:t>Contents</w:t>
          </w:r>
        </w:p>
        <w:p w14:paraId="5FC58356" w14:textId="204EB604" w:rsidR="00145EBE" w:rsidRPr="006A531D"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6A531D">
            <w:rPr>
              <w:sz w:val="24"/>
              <w:szCs w:val="24"/>
            </w:rPr>
            <w:fldChar w:fldCharType="begin"/>
          </w:r>
          <w:r w:rsidRPr="006A531D">
            <w:rPr>
              <w:sz w:val="24"/>
              <w:szCs w:val="24"/>
            </w:rPr>
            <w:instrText xml:space="preserve"> TOC \o "1-3" \h \z \u </w:instrText>
          </w:r>
          <w:r w:rsidRPr="006A531D">
            <w:rPr>
              <w:sz w:val="24"/>
              <w:szCs w:val="24"/>
            </w:rPr>
            <w:fldChar w:fldCharType="separate"/>
          </w:r>
          <w:hyperlink w:anchor="_Toc218845137" w:history="1">
            <w:r w:rsidR="00145EBE" w:rsidRPr="006A531D">
              <w:rPr>
                <w:rStyle w:val="Hyperlink"/>
                <w:noProof/>
                <w:sz w:val="24"/>
                <w:szCs w:val="24"/>
                <w:lang w:val="en-US"/>
              </w:rPr>
              <w:t>Acknowledgment</w:t>
            </w:r>
            <w:r w:rsidR="00145EBE" w:rsidRPr="006A531D">
              <w:rPr>
                <w:noProof/>
                <w:webHidden/>
                <w:sz w:val="24"/>
                <w:szCs w:val="24"/>
              </w:rPr>
              <w:tab/>
            </w:r>
            <w:r w:rsidR="00145EBE" w:rsidRPr="006A531D">
              <w:rPr>
                <w:noProof/>
                <w:webHidden/>
                <w:sz w:val="24"/>
                <w:szCs w:val="24"/>
              </w:rPr>
              <w:fldChar w:fldCharType="begin"/>
            </w:r>
            <w:r w:rsidR="00145EBE" w:rsidRPr="006A531D">
              <w:rPr>
                <w:noProof/>
                <w:webHidden/>
                <w:sz w:val="24"/>
                <w:szCs w:val="24"/>
              </w:rPr>
              <w:instrText xml:space="preserve"> PAGEREF _Toc218845137 \h </w:instrText>
            </w:r>
            <w:r w:rsidR="00145EBE" w:rsidRPr="006A531D">
              <w:rPr>
                <w:noProof/>
                <w:webHidden/>
                <w:sz w:val="24"/>
                <w:szCs w:val="24"/>
              </w:rPr>
            </w:r>
            <w:r w:rsidR="00145EBE" w:rsidRPr="006A531D">
              <w:rPr>
                <w:noProof/>
                <w:webHidden/>
                <w:sz w:val="24"/>
                <w:szCs w:val="24"/>
              </w:rPr>
              <w:fldChar w:fldCharType="separate"/>
            </w:r>
            <w:r w:rsidR="00557814">
              <w:rPr>
                <w:noProof/>
                <w:webHidden/>
                <w:sz w:val="24"/>
                <w:szCs w:val="24"/>
              </w:rPr>
              <w:t>6</w:t>
            </w:r>
            <w:r w:rsidR="00145EBE" w:rsidRPr="006A531D">
              <w:rPr>
                <w:noProof/>
                <w:webHidden/>
                <w:sz w:val="24"/>
                <w:szCs w:val="24"/>
              </w:rPr>
              <w:fldChar w:fldCharType="end"/>
            </w:r>
          </w:hyperlink>
        </w:p>
        <w:p w14:paraId="374C55E1" w14:textId="2FCAD7DB"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38" w:history="1">
            <w:r w:rsidRPr="006A531D">
              <w:rPr>
                <w:rStyle w:val="Hyperlink"/>
                <w:noProof/>
                <w:sz w:val="24"/>
                <w:szCs w:val="24"/>
                <w:lang w:val="en-US" w:eastAsia="en-US"/>
              </w:rPr>
              <w:t>Preface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_Toc218845138 \h </w:instrText>
            </w:r>
            <w:r w:rsidRPr="006A531D">
              <w:rPr>
                <w:noProof/>
                <w:webHidden/>
                <w:sz w:val="24"/>
                <w:szCs w:val="24"/>
              </w:rPr>
            </w:r>
            <w:r w:rsidRPr="006A531D">
              <w:rPr>
                <w:noProof/>
                <w:webHidden/>
                <w:sz w:val="24"/>
                <w:szCs w:val="24"/>
              </w:rPr>
              <w:fldChar w:fldCharType="separate"/>
            </w:r>
            <w:r w:rsidR="00557814">
              <w:rPr>
                <w:noProof/>
                <w:webHidden/>
                <w:sz w:val="24"/>
                <w:szCs w:val="24"/>
              </w:rPr>
              <w:t>7</w:t>
            </w:r>
            <w:r w:rsidRPr="006A531D">
              <w:rPr>
                <w:noProof/>
                <w:webHidden/>
                <w:sz w:val="24"/>
                <w:szCs w:val="24"/>
              </w:rPr>
              <w:fldChar w:fldCharType="end"/>
            </w:r>
          </w:hyperlink>
        </w:p>
        <w:p w14:paraId="06877833" w14:textId="6D6CFE44"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39" w:history="1">
            <w:r w:rsidRPr="006A531D">
              <w:rPr>
                <w:rStyle w:val="Hyperlink"/>
                <w:noProof/>
                <w:sz w:val="24"/>
                <w:szCs w:val="24"/>
                <w:lang w:val="en-US" w:eastAsia="en-US"/>
              </w:rPr>
              <w:t>Chapter 1 — The Parable of the Gates: Three Ways of Claiming Truth</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_Toc218845139 \h </w:instrText>
            </w:r>
            <w:r w:rsidRPr="006A531D">
              <w:rPr>
                <w:noProof/>
                <w:webHidden/>
                <w:sz w:val="24"/>
                <w:szCs w:val="24"/>
              </w:rPr>
            </w:r>
            <w:r w:rsidRPr="006A531D">
              <w:rPr>
                <w:noProof/>
                <w:webHidden/>
                <w:sz w:val="24"/>
                <w:szCs w:val="24"/>
              </w:rPr>
              <w:fldChar w:fldCharType="separate"/>
            </w:r>
            <w:r w:rsidR="00557814">
              <w:rPr>
                <w:noProof/>
                <w:webHidden/>
                <w:sz w:val="24"/>
                <w:szCs w:val="24"/>
              </w:rPr>
              <w:t>20</w:t>
            </w:r>
            <w:r w:rsidRPr="006A531D">
              <w:rPr>
                <w:noProof/>
                <w:webHidden/>
                <w:sz w:val="24"/>
                <w:szCs w:val="24"/>
              </w:rPr>
              <w:fldChar w:fldCharType="end"/>
            </w:r>
          </w:hyperlink>
        </w:p>
        <w:p w14:paraId="161AFFBE" w14:textId="44BC17B9"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0" w:history="1">
            <w:r w:rsidRPr="006A531D">
              <w:rPr>
                <w:rStyle w:val="Hyperlink"/>
                <w:noProof/>
                <w:sz w:val="24"/>
                <w:szCs w:val="24"/>
                <w:lang w:val="en-US" w:eastAsia="en-US"/>
              </w:rPr>
              <w:t>Chapter 2 — What Logic Can Do, What Faith Does Differently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_Toc218845140 \h </w:instrText>
            </w:r>
            <w:r w:rsidRPr="006A531D">
              <w:rPr>
                <w:noProof/>
                <w:webHidden/>
                <w:sz w:val="24"/>
                <w:szCs w:val="24"/>
              </w:rPr>
            </w:r>
            <w:r w:rsidRPr="006A531D">
              <w:rPr>
                <w:noProof/>
                <w:webHidden/>
                <w:sz w:val="24"/>
                <w:szCs w:val="24"/>
              </w:rPr>
              <w:fldChar w:fldCharType="separate"/>
            </w:r>
            <w:r w:rsidR="00557814">
              <w:rPr>
                <w:noProof/>
                <w:webHidden/>
                <w:sz w:val="24"/>
                <w:szCs w:val="24"/>
              </w:rPr>
              <w:t>28</w:t>
            </w:r>
            <w:r w:rsidRPr="006A531D">
              <w:rPr>
                <w:noProof/>
                <w:webHidden/>
                <w:sz w:val="24"/>
                <w:szCs w:val="24"/>
              </w:rPr>
              <w:fldChar w:fldCharType="end"/>
            </w:r>
          </w:hyperlink>
        </w:p>
        <w:p w14:paraId="24D1CCE1" w14:textId="7B3BC00E"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1" w:history="1">
            <w:r w:rsidRPr="006A531D">
              <w:rPr>
                <w:rStyle w:val="Hyperlink"/>
                <w:noProof/>
                <w:sz w:val="24"/>
                <w:szCs w:val="24"/>
                <w:lang w:val="en-US" w:eastAsia="en-US"/>
              </w:rPr>
              <w:t>Chapter 3 — Pascal as a Unified Figure: Mathematician, Physicist, Writer, Religious Thinker</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_Toc218845141 \h </w:instrText>
            </w:r>
            <w:r w:rsidRPr="006A531D">
              <w:rPr>
                <w:noProof/>
                <w:webHidden/>
                <w:sz w:val="24"/>
                <w:szCs w:val="24"/>
              </w:rPr>
            </w:r>
            <w:r w:rsidRPr="006A531D">
              <w:rPr>
                <w:noProof/>
                <w:webHidden/>
                <w:sz w:val="24"/>
                <w:szCs w:val="24"/>
              </w:rPr>
              <w:fldChar w:fldCharType="separate"/>
            </w:r>
            <w:r w:rsidR="00557814">
              <w:rPr>
                <w:noProof/>
                <w:webHidden/>
                <w:sz w:val="24"/>
                <w:szCs w:val="24"/>
              </w:rPr>
              <w:t>36</w:t>
            </w:r>
            <w:r w:rsidRPr="006A531D">
              <w:rPr>
                <w:noProof/>
                <w:webHidden/>
                <w:sz w:val="24"/>
                <w:szCs w:val="24"/>
              </w:rPr>
              <w:fldChar w:fldCharType="end"/>
            </w:r>
          </w:hyperlink>
        </w:p>
        <w:p w14:paraId="1FAD97B3" w14:textId="4BD6FEEC"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2" w:history="1">
            <w:r w:rsidRPr="006A531D">
              <w:rPr>
                <w:rStyle w:val="Hyperlink"/>
                <w:noProof/>
                <w:sz w:val="24"/>
                <w:szCs w:val="24"/>
                <w:lang w:val="en-US" w:eastAsia="en-US"/>
              </w:rPr>
              <w:t>Chapter 4 — Pascal’s Wager: Probability as Apologetic Instrument and Existential Insurance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_Toc218845142 \h </w:instrText>
            </w:r>
            <w:r w:rsidRPr="006A531D">
              <w:rPr>
                <w:noProof/>
                <w:webHidden/>
                <w:sz w:val="24"/>
                <w:szCs w:val="24"/>
              </w:rPr>
            </w:r>
            <w:r w:rsidRPr="006A531D">
              <w:rPr>
                <w:noProof/>
                <w:webHidden/>
                <w:sz w:val="24"/>
                <w:szCs w:val="24"/>
              </w:rPr>
              <w:fldChar w:fldCharType="separate"/>
            </w:r>
            <w:r w:rsidR="00557814">
              <w:rPr>
                <w:noProof/>
                <w:webHidden/>
                <w:sz w:val="24"/>
                <w:szCs w:val="24"/>
              </w:rPr>
              <w:t>44</w:t>
            </w:r>
            <w:r w:rsidRPr="006A531D">
              <w:rPr>
                <w:noProof/>
                <w:webHidden/>
                <w:sz w:val="24"/>
                <w:szCs w:val="24"/>
              </w:rPr>
              <w:fldChar w:fldCharType="end"/>
            </w:r>
          </w:hyperlink>
        </w:p>
        <w:p w14:paraId="61A17E33" w14:textId="6C8B91E8"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3" w:history="1">
            <w:r w:rsidRPr="006A531D">
              <w:rPr>
                <w:rStyle w:val="Hyperlink"/>
                <w:noProof/>
                <w:sz w:val="24"/>
                <w:szCs w:val="24"/>
                <w:lang w:val="en-US" w:eastAsia="en-US"/>
              </w:rPr>
              <w:t>Chapter 5 — The Provocation: “Between Reason and Faith There Is No Principal Difference”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_Toc218845143 \h </w:instrText>
            </w:r>
            <w:r w:rsidRPr="006A531D">
              <w:rPr>
                <w:noProof/>
                <w:webHidden/>
                <w:sz w:val="24"/>
                <w:szCs w:val="24"/>
              </w:rPr>
            </w:r>
            <w:r w:rsidRPr="006A531D">
              <w:rPr>
                <w:noProof/>
                <w:webHidden/>
                <w:sz w:val="24"/>
                <w:szCs w:val="24"/>
              </w:rPr>
              <w:fldChar w:fldCharType="separate"/>
            </w:r>
            <w:r w:rsidR="00557814">
              <w:rPr>
                <w:noProof/>
                <w:webHidden/>
                <w:sz w:val="24"/>
                <w:szCs w:val="24"/>
              </w:rPr>
              <w:t>52</w:t>
            </w:r>
            <w:r w:rsidRPr="006A531D">
              <w:rPr>
                <w:noProof/>
                <w:webHidden/>
                <w:sz w:val="24"/>
                <w:szCs w:val="24"/>
              </w:rPr>
              <w:fldChar w:fldCharType="end"/>
            </w:r>
          </w:hyperlink>
        </w:p>
        <w:p w14:paraId="0B735202" w14:textId="02ACB0F9"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4" w:history="1">
            <w:r w:rsidRPr="006A531D">
              <w:rPr>
                <w:rStyle w:val="Hyperlink"/>
                <w:noProof/>
                <w:sz w:val="24"/>
                <w:szCs w:val="24"/>
                <w:lang w:val="en-US" w:eastAsia="en-US"/>
              </w:rPr>
              <w:t>Chapter 6 — The Gulf That Still Exists: Objectivity, Subjectivity, and the Different Kinds of Questions</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_Toc218845144 \h </w:instrText>
            </w:r>
            <w:r w:rsidRPr="006A531D">
              <w:rPr>
                <w:noProof/>
                <w:webHidden/>
                <w:sz w:val="24"/>
                <w:szCs w:val="24"/>
              </w:rPr>
            </w:r>
            <w:r w:rsidRPr="006A531D">
              <w:rPr>
                <w:noProof/>
                <w:webHidden/>
                <w:sz w:val="24"/>
                <w:szCs w:val="24"/>
              </w:rPr>
              <w:fldChar w:fldCharType="separate"/>
            </w:r>
            <w:r w:rsidR="00557814">
              <w:rPr>
                <w:noProof/>
                <w:webHidden/>
                <w:sz w:val="24"/>
                <w:szCs w:val="24"/>
              </w:rPr>
              <w:t>60</w:t>
            </w:r>
            <w:r w:rsidRPr="006A531D">
              <w:rPr>
                <w:noProof/>
                <w:webHidden/>
                <w:sz w:val="24"/>
                <w:szCs w:val="24"/>
              </w:rPr>
              <w:fldChar w:fldCharType="end"/>
            </w:r>
          </w:hyperlink>
        </w:p>
        <w:p w14:paraId="621DC448" w14:textId="4D93A92F"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5" w:history="1">
            <w:r w:rsidRPr="006A531D">
              <w:rPr>
                <w:rStyle w:val="Hyperlink"/>
                <w:noProof/>
                <w:sz w:val="24"/>
                <w:szCs w:val="24"/>
                <w:lang w:val="en-US" w:eastAsia="en-US"/>
              </w:rPr>
              <w:t>Chapter 7 — The Limits of Human Reason: Quantum Shock and the Endless Horizon of Not-Knowing</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_Toc218845145 \h </w:instrText>
            </w:r>
            <w:r w:rsidRPr="006A531D">
              <w:rPr>
                <w:noProof/>
                <w:webHidden/>
                <w:sz w:val="24"/>
                <w:szCs w:val="24"/>
              </w:rPr>
            </w:r>
            <w:r w:rsidRPr="006A531D">
              <w:rPr>
                <w:noProof/>
                <w:webHidden/>
                <w:sz w:val="24"/>
                <w:szCs w:val="24"/>
              </w:rPr>
              <w:fldChar w:fldCharType="separate"/>
            </w:r>
            <w:r w:rsidR="00557814">
              <w:rPr>
                <w:noProof/>
                <w:webHidden/>
                <w:sz w:val="24"/>
                <w:szCs w:val="24"/>
              </w:rPr>
              <w:t>68</w:t>
            </w:r>
            <w:r w:rsidRPr="006A531D">
              <w:rPr>
                <w:noProof/>
                <w:webHidden/>
                <w:sz w:val="24"/>
                <w:szCs w:val="24"/>
              </w:rPr>
              <w:fldChar w:fldCharType="end"/>
            </w:r>
          </w:hyperlink>
        </w:p>
        <w:p w14:paraId="2AFFE8C8" w14:textId="686C6DE3"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6" w:history="1">
            <w:r w:rsidRPr="006A531D">
              <w:rPr>
                <w:rStyle w:val="Hyperlink"/>
                <w:noProof/>
                <w:sz w:val="24"/>
                <w:szCs w:val="24"/>
                <w:lang w:val="en-US" w:eastAsia="en-US"/>
              </w:rPr>
              <w:t>Chapter 8 — Dream and Reality: The Mind’s Inability to Guarantee Its Own World</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_Toc218845146 \h </w:instrText>
            </w:r>
            <w:r w:rsidRPr="006A531D">
              <w:rPr>
                <w:noProof/>
                <w:webHidden/>
                <w:sz w:val="24"/>
                <w:szCs w:val="24"/>
              </w:rPr>
            </w:r>
            <w:r w:rsidRPr="006A531D">
              <w:rPr>
                <w:noProof/>
                <w:webHidden/>
                <w:sz w:val="24"/>
                <w:szCs w:val="24"/>
              </w:rPr>
              <w:fldChar w:fldCharType="separate"/>
            </w:r>
            <w:r w:rsidR="00557814">
              <w:rPr>
                <w:noProof/>
                <w:webHidden/>
                <w:sz w:val="24"/>
                <w:szCs w:val="24"/>
              </w:rPr>
              <w:t>76</w:t>
            </w:r>
            <w:r w:rsidRPr="006A531D">
              <w:rPr>
                <w:noProof/>
                <w:webHidden/>
                <w:sz w:val="24"/>
                <w:szCs w:val="24"/>
              </w:rPr>
              <w:fldChar w:fldCharType="end"/>
            </w:r>
          </w:hyperlink>
        </w:p>
        <w:p w14:paraId="36920657" w14:textId="4D827370"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7" w:history="1">
            <w:r w:rsidRPr="006A531D">
              <w:rPr>
                <w:rStyle w:val="Hyperlink"/>
                <w:noProof/>
                <w:sz w:val="24"/>
                <w:szCs w:val="24"/>
                <w:lang w:val="en-US" w:eastAsia="en-US"/>
              </w:rPr>
              <w:t>Chapter 9 — The Night of Fire: Pascal’s Memorial as Transformative Event and Epistemic Rupture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_Toc218845147 \h </w:instrText>
            </w:r>
            <w:r w:rsidRPr="006A531D">
              <w:rPr>
                <w:noProof/>
                <w:webHidden/>
                <w:sz w:val="24"/>
                <w:szCs w:val="24"/>
              </w:rPr>
            </w:r>
            <w:r w:rsidRPr="006A531D">
              <w:rPr>
                <w:noProof/>
                <w:webHidden/>
                <w:sz w:val="24"/>
                <w:szCs w:val="24"/>
              </w:rPr>
              <w:fldChar w:fldCharType="separate"/>
            </w:r>
            <w:r w:rsidR="00557814">
              <w:rPr>
                <w:noProof/>
                <w:webHidden/>
                <w:sz w:val="24"/>
                <w:szCs w:val="24"/>
              </w:rPr>
              <w:t>83</w:t>
            </w:r>
            <w:r w:rsidRPr="006A531D">
              <w:rPr>
                <w:noProof/>
                <w:webHidden/>
                <w:sz w:val="24"/>
                <w:szCs w:val="24"/>
              </w:rPr>
              <w:fldChar w:fldCharType="end"/>
            </w:r>
          </w:hyperlink>
        </w:p>
        <w:p w14:paraId="1B0A0E9A" w14:textId="527DAF21"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8" w:history="1">
            <w:r w:rsidRPr="006A531D">
              <w:rPr>
                <w:rStyle w:val="Hyperlink"/>
                <w:noProof/>
                <w:sz w:val="24"/>
                <w:szCs w:val="24"/>
                <w:lang w:val="en-US" w:eastAsia="en-US"/>
              </w:rPr>
              <w:t>Chapter 10 — Psychiatric and Toxicological Counter-Readings: Explaining the Fire Without Erasing Its Power</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_Toc218845148 \h </w:instrText>
            </w:r>
            <w:r w:rsidRPr="006A531D">
              <w:rPr>
                <w:noProof/>
                <w:webHidden/>
                <w:sz w:val="24"/>
                <w:szCs w:val="24"/>
              </w:rPr>
            </w:r>
            <w:r w:rsidRPr="006A531D">
              <w:rPr>
                <w:noProof/>
                <w:webHidden/>
                <w:sz w:val="24"/>
                <w:szCs w:val="24"/>
              </w:rPr>
              <w:fldChar w:fldCharType="separate"/>
            </w:r>
            <w:r w:rsidR="00557814">
              <w:rPr>
                <w:noProof/>
                <w:webHidden/>
                <w:sz w:val="24"/>
                <w:szCs w:val="24"/>
              </w:rPr>
              <w:t>90</w:t>
            </w:r>
            <w:r w:rsidRPr="006A531D">
              <w:rPr>
                <w:noProof/>
                <w:webHidden/>
                <w:sz w:val="24"/>
                <w:szCs w:val="24"/>
              </w:rPr>
              <w:fldChar w:fldCharType="end"/>
            </w:r>
          </w:hyperlink>
        </w:p>
        <w:p w14:paraId="6BDED8FF" w14:textId="33BB074B"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49" w:history="1">
            <w:r w:rsidRPr="006A531D">
              <w:rPr>
                <w:rStyle w:val="Hyperlink"/>
                <w:noProof/>
                <w:sz w:val="24"/>
                <w:szCs w:val="24"/>
                <w:lang w:val="en-US" w:eastAsia="en-US"/>
              </w:rPr>
              <w:t>Chapter 11 — Coercion Toward Faith: Practice as a Path When Arguments Fail</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_Toc218845149 \h </w:instrText>
            </w:r>
            <w:r w:rsidRPr="006A531D">
              <w:rPr>
                <w:noProof/>
                <w:webHidden/>
                <w:sz w:val="24"/>
                <w:szCs w:val="24"/>
              </w:rPr>
            </w:r>
            <w:r w:rsidRPr="006A531D">
              <w:rPr>
                <w:noProof/>
                <w:webHidden/>
                <w:sz w:val="24"/>
                <w:szCs w:val="24"/>
              </w:rPr>
              <w:fldChar w:fldCharType="separate"/>
            </w:r>
            <w:r w:rsidR="00557814">
              <w:rPr>
                <w:noProof/>
                <w:webHidden/>
                <w:sz w:val="24"/>
                <w:szCs w:val="24"/>
              </w:rPr>
              <w:t>97</w:t>
            </w:r>
            <w:r w:rsidRPr="006A531D">
              <w:rPr>
                <w:noProof/>
                <w:webHidden/>
                <w:sz w:val="24"/>
                <w:szCs w:val="24"/>
              </w:rPr>
              <w:fldChar w:fldCharType="end"/>
            </w:r>
          </w:hyperlink>
        </w:p>
        <w:p w14:paraId="5F37B189" w14:textId="7013051C" w:rsidR="00145EBE" w:rsidRPr="006A531D" w:rsidRDefault="00145EB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0" w:history="1">
            <w:r w:rsidRPr="006A531D">
              <w:rPr>
                <w:rStyle w:val="Hyperlink"/>
                <w:noProof/>
                <w:sz w:val="24"/>
                <w:szCs w:val="24"/>
                <w:lang w:val="en-US" w:eastAsia="en-US"/>
              </w:rPr>
              <w:t>Pascal’s Wager and Why Probability Breaks at the Edge of Belief</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_Toc218845150 \h </w:instrText>
            </w:r>
            <w:r w:rsidRPr="006A531D">
              <w:rPr>
                <w:noProof/>
                <w:webHidden/>
                <w:sz w:val="24"/>
                <w:szCs w:val="24"/>
              </w:rPr>
            </w:r>
            <w:r w:rsidRPr="006A531D">
              <w:rPr>
                <w:noProof/>
                <w:webHidden/>
                <w:sz w:val="24"/>
                <w:szCs w:val="24"/>
              </w:rPr>
              <w:fldChar w:fldCharType="separate"/>
            </w:r>
            <w:r w:rsidR="00557814">
              <w:rPr>
                <w:noProof/>
                <w:webHidden/>
                <w:sz w:val="24"/>
                <w:szCs w:val="24"/>
              </w:rPr>
              <w:t>103</w:t>
            </w:r>
            <w:r w:rsidRPr="006A531D">
              <w:rPr>
                <w:noProof/>
                <w:webHidden/>
                <w:sz w:val="24"/>
                <w:szCs w:val="24"/>
              </w:rPr>
              <w:fldChar w:fldCharType="end"/>
            </w:r>
          </w:hyperlink>
        </w:p>
        <w:p w14:paraId="76A2BB32" w14:textId="43520104"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1" w:history="1">
            <w:r w:rsidRPr="006A531D">
              <w:rPr>
                <w:rStyle w:val="Hyperlink"/>
                <w:noProof/>
                <w:sz w:val="24"/>
                <w:szCs w:val="24"/>
                <w:lang w:val="en-US" w:eastAsia="en-US"/>
              </w:rPr>
              <w:t>Chapter 12 — The Heart’s Reasons: A Second Order of Knowing</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_Toc218845151 \h </w:instrText>
            </w:r>
            <w:r w:rsidRPr="006A531D">
              <w:rPr>
                <w:noProof/>
                <w:webHidden/>
                <w:sz w:val="24"/>
                <w:szCs w:val="24"/>
              </w:rPr>
            </w:r>
            <w:r w:rsidRPr="006A531D">
              <w:rPr>
                <w:noProof/>
                <w:webHidden/>
                <w:sz w:val="24"/>
                <w:szCs w:val="24"/>
              </w:rPr>
              <w:fldChar w:fldCharType="separate"/>
            </w:r>
            <w:r w:rsidR="00557814">
              <w:rPr>
                <w:noProof/>
                <w:webHidden/>
                <w:sz w:val="24"/>
                <w:szCs w:val="24"/>
              </w:rPr>
              <w:t>108</w:t>
            </w:r>
            <w:r w:rsidRPr="006A531D">
              <w:rPr>
                <w:noProof/>
                <w:webHidden/>
                <w:sz w:val="24"/>
                <w:szCs w:val="24"/>
              </w:rPr>
              <w:fldChar w:fldCharType="end"/>
            </w:r>
          </w:hyperlink>
        </w:p>
        <w:p w14:paraId="5BF4529E" w14:textId="154066FF"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2" w:history="1">
            <w:r w:rsidRPr="006A531D">
              <w:rPr>
                <w:rStyle w:val="Hyperlink"/>
                <w:noProof/>
                <w:sz w:val="24"/>
                <w:szCs w:val="24"/>
                <w:lang w:val="en-US" w:eastAsia="en-US"/>
              </w:rPr>
              <w:t>Chapter 13 — Faith Without Logic vs Blind Following: The Necessary Dialogue with Reason</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_Toc218845152 \h </w:instrText>
            </w:r>
            <w:r w:rsidRPr="006A531D">
              <w:rPr>
                <w:noProof/>
                <w:webHidden/>
                <w:sz w:val="24"/>
                <w:szCs w:val="24"/>
              </w:rPr>
            </w:r>
            <w:r w:rsidRPr="006A531D">
              <w:rPr>
                <w:noProof/>
                <w:webHidden/>
                <w:sz w:val="24"/>
                <w:szCs w:val="24"/>
              </w:rPr>
              <w:fldChar w:fldCharType="separate"/>
            </w:r>
            <w:r w:rsidR="00557814">
              <w:rPr>
                <w:noProof/>
                <w:webHidden/>
                <w:sz w:val="24"/>
                <w:szCs w:val="24"/>
              </w:rPr>
              <w:t>114</w:t>
            </w:r>
            <w:r w:rsidRPr="006A531D">
              <w:rPr>
                <w:noProof/>
                <w:webHidden/>
                <w:sz w:val="24"/>
                <w:szCs w:val="24"/>
              </w:rPr>
              <w:fldChar w:fldCharType="end"/>
            </w:r>
          </w:hyperlink>
        </w:p>
        <w:p w14:paraId="47124F24" w14:textId="60D3DA93"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3" w:history="1">
            <w:r w:rsidRPr="006A531D">
              <w:rPr>
                <w:rStyle w:val="Hyperlink"/>
                <w:noProof/>
                <w:sz w:val="24"/>
                <w:szCs w:val="24"/>
                <w:lang w:val="en-US" w:eastAsia="en-US"/>
              </w:rPr>
              <w:t>Chapter 14 — Against the Chauvinism of Logic: Intuition, Emotion, and the “Musical” Mind</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_Toc218845153 \h </w:instrText>
            </w:r>
            <w:r w:rsidRPr="006A531D">
              <w:rPr>
                <w:noProof/>
                <w:webHidden/>
                <w:sz w:val="24"/>
                <w:szCs w:val="24"/>
              </w:rPr>
            </w:r>
            <w:r w:rsidRPr="006A531D">
              <w:rPr>
                <w:noProof/>
                <w:webHidden/>
                <w:sz w:val="24"/>
                <w:szCs w:val="24"/>
              </w:rPr>
              <w:fldChar w:fldCharType="separate"/>
            </w:r>
            <w:r w:rsidR="00557814">
              <w:rPr>
                <w:noProof/>
                <w:webHidden/>
                <w:sz w:val="24"/>
                <w:szCs w:val="24"/>
              </w:rPr>
              <w:t>120</w:t>
            </w:r>
            <w:r w:rsidRPr="006A531D">
              <w:rPr>
                <w:noProof/>
                <w:webHidden/>
                <w:sz w:val="24"/>
                <w:szCs w:val="24"/>
              </w:rPr>
              <w:fldChar w:fldCharType="end"/>
            </w:r>
          </w:hyperlink>
        </w:p>
        <w:p w14:paraId="2472E675" w14:textId="3C2D3821"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4" w:history="1">
            <w:r w:rsidRPr="006A531D">
              <w:rPr>
                <w:rStyle w:val="Hyperlink"/>
                <w:noProof/>
                <w:sz w:val="24"/>
                <w:szCs w:val="24"/>
                <w:lang w:val="en-US" w:eastAsia="en-US"/>
              </w:rPr>
              <w:t>Chapter 15 — Nature’s Unruly Order: Why Reality Resists Human-Style Logic</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_Toc218845154 \h </w:instrText>
            </w:r>
            <w:r w:rsidRPr="006A531D">
              <w:rPr>
                <w:noProof/>
                <w:webHidden/>
                <w:sz w:val="24"/>
                <w:szCs w:val="24"/>
              </w:rPr>
            </w:r>
            <w:r w:rsidRPr="006A531D">
              <w:rPr>
                <w:noProof/>
                <w:webHidden/>
                <w:sz w:val="24"/>
                <w:szCs w:val="24"/>
              </w:rPr>
              <w:fldChar w:fldCharType="separate"/>
            </w:r>
            <w:r w:rsidR="00557814">
              <w:rPr>
                <w:noProof/>
                <w:webHidden/>
                <w:sz w:val="24"/>
                <w:szCs w:val="24"/>
              </w:rPr>
              <w:t>127</w:t>
            </w:r>
            <w:r w:rsidRPr="006A531D">
              <w:rPr>
                <w:noProof/>
                <w:webHidden/>
                <w:sz w:val="24"/>
                <w:szCs w:val="24"/>
              </w:rPr>
              <w:fldChar w:fldCharType="end"/>
            </w:r>
          </w:hyperlink>
        </w:p>
        <w:p w14:paraId="66FFC9D4" w14:textId="7FDD5F54"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5" w:history="1">
            <w:r w:rsidRPr="006A531D">
              <w:rPr>
                <w:rStyle w:val="Hyperlink"/>
                <w:noProof/>
                <w:sz w:val="24"/>
                <w:szCs w:val="24"/>
                <w:lang w:val="en-US" w:eastAsia="en-US"/>
              </w:rPr>
              <w:t>Chapter 16 — From Philosophy to Personal Spiritual Experience: When the Question Becomes One’s Life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_Toc218845155 \h </w:instrText>
            </w:r>
            <w:r w:rsidRPr="006A531D">
              <w:rPr>
                <w:noProof/>
                <w:webHidden/>
                <w:sz w:val="24"/>
                <w:szCs w:val="24"/>
              </w:rPr>
            </w:r>
            <w:r w:rsidRPr="006A531D">
              <w:rPr>
                <w:noProof/>
                <w:webHidden/>
                <w:sz w:val="24"/>
                <w:szCs w:val="24"/>
              </w:rPr>
              <w:fldChar w:fldCharType="separate"/>
            </w:r>
            <w:r w:rsidR="00557814">
              <w:rPr>
                <w:noProof/>
                <w:webHidden/>
                <w:sz w:val="24"/>
                <w:szCs w:val="24"/>
              </w:rPr>
              <w:t>134</w:t>
            </w:r>
            <w:r w:rsidRPr="006A531D">
              <w:rPr>
                <w:noProof/>
                <w:webHidden/>
                <w:sz w:val="24"/>
                <w:szCs w:val="24"/>
              </w:rPr>
              <w:fldChar w:fldCharType="end"/>
            </w:r>
          </w:hyperlink>
        </w:p>
        <w:p w14:paraId="7DEEB41C" w14:textId="7509553F"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6" w:history="1">
            <w:r w:rsidRPr="006A531D">
              <w:rPr>
                <w:rStyle w:val="Hyperlink"/>
                <w:noProof/>
                <w:sz w:val="24"/>
                <w:szCs w:val="24"/>
                <w:lang w:val="en-US" w:eastAsia="en-US"/>
              </w:rPr>
              <w:t>Chapter 17 — Can Logic Prove God? Classical Arguments and Their Limits</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_Toc218845156 \h </w:instrText>
            </w:r>
            <w:r w:rsidRPr="006A531D">
              <w:rPr>
                <w:noProof/>
                <w:webHidden/>
                <w:sz w:val="24"/>
                <w:szCs w:val="24"/>
              </w:rPr>
            </w:r>
            <w:r w:rsidRPr="006A531D">
              <w:rPr>
                <w:noProof/>
                <w:webHidden/>
                <w:sz w:val="24"/>
                <w:szCs w:val="24"/>
              </w:rPr>
              <w:fldChar w:fldCharType="separate"/>
            </w:r>
            <w:r w:rsidR="00557814">
              <w:rPr>
                <w:noProof/>
                <w:webHidden/>
                <w:sz w:val="24"/>
                <w:szCs w:val="24"/>
              </w:rPr>
              <w:t>140</w:t>
            </w:r>
            <w:r w:rsidRPr="006A531D">
              <w:rPr>
                <w:noProof/>
                <w:webHidden/>
                <w:sz w:val="24"/>
                <w:szCs w:val="24"/>
              </w:rPr>
              <w:fldChar w:fldCharType="end"/>
            </w:r>
          </w:hyperlink>
        </w:p>
        <w:p w14:paraId="49809E2B" w14:textId="76DED308"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7" w:history="1">
            <w:r w:rsidRPr="006A531D">
              <w:rPr>
                <w:rStyle w:val="Hyperlink"/>
                <w:noProof/>
                <w:sz w:val="24"/>
                <w:szCs w:val="24"/>
                <w:lang w:val="en-US" w:eastAsia="en-US"/>
              </w:rPr>
              <w:t>Chapter 18 — Doubt as Engine of Truth: Pascal, Descartes, and the Strengthening of Faith</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_Toc218845157 \h </w:instrText>
            </w:r>
            <w:r w:rsidRPr="006A531D">
              <w:rPr>
                <w:noProof/>
                <w:webHidden/>
                <w:sz w:val="24"/>
                <w:szCs w:val="24"/>
              </w:rPr>
            </w:r>
            <w:r w:rsidRPr="006A531D">
              <w:rPr>
                <w:noProof/>
                <w:webHidden/>
                <w:sz w:val="24"/>
                <w:szCs w:val="24"/>
              </w:rPr>
              <w:fldChar w:fldCharType="separate"/>
            </w:r>
            <w:r w:rsidR="00557814">
              <w:rPr>
                <w:noProof/>
                <w:webHidden/>
                <w:sz w:val="24"/>
                <w:szCs w:val="24"/>
              </w:rPr>
              <w:t>148</w:t>
            </w:r>
            <w:r w:rsidRPr="006A531D">
              <w:rPr>
                <w:noProof/>
                <w:webHidden/>
                <w:sz w:val="24"/>
                <w:szCs w:val="24"/>
              </w:rPr>
              <w:fldChar w:fldCharType="end"/>
            </w:r>
          </w:hyperlink>
        </w:p>
        <w:p w14:paraId="6640A52B" w14:textId="4E556F1F"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8" w:history="1">
            <w:r w:rsidRPr="006A531D">
              <w:rPr>
                <w:rStyle w:val="Hyperlink"/>
                <w:noProof/>
                <w:sz w:val="24"/>
                <w:szCs w:val="24"/>
                <w:lang w:val="en-US" w:eastAsia="en-US"/>
              </w:rPr>
              <w:t>Chapter 19 — Faith and Delusion: Drawing the Line Without Pretending It Is Easy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_Toc218845158 \h </w:instrText>
            </w:r>
            <w:r w:rsidRPr="006A531D">
              <w:rPr>
                <w:noProof/>
                <w:webHidden/>
                <w:sz w:val="24"/>
                <w:szCs w:val="24"/>
              </w:rPr>
            </w:r>
            <w:r w:rsidRPr="006A531D">
              <w:rPr>
                <w:noProof/>
                <w:webHidden/>
                <w:sz w:val="24"/>
                <w:szCs w:val="24"/>
              </w:rPr>
              <w:fldChar w:fldCharType="separate"/>
            </w:r>
            <w:r w:rsidR="00557814">
              <w:rPr>
                <w:noProof/>
                <w:webHidden/>
                <w:sz w:val="24"/>
                <w:szCs w:val="24"/>
              </w:rPr>
              <w:t>155</w:t>
            </w:r>
            <w:r w:rsidRPr="006A531D">
              <w:rPr>
                <w:noProof/>
                <w:webHidden/>
                <w:sz w:val="24"/>
                <w:szCs w:val="24"/>
              </w:rPr>
              <w:fldChar w:fldCharType="end"/>
            </w:r>
          </w:hyperlink>
        </w:p>
        <w:p w14:paraId="590D62BF" w14:textId="6CEB7106"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59" w:history="1">
            <w:r w:rsidRPr="006A531D">
              <w:rPr>
                <w:rStyle w:val="Hyperlink"/>
                <w:noProof/>
                <w:sz w:val="24"/>
                <w:szCs w:val="24"/>
                <w:lang w:val="en-US" w:eastAsia="en-US"/>
              </w:rPr>
              <w:t>Afterword</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_Toc218845159 \h </w:instrText>
            </w:r>
            <w:r w:rsidRPr="006A531D">
              <w:rPr>
                <w:noProof/>
                <w:webHidden/>
                <w:sz w:val="24"/>
                <w:szCs w:val="24"/>
              </w:rPr>
            </w:r>
            <w:r w:rsidRPr="006A531D">
              <w:rPr>
                <w:noProof/>
                <w:webHidden/>
                <w:sz w:val="24"/>
                <w:szCs w:val="24"/>
              </w:rPr>
              <w:fldChar w:fldCharType="separate"/>
            </w:r>
            <w:r w:rsidR="00557814">
              <w:rPr>
                <w:noProof/>
                <w:webHidden/>
                <w:sz w:val="24"/>
                <w:szCs w:val="24"/>
              </w:rPr>
              <w:t>162</w:t>
            </w:r>
            <w:r w:rsidRPr="006A531D">
              <w:rPr>
                <w:noProof/>
                <w:webHidden/>
                <w:sz w:val="24"/>
                <w:szCs w:val="24"/>
              </w:rPr>
              <w:fldChar w:fldCharType="end"/>
            </w:r>
          </w:hyperlink>
        </w:p>
        <w:p w14:paraId="71922A73" w14:textId="20FD1D52"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0" w:history="1">
            <w:r w:rsidRPr="006A531D">
              <w:rPr>
                <w:rStyle w:val="Hyperlink"/>
                <w:noProof/>
                <w:sz w:val="24"/>
                <w:szCs w:val="24"/>
                <w:lang w:val="en-US"/>
              </w:rPr>
              <w:t>APPENDIX A .Why Pascal's Wager Needs a Dual-System Framework</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_Toc218845160 \h </w:instrText>
            </w:r>
            <w:r w:rsidRPr="006A531D">
              <w:rPr>
                <w:noProof/>
                <w:webHidden/>
                <w:sz w:val="24"/>
                <w:szCs w:val="24"/>
              </w:rPr>
            </w:r>
            <w:r w:rsidRPr="006A531D">
              <w:rPr>
                <w:noProof/>
                <w:webHidden/>
                <w:sz w:val="24"/>
                <w:szCs w:val="24"/>
              </w:rPr>
              <w:fldChar w:fldCharType="separate"/>
            </w:r>
            <w:r w:rsidR="00557814">
              <w:rPr>
                <w:noProof/>
                <w:webHidden/>
                <w:sz w:val="24"/>
                <w:szCs w:val="24"/>
              </w:rPr>
              <w:t>168</w:t>
            </w:r>
            <w:r w:rsidRPr="006A531D">
              <w:rPr>
                <w:noProof/>
                <w:webHidden/>
                <w:sz w:val="24"/>
                <w:szCs w:val="24"/>
              </w:rPr>
              <w:fldChar w:fldCharType="end"/>
            </w:r>
          </w:hyperlink>
        </w:p>
        <w:p w14:paraId="0F7381A8" w14:textId="12843D5E"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1" w:history="1">
            <w:r w:rsidRPr="006A531D">
              <w:rPr>
                <w:rStyle w:val="Hyperlink"/>
                <w:noProof/>
                <w:sz w:val="24"/>
                <w:szCs w:val="24"/>
                <w:lang w:val="en-US"/>
              </w:rPr>
              <w:t>Abstract</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_Toc218845161 \h </w:instrText>
            </w:r>
            <w:r w:rsidRPr="006A531D">
              <w:rPr>
                <w:noProof/>
                <w:webHidden/>
                <w:sz w:val="24"/>
                <w:szCs w:val="24"/>
              </w:rPr>
            </w:r>
            <w:r w:rsidRPr="006A531D">
              <w:rPr>
                <w:noProof/>
                <w:webHidden/>
                <w:sz w:val="24"/>
                <w:szCs w:val="24"/>
              </w:rPr>
              <w:fldChar w:fldCharType="separate"/>
            </w:r>
            <w:r w:rsidR="00557814">
              <w:rPr>
                <w:noProof/>
                <w:webHidden/>
                <w:sz w:val="24"/>
                <w:szCs w:val="24"/>
              </w:rPr>
              <w:t>168</w:t>
            </w:r>
            <w:r w:rsidRPr="006A531D">
              <w:rPr>
                <w:noProof/>
                <w:webHidden/>
                <w:sz w:val="24"/>
                <w:szCs w:val="24"/>
              </w:rPr>
              <w:fldChar w:fldCharType="end"/>
            </w:r>
          </w:hyperlink>
        </w:p>
        <w:p w14:paraId="5D41B184" w14:textId="1CB508BD"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2" w:history="1">
            <w:r w:rsidRPr="006A531D">
              <w:rPr>
                <w:rStyle w:val="Hyperlink"/>
                <w:noProof/>
                <w:sz w:val="24"/>
                <w:szCs w:val="24"/>
                <w:lang w:val="en-US"/>
              </w:rPr>
              <w:t>1. Introduction: A Decision-Theoretic Problem</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_Toc218845162 \h </w:instrText>
            </w:r>
            <w:r w:rsidRPr="006A531D">
              <w:rPr>
                <w:noProof/>
                <w:webHidden/>
                <w:sz w:val="24"/>
                <w:szCs w:val="24"/>
              </w:rPr>
            </w:r>
            <w:r w:rsidRPr="006A531D">
              <w:rPr>
                <w:noProof/>
                <w:webHidden/>
                <w:sz w:val="24"/>
                <w:szCs w:val="24"/>
              </w:rPr>
              <w:fldChar w:fldCharType="separate"/>
            </w:r>
            <w:r w:rsidR="00557814">
              <w:rPr>
                <w:noProof/>
                <w:webHidden/>
                <w:sz w:val="24"/>
                <w:szCs w:val="24"/>
              </w:rPr>
              <w:t>169</w:t>
            </w:r>
            <w:r w:rsidRPr="006A531D">
              <w:rPr>
                <w:noProof/>
                <w:webHidden/>
                <w:sz w:val="24"/>
                <w:szCs w:val="24"/>
              </w:rPr>
              <w:fldChar w:fldCharType="end"/>
            </w:r>
          </w:hyperlink>
        </w:p>
        <w:p w14:paraId="3C440A97" w14:textId="39B77D13"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3" w:history="1">
            <w:r w:rsidRPr="006A531D">
              <w:rPr>
                <w:rStyle w:val="Hyperlink"/>
                <w:noProof/>
                <w:sz w:val="24"/>
                <w:szCs w:val="24"/>
                <w:lang w:val="en-US"/>
              </w:rPr>
              <w:t>2. Historical Context: The Wager as Rhetorical Device</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_Toc218845163 \h </w:instrText>
            </w:r>
            <w:r w:rsidRPr="006A531D">
              <w:rPr>
                <w:noProof/>
                <w:webHidden/>
                <w:sz w:val="24"/>
                <w:szCs w:val="24"/>
              </w:rPr>
            </w:r>
            <w:r w:rsidRPr="006A531D">
              <w:rPr>
                <w:noProof/>
                <w:webHidden/>
                <w:sz w:val="24"/>
                <w:szCs w:val="24"/>
              </w:rPr>
              <w:fldChar w:fldCharType="separate"/>
            </w:r>
            <w:r w:rsidR="00557814">
              <w:rPr>
                <w:noProof/>
                <w:webHidden/>
                <w:sz w:val="24"/>
                <w:szCs w:val="24"/>
              </w:rPr>
              <w:t>171</w:t>
            </w:r>
            <w:r w:rsidRPr="006A531D">
              <w:rPr>
                <w:noProof/>
                <w:webHidden/>
                <w:sz w:val="24"/>
                <w:szCs w:val="24"/>
              </w:rPr>
              <w:fldChar w:fldCharType="end"/>
            </w:r>
          </w:hyperlink>
        </w:p>
        <w:p w14:paraId="19572371" w14:textId="5118C8E2"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4" w:history="1">
            <w:r w:rsidRPr="006A531D">
              <w:rPr>
                <w:rStyle w:val="Hyperlink"/>
                <w:noProof/>
                <w:sz w:val="24"/>
                <w:szCs w:val="24"/>
                <w:lang w:val="en-US"/>
              </w:rPr>
              <w:t>3. The Standard Critique and Its Hidden Assumption</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_Toc218845164 \h </w:instrText>
            </w:r>
            <w:r w:rsidRPr="006A531D">
              <w:rPr>
                <w:noProof/>
                <w:webHidden/>
                <w:sz w:val="24"/>
                <w:szCs w:val="24"/>
              </w:rPr>
            </w:r>
            <w:r w:rsidRPr="006A531D">
              <w:rPr>
                <w:noProof/>
                <w:webHidden/>
                <w:sz w:val="24"/>
                <w:szCs w:val="24"/>
              </w:rPr>
              <w:fldChar w:fldCharType="separate"/>
            </w:r>
            <w:r w:rsidR="00557814">
              <w:rPr>
                <w:noProof/>
                <w:webHidden/>
                <w:sz w:val="24"/>
                <w:szCs w:val="24"/>
              </w:rPr>
              <w:t>172</w:t>
            </w:r>
            <w:r w:rsidRPr="006A531D">
              <w:rPr>
                <w:noProof/>
                <w:webHidden/>
                <w:sz w:val="24"/>
                <w:szCs w:val="24"/>
              </w:rPr>
              <w:fldChar w:fldCharType="end"/>
            </w:r>
          </w:hyperlink>
        </w:p>
        <w:p w14:paraId="3EF75EB2" w14:textId="1A92F0AC"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5" w:history="1">
            <w:r w:rsidRPr="006A531D">
              <w:rPr>
                <w:rStyle w:val="Hyperlink"/>
                <w:noProof/>
                <w:sz w:val="24"/>
                <w:szCs w:val="24"/>
                <w:lang w:val="en-US"/>
              </w:rPr>
              <w:t>4. Evaluative System Asymmetry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_Toc218845165 \h </w:instrText>
            </w:r>
            <w:r w:rsidRPr="006A531D">
              <w:rPr>
                <w:noProof/>
                <w:webHidden/>
                <w:sz w:val="24"/>
                <w:szCs w:val="24"/>
              </w:rPr>
            </w:r>
            <w:r w:rsidRPr="006A531D">
              <w:rPr>
                <w:noProof/>
                <w:webHidden/>
                <w:sz w:val="24"/>
                <w:szCs w:val="24"/>
              </w:rPr>
              <w:fldChar w:fldCharType="separate"/>
            </w:r>
            <w:r w:rsidR="00557814">
              <w:rPr>
                <w:noProof/>
                <w:webHidden/>
                <w:sz w:val="24"/>
                <w:szCs w:val="24"/>
              </w:rPr>
              <w:t>173</w:t>
            </w:r>
            <w:r w:rsidRPr="006A531D">
              <w:rPr>
                <w:noProof/>
                <w:webHidden/>
                <w:sz w:val="24"/>
                <w:szCs w:val="24"/>
              </w:rPr>
              <w:fldChar w:fldCharType="end"/>
            </w:r>
          </w:hyperlink>
        </w:p>
        <w:p w14:paraId="32F8B8CB" w14:textId="1AB525BE"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6" w:history="1">
            <w:r w:rsidRPr="006A531D">
              <w:rPr>
                <w:rStyle w:val="Hyperlink"/>
                <w:noProof/>
                <w:sz w:val="24"/>
                <w:szCs w:val="24"/>
                <w:lang w:val="en-US"/>
              </w:rPr>
              <w:t>5. The Structural Failure of Cross-System Expected Utility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_Toc218845166 \h </w:instrText>
            </w:r>
            <w:r w:rsidRPr="006A531D">
              <w:rPr>
                <w:noProof/>
                <w:webHidden/>
                <w:sz w:val="24"/>
                <w:szCs w:val="24"/>
              </w:rPr>
            </w:r>
            <w:r w:rsidRPr="006A531D">
              <w:rPr>
                <w:noProof/>
                <w:webHidden/>
                <w:sz w:val="24"/>
                <w:szCs w:val="24"/>
              </w:rPr>
              <w:fldChar w:fldCharType="separate"/>
            </w:r>
            <w:r w:rsidR="00557814">
              <w:rPr>
                <w:noProof/>
                <w:webHidden/>
                <w:sz w:val="24"/>
                <w:szCs w:val="24"/>
              </w:rPr>
              <w:t>175</w:t>
            </w:r>
            <w:r w:rsidRPr="006A531D">
              <w:rPr>
                <w:noProof/>
                <w:webHidden/>
                <w:sz w:val="24"/>
                <w:szCs w:val="24"/>
              </w:rPr>
              <w:fldChar w:fldCharType="end"/>
            </w:r>
          </w:hyperlink>
        </w:p>
        <w:p w14:paraId="0AD60D54" w14:textId="6835E5FE" w:rsidR="00145EBE" w:rsidRPr="006A531D" w:rsidRDefault="00145EB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7" w:history="1">
            <w:r w:rsidRPr="006A531D">
              <w:rPr>
                <w:rStyle w:val="Hyperlink"/>
                <w:noProof/>
                <w:sz w:val="24"/>
                <w:szCs w:val="24"/>
                <w:lang w:val="en-US"/>
              </w:rPr>
              <w:t>5.1 Conditions for Expected Utility's Applicability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_Toc218845167 \h </w:instrText>
            </w:r>
            <w:r w:rsidRPr="006A531D">
              <w:rPr>
                <w:noProof/>
                <w:webHidden/>
                <w:sz w:val="24"/>
                <w:szCs w:val="24"/>
              </w:rPr>
            </w:r>
            <w:r w:rsidRPr="006A531D">
              <w:rPr>
                <w:noProof/>
                <w:webHidden/>
                <w:sz w:val="24"/>
                <w:szCs w:val="24"/>
              </w:rPr>
              <w:fldChar w:fldCharType="separate"/>
            </w:r>
            <w:r w:rsidR="00557814">
              <w:rPr>
                <w:noProof/>
                <w:webHidden/>
                <w:sz w:val="24"/>
                <w:szCs w:val="24"/>
              </w:rPr>
              <w:t>175</w:t>
            </w:r>
            <w:r w:rsidRPr="006A531D">
              <w:rPr>
                <w:noProof/>
                <w:webHidden/>
                <w:sz w:val="24"/>
                <w:szCs w:val="24"/>
              </w:rPr>
              <w:fldChar w:fldCharType="end"/>
            </w:r>
          </w:hyperlink>
        </w:p>
        <w:p w14:paraId="50CA113A" w14:textId="071A8642" w:rsidR="00145EBE" w:rsidRPr="006A531D" w:rsidRDefault="00145EB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8" w:history="1">
            <w:r w:rsidRPr="006A531D">
              <w:rPr>
                <w:rStyle w:val="Hyperlink"/>
                <w:noProof/>
                <w:sz w:val="24"/>
                <w:szCs w:val="24"/>
                <w:lang w:val="en-US"/>
              </w:rPr>
              <w:t>5.2 Epistemic vs. Structural Incommensurability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_Toc218845168 \h </w:instrText>
            </w:r>
            <w:r w:rsidRPr="006A531D">
              <w:rPr>
                <w:noProof/>
                <w:webHidden/>
                <w:sz w:val="24"/>
                <w:szCs w:val="24"/>
              </w:rPr>
            </w:r>
            <w:r w:rsidRPr="006A531D">
              <w:rPr>
                <w:noProof/>
                <w:webHidden/>
                <w:sz w:val="24"/>
                <w:szCs w:val="24"/>
              </w:rPr>
              <w:fldChar w:fldCharType="separate"/>
            </w:r>
            <w:r w:rsidR="00557814">
              <w:rPr>
                <w:noProof/>
                <w:webHidden/>
                <w:sz w:val="24"/>
                <w:szCs w:val="24"/>
              </w:rPr>
              <w:t>176</w:t>
            </w:r>
            <w:r w:rsidRPr="006A531D">
              <w:rPr>
                <w:noProof/>
                <w:webHidden/>
                <w:sz w:val="24"/>
                <w:szCs w:val="24"/>
              </w:rPr>
              <w:fldChar w:fldCharType="end"/>
            </w:r>
          </w:hyperlink>
        </w:p>
        <w:p w14:paraId="7303C35F" w14:textId="6D8FDB0E" w:rsidR="00145EBE" w:rsidRPr="006A531D" w:rsidRDefault="00145EBE">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69" w:history="1">
            <w:r w:rsidRPr="006A531D">
              <w:rPr>
                <w:rStyle w:val="Hyperlink"/>
                <w:noProof/>
                <w:sz w:val="24"/>
                <w:szCs w:val="24"/>
                <w:lang w:val="en-US"/>
              </w:rPr>
              <w:t>5.3 The 'Low Cost' Distortion</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_Toc218845169 \h </w:instrText>
            </w:r>
            <w:r w:rsidRPr="006A531D">
              <w:rPr>
                <w:noProof/>
                <w:webHidden/>
                <w:sz w:val="24"/>
                <w:szCs w:val="24"/>
              </w:rPr>
            </w:r>
            <w:r w:rsidRPr="006A531D">
              <w:rPr>
                <w:noProof/>
                <w:webHidden/>
                <w:sz w:val="24"/>
                <w:szCs w:val="24"/>
              </w:rPr>
              <w:fldChar w:fldCharType="separate"/>
            </w:r>
            <w:r w:rsidR="00557814">
              <w:rPr>
                <w:noProof/>
                <w:webHidden/>
                <w:sz w:val="24"/>
                <w:szCs w:val="24"/>
              </w:rPr>
              <w:t>177</w:t>
            </w:r>
            <w:r w:rsidRPr="006A531D">
              <w:rPr>
                <w:noProof/>
                <w:webHidden/>
                <w:sz w:val="24"/>
                <w:szCs w:val="24"/>
              </w:rPr>
              <w:fldChar w:fldCharType="end"/>
            </w:r>
          </w:hyperlink>
        </w:p>
        <w:p w14:paraId="726B0387" w14:textId="49D85411"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0" w:history="1">
            <w:r w:rsidRPr="006A531D">
              <w:rPr>
                <w:rStyle w:val="Hyperlink"/>
                <w:noProof/>
                <w:sz w:val="24"/>
                <w:szCs w:val="24"/>
                <w:lang w:val="en-US"/>
              </w:rPr>
              <w:t>6. Relation to Transformative Experience Frameworks</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_Toc218845170 \h </w:instrText>
            </w:r>
            <w:r w:rsidRPr="006A531D">
              <w:rPr>
                <w:noProof/>
                <w:webHidden/>
                <w:sz w:val="24"/>
                <w:szCs w:val="24"/>
              </w:rPr>
            </w:r>
            <w:r w:rsidRPr="006A531D">
              <w:rPr>
                <w:noProof/>
                <w:webHidden/>
                <w:sz w:val="24"/>
                <w:szCs w:val="24"/>
              </w:rPr>
              <w:fldChar w:fldCharType="separate"/>
            </w:r>
            <w:r w:rsidR="00557814">
              <w:rPr>
                <w:noProof/>
                <w:webHidden/>
                <w:sz w:val="24"/>
                <w:szCs w:val="24"/>
              </w:rPr>
              <w:t>178</w:t>
            </w:r>
            <w:r w:rsidRPr="006A531D">
              <w:rPr>
                <w:noProof/>
                <w:webHidden/>
                <w:sz w:val="24"/>
                <w:szCs w:val="24"/>
              </w:rPr>
              <w:fldChar w:fldCharType="end"/>
            </w:r>
          </w:hyperlink>
        </w:p>
        <w:p w14:paraId="0E73412A" w14:textId="135FE762"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1" w:history="1">
            <w:r w:rsidRPr="006A531D">
              <w:rPr>
                <w:rStyle w:val="Hyperlink"/>
                <w:noProof/>
                <w:sz w:val="24"/>
                <w:szCs w:val="24"/>
                <w:lang w:val="en-US"/>
              </w:rPr>
              <w:t>7. Generalization: Beyond Pascal's Wager</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_Toc218845171 \h </w:instrText>
            </w:r>
            <w:r w:rsidRPr="006A531D">
              <w:rPr>
                <w:noProof/>
                <w:webHidden/>
                <w:sz w:val="24"/>
                <w:szCs w:val="24"/>
              </w:rPr>
            </w:r>
            <w:r w:rsidRPr="006A531D">
              <w:rPr>
                <w:noProof/>
                <w:webHidden/>
                <w:sz w:val="24"/>
                <w:szCs w:val="24"/>
              </w:rPr>
              <w:fldChar w:fldCharType="separate"/>
            </w:r>
            <w:r w:rsidR="00557814">
              <w:rPr>
                <w:noProof/>
                <w:webHidden/>
                <w:sz w:val="24"/>
                <w:szCs w:val="24"/>
              </w:rPr>
              <w:t>180</w:t>
            </w:r>
            <w:r w:rsidRPr="006A531D">
              <w:rPr>
                <w:noProof/>
                <w:webHidden/>
                <w:sz w:val="24"/>
                <w:szCs w:val="24"/>
              </w:rPr>
              <w:fldChar w:fldCharType="end"/>
            </w:r>
          </w:hyperlink>
        </w:p>
        <w:p w14:paraId="7697AA1E" w14:textId="605E5484"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2" w:history="1">
            <w:r w:rsidRPr="006A531D">
              <w:rPr>
                <w:rStyle w:val="Hyperlink"/>
                <w:noProof/>
                <w:sz w:val="24"/>
                <w:szCs w:val="24"/>
                <w:lang w:val="en-US"/>
              </w:rPr>
              <w:t>8. Implications for Decision Theory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_Toc218845172 \h </w:instrText>
            </w:r>
            <w:r w:rsidRPr="006A531D">
              <w:rPr>
                <w:noProof/>
                <w:webHidden/>
                <w:sz w:val="24"/>
                <w:szCs w:val="24"/>
              </w:rPr>
            </w:r>
            <w:r w:rsidRPr="006A531D">
              <w:rPr>
                <w:noProof/>
                <w:webHidden/>
                <w:sz w:val="24"/>
                <w:szCs w:val="24"/>
              </w:rPr>
              <w:fldChar w:fldCharType="separate"/>
            </w:r>
            <w:r w:rsidR="00557814">
              <w:rPr>
                <w:noProof/>
                <w:webHidden/>
                <w:sz w:val="24"/>
                <w:szCs w:val="24"/>
              </w:rPr>
              <w:t>182</w:t>
            </w:r>
            <w:r w:rsidRPr="006A531D">
              <w:rPr>
                <w:noProof/>
                <w:webHidden/>
                <w:sz w:val="24"/>
                <w:szCs w:val="24"/>
              </w:rPr>
              <w:fldChar w:fldCharType="end"/>
            </w:r>
          </w:hyperlink>
        </w:p>
        <w:p w14:paraId="33663424" w14:textId="49897CB3"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3" w:history="1">
            <w:r w:rsidRPr="006A531D">
              <w:rPr>
                <w:rStyle w:val="Hyperlink"/>
                <w:noProof/>
                <w:sz w:val="24"/>
                <w:szCs w:val="24"/>
                <w:lang w:val="en-US"/>
              </w:rPr>
              <w:t>9. Conclusion: The Boundaries of Probabilistic Rationality</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_Toc218845173 \h </w:instrText>
            </w:r>
            <w:r w:rsidRPr="006A531D">
              <w:rPr>
                <w:noProof/>
                <w:webHidden/>
                <w:sz w:val="24"/>
                <w:szCs w:val="24"/>
              </w:rPr>
            </w:r>
            <w:r w:rsidRPr="006A531D">
              <w:rPr>
                <w:noProof/>
                <w:webHidden/>
                <w:sz w:val="24"/>
                <w:szCs w:val="24"/>
              </w:rPr>
              <w:fldChar w:fldCharType="separate"/>
            </w:r>
            <w:r w:rsidR="00557814">
              <w:rPr>
                <w:noProof/>
                <w:webHidden/>
                <w:sz w:val="24"/>
                <w:szCs w:val="24"/>
              </w:rPr>
              <w:t>184</w:t>
            </w:r>
            <w:r w:rsidRPr="006A531D">
              <w:rPr>
                <w:noProof/>
                <w:webHidden/>
                <w:sz w:val="24"/>
                <w:szCs w:val="24"/>
              </w:rPr>
              <w:fldChar w:fldCharType="end"/>
            </w:r>
          </w:hyperlink>
        </w:p>
        <w:p w14:paraId="72EB0AA3" w14:textId="1F2D7C59"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4" w:history="1">
            <w:r w:rsidRPr="006A531D">
              <w:rPr>
                <w:rStyle w:val="Hyperlink"/>
                <w:noProof/>
                <w:sz w:val="24"/>
                <w:szCs w:val="24"/>
                <w:lang w:val="en-US"/>
              </w:rPr>
              <w:t>Acknowledgments</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_Toc218845174 \h </w:instrText>
            </w:r>
            <w:r w:rsidRPr="006A531D">
              <w:rPr>
                <w:noProof/>
                <w:webHidden/>
                <w:sz w:val="24"/>
                <w:szCs w:val="24"/>
              </w:rPr>
            </w:r>
            <w:r w:rsidRPr="006A531D">
              <w:rPr>
                <w:noProof/>
                <w:webHidden/>
                <w:sz w:val="24"/>
                <w:szCs w:val="24"/>
              </w:rPr>
              <w:fldChar w:fldCharType="separate"/>
            </w:r>
            <w:r w:rsidR="00557814">
              <w:rPr>
                <w:noProof/>
                <w:webHidden/>
                <w:sz w:val="24"/>
                <w:szCs w:val="24"/>
              </w:rPr>
              <w:t>186</w:t>
            </w:r>
            <w:r w:rsidRPr="006A531D">
              <w:rPr>
                <w:noProof/>
                <w:webHidden/>
                <w:sz w:val="24"/>
                <w:szCs w:val="24"/>
              </w:rPr>
              <w:fldChar w:fldCharType="end"/>
            </w:r>
          </w:hyperlink>
        </w:p>
        <w:p w14:paraId="3E040CF2" w14:textId="648CD41E" w:rsidR="00145EBE" w:rsidRPr="006A531D" w:rsidRDefault="00145EB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18845175" w:history="1">
            <w:r w:rsidRPr="006A531D">
              <w:rPr>
                <w:rStyle w:val="Hyperlink"/>
                <w:noProof/>
                <w:sz w:val="24"/>
                <w:szCs w:val="24"/>
                <w:lang w:val="en-US"/>
              </w:rPr>
              <w:t>References</w:t>
            </w:r>
            <w:r w:rsidRPr="006A531D">
              <w:rPr>
                <w:noProof/>
                <w:webHidden/>
                <w:sz w:val="24"/>
                <w:szCs w:val="24"/>
              </w:rPr>
              <w:tab/>
            </w:r>
            <w:r w:rsidRPr="006A531D">
              <w:rPr>
                <w:noProof/>
                <w:webHidden/>
                <w:sz w:val="24"/>
                <w:szCs w:val="24"/>
              </w:rPr>
              <w:fldChar w:fldCharType="begin"/>
            </w:r>
            <w:r w:rsidRPr="006A531D">
              <w:rPr>
                <w:noProof/>
                <w:webHidden/>
                <w:sz w:val="24"/>
                <w:szCs w:val="24"/>
              </w:rPr>
              <w:instrText xml:space="preserve"> PAGEREF _Toc218845175 \h </w:instrText>
            </w:r>
            <w:r w:rsidRPr="006A531D">
              <w:rPr>
                <w:noProof/>
                <w:webHidden/>
                <w:sz w:val="24"/>
                <w:szCs w:val="24"/>
              </w:rPr>
            </w:r>
            <w:r w:rsidRPr="006A531D">
              <w:rPr>
                <w:noProof/>
                <w:webHidden/>
                <w:sz w:val="24"/>
                <w:szCs w:val="24"/>
              </w:rPr>
              <w:fldChar w:fldCharType="separate"/>
            </w:r>
            <w:r w:rsidR="00557814">
              <w:rPr>
                <w:noProof/>
                <w:webHidden/>
                <w:sz w:val="24"/>
                <w:szCs w:val="24"/>
              </w:rPr>
              <w:t>187</w:t>
            </w:r>
            <w:r w:rsidRPr="006A531D">
              <w:rPr>
                <w:noProof/>
                <w:webHidden/>
                <w:sz w:val="24"/>
                <w:szCs w:val="24"/>
              </w:rPr>
              <w:fldChar w:fldCharType="end"/>
            </w:r>
          </w:hyperlink>
        </w:p>
        <w:p w14:paraId="59BA554D" w14:textId="3C7171F6" w:rsidR="00291884" w:rsidRPr="006A531D" w:rsidRDefault="00291884">
          <w:pPr>
            <w:rPr>
              <w:sz w:val="24"/>
              <w:szCs w:val="24"/>
            </w:rPr>
          </w:pPr>
          <w:r w:rsidRPr="006A531D">
            <w:rPr>
              <w:b/>
              <w:bCs/>
              <w:noProof/>
              <w:sz w:val="24"/>
              <w:szCs w:val="24"/>
            </w:rPr>
            <w:fldChar w:fldCharType="end"/>
          </w:r>
        </w:p>
      </w:sdtContent>
    </w:sdt>
    <w:p w14:paraId="58D8C9A8" w14:textId="77777777" w:rsidR="00F617D4" w:rsidRPr="006A531D"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6A531D" w:rsidRDefault="009D334C" w:rsidP="00BB6AB5">
      <w:pPr>
        <w:widowControl w:val="0"/>
        <w:pBdr>
          <w:top w:val="nil"/>
          <w:left w:val="nil"/>
          <w:bottom w:val="nil"/>
          <w:right w:val="nil"/>
          <w:between w:val="nil"/>
        </w:pBdr>
        <w:ind w:right="60"/>
        <w:rPr>
          <w:sz w:val="24"/>
          <w:szCs w:val="24"/>
          <w:lang w:val="en-CA"/>
        </w:rPr>
      </w:pPr>
      <w:r w:rsidRPr="006A531D">
        <w:rPr>
          <w:b/>
          <w:bCs/>
          <w:sz w:val="24"/>
          <w:szCs w:val="24"/>
          <w:lang w:val="en-CA"/>
        </w:rPr>
        <w:t xml:space="preserve"> </w:t>
      </w:r>
    </w:p>
    <w:p w14:paraId="2254FC52" w14:textId="5D1C3DA1" w:rsidR="00A73A68" w:rsidRPr="006A531D" w:rsidRDefault="00A73A68">
      <w:pPr>
        <w:rPr>
          <w:sz w:val="24"/>
          <w:szCs w:val="24"/>
          <w:lang w:val="en-CA"/>
        </w:rPr>
      </w:pPr>
      <w:r w:rsidRPr="006A531D">
        <w:rPr>
          <w:sz w:val="24"/>
          <w:szCs w:val="24"/>
          <w:lang w:val="en-CA"/>
        </w:rPr>
        <w:br w:type="page"/>
      </w:r>
    </w:p>
    <w:p w14:paraId="275E8D2C" w14:textId="0A99716B" w:rsidR="00A73A68" w:rsidRPr="00A73A68" w:rsidRDefault="005C0B7F" w:rsidP="005C0B7F">
      <w:pPr>
        <w:pStyle w:val="Heading1"/>
        <w:rPr>
          <w:lang w:val="en-CA"/>
        </w:rPr>
      </w:pPr>
      <w:bookmarkStart w:id="0" w:name="_Toc218845137"/>
      <w:r>
        <w:rPr>
          <w:lang w:val="en-US"/>
        </w:rPr>
        <w:lastRenderedPageBreak/>
        <w:t>A</w:t>
      </w:r>
      <w:r w:rsidRPr="005C0B7F">
        <w:rPr>
          <w:lang w:val="en-US"/>
        </w:rPr>
        <w:t>cknowledgment</w:t>
      </w:r>
      <w:bookmarkEnd w:id="0"/>
      <w:r w:rsidR="00145EBE">
        <w:rPr>
          <w:lang w:val="en-US"/>
        </w:rPr>
        <w:t>s</w:t>
      </w:r>
      <w:r w:rsidR="00891341">
        <w:rPr>
          <w:lang w:val="en-CA"/>
        </w:rPr>
        <w:t xml:space="preserve"> </w:t>
      </w:r>
    </w:p>
    <w:p w14:paraId="6383712F" w14:textId="066605DC" w:rsidR="006E348B" w:rsidRPr="005C0B7F" w:rsidRDefault="005C0B7F" w:rsidP="008E48DA">
      <w:pPr>
        <w:widowControl w:val="0"/>
        <w:pBdr>
          <w:top w:val="nil"/>
          <w:left w:val="nil"/>
          <w:bottom w:val="nil"/>
          <w:right w:val="nil"/>
          <w:between w:val="nil"/>
        </w:pBdr>
        <w:ind w:right="60"/>
        <w:rPr>
          <w:i/>
          <w:iCs/>
          <w:sz w:val="28"/>
          <w:szCs w:val="28"/>
          <w:lang w:val="en-US"/>
        </w:rPr>
      </w:pPr>
      <w:r w:rsidRPr="005C0B7F">
        <w:rPr>
          <w:i/>
          <w:iCs/>
          <w:sz w:val="28"/>
          <w:szCs w:val="28"/>
          <w:lang w:val="en-US"/>
        </w:rPr>
        <w:t xml:space="preserve">Grateful </w:t>
      </w:r>
      <w:bookmarkStart w:id="1" w:name="_Hlk218843659"/>
      <w:r w:rsidRPr="005C0B7F">
        <w:rPr>
          <w:i/>
          <w:iCs/>
          <w:sz w:val="28"/>
          <w:szCs w:val="28"/>
          <w:lang w:val="en-US"/>
        </w:rPr>
        <w:t>acknowledgment</w:t>
      </w:r>
      <w:bookmarkEnd w:id="1"/>
      <w:r w:rsidRPr="005C0B7F">
        <w:rPr>
          <w:i/>
          <w:iCs/>
          <w:sz w:val="28"/>
          <w:szCs w:val="28"/>
          <w:lang w:val="en-US"/>
        </w:rPr>
        <w:t xml:space="preserve"> is due to </w:t>
      </w:r>
      <w:r w:rsidR="00145EBE" w:rsidRPr="00145EBE">
        <w:rPr>
          <w:i/>
          <w:iCs/>
          <w:sz w:val="28"/>
          <w:szCs w:val="28"/>
          <w:lang w:val="en-US"/>
        </w:rPr>
        <w:t>Alan Hájek</w:t>
      </w:r>
      <w:r w:rsidR="00145EBE">
        <w:rPr>
          <w:i/>
          <w:iCs/>
          <w:sz w:val="28"/>
          <w:szCs w:val="28"/>
          <w:lang w:val="en-US"/>
        </w:rPr>
        <w:t xml:space="preserve"> </w:t>
      </w:r>
      <w:r w:rsidR="00145EBE" w:rsidRPr="005C0B7F">
        <w:rPr>
          <w:i/>
          <w:iCs/>
          <w:sz w:val="28"/>
          <w:szCs w:val="28"/>
          <w:lang w:val="en-US"/>
        </w:rPr>
        <w:t>and</w:t>
      </w:r>
      <w:r w:rsidR="00145EBE" w:rsidRPr="00145EBE">
        <w:rPr>
          <w:i/>
          <w:iCs/>
          <w:sz w:val="28"/>
          <w:szCs w:val="28"/>
          <w:lang w:val="en-US"/>
        </w:rPr>
        <w:t xml:space="preserve"> </w:t>
      </w:r>
      <w:r w:rsidRPr="005C0B7F">
        <w:rPr>
          <w:i/>
          <w:iCs/>
          <w:sz w:val="28"/>
          <w:szCs w:val="28"/>
          <w:lang w:val="en-US"/>
        </w:rPr>
        <w:t xml:space="preserve">Richard Pettigrew, whose correspondence regarding </w:t>
      </w:r>
      <w:r w:rsidRPr="005C0B7F">
        <w:rPr>
          <w:i/>
          <w:iCs/>
          <w:sz w:val="28"/>
          <w:szCs w:val="28"/>
          <w:lang w:val="en-US"/>
        </w:rPr>
        <w:t xml:space="preserve">my paper </w:t>
      </w:r>
      <w:r w:rsidRPr="005C0B7F">
        <w:rPr>
          <w:i/>
          <w:iCs/>
          <w:sz w:val="28"/>
          <w:szCs w:val="28"/>
          <w:lang w:val="en-US"/>
        </w:rPr>
        <w:t>Why Pascal’s Wager Needs a Dual-System Framework (included in the appendix) sharpened and enriched the present work. Their insights helped refine key arguments and clarify the broader philosophical significance of the project.</w:t>
      </w:r>
    </w:p>
    <w:p w14:paraId="1DA0E2B5" w14:textId="77777777" w:rsidR="00DA5C2F" w:rsidRDefault="00DA5C2F" w:rsidP="008E48DA">
      <w:pPr>
        <w:widowControl w:val="0"/>
        <w:pBdr>
          <w:top w:val="nil"/>
          <w:left w:val="nil"/>
          <w:bottom w:val="nil"/>
          <w:right w:val="nil"/>
          <w:between w:val="nil"/>
        </w:pBdr>
        <w:ind w:right="60"/>
        <w:rPr>
          <w:sz w:val="28"/>
          <w:szCs w:val="28"/>
          <w:lang w:val="en-CA"/>
        </w:rPr>
      </w:pPr>
    </w:p>
    <w:p w14:paraId="0DE4B5C0" w14:textId="77777777" w:rsidR="00DA5C2F" w:rsidRDefault="00DA5C2F" w:rsidP="008E48DA">
      <w:pPr>
        <w:widowControl w:val="0"/>
        <w:pBdr>
          <w:top w:val="nil"/>
          <w:left w:val="nil"/>
          <w:bottom w:val="nil"/>
          <w:right w:val="nil"/>
          <w:between w:val="nil"/>
        </w:pBdr>
        <w:ind w:right="60"/>
        <w:rPr>
          <w:sz w:val="28"/>
          <w:szCs w:val="28"/>
          <w:lang w:val="en-CA"/>
        </w:rPr>
      </w:pPr>
    </w:p>
    <w:p w14:paraId="6259E83B" w14:textId="77777777" w:rsidR="00DA5C2F" w:rsidRDefault="00DA5C2F" w:rsidP="008E48DA">
      <w:pPr>
        <w:widowControl w:val="0"/>
        <w:pBdr>
          <w:top w:val="nil"/>
          <w:left w:val="nil"/>
          <w:bottom w:val="nil"/>
          <w:right w:val="nil"/>
          <w:between w:val="nil"/>
        </w:pBdr>
        <w:ind w:right="60"/>
        <w:rPr>
          <w:sz w:val="28"/>
          <w:szCs w:val="28"/>
          <w:lang w:val="en-CA"/>
        </w:rPr>
      </w:pPr>
    </w:p>
    <w:p w14:paraId="18DA5421" w14:textId="77777777" w:rsidR="00DA5C2F" w:rsidRDefault="00DA5C2F" w:rsidP="008E48DA">
      <w:pPr>
        <w:widowControl w:val="0"/>
        <w:pBdr>
          <w:top w:val="nil"/>
          <w:left w:val="nil"/>
          <w:bottom w:val="nil"/>
          <w:right w:val="nil"/>
          <w:between w:val="nil"/>
        </w:pBdr>
        <w:ind w:right="60"/>
        <w:rPr>
          <w:sz w:val="28"/>
          <w:szCs w:val="28"/>
          <w:lang w:val="en-CA"/>
        </w:rPr>
      </w:pPr>
    </w:p>
    <w:p w14:paraId="41C6E687" w14:textId="77777777" w:rsidR="00DA5C2F" w:rsidRDefault="00DA5C2F" w:rsidP="008E48DA">
      <w:pPr>
        <w:widowControl w:val="0"/>
        <w:pBdr>
          <w:top w:val="nil"/>
          <w:left w:val="nil"/>
          <w:bottom w:val="nil"/>
          <w:right w:val="nil"/>
          <w:between w:val="nil"/>
        </w:pBdr>
        <w:ind w:right="60"/>
        <w:rPr>
          <w:sz w:val="28"/>
          <w:szCs w:val="28"/>
          <w:lang w:val="en-CA"/>
        </w:rPr>
      </w:pPr>
    </w:p>
    <w:p w14:paraId="33C46472" w14:textId="77777777" w:rsidR="00DA5C2F" w:rsidRDefault="00DA5C2F" w:rsidP="008E48DA">
      <w:pPr>
        <w:widowControl w:val="0"/>
        <w:pBdr>
          <w:top w:val="nil"/>
          <w:left w:val="nil"/>
          <w:bottom w:val="nil"/>
          <w:right w:val="nil"/>
          <w:between w:val="nil"/>
        </w:pBdr>
        <w:ind w:right="60"/>
        <w:rPr>
          <w:sz w:val="28"/>
          <w:szCs w:val="28"/>
          <w:lang w:val="en-CA"/>
        </w:rPr>
      </w:pPr>
    </w:p>
    <w:p w14:paraId="6ED6D1B5" w14:textId="77777777" w:rsidR="00DA5C2F" w:rsidRDefault="00DA5C2F" w:rsidP="008E48DA">
      <w:pPr>
        <w:widowControl w:val="0"/>
        <w:pBdr>
          <w:top w:val="nil"/>
          <w:left w:val="nil"/>
          <w:bottom w:val="nil"/>
          <w:right w:val="nil"/>
          <w:between w:val="nil"/>
        </w:pBdr>
        <w:ind w:right="60"/>
        <w:rPr>
          <w:sz w:val="28"/>
          <w:szCs w:val="28"/>
          <w:lang w:val="en-CA"/>
        </w:rPr>
      </w:pPr>
    </w:p>
    <w:p w14:paraId="0D8B1299" w14:textId="77777777" w:rsidR="00DA5C2F" w:rsidRDefault="00DA5C2F" w:rsidP="008E48DA">
      <w:pPr>
        <w:widowControl w:val="0"/>
        <w:pBdr>
          <w:top w:val="nil"/>
          <w:left w:val="nil"/>
          <w:bottom w:val="nil"/>
          <w:right w:val="nil"/>
          <w:between w:val="nil"/>
        </w:pBdr>
        <w:ind w:right="60"/>
        <w:rPr>
          <w:sz w:val="28"/>
          <w:szCs w:val="28"/>
          <w:lang w:val="en-CA"/>
        </w:rPr>
      </w:pPr>
    </w:p>
    <w:p w14:paraId="41D462ED" w14:textId="77777777" w:rsidR="00DA5C2F" w:rsidRDefault="00DA5C2F" w:rsidP="008E48DA">
      <w:pPr>
        <w:widowControl w:val="0"/>
        <w:pBdr>
          <w:top w:val="nil"/>
          <w:left w:val="nil"/>
          <w:bottom w:val="nil"/>
          <w:right w:val="nil"/>
          <w:between w:val="nil"/>
        </w:pBdr>
        <w:ind w:right="60"/>
        <w:rPr>
          <w:sz w:val="28"/>
          <w:szCs w:val="28"/>
          <w:lang w:val="en-CA"/>
        </w:rPr>
      </w:pPr>
    </w:p>
    <w:p w14:paraId="7FCDD103" w14:textId="77777777" w:rsidR="00DA5C2F" w:rsidRDefault="00DA5C2F" w:rsidP="008E48DA">
      <w:pPr>
        <w:widowControl w:val="0"/>
        <w:pBdr>
          <w:top w:val="nil"/>
          <w:left w:val="nil"/>
          <w:bottom w:val="nil"/>
          <w:right w:val="nil"/>
          <w:between w:val="nil"/>
        </w:pBdr>
        <w:ind w:right="60"/>
        <w:rPr>
          <w:sz w:val="28"/>
          <w:szCs w:val="28"/>
          <w:lang w:val="en-CA"/>
        </w:rPr>
      </w:pPr>
    </w:p>
    <w:p w14:paraId="360170E0" w14:textId="77777777" w:rsidR="00DA5C2F" w:rsidRDefault="00DA5C2F" w:rsidP="008E48DA">
      <w:pPr>
        <w:widowControl w:val="0"/>
        <w:pBdr>
          <w:top w:val="nil"/>
          <w:left w:val="nil"/>
          <w:bottom w:val="nil"/>
          <w:right w:val="nil"/>
          <w:between w:val="nil"/>
        </w:pBdr>
        <w:ind w:right="60"/>
        <w:rPr>
          <w:sz w:val="28"/>
          <w:szCs w:val="28"/>
          <w:lang w:val="en-CA"/>
        </w:rPr>
      </w:pPr>
    </w:p>
    <w:p w14:paraId="48E871D0" w14:textId="77777777" w:rsidR="00DA5C2F" w:rsidRDefault="00DA5C2F" w:rsidP="008E48DA">
      <w:pPr>
        <w:widowControl w:val="0"/>
        <w:pBdr>
          <w:top w:val="nil"/>
          <w:left w:val="nil"/>
          <w:bottom w:val="nil"/>
          <w:right w:val="nil"/>
          <w:between w:val="nil"/>
        </w:pBdr>
        <w:ind w:right="60"/>
        <w:rPr>
          <w:sz w:val="28"/>
          <w:szCs w:val="28"/>
          <w:lang w:val="en-CA"/>
        </w:rPr>
      </w:pPr>
    </w:p>
    <w:p w14:paraId="1A825DDB" w14:textId="77777777" w:rsidR="00DA5C2F" w:rsidRDefault="00DA5C2F" w:rsidP="008E48DA">
      <w:pPr>
        <w:widowControl w:val="0"/>
        <w:pBdr>
          <w:top w:val="nil"/>
          <w:left w:val="nil"/>
          <w:bottom w:val="nil"/>
          <w:right w:val="nil"/>
          <w:between w:val="nil"/>
        </w:pBdr>
        <w:ind w:right="60"/>
        <w:rPr>
          <w:sz w:val="28"/>
          <w:szCs w:val="28"/>
          <w:lang w:val="en-CA"/>
        </w:rPr>
      </w:pPr>
    </w:p>
    <w:p w14:paraId="3D1C614D" w14:textId="77777777" w:rsidR="00DA5C2F" w:rsidRDefault="00DA5C2F" w:rsidP="008E48DA">
      <w:pPr>
        <w:widowControl w:val="0"/>
        <w:pBdr>
          <w:top w:val="nil"/>
          <w:left w:val="nil"/>
          <w:bottom w:val="nil"/>
          <w:right w:val="nil"/>
          <w:between w:val="nil"/>
        </w:pBdr>
        <w:ind w:right="60"/>
        <w:rPr>
          <w:sz w:val="28"/>
          <w:szCs w:val="28"/>
          <w:lang w:val="en-CA"/>
        </w:rPr>
      </w:pPr>
    </w:p>
    <w:p w14:paraId="32743AC4" w14:textId="1BB2F956" w:rsidR="005C0B7F" w:rsidRPr="005C0B7F" w:rsidRDefault="005C0B7F" w:rsidP="005C0B7F">
      <w:pPr>
        <w:pStyle w:val="Heading1"/>
        <w:rPr>
          <w:lang w:val="en-US" w:eastAsia="en-US"/>
        </w:rPr>
      </w:pPr>
      <w:bookmarkStart w:id="2" w:name="_Toc218845138"/>
      <w:r w:rsidRPr="005C0B7F">
        <w:rPr>
          <w:lang w:val="en-US" w:eastAsia="en-US"/>
        </w:rPr>
        <w:lastRenderedPageBreak/>
        <w:t>Preface</w:t>
      </w:r>
      <w:bookmarkEnd w:id="2"/>
      <w:r w:rsidRPr="005C0B7F">
        <w:rPr>
          <w:lang w:val="en-US" w:eastAsia="en-US"/>
        </w:rPr>
        <w:t xml:space="preserve"> </w:t>
      </w:r>
      <w:r>
        <w:rPr>
          <w:i/>
          <w:iCs/>
          <w:lang w:val="en-US" w:eastAsia="en-US"/>
        </w:rPr>
        <w:t xml:space="preserve"> </w:t>
      </w:r>
    </w:p>
    <w:p w14:paraId="2FFF486C" w14:textId="3A03CB21"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The enduring dilemma that threads through all thinking about belief is whether logic can grasp what faith is.</w:t>
      </w:r>
      <w:r w:rsidRPr="005C0B7F">
        <w:rPr>
          <w:sz w:val="28"/>
          <w:szCs w:val="28"/>
          <w:lang w:val="en-US" w:eastAsia="en-US"/>
        </w:rPr>
        <w:t xml:space="preserve"> </w:t>
      </w:r>
      <w:r w:rsidRPr="005C0B7F">
        <w:rPr>
          <w:sz w:val="28"/>
          <w:szCs w:val="28"/>
          <w:lang w:val="en-US" w:eastAsia="en-US"/>
        </w:rPr>
        <w:t>Can reason account for belief, or does faith, by its nature, exceed and escape every effort to define it in rational terms? This book begins precisely at that crossing: at the point where argument tries to reach across a chasm into conviction, and where conviction sometimes refuses to meet logic halfway. The tension is not new, nor has it been resolved by centuries of philosophy and theology. Instead, it remains a sharp edge in the mind, dividing those who believe understanding can be total from those who insist that some things are real without being explicable.</w:t>
      </w:r>
    </w:p>
    <w:p w14:paraId="6F8A1B31"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To orient this inquiry, consider a brief parable: at the gates of a great city stand three figures—one a logician, another a mathematician, and the third a believer. Each approaches the gate seeking entry. The logician offers proofs and deductions, demanding consistency and causal links. The mathematician speaks in symbols and proportions, confident that truth can be expressed in forms immune to </w:t>
      </w:r>
      <w:r w:rsidRPr="005C0B7F">
        <w:rPr>
          <w:sz w:val="28"/>
          <w:szCs w:val="28"/>
          <w:lang w:val="en-US" w:eastAsia="en-US"/>
        </w:rPr>
        <w:lastRenderedPageBreak/>
        <w:t>contradiction. The believer offers neither syllogism nor calculation but a kind of naked sincerity—a readiness to commit without full explanation, to step forward in uncertainty. The guards let them in, but not all by the same path, and not at the same time.</w:t>
      </w:r>
    </w:p>
    <w:p w14:paraId="20421D57"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This small fable is not merely decorative. It concentrates the differences between three ways of holding the world. The logician insists that any claim to truth must pass through the filter of reason; the mathematician shares that demand but refines it into a pursuit of formal elegance; the believer trusts that something lies beyond the limits of both and that access to it depends on something other than reason. Importantly, the fable does not mock logic nor glorify blindness. It shows that the doors of experience, meaning, and even reality itself may not open by a single key. Formal proof can halt at the threshold, not because it is false, but because it asks the wrong kind of question for the answer being sought.</w:t>
      </w:r>
    </w:p>
    <w:p w14:paraId="236C53DF"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In this sense, logic is not to be discarded but understood in its proper function. Logic breaks things apart. It dissects, </w:t>
      </w:r>
      <w:r w:rsidRPr="005C0B7F">
        <w:rPr>
          <w:sz w:val="28"/>
          <w:szCs w:val="28"/>
          <w:lang w:val="en-US" w:eastAsia="en-US"/>
        </w:rPr>
        <w:lastRenderedPageBreak/>
        <w:t>distinguishes, and orders. It demands clarity and precision. It hunts for causes and consequences. It makes the obscure explicit. Faith, by contrast, refers to an encounter that resists being dismantled. It arises not from the parts but from the whole. It is not the end of thought, but the edge of thought—where the mind stands before something that cannot be reduced to its elements, something that reveals itself rather than being uncovered.</w:t>
      </w:r>
    </w:p>
    <w:p w14:paraId="0DDA4D82"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This does not mean that faith is a rejection of reason. A more accurate account sees faith as what remains when reason has gone as far as it can, when the ground beneath the last proof gives way, and a choice must be made in uncertainty. The ancient Christian formula—"I believe because it is absurd"—is not a celebration of nonsense but a compressed recognition that reason, though powerful, is limited. It cannot contain everything. Some truths cannot be derived; they must be encountered. This is not to insult logic but to honor it properly. Faith does not arrive </w:t>
      </w:r>
      <w:r w:rsidRPr="005C0B7F">
        <w:rPr>
          <w:i/>
          <w:iCs/>
          <w:sz w:val="28"/>
          <w:szCs w:val="28"/>
          <w:lang w:val="en-US" w:eastAsia="en-US"/>
        </w:rPr>
        <w:t>in spite</w:t>
      </w:r>
      <w:r w:rsidRPr="005C0B7F">
        <w:rPr>
          <w:sz w:val="28"/>
          <w:szCs w:val="28"/>
          <w:lang w:val="en-US" w:eastAsia="en-US"/>
        </w:rPr>
        <w:t xml:space="preserve"> of thought, but </w:t>
      </w:r>
      <w:r w:rsidRPr="005C0B7F">
        <w:rPr>
          <w:i/>
          <w:iCs/>
          <w:sz w:val="28"/>
          <w:szCs w:val="28"/>
          <w:lang w:val="en-US" w:eastAsia="en-US"/>
        </w:rPr>
        <w:t>after</w:t>
      </w:r>
      <w:r w:rsidRPr="005C0B7F">
        <w:rPr>
          <w:sz w:val="28"/>
          <w:szCs w:val="28"/>
          <w:lang w:val="en-US" w:eastAsia="en-US"/>
        </w:rPr>
        <w:t xml:space="preserve"> it.</w:t>
      </w:r>
    </w:p>
    <w:p w14:paraId="0ADC303F"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lastRenderedPageBreak/>
        <w:t>This book does not propose to settle these matters by simplifying them. It will not attempt to divide the world neatly between the rational and the irrational, to drive a wedge that leaves faith in mystic obscurity and logic in cold abstraction. Rather, its purpose is to trace the borders of both and examine the places where they meet, clash, or merge. The aim is neither to abolish doubt nor to canonize certainty but to understand how reason and belief move around one another—and what kind of life is possible when both are taken seriously.</w:t>
      </w:r>
    </w:p>
    <w:p w14:paraId="3C33A752"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Blaise Pascal stands at the heart of this investigation not by accident but by inner necessity. No other figure in modern thought combines with such intensity the various forms of insight needed for this task. He was a mathematician of genius, discovering patterns and probabilities where others saw chaos. He was a physicist who measured pressure, vacuums, and fluids with experimental precision. He was a writer of luminous style, whose prose captures spiritual struggle with unflinching honesty. And he was a man marked by a sudden and total transformation, which he recorded in a single phrase—</w:t>
      </w:r>
      <w:r w:rsidRPr="005C0B7F">
        <w:rPr>
          <w:i/>
          <w:iCs/>
          <w:sz w:val="28"/>
          <w:szCs w:val="28"/>
          <w:lang w:val="en-US" w:eastAsia="en-US"/>
        </w:rPr>
        <w:lastRenderedPageBreak/>
        <w:t>“Fire.”</w:t>
      </w:r>
      <w:r w:rsidRPr="005C0B7F">
        <w:rPr>
          <w:sz w:val="28"/>
          <w:szCs w:val="28"/>
          <w:lang w:val="en-US" w:eastAsia="en-US"/>
        </w:rPr>
        <w:t xml:space="preserve"> He lived at the hinge between explanation and revelation, devoting himself to both without ever pretending they were the same.</w:t>
      </w:r>
    </w:p>
    <w:p w14:paraId="24A6C4BD"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This book treats Pascal not as a relic of a vanished era but as a guide for modern perplexity. His questions, far from being resolved, have deepened. The dilemma he faced—the split between what the intellect demands and what the heart seeks—has only grown sharper in a culture saturated with data yet starved for meaning. His wager remains relevant not because it is an airtight argument but because it dramatizes the kind of decision that all must face in one form or another: how to live when certainty is impossible and neutrality is itself a choice.</w:t>
      </w:r>
    </w:p>
    <w:p w14:paraId="2CD6593C"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Methodologically, the inquiry moves from general to particular, from the abstract to the concrete. It begins by clarifying the central concepts—logic and faith—not as definitions in a dictionary but as lived orientations toward truth. Then it turns to examples, drawn not only from Pascal’s own work but from the wider terrain of thought and science: the wager, the nature of axioms, the </w:t>
      </w:r>
      <w:r w:rsidRPr="005C0B7F">
        <w:rPr>
          <w:sz w:val="28"/>
          <w:szCs w:val="28"/>
          <w:lang w:val="en-US" w:eastAsia="en-US"/>
        </w:rPr>
        <w:lastRenderedPageBreak/>
        <w:t xml:space="preserve">disorientations of quantum theory, the unsettling feeling that dreams may be indistinguishable from waking, and the cryptic intensity of Pascal’s </w:t>
      </w:r>
      <w:r w:rsidRPr="005C0B7F">
        <w:rPr>
          <w:i/>
          <w:iCs/>
          <w:sz w:val="28"/>
          <w:szCs w:val="28"/>
          <w:lang w:val="en-US" w:eastAsia="en-US"/>
        </w:rPr>
        <w:t>Memorial</w:t>
      </w:r>
      <w:r w:rsidRPr="005C0B7F">
        <w:rPr>
          <w:sz w:val="28"/>
          <w:szCs w:val="28"/>
          <w:lang w:val="en-US" w:eastAsia="en-US"/>
        </w:rPr>
        <w:t>, the written trace of his conversion. These examples are not mere illustrations but tests—pressure points that expose how belief and reasoning actually function in the midst of life.</w:t>
      </w:r>
    </w:p>
    <w:p w14:paraId="362A0CB8"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Finally, the book moves toward existential diagnosis. It examines the inner structure of doubt, not as a failure but as a condition of thinking itself. It explores the way in which belief can arise not from argument but from repetition, habit, or even coercion—a process Pascal understood with disturbing clarity. It asks how faith can be distinguished from delusion, not by checking its content against a list, but by investigating its inner dynamics: does it open the soul or imprison it? Does it expand responsibility or shrink it into fanaticism?</w:t>
      </w:r>
    </w:p>
    <w:p w14:paraId="0636B1FC"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What is at stake in these pages is not an abstract contest between two ways of knowing, but the possibility of being honest. Can a mind trained in analysis learn to respect what it cannot dominate? Can faith, which so often </w:t>
      </w:r>
      <w:r w:rsidRPr="005C0B7F">
        <w:rPr>
          <w:sz w:val="28"/>
          <w:szCs w:val="28"/>
          <w:lang w:val="en-US" w:eastAsia="en-US"/>
        </w:rPr>
        <w:lastRenderedPageBreak/>
        <w:t>demands obedience, be purified of superstition and fantasy? Can a life be lived between clarity and mystery without giving up either?</w:t>
      </w:r>
    </w:p>
    <w:p w14:paraId="7B56BA6E"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The figure of Pascal allows these questions to be posed with unusual force because his own life contained no easy resolution. He never pretended that reason could solve the riddle of existence, but neither did he surrender to irrationalism. He knew what could be calculated and what could not, and he lived with the tension rather than escaping it. His writing moves constantly between the sharp edges of logic and the fire of conviction, between demonstration and confession, between clarity and the cry of the heart. This movement is not a weakness but a model.</w:t>
      </w:r>
    </w:p>
    <w:p w14:paraId="493AFC68"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In entering this terrain, one must also let go of certain expectations. No final proof will be offered, no system constructed that settles all doubts. What is offered instead is a path of reflection that takes seriously the divided nature of human experience: the drive to understand, and the need to believe. Faith, in this light, is not a substitute for reason, but a response to its limits. And logic, when it </w:t>
      </w:r>
      <w:r w:rsidRPr="005C0B7F">
        <w:rPr>
          <w:sz w:val="28"/>
          <w:szCs w:val="28"/>
          <w:lang w:val="en-US" w:eastAsia="en-US"/>
        </w:rPr>
        <w:lastRenderedPageBreak/>
        <w:t>reaches those limits, does not dissolve, but points beyond itself—not to darkness, but to another kind of light.</w:t>
      </w:r>
    </w:p>
    <w:p w14:paraId="76F1F1BA"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Throughout what follows, the aim is not to persuade in the narrow sense, but to show. By presenting the arguments, the images, the shocks, and the choices that shape this field of thought, the hope is to allow each reader to recognize the structure of their own experience within it. Not everyone will stand before the same gate, but all will, at some moment, face the question of how to believe, or whether to believe at all.</w:t>
      </w:r>
    </w:p>
    <w:p w14:paraId="3AD36581"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The wager is only one door. The silence of the universe, the intuition of beauty, the strangeness of consciousness, the boundary between dream and waking—each is another. In each case, logic proceeds until it no longer can. Then something else begins. Whether that something is real or illusion, profound or dangerous, is the work of discernment. That work cannot be done by formulas alone.</w:t>
      </w:r>
    </w:p>
    <w:p w14:paraId="5AE9E64B"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In choosing Pascal as the companion for this inquiry, the decision is not merely historical. It is philosophical, spiritual, and literary. His mind joins opposites—precision </w:t>
      </w:r>
      <w:r w:rsidRPr="005C0B7F">
        <w:rPr>
          <w:sz w:val="28"/>
          <w:szCs w:val="28"/>
          <w:lang w:val="en-US" w:eastAsia="en-US"/>
        </w:rPr>
        <w:lastRenderedPageBreak/>
        <w:t xml:space="preserve">and passion, rigor and surrender. His fragmentary notebooks, collected posthumously as the </w:t>
      </w:r>
      <w:r w:rsidRPr="005C0B7F">
        <w:rPr>
          <w:i/>
          <w:iCs/>
          <w:sz w:val="28"/>
          <w:szCs w:val="28"/>
          <w:lang w:val="en-US" w:eastAsia="en-US"/>
        </w:rPr>
        <w:t>Pensées</w:t>
      </w:r>
      <w:r w:rsidRPr="005C0B7F">
        <w:rPr>
          <w:sz w:val="28"/>
          <w:szCs w:val="28"/>
          <w:lang w:val="en-US" w:eastAsia="en-US"/>
        </w:rPr>
        <w:t>, do not form a system, but they do form a landscape: jagged, radiant, and unfinished. It is a place where argument meets agony, and where thought begins again not in control, but in need. In Pascal’s mirror, the modern condition is reflected not as solved, but as seen.</w:t>
      </w:r>
    </w:p>
    <w:p w14:paraId="5A34C2AE"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The book does not aim to deliver reassurance. It hopes to deepen the question. For in the end, it may not be logic or belief that matters most, but the courage to remain open—to risk truth where certainty is impossible, to commit without possession, and to live, as Pascal did, with both the fire and the reason intact.</w:t>
      </w:r>
    </w:p>
    <w:p w14:paraId="471ACBF6"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Correspondence with two of the most prominent philosophers of contemporary analytic thought—Richard Pettigrew and Alan Hájek—regarding the article </w:t>
      </w:r>
      <w:r w:rsidRPr="005C0B7F">
        <w:rPr>
          <w:i/>
          <w:iCs/>
          <w:sz w:val="28"/>
          <w:szCs w:val="28"/>
          <w:lang w:val="en-US" w:eastAsia="en-US"/>
        </w:rPr>
        <w:t>Why Pascal’s Wager Needs a Dual-System Framework</w:t>
      </w:r>
      <w:r w:rsidRPr="005C0B7F">
        <w:rPr>
          <w:sz w:val="28"/>
          <w:szCs w:val="28"/>
          <w:lang w:val="en-US" w:eastAsia="en-US"/>
        </w:rPr>
        <w:t xml:space="preserve"> (available in the appendix of this volume) has substantially reinforced the depth and precision of the arguments developed throughout the present work. These exchanges </w:t>
      </w:r>
      <w:r w:rsidRPr="005C0B7F">
        <w:rPr>
          <w:sz w:val="28"/>
          <w:szCs w:val="28"/>
          <w:lang w:val="en-US" w:eastAsia="en-US"/>
        </w:rPr>
        <w:lastRenderedPageBreak/>
        <w:t>did not merely affirm the relevance of the proposed interpretation; they helped to refine its contours and clarify its implications within the broader landscape of philosophical inquiry into decision theory, epistemology, and the cognitive architecture underlying belief.</w:t>
      </w:r>
    </w:p>
    <w:p w14:paraId="6A0F651F"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Pettigrew, whose work on rationality, epistemic utility theory, and Bayesian reasoning situates him as a central figure in current debates on belief formation and normative models of inference, brought to the discussion a finely tuned sensitivity to the distinctions between subjective credence and the norms governing rational choice under uncertainty. His feedback illuminated how the structure of Pascal’s wager—often dismissed as oversimplified or psychologically naive—could in fact be seen as implicitly dependent on a dual-layered conception of the mind, wherein intuitive and deliberative processes interact, sometimes in conflict and sometimes in cooperation. Pettigrew’s attention to the probabilistic underpinnings of the wager sharpened the discussion of its normative force, revealing that the wager’s real strength may lie not in its immediate persuasiveness but in its </w:t>
      </w:r>
      <w:r w:rsidRPr="005C0B7F">
        <w:rPr>
          <w:sz w:val="28"/>
          <w:szCs w:val="28"/>
          <w:lang w:val="en-US" w:eastAsia="en-US"/>
        </w:rPr>
        <w:lastRenderedPageBreak/>
        <w:t>demand for cognitive integration: the ability to reconcile instinctual fear, existential longing, and abstract evaluation within a single act of commitment.</w:t>
      </w:r>
    </w:p>
    <w:p w14:paraId="6BA73E69"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Hájek, whose sustained critique of the wager’s classical formulation has long shaped the scholarly terrain, entered the exchange with characteristic rigor and subtlety. Known for his dismantling of what he calls “Pascal’s many wagers”—a challenge to the standard framing of the argument—Hájek’s engagement with the article’s thesis helped clarify a central point: the need to resist reading the wager through a purely monolithic rational lens. His work has demonstrated that once the complexities of infinite utilities, undefined probabilities, and competing outcomes are taken seriously, the wager cannot function as a clean-cut decision-theoretic proof. Yet rather than invalidate the argument, this difficulty invites a deeper reconstruction of what kind of reasoning the wager is actually mobilizing. The dual-system framework proposed in the article—distinguishing between the fast, intuitive, emotionally charged “System 1” and the slower, analytic, rule-governed “System 2”—emerged in sharper focus through </w:t>
      </w:r>
      <w:r w:rsidRPr="005C0B7F">
        <w:rPr>
          <w:sz w:val="28"/>
          <w:szCs w:val="28"/>
          <w:lang w:val="en-US" w:eastAsia="en-US"/>
        </w:rPr>
        <w:lastRenderedPageBreak/>
        <w:t>this dialogue. Hájek’s responses pushed the interpretation to account more fully for the asymmetries between instinctual assent and abstract conviction, and for the way Pascal’s own rhetorical strategies seem designed to work on both levels simultaneously.</w:t>
      </w:r>
    </w:p>
    <w:p w14:paraId="0A122E6B" w14:textId="77777777" w:rsidR="005C0B7F" w:rsidRP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These philosophical conversations did not merely support the claims advanced here; they modeled the kind of inquiry this book seeks to foster. They demonstrated how rigorous criticism, far from undermining the wager, can transform it into a site of renewed philosophical exploration—less a final answer than a catalyst for thinking about how belief, choice, and cognition coalesce in the face of uncertainty. Moreover, they underscored the importance of reading Pascal not through the lens of anachronistic caricature but through frameworks that take seriously the psychological, epistemic, and existential complexities that underlie real human reasoning.</w:t>
      </w:r>
    </w:p>
    <w:p w14:paraId="768B847A" w14:textId="77777777" w:rsidR="005C0B7F" w:rsidRDefault="005C0B7F" w:rsidP="00145EBE">
      <w:pPr>
        <w:spacing w:before="100" w:beforeAutospacing="1" w:after="100" w:afterAutospacing="1" w:line="360" w:lineRule="auto"/>
        <w:ind w:right="0"/>
        <w:rPr>
          <w:sz w:val="28"/>
          <w:szCs w:val="28"/>
          <w:lang w:val="en-US" w:eastAsia="en-US"/>
        </w:rPr>
      </w:pPr>
      <w:r w:rsidRPr="005C0B7F">
        <w:rPr>
          <w:sz w:val="28"/>
          <w:szCs w:val="28"/>
          <w:lang w:val="en-US" w:eastAsia="en-US"/>
        </w:rPr>
        <w:t xml:space="preserve">By situating the wager within a dual-system model—one that reflects contemporary insights into how decisions are made not only in theory but in practice—the article </w:t>
      </w:r>
      <w:r w:rsidRPr="005C0B7F">
        <w:rPr>
          <w:sz w:val="28"/>
          <w:szCs w:val="28"/>
          <w:lang w:val="en-US" w:eastAsia="en-US"/>
        </w:rPr>
        <w:lastRenderedPageBreak/>
        <w:t>deepens the relevance of Pascal’s thought for modern philosophical psychology. Pettigrew’s and Hájek’s responses affirmed that such an approach opens a new dimension in the ongoing effort to evaluate the wager’s validity and, more profoundly, to understand the architecture of faith itself. In their different emphases—one drawn to the normative structure of belief, the other to the ambiguities and paradoxes of infinite decision theory—both philosophers helped clarify that what is at stake in this re-reading is not merely an argument for God’s existence, but a framework for interpreting how human beings live between thought and trust, calculation and surrender.</w:t>
      </w:r>
    </w:p>
    <w:p w14:paraId="39A1A533" w14:textId="77777777" w:rsidR="0004391A" w:rsidRDefault="0004391A" w:rsidP="00145EBE">
      <w:pPr>
        <w:spacing w:before="100" w:beforeAutospacing="1" w:after="100" w:afterAutospacing="1" w:line="360" w:lineRule="auto"/>
        <w:ind w:right="0"/>
        <w:rPr>
          <w:sz w:val="28"/>
          <w:szCs w:val="28"/>
          <w:lang w:val="en-US" w:eastAsia="en-US"/>
        </w:rPr>
      </w:pPr>
    </w:p>
    <w:p w14:paraId="2E5B168E" w14:textId="77777777" w:rsidR="0004391A" w:rsidRDefault="0004391A" w:rsidP="00145EBE">
      <w:pPr>
        <w:spacing w:before="100" w:beforeAutospacing="1" w:after="100" w:afterAutospacing="1" w:line="360" w:lineRule="auto"/>
        <w:ind w:right="0"/>
        <w:rPr>
          <w:sz w:val="28"/>
          <w:szCs w:val="28"/>
          <w:lang w:val="en-US" w:eastAsia="en-US"/>
        </w:rPr>
      </w:pPr>
    </w:p>
    <w:p w14:paraId="5CEF3CF1" w14:textId="77777777" w:rsidR="0004391A" w:rsidRDefault="0004391A" w:rsidP="00145EBE">
      <w:pPr>
        <w:pStyle w:val="Heading1"/>
        <w:spacing w:line="360" w:lineRule="auto"/>
        <w:rPr>
          <w:lang w:val="en-US" w:eastAsia="en-US"/>
        </w:rPr>
      </w:pPr>
      <w:bookmarkStart w:id="3" w:name="_Toc218845139"/>
      <w:r w:rsidRPr="0004391A">
        <w:rPr>
          <w:lang w:val="en-US" w:eastAsia="en-US"/>
        </w:rPr>
        <w:lastRenderedPageBreak/>
        <w:t>Chapter 1 — The Parable of the Gates: Three Ways of Claiming Truth</w:t>
      </w:r>
      <w:bookmarkEnd w:id="3"/>
      <w:r w:rsidRPr="0004391A">
        <w:rPr>
          <w:lang w:val="en-US" w:eastAsia="en-US"/>
        </w:rPr>
        <w:t xml:space="preserve"> </w:t>
      </w:r>
    </w:p>
    <w:p w14:paraId="0273C22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At the threshold of the city—whose gates stand not for walls of stone but for the boundaries of meaning and truth—a trial unfolds. Three figures approach, each summoned to justify their presence, to declare by what right they seek admission. The question posed to each is the same: </w:t>
      </w:r>
      <w:r w:rsidRPr="0004391A">
        <w:rPr>
          <w:i/>
          <w:iCs/>
          <w:sz w:val="28"/>
          <w:szCs w:val="28"/>
          <w:lang w:val="en-US" w:eastAsia="en-US"/>
        </w:rPr>
        <w:t>“Prove your right to be here.”</w:t>
      </w:r>
      <w:r w:rsidRPr="0004391A">
        <w:rPr>
          <w:sz w:val="28"/>
          <w:szCs w:val="28"/>
          <w:lang w:val="en-US" w:eastAsia="en-US"/>
        </w:rPr>
        <w:t xml:space="preserve"> This demand, while couched in the dramatic garb of a threshold and a guard, is no mere religious vignette. It serves instead as a philosophical emblem, a metaphor for the structure of justification itself. Who may claim truth, and by what means? What kind of reasoning counts as sufficient when the stakes are not simply knowledge, but belonging?</w:t>
      </w:r>
    </w:p>
    <w:p w14:paraId="2DECC16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first to speak is the logician. Before him, the question transforms into an exercise in consistency. With calm resolve, he offers a formal syllogism: </w:t>
      </w:r>
      <w:r w:rsidRPr="0004391A">
        <w:rPr>
          <w:i/>
          <w:iCs/>
          <w:sz w:val="28"/>
          <w:szCs w:val="28"/>
          <w:lang w:val="en-US" w:eastAsia="en-US"/>
        </w:rPr>
        <w:t>If heaven exists, and I am now at its gates, then by definition and necessity, I must be the kind of being who belongs here.</w:t>
      </w:r>
      <w:r w:rsidRPr="0004391A">
        <w:rPr>
          <w:sz w:val="28"/>
          <w:szCs w:val="28"/>
          <w:lang w:val="en-US" w:eastAsia="en-US"/>
        </w:rPr>
        <w:t xml:space="preserve"> His reasoning is compact, clean, and self-contained. He begins with a </w:t>
      </w:r>
      <w:r w:rsidRPr="0004391A">
        <w:rPr>
          <w:sz w:val="28"/>
          <w:szCs w:val="28"/>
          <w:lang w:val="en-US" w:eastAsia="en-US"/>
        </w:rPr>
        <w:lastRenderedPageBreak/>
        <w:t>premise he does not intend to challenge—the existence of this place—and proceeds to deduce his inclusion from the structure of that assumption. In doing so, he implicitly defines the right to enter as a function of logical coherence. The system he invokes validates itself: he is here because, given the system’s axioms, he could not be elsewhere.</w:t>
      </w:r>
    </w:p>
    <w:p w14:paraId="6EC4D88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Yet beneath this polished formulation lies a subtle circularity. His claim does not engage with the criterion of entry itself, but with the internal elegance of his thought. He affirms belonging because his framework includes it. The logic may be impeccable, but it closes on itself. The door he builds with language opens only inward. What is demonstrated is the identity of terms, not the recognition of a reality beyond the mind. The gate, unmoved by the formal perfection of the reasoning, remains closed.</w:t>
      </w:r>
    </w:p>
    <w:p w14:paraId="10B3756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second figure, the mathematician, steps forward. His method, though kin to the first, shifts the axis from necessity to probability. His response is more dynamic, more adaptive: </w:t>
      </w:r>
      <w:r w:rsidRPr="0004391A">
        <w:rPr>
          <w:i/>
          <w:iCs/>
          <w:sz w:val="28"/>
          <w:szCs w:val="28"/>
          <w:lang w:val="en-US" w:eastAsia="en-US"/>
        </w:rPr>
        <w:t xml:space="preserve">The chance that I am here by error or undeserved fortune is vanishingly small; therefore, I must </w:t>
      </w:r>
      <w:r w:rsidRPr="0004391A">
        <w:rPr>
          <w:i/>
          <w:iCs/>
          <w:sz w:val="28"/>
          <w:szCs w:val="28"/>
          <w:lang w:val="en-US" w:eastAsia="en-US"/>
        </w:rPr>
        <w:lastRenderedPageBreak/>
        <w:t>be rightly included.</w:t>
      </w:r>
      <w:r w:rsidRPr="0004391A">
        <w:rPr>
          <w:sz w:val="28"/>
          <w:szCs w:val="28"/>
          <w:lang w:val="en-US" w:eastAsia="en-US"/>
        </w:rPr>
        <w:t xml:space="preserve"> Rather than insisting on an airtight deduction, he wagers on statistical improbability. His confidence rests on the unlikely convergence of conditions that brought him to this threshold. Implicit in his claim is the assumption that events of high improbability do not occur without reason—that patterns of mathematical regularity extend into the moral or metaphysical realm.</w:t>
      </w:r>
    </w:p>
    <w:p w14:paraId="4FACD46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But this too is a retrospective justification. The reasoning follows the fact of being present, using probability not as a guide to future decisions, but as an after-the-fact endorsement. It is an attempt to legitimize presence by declaring its unlikelihood under any alternative explanation. What is missing, however, is an account of meaning. The inference does not touch the core of what is asked. The gate does not demand a calculation, but a reason of a different order—something beyond the mere statistical unlikelihood of error. Numbers are precise, but they do not love, hope, or repent. And the gate, still silent, does not open.</w:t>
      </w:r>
    </w:p>
    <w:p w14:paraId="345D4C4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Then the believer steps forward. There is no proof offered, no formula, no careful manipulation of conditions. The words are few and spoken without ornament: </w:t>
      </w:r>
      <w:r w:rsidRPr="0004391A">
        <w:rPr>
          <w:i/>
          <w:iCs/>
          <w:sz w:val="28"/>
          <w:szCs w:val="28"/>
          <w:lang w:val="en-US" w:eastAsia="en-US"/>
        </w:rPr>
        <w:t>“I believe with my whole heart.”</w:t>
      </w:r>
      <w:r w:rsidRPr="0004391A">
        <w:rPr>
          <w:sz w:val="28"/>
          <w:szCs w:val="28"/>
          <w:lang w:val="en-US" w:eastAsia="en-US"/>
        </w:rPr>
        <w:t xml:space="preserve"> It is not a claim to knowledge, but a declaration of stance. Faith, in this moment, appears not as a conclusion drawn from evidence, but as a posture of being. There is no attempt to prove, only to affirm. And yet, without hesitation, the gates open fully.</w:t>
      </w:r>
    </w:p>
    <w:p w14:paraId="7A44505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movement—the sudden, silent opening—must not be misunderstood as arbitrariness or divine favoritism. What it reveals is that certain thresholds are not crossed by formal validation but by sincerity. Where logical systems stall, and probabilistic models circle endlessly without grounding, a different kind of recognition takes place. The gate does not respond to justification in the usual sense but to something more existential. It answers not the correctness of a proposition, but the orientation of a soul.</w:t>
      </w:r>
    </w:p>
    <w:p w14:paraId="29CA8F1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What is shown in this parable, then, is not that faith is superior in some crude hierarchy of epistemic tools, nor that logic is powerless or irrelevant. Rather, it reveals that </w:t>
      </w:r>
      <w:r w:rsidRPr="0004391A">
        <w:rPr>
          <w:sz w:val="28"/>
          <w:szCs w:val="28"/>
          <w:lang w:val="en-US" w:eastAsia="en-US"/>
        </w:rPr>
        <w:lastRenderedPageBreak/>
        <w:t>beyond certain limits, the nature of what counts as “proof” undergoes a transformation. Entry is not granted on the basis of systems that explain, but on an interior disposition that commits. The criteria shift—not in favor of irrationality, but in response to a realm where the most important truths are not derived but received. Just as not all roads are traversed by vehicles, not all truths are entered through arguments.</w:t>
      </w:r>
    </w:p>
    <w:p w14:paraId="5AE13B4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Still, the parable presents a danger: it risks establishing a vertical structure where faith reigns over logic, where emotional conviction is praised and analytic discipline quietly dismissed. This book resists that temptation. It does not seek to enthrone belief above reason, but to understand the space where they diverge and the kinds of terrain to which each is suited. Logic and faith are not simply two rival tools but two forms of fidelity—one to consistency, the other to presence.</w:t>
      </w:r>
    </w:p>
    <w:p w14:paraId="0DAAFFC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Indeed, each figure in the parable embodies a method explored in the chapters to follow. The logician, who affirms belonging through formal necessity, will reappear </w:t>
      </w:r>
      <w:r w:rsidRPr="0004391A">
        <w:rPr>
          <w:sz w:val="28"/>
          <w:szCs w:val="28"/>
          <w:lang w:val="en-US" w:eastAsia="en-US"/>
        </w:rPr>
        <w:lastRenderedPageBreak/>
        <w:t>in the examination of axioms, where the rules of thought themselves are tested for their authority. The mathematician, who relies on probability, will return in the study of the wager, that most famous of Pascal’s interventions, where decision theory is pressed into the service of metaphysical risk. And the believer, whose commitment precedes explanation, stands as the figure of the heart—the one who lives before understanding and chooses before being certain.</w:t>
      </w:r>
    </w:p>
    <w:p w14:paraId="74238D5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These are not caricatures but distillations of real tendencies in human reason. Each represents a way of navigating uncertainty, of responding to the question of meaning when it becomes personal. The parable distills the tension between explanation and affirmation, between proof and choice, between knowing and being known. It also introduces the deeper concern that threads through each chapter: the existential pressure that underlies all these modes of thought. This is not a neutral landscape. The demand to “prove your right to be here” is not merely about epistemology—it is about salvation, purpose, and the legitimacy of existence itself.</w:t>
      </w:r>
    </w:p>
    <w:p w14:paraId="12F171B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The question is not merely whether one’s beliefs are true, but whether one has the right to hold them. It is not merely about whether God exists, but whether one’s way of being in the world accords with the structure of that existence. The stakes are total. In such a context, cognition cannot remain detached. The one who reasons is not an impartial observer but a participant whose life is at stake. The trial at the gates is the image of this crisis: one must answer not only with words, but with the whole being.</w:t>
      </w:r>
    </w:p>
    <w:p w14:paraId="53A319D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the chapters that follow, this trial will unfold in different scenes: in the logic of axioms and their hidden assumptions, in the calculation of infinite stakes and their philosophical distortions, in the strangeness of quantum unpredictability and its challenge to causality, in the unsettling blur between dreams and waking, and in the raw immediacy of Pascal’s </w:t>
      </w:r>
      <w:r w:rsidRPr="0004391A">
        <w:rPr>
          <w:i/>
          <w:iCs/>
          <w:sz w:val="28"/>
          <w:szCs w:val="28"/>
          <w:lang w:val="en-US" w:eastAsia="en-US"/>
        </w:rPr>
        <w:t>Memorial</w:t>
      </w:r>
      <w:r w:rsidRPr="0004391A">
        <w:rPr>
          <w:sz w:val="28"/>
          <w:szCs w:val="28"/>
          <w:lang w:val="en-US" w:eastAsia="en-US"/>
        </w:rPr>
        <w:t>, where analysis collapses into fire. The parable provides the pattern: each method claims to secure truth; each must face its own limits; and each, in reaching that limit, reveals something of what it means to believe.</w:t>
      </w:r>
    </w:p>
    <w:p w14:paraId="33225F9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The lesson is not that any one method is sufficient. It is that the act of seeking truth demands a multiplicity of approaches and a readiness to be judged not merely by coherence or likelihood, but by sincerity, courage, and depth of commitment. The gates do not open for reasoning alone, nor for passion unchecked, but for the alignment of the whole person with the claim being made. In the end, the right to be here cannot be proved in abstract. It must be lived.</w:t>
      </w:r>
    </w:p>
    <w:p w14:paraId="178E06DC" w14:textId="77777777" w:rsidR="0004391A" w:rsidRDefault="0004391A" w:rsidP="00145EBE">
      <w:pPr>
        <w:pStyle w:val="Heading1"/>
        <w:spacing w:line="360" w:lineRule="auto"/>
        <w:rPr>
          <w:lang w:val="en-US" w:eastAsia="en-US"/>
        </w:rPr>
      </w:pPr>
      <w:bookmarkStart w:id="4" w:name="_Toc218845140"/>
      <w:r w:rsidRPr="0004391A">
        <w:rPr>
          <w:lang w:val="en-US" w:eastAsia="en-US"/>
        </w:rPr>
        <w:lastRenderedPageBreak/>
        <w:t>Chapter 2 — What Logic Can Do, What Faith Does Differently</w:t>
      </w:r>
      <w:bookmarkEnd w:id="4"/>
      <w:r w:rsidRPr="0004391A">
        <w:rPr>
          <w:lang w:val="en-US" w:eastAsia="en-US"/>
        </w:rPr>
        <w:t xml:space="preserve"> </w:t>
      </w:r>
    </w:p>
    <w:p w14:paraId="76D21BD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Logic, in its purest form, is the discipline of structure. It seeks to reveal order where confusion reigns, to identify patterns within the apparent chaos of thought and world. Its aspiration is ambitious: to generate universality from particular cases, to bind propositions by consequence, to disassemble claims into testable components, and to trace cause from effect with precision and necessity. Every act of logic begins with a premise, moves by inference, and arrives—ideally—at a conclusion that demands acceptance by anyone who follows the steps. Its goal is not persuasion through rhetoric or personal experience, but compulsion through clarity.</w:t>
      </w:r>
    </w:p>
    <w:p w14:paraId="758262C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logic of a geometrical proof, the derivation of a syllogism, the rigor of symbolic analysis—all operate by demanding that nothing be accepted without warrant, and that each link in a chain be subject to scrutiny. In this way, logic offers a shared language, one that aspires to transcend individual perspective and forge common </w:t>
      </w:r>
      <w:r w:rsidRPr="0004391A">
        <w:rPr>
          <w:sz w:val="28"/>
          <w:szCs w:val="28"/>
          <w:lang w:val="en-US" w:eastAsia="en-US"/>
        </w:rPr>
        <w:lastRenderedPageBreak/>
        <w:t>ground through transparency of process. What is valid is valid for all, regardless of feeling or desire. Such universality gives logic its dignity, but also sets its boundary.</w:t>
      </w:r>
    </w:p>
    <w:p w14:paraId="2613CF7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Faith, by contrast, begins in a different register. It does not seek to decompose but to affirm. It does not require universality in the same sense, for it speaks from and to the singular, the unrepeatable, the inner terrain of experience. Its concern is not with formal defensibility but with existential truth—truth that may not submit to demonstration, yet insists upon being recognized. The aspiration of faith is not to trace sequences of cause and consequence, but to accept what cannot be shown: the reality of God, the promise of redemption, the weight of meaning that outlasts death. These are not mere speculations to the one who believes; they are convictions grounded not in logic, but in lived relation.</w:t>
      </w:r>
    </w:p>
    <w:p w14:paraId="610A24F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Such grounding does not mean the absence of reason, but the presence of something else. Faith, rightly understood, is not merely a placeholder where proofs are lacking. It </w:t>
      </w:r>
      <w:r w:rsidRPr="0004391A">
        <w:rPr>
          <w:sz w:val="28"/>
          <w:szCs w:val="28"/>
          <w:lang w:val="en-US" w:eastAsia="en-US"/>
        </w:rPr>
        <w:lastRenderedPageBreak/>
        <w:t>arises from sources that logic cannot exhaust: revelation, inward certainty, the unfolding of spiritual encounter in time. One sees, and believes—not because one has reasoned to the conclusion, but because the thing believed has disclosed itself. This does not mean such disclosures are beyond all testing, only that the tests applied cannot be those of pure deduction. The person of faith does not deny the value of coherence or evidence; rather, faith locates truth in dimensions that logic cannot entirely penetrate.</w:t>
      </w:r>
    </w:p>
    <w:p w14:paraId="5D3864A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famous phrase </w:t>
      </w:r>
      <w:r w:rsidRPr="0004391A">
        <w:rPr>
          <w:i/>
          <w:iCs/>
          <w:sz w:val="28"/>
          <w:szCs w:val="28"/>
          <w:lang w:val="en-US" w:eastAsia="en-US"/>
        </w:rPr>
        <w:t>“I believe because it is absurd”</w:t>
      </w:r>
      <w:r w:rsidRPr="0004391A">
        <w:rPr>
          <w:sz w:val="28"/>
          <w:szCs w:val="28"/>
          <w:lang w:val="en-US" w:eastAsia="en-US"/>
        </w:rPr>
        <w:t xml:space="preserve">, often attributed to Tertullian and echoed in Pascal's century, has long been misunderstood. It is not a triumph of nonsense over sense, nor a nihilistic inversion of rational dignity. It is, instead, a disciplined recognition of mystery—the willingness to affirm what cannot be reduced, to live by what remains unresolved. It is an acknowledgment that certain truths are not only undemonstrated, but </w:t>
      </w:r>
      <w:proofErr w:type="spellStart"/>
      <w:r w:rsidRPr="0004391A">
        <w:rPr>
          <w:sz w:val="28"/>
          <w:szCs w:val="28"/>
          <w:lang w:val="en-US" w:eastAsia="en-US"/>
        </w:rPr>
        <w:t>undemonstrable</w:t>
      </w:r>
      <w:proofErr w:type="spellEnd"/>
      <w:r w:rsidRPr="0004391A">
        <w:rPr>
          <w:sz w:val="28"/>
          <w:szCs w:val="28"/>
          <w:lang w:val="en-US" w:eastAsia="en-US"/>
        </w:rPr>
        <w:t>. They demand not surrender of thought, but its humbling.</w:t>
      </w:r>
    </w:p>
    <w:p w14:paraId="577952F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This is where the line must be drawn between rejecting reason and recognizing its limits. To abandon logic altogether is to lose the capacity to distinguish belief from delusion, to drift into arbitrariness. But to insist that logic alone can furnish all knowledge is to commit a different error—one not of madness, but of pride. Rational imperialism treats what cannot be proved as if it cannot be real, reducing all mystery to ignorance awaiting elimination. But some realities do not withdraw because they are irrational; they remain because they are deeper than analysis allows. Recognizing the ceiling of reason is not a betrayal of rationality, but its maturity.</w:t>
      </w:r>
    </w:p>
    <w:p w14:paraId="6470F62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There are many avenues through which the non-logical can enter consciousness, each carrying its own form of insight. Art reveals truths that are not reducible to propositions: the sight of a painting may disclose the depths of grief or joy in a way no argument can. Music, unburdened by literal meaning, reaches into emotional knowledge inaccessible to the discursive mind. Love speaks with an authority that defies calculation, establishing bonds that no logic could command but none </w:t>
      </w:r>
      <w:r w:rsidRPr="0004391A">
        <w:rPr>
          <w:sz w:val="28"/>
          <w:szCs w:val="28"/>
          <w:lang w:val="en-US" w:eastAsia="en-US"/>
        </w:rPr>
        <w:lastRenderedPageBreak/>
        <w:t>would dare call unreal. Beauty arrests the soul, not by persuading, but by being what it is. And suffering, perhaps most of all, strips away abstraction and forces confrontation with what cannot be explained or denied. Each of these domains offers knowledge—not propositional, but real—and each stands outside the reach of logical proof.</w:t>
      </w:r>
    </w:p>
    <w:p w14:paraId="5CA0B60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tension at the center of this chapter, then, lies in the appearance of conflict. From a certain standpoint, faith looks indistinguishable from irrationality. It asks for assent without evidence. It tolerates contradiction. It holds firm even when refuted. And yet, this apparent irrationality may be, in fact, a rational response to the collapse of rational closure. Where the structures of logic cannot extend, and where the stakes are total, faith appears not as a rejection of thought, but as its transformation. It enters precisely where reasoning ends—not as a failure, but as a second act.</w:t>
      </w:r>
    </w:p>
    <w:p w14:paraId="1C74CFD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movement does not go unexamined. The project undertaken by Pascal, and by others who have lived at the </w:t>
      </w:r>
      <w:r w:rsidRPr="0004391A">
        <w:rPr>
          <w:sz w:val="28"/>
          <w:szCs w:val="28"/>
          <w:lang w:val="en-US" w:eastAsia="en-US"/>
        </w:rPr>
        <w:lastRenderedPageBreak/>
        <w:t>edge between demonstration and devotion, is not to abolish one term in favor of the other, but to govern the space between them. Reconciliation is not a matter of fusion, as if belief could be mathematized or logic baptized. It is a matter of discernment: knowing where one tool ends and another must begin. Harmony does not mean sameness, but the capacity to dwell with tension without dissolving it into comfort or chaos.</w:t>
      </w:r>
    </w:p>
    <w:p w14:paraId="4855362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That said, no account of the relationship between logic and faith can proceed on the basis of mutual admiration alone. Both paths are susceptible to distortion. Logic, when absolutized, hardens into dogma no less rigid than superstition. It may become a sterile formalism, precise but disconnected from life. Faith, when detached from humility, may mutate into fanaticism, resisting all correction and confusing intensity with truth. Their interaction must therefore include an error-theory: a willingness to ask not only how they illuminate, but how they mislead. The clearest path, taken too far, may become the most deceptive.</w:t>
      </w:r>
    </w:p>
    <w:p w14:paraId="080B5CF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This critical dimension—examining the failures and misapplications of each mode—is essential to the integrity of the entire inquiry. It is not enough to praise their insights; one must remain vigilant toward their dangers. Logical systems may be complete yet blind. Faith may be deep yet delusional. The task, then, is neither to celebrate nor condemn, but to navigate. To see clearly what each can offer, what each must refuse, and how a life shaped by both may be lived with depth rather than division.</w:t>
      </w:r>
    </w:p>
    <w:p w14:paraId="36FA780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Throughout this book, that navigation will take different forms. Some chapters will lean heavily on the tools of analysis, testing the coherence of arguments and the limits of reasoning. Others will enter the terrain of experience, where symbols, stories, and inner certainties speak more clearly than definitions. What remains constant is the refusal to let either logic or faith dictate the terms of the other. Each must be approached on its own ground, judged by the kind of truth it claims, and held accountable to the consequences it entails.</w:t>
      </w:r>
    </w:p>
    <w:p w14:paraId="41DB678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Pascal, more than most, understood this double demand. He did not despise logic—his mathematical discoveries prove as much—but he saw its insufficiency. He did not glorify blind belief—his </w:t>
      </w:r>
      <w:r w:rsidRPr="0004391A">
        <w:rPr>
          <w:i/>
          <w:iCs/>
          <w:sz w:val="28"/>
          <w:szCs w:val="28"/>
          <w:lang w:val="en-US" w:eastAsia="en-US"/>
        </w:rPr>
        <w:t>Pensées</w:t>
      </w:r>
      <w:r w:rsidRPr="0004391A">
        <w:rPr>
          <w:sz w:val="28"/>
          <w:szCs w:val="28"/>
          <w:lang w:val="en-US" w:eastAsia="en-US"/>
        </w:rPr>
        <w:t xml:space="preserve"> are full of doubt and searching—but he saw the necessity of commitment beyond proof. He understood that truth, to be whole, must be grasped both by the mind and by the heart. That dual vision is the lens through which this inquiry proceeds—not to resolve the tension, but to dwell within it, and to listen to what it teaches.</w:t>
      </w:r>
    </w:p>
    <w:p w14:paraId="257AE320" w14:textId="77777777" w:rsidR="0004391A" w:rsidRDefault="0004391A" w:rsidP="00145EBE">
      <w:pPr>
        <w:pStyle w:val="Heading1"/>
        <w:spacing w:line="360" w:lineRule="auto"/>
        <w:rPr>
          <w:lang w:val="en-US" w:eastAsia="en-US"/>
        </w:rPr>
      </w:pPr>
      <w:bookmarkStart w:id="5" w:name="_Toc218845141"/>
      <w:r w:rsidRPr="0004391A">
        <w:rPr>
          <w:lang w:val="en-US" w:eastAsia="en-US"/>
        </w:rPr>
        <w:lastRenderedPageBreak/>
        <w:t>Chapter 3 — Pascal as a Unified Figure: Mathematician, Physicist, Writer, Religious Thinker</w:t>
      </w:r>
      <w:bookmarkEnd w:id="5"/>
      <w:r w:rsidRPr="0004391A">
        <w:rPr>
          <w:lang w:val="en-US" w:eastAsia="en-US"/>
        </w:rPr>
        <w:t xml:space="preserve"> </w:t>
      </w:r>
    </w:p>
    <w:p w14:paraId="6AB2F92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 holds a rare place in the intellectual imagination of modernity—a figure known to every educated person not because of a single accomplishment, but because of the vastness of his accomplishments across divergent domains. He stands at a cultural crossroads, evoked with equal confidence in discussions of scientific innovation, literary style, religious experience, and philosophical rigor. This breadth of reference grants him an unusual authority: not as a specialist, but as a symbol of unified inquiry. When Pascal is invoked, it is with the understanding that he speaks from many registers at once, and that his thinking resists confinement within any one discipline. It is precisely this quality—this refusal to separate the formal from the existential, the mechanical from the metaphysical—that justifies his presence at the center of a book about the tensions and interdependencies between logic and faith.</w:t>
      </w:r>
    </w:p>
    <w:p w14:paraId="6F0DB5A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To grasp the depth of Pascal’s contribution, one must first separate, however provisionally, the strands of his work. Each domain—mathematics, physics, literature, philosophy, religion—offers a distinct terrain in which his mind operated with transformative clarity. This multiplicity is not incidental. It forms the condition under which his later reflections on faith and reason acquire their full force. A thinker who had not touched the farthest edges of logical and empirical mastery could not speak meaningfully about their limitations. Pascal did both. His early triumphs in mathematical formality were not juvenile exercises in brilliance; they were revolutions that left their mark on the history of thought.</w:t>
      </w:r>
    </w:p>
    <w:p w14:paraId="7BFF532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At the age of sixteen, Pascal composed a treatise on conic sections that contributed to what would become projective geometry. In this youthful revolution—completed without university training—Pascal displayed not only technical skill but a conceptual boldness that challenged prevailing assumptions about space and form. Geometry, in his hands, was no longer merely a static description of figures but a lens through which the role of perspective, </w:t>
      </w:r>
      <w:r w:rsidRPr="0004391A">
        <w:rPr>
          <w:sz w:val="28"/>
          <w:szCs w:val="28"/>
          <w:lang w:val="en-US" w:eastAsia="en-US"/>
        </w:rPr>
        <w:lastRenderedPageBreak/>
        <w:t>transformation, and invariance could be explored. This geometric insight serves, within the present inquiry, as more than a historical footnote. It anticipates a central theme of this book: that what counts as proof, what appears coherent or compelling, often depends not on absolute criteria but on the structure of viewpoint itself. In projective geometry, objects transform under shifts of perspective, yet retain an underlying integrity. So too in Pascal’s larger thought—truth may present itself differently depending on the angle of approach, without becoming arbitrary.</w:t>
      </w:r>
    </w:p>
    <w:p w14:paraId="0D26376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Even as Pascal moved through the highest levels of abstraction, he remained rooted in the physical. His investigations into atmospheric pressure, the behavior of vacuums, and the laws governing fluids revealed a mind attuned to nature’s intelligibility. His experiments with barometric measurements challenged long-standing Aristotelian dogmas and helped lay the foundation for modern physics. In these studies, nature emerged as ordered, calculable, and governed by hidden laws discoverable through careful method. It was a world in </w:t>
      </w:r>
      <w:r w:rsidRPr="0004391A">
        <w:rPr>
          <w:sz w:val="28"/>
          <w:szCs w:val="28"/>
          <w:lang w:val="en-US" w:eastAsia="en-US"/>
        </w:rPr>
        <w:lastRenderedPageBreak/>
        <w:t>which reason seemed sovereign—a domain where empirical testing and mathematical formulation could align with precision. And yet, as the later Pascal would understand with increasing clarity, this very order would stand in tension with the unpredictability of the human heart, the opacity of spiritual experience, and the silence of the infinite. His scientific achievements do not undercut his religious seriousness; they form the background against which that seriousness is thrown into relief.</w:t>
      </w:r>
    </w:p>
    <w:p w14:paraId="0E28D08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Perhaps no invention better symbolizes this tension than the mechanical calculator he designed—the </w:t>
      </w:r>
      <w:r w:rsidRPr="0004391A">
        <w:rPr>
          <w:i/>
          <w:iCs/>
          <w:sz w:val="28"/>
          <w:szCs w:val="28"/>
          <w:lang w:val="en-US" w:eastAsia="en-US"/>
        </w:rPr>
        <w:t>Pascaline</w:t>
      </w:r>
      <w:r w:rsidRPr="0004391A">
        <w:rPr>
          <w:sz w:val="28"/>
          <w:szCs w:val="28"/>
          <w:lang w:val="en-US" w:eastAsia="en-US"/>
        </w:rPr>
        <w:t xml:space="preserve">, a device capable of performing basic arithmetic functions through a system of gears and levers. The machine stands as a monument to the mechanization of reason, a literal embodiment of logic’s operational power. In building it, Pascal did not merely solve a practical problem; he enacted a philosophical gesture. If thought could be modeled in mechanism, then could the soul be understood in the same terms? Could the inner life be reduced to a sequence of inputs and outputs, devoid of mystery? The question, though implicit in the invention, becomes </w:t>
      </w:r>
      <w:r w:rsidRPr="0004391A">
        <w:rPr>
          <w:sz w:val="28"/>
          <w:szCs w:val="28"/>
          <w:lang w:val="en-US" w:eastAsia="en-US"/>
        </w:rPr>
        <w:lastRenderedPageBreak/>
        <w:t>explicit in Pascal’s later writings. The calculator, once a marvel, becomes a haunting symbol—of what logic can achieve, and of what it cannot touch.</w:t>
      </w:r>
    </w:p>
    <w:p w14:paraId="4ED4778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Pascal’s role in the development of probability theory further deepens this ambiguity. In correspondence with Fermat, he helped lay the groundwork for a discipline that would eventually permeate economics, risk assessment, and the logic of decision-making. Probability is a form of thinking that operates between certainty and ignorance, giving shape to choices under conditions of doubt. It is here that Pascal’s mathematical and theological concerns begin to merge. The wager, which will be examined in later chapters, is not a crude bet but a meditation on how reason operates when full knowledge is unavailable. Probability becomes the bridge between pure logic and existential risk, between the calculable and the incalculable. It marks the space where faith enters—not as a substitute for thought, but as a response to its boundary.</w:t>
      </w:r>
    </w:p>
    <w:p w14:paraId="47FB320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return again to his early geometry, one sees that even the mathematical Pascal was concerned with more than the </w:t>
      </w:r>
      <w:r w:rsidRPr="0004391A">
        <w:rPr>
          <w:sz w:val="28"/>
          <w:szCs w:val="28"/>
          <w:lang w:val="en-US" w:eastAsia="en-US"/>
        </w:rPr>
        <w:lastRenderedPageBreak/>
        <w:t>manipulation of numbers or figures. He was already interrogating the way structure is perceived, the way transformations preserve or alter meaning. The world of geometry—like that of faith—depends on what is invariant beneath variation. This theme, unspoken but present, unites his earliest and latest inquiries.</w:t>
      </w:r>
    </w:p>
    <w:p w14:paraId="0ABA9C7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As for his writing, Pascal’s </w:t>
      </w:r>
      <w:r w:rsidRPr="0004391A">
        <w:rPr>
          <w:i/>
          <w:iCs/>
          <w:sz w:val="28"/>
          <w:szCs w:val="28"/>
          <w:lang w:val="en-US" w:eastAsia="en-US"/>
        </w:rPr>
        <w:t>Pensées</w:t>
      </w:r>
      <w:r w:rsidRPr="0004391A">
        <w:rPr>
          <w:sz w:val="28"/>
          <w:szCs w:val="28"/>
          <w:lang w:val="en-US" w:eastAsia="en-US"/>
        </w:rPr>
        <w:t xml:space="preserve">—those fragments of unfinished reflection collected posthumously—refuse the form of system. They are not a treatise, not a finished architecture of belief. They are remnants, scattered yet radiant, each one pointing beyond itself. This incompleteness is essential. It does not reflect a failure of method but the shape of the inquiry itself. To think about God, about eternity, about the condition of man—is to enter a field where finality is always deferred. The </w:t>
      </w:r>
      <w:r w:rsidRPr="0004391A">
        <w:rPr>
          <w:i/>
          <w:iCs/>
          <w:sz w:val="28"/>
          <w:szCs w:val="28"/>
          <w:lang w:val="en-US" w:eastAsia="en-US"/>
        </w:rPr>
        <w:t>Pensées</w:t>
      </w:r>
      <w:r w:rsidRPr="0004391A">
        <w:rPr>
          <w:sz w:val="28"/>
          <w:szCs w:val="28"/>
          <w:lang w:val="en-US" w:eastAsia="en-US"/>
        </w:rPr>
        <w:t xml:space="preserve"> do not pretend to conclude; they enact the searching of a mind that has seen the failure of total explanation and turned, not to surrender, but to something deeper.</w:t>
      </w:r>
    </w:p>
    <w:p w14:paraId="3411795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Within these fragments lies the heart of Pascal’s transformation. His religious turn did not erase his former </w:t>
      </w:r>
      <w:r w:rsidRPr="0004391A">
        <w:rPr>
          <w:sz w:val="28"/>
          <w:szCs w:val="28"/>
          <w:lang w:val="en-US" w:eastAsia="en-US"/>
        </w:rPr>
        <w:lastRenderedPageBreak/>
        <w:t xml:space="preserve">life—it reframed it. After a night of profound inner experience, recorded cryptically in the </w:t>
      </w:r>
      <w:r w:rsidRPr="0004391A">
        <w:rPr>
          <w:i/>
          <w:iCs/>
          <w:sz w:val="28"/>
          <w:szCs w:val="28"/>
          <w:lang w:val="en-US" w:eastAsia="en-US"/>
        </w:rPr>
        <w:t>Memorial</w:t>
      </w:r>
      <w:r w:rsidRPr="0004391A">
        <w:rPr>
          <w:sz w:val="28"/>
          <w:szCs w:val="28"/>
          <w:lang w:val="en-US" w:eastAsia="en-US"/>
        </w:rPr>
        <w:t>, Pascal redirected his energy. But the rigor remained. He did not abandon logic; he sought to locate it within a larger frame. He did not discard his former achievements; he interpreted them through the lens of dependence, grace, and mystery.</w:t>
      </w:r>
    </w:p>
    <w:p w14:paraId="1D68DEF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And so the guiding question emerges: how can one life contain both the strictness of mathematics and the vulnerability of prayer? How can the mind that measured the weight of air also confess the weight of sin? How can the inventor of rational devices speak with trembling of divine encounter? This is no contradiction, and certainly no hypocrisy. It is the mark of a unified intelligence—a mind that knew the limits of formality because it had mastered them, and that turned to faith not because reason failed, but because reason revealed its own insufficiency.</w:t>
      </w:r>
    </w:p>
    <w:p w14:paraId="5B3E73D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 did not abandon one part of himself for another. He did not oscillate between scientist and mystic. He became a whole. The same precision that defined his geometry informs his spiritual reflection. The same sense of </w:t>
      </w:r>
      <w:r w:rsidRPr="0004391A">
        <w:rPr>
          <w:sz w:val="28"/>
          <w:szCs w:val="28"/>
          <w:lang w:val="en-US" w:eastAsia="en-US"/>
        </w:rPr>
        <w:lastRenderedPageBreak/>
        <w:t>lawfulness that governed his physics shaped his conception of grace. The same attention to detail that built the Pascaline shaped his insight into the mechanics of self-deception. The unity of Pascal is not found in uniformity, but in coherence. His life demonstrates that it is possible to think deeply and believe deeply—not by fusing the two into an indistinct blend, but by letting each illuminate the other.</w:t>
      </w:r>
    </w:p>
    <w:p w14:paraId="05EEA4E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chapter does not exhaust the figure of Pascal. It opens him. The chapters that follow will explore in more detail the tension and correspondence between reason and belief, probability and risk, doubt and surrender. But they do so with the understanding that these tensions were lived, not only thought. Pascal is not merely cited because he is famous, nor because his ideas are convenient. He is evoked because he remains a rare example of a person in whom the battle between logic and faith was not theoretical but existential. His life is the argument.</w:t>
      </w:r>
    </w:p>
    <w:p w14:paraId="2EE4BF2A" w14:textId="77777777" w:rsidR="0004391A" w:rsidRDefault="0004391A" w:rsidP="00145EBE">
      <w:pPr>
        <w:pStyle w:val="Heading1"/>
        <w:spacing w:line="360" w:lineRule="auto"/>
        <w:rPr>
          <w:lang w:val="en-US" w:eastAsia="en-US"/>
        </w:rPr>
      </w:pPr>
      <w:bookmarkStart w:id="6" w:name="_Toc218845142"/>
      <w:r w:rsidRPr="0004391A">
        <w:rPr>
          <w:lang w:val="en-US" w:eastAsia="en-US"/>
        </w:rPr>
        <w:lastRenderedPageBreak/>
        <w:t>Chapter 4 — Pascal’s Wager: Probability as Apologetic Instrument and Existential Insurance</w:t>
      </w:r>
      <w:bookmarkEnd w:id="6"/>
      <w:r w:rsidRPr="0004391A">
        <w:rPr>
          <w:lang w:val="en-US" w:eastAsia="en-US"/>
        </w:rPr>
        <w:t xml:space="preserve"> </w:t>
      </w:r>
    </w:p>
    <w:p w14:paraId="09EC12E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At the heart of Pascal’s most provocative intervention lies a simple but arresting claim: when it comes to belief in God, one is already involved in a wager, whether one chooses to act or not. The wager is not a game, not an optional exercise for the curious or the pious. It is a condition of existence itself, precisely because uncertainty does not exempt one from decision. To live without belief is itself a form of choice, just as much as to believe. There is no suspension, no neutral ground untouched by commitment. One bets, consciously or not, with every act, every moment, every breath.</w:t>
      </w:r>
    </w:p>
    <w:p w14:paraId="409CCB6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structure of the wager is built around this recognition of inescapable decision. The choice is framed not in terms of knowledge—what can be known or proven—but in terms of outcomes under uncertainty. Given that reason cannot determine with certainty whether God exists, and given that a decision about belief is unavoidable, Pascal </w:t>
      </w:r>
      <w:r w:rsidRPr="0004391A">
        <w:rPr>
          <w:sz w:val="28"/>
          <w:szCs w:val="28"/>
          <w:lang w:val="en-US" w:eastAsia="en-US"/>
        </w:rPr>
        <w:lastRenderedPageBreak/>
        <w:t>introduces a matrix of possible consequences. This matrix is stark and asymmetric:</w:t>
      </w:r>
    </w:p>
    <w:p w14:paraId="5A3418D1" w14:textId="77777777" w:rsidR="0004391A" w:rsidRPr="0004391A" w:rsidRDefault="0004391A" w:rsidP="00145EBE">
      <w:pPr>
        <w:numPr>
          <w:ilvl w:val="0"/>
          <w:numId w:val="30"/>
        </w:numPr>
        <w:spacing w:before="100" w:beforeAutospacing="1" w:after="100" w:afterAutospacing="1" w:line="360" w:lineRule="auto"/>
        <w:ind w:right="0"/>
        <w:rPr>
          <w:sz w:val="28"/>
          <w:szCs w:val="28"/>
          <w:lang w:val="en-US" w:eastAsia="en-US"/>
        </w:rPr>
      </w:pPr>
      <w:r w:rsidRPr="0004391A">
        <w:rPr>
          <w:b/>
          <w:bCs/>
          <w:sz w:val="28"/>
          <w:szCs w:val="28"/>
          <w:lang w:val="en-US" w:eastAsia="en-US"/>
        </w:rPr>
        <w:t>If one believes, and God exists</w:t>
      </w:r>
      <w:r w:rsidRPr="0004391A">
        <w:rPr>
          <w:sz w:val="28"/>
          <w:szCs w:val="28"/>
          <w:lang w:val="en-US" w:eastAsia="en-US"/>
        </w:rPr>
        <w:t>, the gain is infinite—eternal life, beatitude, the fulfillment of the soul’s highest end.</w:t>
      </w:r>
    </w:p>
    <w:p w14:paraId="1BA8E112" w14:textId="77777777" w:rsidR="0004391A" w:rsidRPr="0004391A" w:rsidRDefault="0004391A" w:rsidP="00145EBE">
      <w:pPr>
        <w:numPr>
          <w:ilvl w:val="0"/>
          <w:numId w:val="30"/>
        </w:numPr>
        <w:spacing w:before="100" w:beforeAutospacing="1" w:after="100" w:afterAutospacing="1" w:line="360" w:lineRule="auto"/>
        <w:ind w:right="0"/>
        <w:rPr>
          <w:sz w:val="28"/>
          <w:szCs w:val="28"/>
          <w:lang w:val="en-US" w:eastAsia="en-US"/>
        </w:rPr>
      </w:pPr>
      <w:r w:rsidRPr="0004391A">
        <w:rPr>
          <w:b/>
          <w:bCs/>
          <w:sz w:val="28"/>
          <w:szCs w:val="28"/>
          <w:lang w:val="en-US" w:eastAsia="en-US"/>
        </w:rPr>
        <w:t>If one believes, and God does not exist</w:t>
      </w:r>
      <w:r w:rsidRPr="0004391A">
        <w:rPr>
          <w:sz w:val="28"/>
          <w:szCs w:val="28"/>
          <w:lang w:val="en-US" w:eastAsia="en-US"/>
        </w:rPr>
        <w:t>, the loss is finite—perhaps some pleasures foregone, some worldly sacrifices made in vain.</w:t>
      </w:r>
    </w:p>
    <w:p w14:paraId="38CF2C88" w14:textId="77777777" w:rsidR="0004391A" w:rsidRPr="0004391A" w:rsidRDefault="0004391A" w:rsidP="00145EBE">
      <w:pPr>
        <w:numPr>
          <w:ilvl w:val="0"/>
          <w:numId w:val="30"/>
        </w:numPr>
        <w:spacing w:before="100" w:beforeAutospacing="1" w:after="100" w:afterAutospacing="1" w:line="360" w:lineRule="auto"/>
        <w:ind w:right="0"/>
        <w:rPr>
          <w:sz w:val="28"/>
          <w:szCs w:val="28"/>
          <w:lang w:val="en-US" w:eastAsia="en-US"/>
        </w:rPr>
      </w:pPr>
      <w:r w:rsidRPr="0004391A">
        <w:rPr>
          <w:b/>
          <w:bCs/>
          <w:sz w:val="28"/>
          <w:szCs w:val="28"/>
          <w:lang w:val="en-US" w:eastAsia="en-US"/>
        </w:rPr>
        <w:t>If one does not believe, and God exists</w:t>
      </w:r>
      <w:r w:rsidRPr="0004391A">
        <w:rPr>
          <w:sz w:val="28"/>
          <w:szCs w:val="28"/>
          <w:lang w:val="en-US" w:eastAsia="en-US"/>
        </w:rPr>
        <w:t>, the loss is infinite—separation, judgment, the forfeiture of salvation.</w:t>
      </w:r>
    </w:p>
    <w:p w14:paraId="7EEC31B2" w14:textId="77777777" w:rsidR="0004391A" w:rsidRPr="0004391A" w:rsidRDefault="0004391A" w:rsidP="00145EBE">
      <w:pPr>
        <w:numPr>
          <w:ilvl w:val="0"/>
          <w:numId w:val="30"/>
        </w:numPr>
        <w:spacing w:before="100" w:beforeAutospacing="1" w:after="100" w:afterAutospacing="1" w:line="360" w:lineRule="auto"/>
        <w:ind w:right="0"/>
        <w:rPr>
          <w:sz w:val="28"/>
          <w:szCs w:val="28"/>
          <w:lang w:val="en-US" w:eastAsia="en-US"/>
        </w:rPr>
      </w:pPr>
      <w:r w:rsidRPr="0004391A">
        <w:rPr>
          <w:b/>
          <w:bCs/>
          <w:sz w:val="28"/>
          <w:szCs w:val="28"/>
          <w:lang w:val="en-US" w:eastAsia="en-US"/>
        </w:rPr>
        <w:t>If one does not believe, and God does not exist</w:t>
      </w:r>
      <w:r w:rsidRPr="0004391A">
        <w:rPr>
          <w:sz w:val="28"/>
          <w:szCs w:val="28"/>
          <w:lang w:val="en-US" w:eastAsia="en-US"/>
        </w:rPr>
        <w:t>, there is no gain, no loss—mere continuation of a finite life without consequence beyond death.</w:t>
      </w:r>
    </w:p>
    <w:p w14:paraId="463B872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payoff matrix, though elementary in structure, carries an immense rhetorical force. The point is not that belief guarantees truth, nor that unbelief guarantees error. The point is that, under conditions of uncertainty, the rational agent must weigh not probabilities alone, but the </w:t>
      </w:r>
      <w:r w:rsidRPr="0004391A">
        <w:rPr>
          <w:i/>
          <w:iCs/>
          <w:sz w:val="28"/>
          <w:szCs w:val="28"/>
          <w:lang w:val="en-US" w:eastAsia="en-US"/>
        </w:rPr>
        <w:t>magnitude</w:t>
      </w:r>
      <w:r w:rsidRPr="0004391A">
        <w:rPr>
          <w:sz w:val="28"/>
          <w:szCs w:val="28"/>
          <w:lang w:val="en-US" w:eastAsia="en-US"/>
        </w:rPr>
        <w:t xml:space="preserve"> of possible outcomes. The asymmetry between </w:t>
      </w:r>
      <w:r w:rsidRPr="0004391A">
        <w:rPr>
          <w:sz w:val="28"/>
          <w:szCs w:val="28"/>
          <w:lang w:val="en-US" w:eastAsia="en-US"/>
        </w:rPr>
        <w:lastRenderedPageBreak/>
        <w:t>finite cost and infinite reward, between limited sacrifice and unlimited gain, constitutes the very engine of the argument.</w:t>
      </w:r>
    </w:p>
    <w:p w14:paraId="74BBD46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 intensifies this logic in a well-known passage from the </w:t>
      </w:r>
      <w:r w:rsidRPr="0004391A">
        <w:rPr>
          <w:i/>
          <w:iCs/>
          <w:sz w:val="28"/>
          <w:szCs w:val="28"/>
          <w:lang w:val="en-US" w:eastAsia="en-US"/>
        </w:rPr>
        <w:t>Pensées</w:t>
      </w:r>
      <w:r w:rsidRPr="0004391A">
        <w:rPr>
          <w:sz w:val="28"/>
          <w:szCs w:val="28"/>
          <w:lang w:val="en-US" w:eastAsia="en-US"/>
        </w:rPr>
        <w:t>:</w:t>
      </w:r>
    </w:p>
    <w:p w14:paraId="64D158D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i/>
          <w:iCs/>
          <w:sz w:val="28"/>
          <w:szCs w:val="28"/>
          <w:lang w:val="en-US" w:eastAsia="en-US"/>
        </w:rPr>
        <w:t>"Let us weigh the gain and the loss in wagering that God is. Let us estimate these two chances. If you gain, you gain all; if you lose, you lose nothing. Wager, then, without hesitation."</w:t>
      </w:r>
    </w:p>
    <w:p w14:paraId="4E4980F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formulation compresses a decision-theoretic structure into the imperative mood. It does not ask whether belief is true, but whether it is the prudent response to an existential dilemma in which stakes exceed certainty. It is a shift from ontology to practice, from abstract metaphysics to concrete existential calculus.</w:t>
      </w:r>
    </w:p>
    <w:p w14:paraId="74E5C6F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persuasive energy of the wager lies not in subtlety but in starkness. It places the reader in a crisis of cost-benefit, where infinite consequences hang on a finite choice. This is not a theological proof in the classical sense; it is an </w:t>
      </w:r>
      <w:r w:rsidRPr="0004391A">
        <w:rPr>
          <w:sz w:val="28"/>
          <w:szCs w:val="28"/>
          <w:lang w:val="en-US" w:eastAsia="en-US"/>
        </w:rPr>
        <w:lastRenderedPageBreak/>
        <w:t>apologetic instrument, designed to disarm indifference and to force a reevaluation of what it means to remain uncommitted. The wager does not rest on sacred text or dogmatic authority—it is a naked appeal to prudence under risk. It speaks the language of the rational calculator.</w:t>
      </w:r>
    </w:p>
    <w:p w14:paraId="2E0FE5C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But precisely in speaking this language, the wager raises its most subtle question. Does it not, in effect, ask one to begin faith by placing faith in logic? If the choice to believe is justified on probabilistic grounds, is that not to make belief derivative of rational calculation? In that case, is faith not summoned by the very machinery that, elsewhere, Pascal insists cannot produce it? This tension is essential to the structure of the </w:t>
      </w:r>
      <w:r w:rsidRPr="0004391A">
        <w:rPr>
          <w:i/>
          <w:iCs/>
          <w:sz w:val="28"/>
          <w:szCs w:val="28"/>
          <w:lang w:val="en-US" w:eastAsia="en-US"/>
        </w:rPr>
        <w:t>Pensées</w:t>
      </w:r>
      <w:r w:rsidRPr="0004391A">
        <w:rPr>
          <w:sz w:val="28"/>
          <w:szCs w:val="28"/>
          <w:lang w:val="en-US" w:eastAsia="en-US"/>
        </w:rPr>
        <w:t>. The wager does not conceal it; it dramatizes it.</w:t>
      </w:r>
    </w:p>
    <w:p w14:paraId="32EDCAB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 is careful not to present the wager as a proof of God’s existence. He does not pretend that logic, even when dressed in the garb of decision theory, can cross the threshold into true belief. He offers the wager as a </w:t>
      </w:r>
      <w:r w:rsidRPr="0004391A">
        <w:rPr>
          <w:i/>
          <w:iCs/>
          <w:sz w:val="28"/>
          <w:szCs w:val="28"/>
          <w:lang w:val="en-US" w:eastAsia="en-US"/>
        </w:rPr>
        <w:t>bridge</w:t>
      </w:r>
      <w:r w:rsidRPr="0004391A">
        <w:rPr>
          <w:sz w:val="28"/>
          <w:szCs w:val="28"/>
          <w:lang w:val="en-US" w:eastAsia="en-US"/>
        </w:rPr>
        <w:t xml:space="preserve">—a transitional strategy, a means of movement for those who are frozen in uncertainty. For the one who </w:t>
      </w:r>
      <w:r w:rsidRPr="0004391A">
        <w:rPr>
          <w:sz w:val="28"/>
          <w:szCs w:val="28"/>
          <w:lang w:val="en-US" w:eastAsia="en-US"/>
        </w:rPr>
        <w:lastRenderedPageBreak/>
        <w:t xml:space="preserve">cannot yet believe from the heart, the wager offers a reason to </w:t>
      </w:r>
      <w:r w:rsidRPr="0004391A">
        <w:rPr>
          <w:i/>
          <w:iCs/>
          <w:sz w:val="28"/>
          <w:szCs w:val="28"/>
          <w:lang w:val="en-US" w:eastAsia="en-US"/>
        </w:rPr>
        <w:t>live</w:t>
      </w:r>
      <w:r w:rsidRPr="0004391A">
        <w:rPr>
          <w:sz w:val="28"/>
          <w:szCs w:val="28"/>
          <w:lang w:val="en-US" w:eastAsia="en-US"/>
        </w:rPr>
        <w:t xml:space="preserve"> as though belief were true, and thus perhaps to arrive at a condition in which belief becomes possible. It is a recognition of the psychological and epistemic inertia that often prevents faith, and a method for breaking it.</w:t>
      </w:r>
    </w:p>
    <w:p w14:paraId="6787CC9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light, the wager functions as a kind of existential insurance. It reframes belief not as mystical ascent or irrational leap, but as the prudent hedging of risk when the stakes are infinite and the outcome unknown. It is theology underwritten by practical reasoning. And in doing so, it shifts the terrain: God becomes not merely the object of contemplation or worship, but the </w:t>
      </w:r>
      <w:r w:rsidRPr="0004391A">
        <w:rPr>
          <w:i/>
          <w:iCs/>
          <w:sz w:val="28"/>
          <w:szCs w:val="28"/>
          <w:lang w:val="en-US" w:eastAsia="en-US"/>
        </w:rPr>
        <w:t>possible</w:t>
      </w:r>
      <w:r w:rsidRPr="0004391A">
        <w:rPr>
          <w:sz w:val="28"/>
          <w:szCs w:val="28"/>
          <w:lang w:val="en-US" w:eastAsia="en-US"/>
        </w:rPr>
        <w:t xml:space="preserve"> source of infinite consequences—a risk too great to ignore. Belief, in this view, is reframed as a wise investment.</w:t>
      </w:r>
    </w:p>
    <w:p w14:paraId="5FC18AF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wager’s force depends on one crucial move: the translation of metaphysical uncertainty into calculable terms. If one accepts that the existence of God is </w:t>
      </w:r>
      <w:r w:rsidRPr="0004391A">
        <w:rPr>
          <w:i/>
          <w:iCs/>
          <w:sz w:val="28"/>
          <w:szCs w:val="28"/>
          <w:lang w:val="en-US" w:eastAsia="en-US"/>
        </w:rPr>
        <w:t>not</w:t>
      </w:r>
      <w:r w:rsidRPr="0004391A">
        <w:rPr>
          <w:sz w:val="28"/>
          <w:szCs w:val="28"/>
          <w:lang w:val="en-US" w:eastAsia="en-US"/>
        </w:rPr>
        <w:t xml:space="preserve"> demonstrable, but </w:t>
      </w:r>
      <w:r w:rsidRPr="0004391A">
        <w:rPr>
          <w:i/>
          <w:iCs/>
          <w:sz w:val="28"/>
          <w:szCs w:val="28"/>
          <w:lang w:val="en-US" w:eastAsia="en-US"/>
        </w:rPr>
        <w:t>possible</w:t>
      </w:r>
      <w:r w:rsidRPr="0004391A">
        <w:rPr>
          <w:sz w:val="28"/>
          <w:szCs w:val="28"/>
          <w:lang w:val="en-US" w:eastAsia="en-US"/>
        </w:rPr>
        <w:t xml:space="preserve">, then the structure of the bet emerges. The beauty and danger of this move lie in its apparent rationality. It allows the conversation to continue </w:t>
      </w:r>
      <w:r w:rsidRPr="0004391A">
        <w:rPr>
          <w:sz w:val="28"/>
          <w:szCs w:val="28"/>
          <w:lang w:val="en-US" w:eastAsia="en-US"/>
        </w:rPr>
        <w:lastRenderedPageBreak/>
        <w:t>even in the absence of proof, and it compels even the skeptic to admit that neutrality is, in fact, a form of decision with its own risks.</w:t>
      </w:r>
    </w:p>
    <w:p w14:paraId="1EFCD6B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But Pascal himself refuses to stop at this level. In other fragments of the </w:t>
      </w:r>
      <w:r w:rsidRPr="0004391A">
        <w:rPr>
          <w:i/>
          <w:iCs/>
          <w:sz w:val="28"/>
          <w:szCs w:val="28"/>
          <w:lang w:val="en-US" w:eastAsia="en-US"/>
        </w:rPr>
        <w:t>Pensées</w:t>
      </w:r>
      <w:r w:rsidRPr="0004391A">
        <w:rPr>
          <w:sz w:val="28"/>
          <w:szCs w:val="28"/>
          <w:lang w:val="en-US" w:eastAsia="en-US"/>
        </w:rPr>
        <w:t xml:space="preserve">, he gestures beyond the wager. He insists that the God of Abraham, Isaac, and Jacob is not the God of the philosophers. He describes true faith as something that does not begin in the mind, but in the </w:t>
      </w:r>
      <w:r w:rsidRPr="0004391A">
        <w:rPr>
          <w:i/>
          <w:iCs/>
          <w:sz w:val="28"/>
          <w:szCs w:val="28"/>
          <w:lang w:val="en-US" w:eastAsia="en-US"/>
        </w:rPr>
        <w:t>heart</w:t>
      </w:r>
      <w:r w:rsidRPr="0004391A">
        <w:rPr>
          <w:sz w:val="28"/>
          <w:szCs w:val="28"/>
          <w:lang w:val="en-US" w:eastAsia="en-US"/>
        </w:rPr>
        <w:t>—a term he uses not to denote emotion in contrast to reason, but as the site of inward certainty, of lived contact with the divine. The heart “has its reasons,” he writes, “which reason does not know.” This is not a rejection of thought, but an assertion that thought alone cannot carry the full weight of spiritual reality.</w:t>
      </w:r>
    </w:p>
    <w:p w14:paraId="64C6BC3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Thus, while the wager invites the reader to adopt belief as the best available decision under uncertainty, it does not claim that such belief is yet </w:t>
      </w:r>
      <w:r w:rsidRPr="0004391A">
        <w:rPr>
          <w:i/>
          <w:iCs/>
          <w:sz w:val="28"/>
          <w:szCs w:val="28"/>
          <w:lang w:val="en-US" w:eastAsia="en-US"/>
        </w:rPr>
        <w:t>faith</w:t>
      </w:r>
      <w:r w:rsidRPr="0004391A">
        <w:rPr>
          <w:sz w:val="28"/>
          <w:szCs w:val="28"/>
          <w:lang w:val="en-US" w:eastAsia="en-US"/>
        </w:rPr>
        <w:t xml:space="preserve">. There remains a distance between living </w:t>
      </w:r>
      <w:r w:rsidRPr="0004391A">
        <w:rPr>
          <w:i/>
          <w:iCs/>
          <w:sz w:val="28"/>
          <w:szCs w:val="28"/>
          <w:lang w:val="en-US" w:eastAsia="en-US"/>
        </w:rPr>
        <w:t>as if</w:t>
      </w:r>
      <w:r w:rsidRPr="0004391A">
        <w:rPr>
          <w:sz w:val="28"/>
          <w:szCs w:val="28"/>
          <w:lang w:val="en-US" w:eastAsia="en-US"/>
        </w:rPr>
        <w:t xml:space="preserve"> God exists and actually encountering the divine as real. The wager escorts one to the threshold. It cannot cross the threshold for them. The act of </w:t>
      </w:r>
      <w:r w:rsidRPr="0004391A">
        <w:rPr>
          <w:sz w:val="28"/>
          <w:szCs w:val="28"/>
          <w:lang w:val="en-US" w:eastAsia="en-US"/>
        </w:rPr>
        <w:lastRenderedPageBreak/>
        <w:t>commitment—of inward transformation, of genuine relation—must follow by another path. If belief is treated only as a hedged bet, it risks being hollow. It lacks the fire of love, the surrender of pride, the leap into the unknown that true faith requires.</w:t>
      </w:r>
    </w:p>
    <w:p w14:paraId="372E921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is the deeper critique that emerges from within Pascal’s own trajectory. The wager is brilliant in structure, shrewd in rhetoric, and disarming in its appeal to reason. But it may produce only compliance, not conviction. One may follow its logic and yet never arrive at the kind of belief Pascal calls for elsewhere—the kind that burns, that remakes the soul, that confesses without calculation. There is a gap between choosing to believe because it is safe, and believing because one has </w:t>
      </w:r>
      <w:r w:rsidRPr="0004391A">
        <w:rPr>
          <w:i/>
          <w:iCs/>
          <w:sz w:val="28"/>
          <w:szCs w:val="28"/>
          <w:lang w:val="en-US" w:eastAsia="en-US"/>
        </w:rPr>
        <w:t>seen</w:t>
      </w:r>
      <w:r w:rsidRPr="0004391A">
        <w:rPr>
          <w:sz w:val="28"/>
          <w:szCs w:val="28"/>
          <w:lang w:val="en-US" w:eastAsia="en-US"/>
        </w:rPr>
        <w:t>. The first is a strategy. The second is a transformation.</w:t>
      </w:r>
    </w:p>
    <w:p w14:paraId="10A78AF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tension remains unresolved within the </w:t>
      </w:r>
      <w:r w:rsidRPr="0004391A">
        <w:rPr>
          <w:i/>
          <w:iCs/>
          <w:sz w:val="28"/>
          <w:szCs w:val="28"/>
          <w:lang w:val="en-US" w:eastAsia="en-US"/>
        </w:rPr>
        <w:t>Pensées</w:t>
      </w:r>
      <w:r w:rsidRPr="0004391A">
        <w:rPr>
          <w:sz w:val="28"/>
          <w:szCs w:val="28"/>
          <w:lang w:val="en-US" w:eastAsia="en-US"/>
        </w:rPr>
        <w:t xml:space="preserve"> because it is not meant to be resolved. The fragments, by their nature, resist systematization. The wager, like so much in Pascal, functions less as doctrine than as intervention. It does not present a final view of faith; it </w:t>
      </w:r>
      <w:r w:rsidRPr="0004391A">
        <w:rPr>
          <w:sz w:val="28"/>
          <w:szCs w:val="28"/>
          <w:lang w:val="en-US" w:eastAsia="en-US"/>
        </w:rPr>
        <w:lastRenderedPageBreak/>
        <w:t>destabilizes the confident unbelief of its reader. It is meant to crack open the shell of complacency, to disturb the false peace of indifference. In doing so, it performs a spiritual task disguised as a logical one.</w:t>
      </w:r>
    </w:p>
    <w:p w14:paraId="068A32C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chapters that follow will take this tension further. They will examine the psychology of doubt, the role of habit and practice in shaping conviction, and the danger that belief may itself become self-deception. But throughout, the wager remains a central pivot—a place where the categories of logic and faith intersect without merging. It is a signal moment in the history of thought: the reworking of theological hope through the tools of probability and risk.</w:t>
      </w:r>
    </w:p>
    <w:p w14:paraId="7ECB572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And yet, if it stays there—if it remains only a wager—it fails. Pascal knew this. The heart must be moved. The wager is only the beginning.</w:t>
      </w:r>
    </w:p>
    <w:p w14:paraId="73699F02" w14:textId="77777777" w:rsidR="0004391A" w:rsidRDefault="0004391A" w:rsidP="00145EBE">
      <w:pPr>
        <w:pStyle w:val="Heading1"/>
        <w:spacing w:line="360" w:lineRule="auto"/>
        <w:rPr>
          <w:lang w:val="en-US" w:eastAsia="en-US"/>
        </w:rPr>
      </w:pPr>
      <w:bookmarkStart w:id="7" w:name="_Toc218845143"/>
      <w:r w:rsidRPr="0004391A">
        <w:rPr>
          <w:lang w:val="en-US" w:eastAsia="en-US"/>
        </w:rPr>
        <w:lastRenderedPageBreak/>
        <w:t>Chapter 5 — The Provocation: “Between Reason and Faith There Is No Principal Difference”</w:t>
      </w:r>
      <w:bookmarkEnd w:id="7"/>
      <w:r w:rsidRPr="0004391A">
        <w:rPr>
          <w:lang w:val="en-US" w:eastAsia="en-US"/>
        </w:rPr>
        <w:t xml:space="preserve"> </w:t>
      </w:r>
    </w:p>
    <w:p w14:paraId="56300F4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claim is made deliberately and without apology: between reason and faith there is, in essence, no principal difference. It is a statement designed to unsettle. It stands not as a tidy conclusion drawn from previous analysis, but as a provocation placed at the center of the discussion—a disruption aimed at the deeply ingrained assumption that reason and faith are opposed, incommensurable, or mutually exclusive. It is not a claim of identity, nor a denial of their differences in purpose and domain, but a declaration that what they share at their root is more significant than what separates them at their surface.</w:t>
      </w:r>
    </w:p>
    <w:p w14:paraId="0CC7776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shared foundation lies in the structure of trust. Both reason and faith begin not with certainty, but with acceptance. What follows may be rigorous, structured, even elegant, but it rests on something that cannot be proved within the very system it sustains. Reason, for all its formality, relies on premises that are not themselves </w:t>
      </w:r>
      <w:r w:rsidRPr="0004391A">
        <w:rPr>
          <w:sz w:val="28"/>
          <w:szCs w:val="28"/>
          <w:lang w:val="en-US" w:eastAsia="en-US"/>
        </w:rPr>
        <w:lastRenderedPageBreak/>
        <w:t>derived from reason. Faith, for all its inwardness, is no more arbitrary than reason is self-sufficient. Both are built upon foundations that must be received before they can be used.</w:t>
      </w:r>
    </w:p>
    <w:p w14:paraId="5B3D7FD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clearest illustration of this structure appears in the role of axioms. In mathematics and logic, axioms are the unprovable starting points from which all theorems and conclusions flow. They are not conclusions reached by deduction; they are the conditions that make deduction possible. Within the system they support, axioms are treated as given, immune from doubt, not because they are obvious or self-evident in some absolute sense, but because without them, the system collapses. Certainty is inherited from these foundational statements, but the statements themselves rest on trust—on an agreement, often implicit, to treat them as true in order to proceed.</w:t>
      </w:r>
    </w:p>
    <w:p w14:paraId="615F375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immunity is internal. The system of Euclidean geometry, for instance, takes as given that through a point not on a line, there is exactly one parallel line. This axiom is not derived; it is declared. All subsequent certainty—the </w:t>
      </w:r>
      <w:r w:rsidRPr="0004391A">
        <w:rPr>
          <w:sz w:val="28"/>
          <w:szCs w:val="28"/>
          <w:lang w:val="en-US" w:eastAsia="en-US"/>
        </w:rPr>
        <w:lastRenderedPageBreak/>
        <w:t>angles of triangles, the congruence of figures—depends on this initial acceptance. Change the axiom, and the system yields an entirely different world. Non-Euclidean geometries are no less logical; they simply operate with different foundational trust. What reason calls certainty is always conditional on what it chooses not to question.</w:t>
      </w:r>
    </w:p>
    <w:p w14:paraId="1CDC1B8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On the side of faith, the structure is not so different. The believer begins with a different kind of trust—not in an axiom, but in a reality: in God, in the reliability of Scripture, in the truth of revelation or the authority of tradition. These are not conclusions of argument; they are starting points that make religious life possible. From them, other truths follow, other forms of certainty arise. But at the core lies the same irreducible gesture: to accept what cannot be demonstrated in advance, and to build a life—or a worldview—upon that acceptance.</w:t>
      </w:r>
    </w:p>
    <w:p w14:paraId="431969C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believer, no less than the logician, inhabits a system whose inner logic may be compelling, even beautiful, but which remains tethered to an unprovable foundation. The certainty of faith is often described not merely as </w:t>
      </w:r>
      <w:r w:rsidRPr="0004391A">
        <w:rPr>
          <w:sz w:val="28"/>
          <w:szCs w:val="28"/>
          <w:lang w:val="en-US" w:eastAsia="en-US"/>
        </w:rPr>
        <w:lastRenderedPageBreak/>
        <w:t>emotional assurance, but as something perceived inwardly with the same force that a mathematician feels upon seeing the necessity of a proof. It is experienced not as opinion, but as recognition. What is seen is not that the belief is useful, or consoling, but that it is real. And yet, as with the axiom, this perception cannot be derived within the system; it is the condition that grants the system its force.</w:t>
      </w:r>
    </w:p>
    <w:p w14:paraId="40FBDFA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this symmetry must be added another: both reason and faith are vulnerable to error. Logic, though prized for its precision, is only as sound as its premises and data. A faulty axiom, a hidden contradiction, or an overlooked variable can produce false conclusions with all the appearance of truth. The formal correctness of an argument offers no protection if the starting point is flawed. Faith, too, can mislead when its foundation is misguided—when belief rests not on the call of truth but on fear, fantasy, or manipulation. The fallibility is not identical in form, but it is equivalent in function. Both strategies require discernment. Neither guarantees infallibility.</w:t>
      </w:r>
    </w:p>
    <w:p w14:paraId="19C07DF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It is this dual fragility that reveals the deeper unity beneath the forms. Both reason and faith are human strategies for locating oneself in a world that exceeds complete understanding. They are attempts to establish a framework within which meaning can be sought and action undertaken. Each creates a space in which one can live—where doubt is not paralyzing, and where choices can be made without omniscience. This is not to say they are reducible to one another, but that they share a common purpose: to stabilize experience in the face of uncertainty.</w:t>
      </w:r>
    </w:p>
    <w:p w14:paraId="08AC195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this light, reason appears less as a fortress of certainty than as a structured trust. Faith, likewise, is not the abandonment of thinking, but the affirmation of meaning that cannot be built from deduction alone. Both stand as forms of commitment. Both involve a choice of foundations. Both are shaped by what they accept without demonstration.</w:t>
      </w:r>
    </w:p>
    <w:p w14:paraId="4D55A89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And yet—this must be stated clearly and without evasion—despite this structural kinship, a real and irreducible difference remains. The similarity at the level </w:t>
      </w:r>
      <w:r w:rsidRPr="0004391A">
        <w:rPr>
          <w:sz w:val="28"/>
          <w:szCs w:val="28"/>
          <w:lang w:val="en-US" w:eastAsia="en-US"/>
        </w:rPr>
        <w:lastRenderedPageBreak/>
        <w:t xml:space="preserve">of foundations does not imply sameness at the level of aim. Logic, in its proper domain, seeks clarity, consistency, and formal validity. It is oriented toward the demonstrable, the definable, the universally communicable. Faith, by contrast, addresses what lies outside the reach of method—what must be received rather than proven, lived rather than deduced. It deals not with the probable, but with the ultimate. It answers not the question </w:t>
      </w:r>
      <w:r w:rsidRPr="0004391A">
        <w:rPr>
          <w:i/>
          <w:iCs/>
          <w:sz w:val="28"/>
          <w:szCs w:val="28"/>
          <w:lang w:val="en-US" w:eastAsia="en-US"/>
        </w:rPr>
        <w:t>what follows from this premise?</w:t>
      </w:r>
      <w:r w:rsidRPr="0004391A">
        <w:rPr>
          <w:sz w:val="28"/>
          <w:szCs w:val="28"/>
          <w:lang w:val="en-US" w:eastAsia="en-US"/>
        </w:rPr>
        <w:t xml:space="preserve"> but </w:t>
      </w:r>
      <w:r w:rsidRPr="0004391A">
        <w:rPr>
          <w:i/>
          <w:iCs/>
          <w:sz w:val="28"/>
          <w:szCs w:val="28"/>
          <w:lang w:val="en-US" w:eastAsia="en-US"/>
        </w:rPr>
        <w:t>what is worth trusting with one’s life?</w:t>
      </w:r>
    </w:p>
    <w:p w14:paraId="6A31EF0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contrast is not merely methodological; it is existential. Reason proceeds by analysis, seeking to clarify. Faith proceeds by synthesis, seeking to affirm. Reason aims at agreement, at intersubjective recognition. Faith moves toward communion, toward a relation that may be solitary and </w:t>
      </w:r>
      <w:proofErr w:type="spellStart"/>
      <w:r w:rsidRPr="0004391A">
        <w:rPr>
          <w:sz w:val="28"/>
          <w:szCs w:val="28"/>
          <w:lang w:val="en-US" w:eastAsia="en-US"/>
        </w:rPr>
        <w:t>unsharable</w:t>
      </w:r>
      <w:proofErr w:type="spellEnd"/>
      <w:r w:rsidRPr="0004391A">
        <w:rPr>
          <w:sz w:val="28"/>
          <w:szCs w:val="28"/>
          <w:lang w:val="en-US" w:eastAsia="en-US"/>
        </w:rPr>
        <w:t>. Logic is judged by internal coherence; faith by its power to orient the self toward what is highest and most enduring.</w:t>
      </w:r>
    </w:p>
    <w:p w14:paraId="18AC3D5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some cases, the two converge. A religious belief may find partial support in historical reasoning or experiential </w:t>
      </w:r>
      <w:r w:rsidRPr="0004391A">
        <w:rPr>
          <w:sz w:val="28"/>
          <w:szCs w:val="28"/>
          <w:lang w:val="en-US" w:eastAsia="en-US"/>
        </w:rPr>
        <w:lastRenderedPageBreak/>
        <w:t>coherence. A rational system may take account of mystery and remain open to the limits of its own reach. But these are moments of overlap, not signs of fusion. Each has its rightful sphere, and confusion begins when one is forced to account for what belongs to the other. Reason cannot generate God. Faith cannot derive calculus. But each can illuminate the world from its own center, and each can falter when it forgets its limits.</w:t>
      </w:r>
    </w:p>
    <w:p w14:paraId="22B9B28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chapter marks a turning point in the structure of the book. It establishes the architectural principle that will guide all further exploration: a deep resemblance at the level of starting points, and an equally deep divergence at the level of purpose. Reason and faith are not enemies, nor are they interchangeable. They are different answers to the same condition: finitude.</w:t>
      </w:r>
    </w:p>
    <w:p w14:paraId="4902DE4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a world where nothing is given in advance, where no knowledge is complete, and no life is without risk, both reason and faith attempt to say </w:t>
      </w:r>
      <w:r w:rsidRPr="0004391A">
        <w:rPr>
          <w:i/>
          <w:iCs/>
          <w:sz w:val="28"/>
          <w:szCs w:val="28"/>
          <w:lang w:val="en-US" w:eastAsia="en-US"/>
        </w:rPr>
        <w:t>yes</w:t>
      </w:r>
      <w:r w:rsidRPr="0004391A">
        <w:rPr>
          <w:sz w:val="28"/>
          <w:szCs w:val="28"/>
          <w:lang w:val="en-US" w:eastAsia="en-US"/>
        </w:rPr>
        <w:t xml:space="preserve">—to order, to trust, to reality. They do so by different means, with different consequences. But both begin with what cannot be proved, </w:t>
      </w:r>
      <w:r w:rsidRPr="0004391A">
        <w:rPr>
          <w:sz w:val="28"/>
          <w:szCs w:val="28"/>
          <w:lang w:val="en-US" w:eastAsia="en-US"/>
        </w:rPr>
        <w:lastRenderedPageBreak/>
        <w:t>and both call the soul to commit. Their dialogue, tension, and conflict are not signs of confusion but of the human condition itself.</w:t>
      </w:r>
    </w:p>
    <w:p w14:paraId="0E161F9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What follows in later chapters will not try to dissolve this tension. It will trace it, live with it, and test it against examples that challenge its simplicity. But the claim remains: between reason and faith, there is no principal difference in how they begin—only in what they seek.</w:t>
      </w:r>
    </w:p>
    <w:p w14:paraId="62DCB315" w14:textId="77777777" w:rsidR="0004391A" w:rsidRDefault="0004391A" w:rsidP="00145EBE">
      <w:pPr>
        <w:pStyle w:val="Heading1"/>
        <w:spacing w:line="360" w:lineRule="auto"/>
        <w:rPr>
          <w:lang w:val="en-US" w:eastAsia="en-US"/>
        </w:rPr>
      </w:pPr>
      <w:bookmarkStart w:id="8" w:name="_Toc218845144"/>
      <w:r w:rsidRPr="0004391A">
        <w:rPr>
          <w:lang w:val="en-US" w:eastAsia="en-US"/>
        </w:rPr>
        <w:lastRenderedPageBreak/>
        <w:t>Chapter 6 — The Gulf That Still Exists: Objectivity, Subjectivity, and the Different Kinds of Questions</w:t>
      </w:r>
      <w:bookmarkEnd w:id="8"/>
      <w:r w:rsidRPr="0004391A">
        <w:rPr>
          <w:lang w:val="en-US" w:eastAsia="en-US"/>
        </w:rPr>
        <w:t xml:space="preserve"> </w:t>
      </w:r>
    </w:p>
    <w:p w14:paraId="3A88CAF9" w14:textId="2F8ACA7A" w:rsidR="0004391A" w:rsidRPr="0004391A" w:rsidRDefault="0004391A" w:rsidP="00145EBE">
      <w:pPr>
        <w:spacing w:before="100" w:beforeAutospacing="1" w:after="100" w:afterAutospacing="1" w:line="360" w:lineRule="auto"/>
        <w:ind w:right="0"/>
        <w:rPr>
          <w:sz w:val="28"/>
          <w:szCs w:val="28"/>
          <w:lang w:val="en-US" w:eastAsia="en-US"/>
        </w:rPr>
      </w:pPr>
      <w:r>
        <w:rPr>
          <w:sz w:val="28"/>
          <w:szCs w:val="28"/>
          <w:lang w:val="en-US" w:eastAsia="en-US"/>
        </w:rPr>
        <w:t xml:space="preserve"> </w:t>
      </w:r>
      <w:r w:rsidRPr="0004391A">
        <w:rPr>
          <w:sz w:val="28"/>
          <w:szCs w:val="28"/>
          <w:lang w:val="en-US" w:eastAsia="en-US"/>
        </w:rPr>
        <w:t>The division between logic and faith, though narrowed in structure by their shared reliance on unprovable foundations, widens again when one turns to their aims, their objects, and the kinds of questions they are designed to answer. This is not a shallow disagreement about method. It is a profound difference in orientation, a divergence of destiny. Logic and faith, even if they begin in structurally similar ways—with premises accepted, with trust installed as the silent precondition of knowledge—travel toward entirely distinct ends. The gulf that opens between them is not accidental. It is a reflection of the different regions of human life they inhabit, the different responsibilities they bear, and the different truths they make visible.</w:t>
      </w:r>
    </w:p>
    <w:p w14:paraId="2CDF92D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Logic, in its essence, is a tool for navigating objectivity. It operates by formal rules meant to be independent of any particular person’s feelings, intuitions, or commitments. </w:t>
      </w:r>
      <w:r w:rsidRPr="0004391A">
        <w:rPr>
          <w:sz w:val="28"/>
          <w:szCs w:val="28"/>
          <w:lang w:val="en-US" w:eastAsia="en-US"/>
        </w:rPr>
        <w:lastRenderedPageBreak/>
        <w:t xml:space="preserve">Its validity does not vary across individuals; it is designed to compel assent regardless of subjective belief. Logic seeks patterns that hold universally, chains of reasoning that can be tested and repeated without distortion from desire or bias. </w:t>
      </w:r>
      <w:proofErr w:type="spellStart"/>
      <w:r w:rsidRPr="0004391A">
        <w:rPr>
          <w:sz w:val="28"/>
          <w:szCs w:val="28"/>
          <w:lang w:val="en-US" w:eastAsia="en-US"/>
        </w:rPr>
        <w:t>Its</w:t>
      </w:r>
      <w:proofErr w:type="spellEnd"/>
      <w:r w:rsidRPr="0004391A">
        <w:rPr>
          <w:sz w:val="28"/>
          <w:szCs w:val="28"/>
          <w:lang w:val="en-US" w:eastAsia="en-US"/>
        </w:rPr>
        <w:t xml:space="preserve"> ideal is impersonal clarity, a kind of truth that stands apart from the knower and is not altered by proximity or preference.</w:t>
      </w:r>
    </w:p>
    <w:p w14:paraId="18103D0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orientation gives logic extraordinary power. It undergirds the sciences, makes technology possible, and furnishes the critical frameworks by which error, contradiction, and illusion are exposed. The logic of inference allows arguments to be tested for internal coherence; the logic of mathematics makes physical predictions precise and mechanical systems reliable. It is logic that allows one to say not only that a statement is compelling, but why it must be so—and why its opposite cannot stand. This objectivity is not coldness; it is discipline. It is the refusal to allow wish or fear to contaminate the demand for clarity.</w:t>
      </w:r>
    </w:p>
    <w:p w14:paraId="4202455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Faith, by contrast, is addressed not to the universal exterior but to the singular interior. Its domain is not the neutral field of deduction but the charged realm of the soul. Faith does not aim at impersonal knowledge; it seeks depth, relation, purpose. It does not ask </w:t>
      </w:r>
      <w:r w:rsidRPr="0004391A">
        <w:rPr>
          <w:i/>
          <w:iCs/>
          <w:sz w:val="28"/>
          <w:szCs w:val="28"/>
          <w:lang w:val="en-US" w:eastAsia="en-US"/>
        </w:rPr>
        <w:t>what is the case?</w:t>
      </w:r>
      <w:r w:rsidRPr="0004391A">
        <w:rPr>
          <w:sz w:val="28"/>
          <w:szCs w:val="28"/>
          <w:lang w:val="en-US" w:eastAsia="en-US"/>
        </w:rPr>
        <w:t xml:space="preserve"> but </w:t>
      </w:r>
      <w:r w:rsidRPr="0004391A">
        <w:rPr>
          <w:i/>
          <w:iCs/>
          <w:sz w:val="28"/>
          <w:szCs w:val="28"/>
          <w:lang w:val="en-US" w:eastAsia="en-US"/>
        </w:rPr>
        <w:t>what does it mean?</w:t>
      </w:r>
      <w:r w:rsidRPr="0004391A">
        <w:rPr>
          <w:sz w:val="28"/>
          <w:szCs w:val="28"/>
          <w:lang w:val="en-US" w:eastAsia="en-US"/>
        </w:rPr>
        <w:t xml:space="preserve"> It does not offer explanation in the manner of cause and effect, but offers anchoring—a way of being in the world that bears weight under conditions of uncertainty. The truths of faith are not arrived at through the elimination of doubt but often through its persistence. They are not abstracted from experience but lived within it.</w:t>
      </w:r>
    </w:p>
    <w:p w14:paraId="6C2A972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Where logic is concerned with how things fit together, faith is concerned with why they matter. This is not a deficiency but a different vocation. The orientation of faith is toward value, toward moral sense, toward the deep interior structure of meaning that remains untouched by technical precision. It moves toward the questions logic does not cover by design: </w:t>
      </w:r>
      <w:r w:rsidRPr="0004391A">
        <w:rPr>
          <w:i/>
          <w:iCs/>
          <w:sz w:val="28"/>
          <w:szCs w:val="28"/>
          <w:lang w:val="en-US" w:eastAsia="en-US"/>
        </w:rPr>
        <w:t>What is good? What is sacred? What does suffering mean? What shall I hope for? What shall I do with death?</w:t>
      </w:r>
      <w:r w:rsidRPr="0004391A">
        <w:rPr>
          <w:sz w:val="28"/>
          <w:szCs w:val="28"/>
          <w:lang w:val="en-US" w:eastAsia="en-US"/>
        </w:rPr>
        <w:t xml:space="preserve"> These are not errors in reasoning. </w:t>
      </w:r>
      <w:r w:rsidRPr="0004391A">
        <w:rPr>
          <w:sz w:val="28"/>
          <w:szCs w:val="28"/>
          <w:lang w:val="en-US" w:eastAsia="en-US"/>
        </w:rPr>
        <w:lastRenderedPageBreak/>
        <w:t>They are questions that arise precisely because reasoning does not suffice.</w:t>
      </w:r>
    </w:p>
    <w:p w14:paraId="38F5CC1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gulf between logic and faith, then, is not simply a methodological gap but a reflection of distinct destinies. Logic aims at knowledge—at clarity, coherence, and correspondence to observable reality. Faith aims at anchoring—a rootedness in the invisible, a connection to something ultimate, a lived trust in what cannot be seen but must be held. To treat one as a substitute for the other is to misunderstand both. Logic cannot furnish salvation. Faith cannot build bridges or cure diseases. The division is real and must be respected.</w:t>
      </w:r>
    </w:p>
    <w:p w14:paraId="48A3AA9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becomes clearer when examining the kinds of objects each mode engages. Logic operates on statements, relations, quantities, structures. Its validity is measured by its form. Faith speaks to realities that cannot be inserted into logical form without loss: the existence of God, the promise of life beyond death, the presence of grace or evil in the world. These are metaphysical realities—not in the sense that they are vague or fantastical, but in the sense </w:t>
      </w:r>
      <w:r w:rsidRPr="0004391A">
        <w:rPr>
          <w:sz w:val="28"/>
          <w:szCs w:val="28"/>
          <w:lang w:val="en-US" w:eastAsia="en-US"/>
        </w:rPr>
        <w:lastRenderedPageBreak/>
        <w:t>that they lie beyond empirical confirmation or refutation. They cannot be tested in laboratories or derived from axioms. They must be encountered, accepted, lived with.</w:t>
      </w:r>
    </w:p>
    <w:p w14:paraId="49D3E54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does not render them irrational, only extra-rational. They are not the products of mental confusion but of orientation toward a different horizon of truth. Faith does not operate in ignorance of reason; it operates where reason, having done all it can, leaves one still in need. The reality of death is a fact, but what it means is not. The existence of suffering can be documented, but its moral and spiritual weight cannot be calculated. It is here that faith enters—not as a denial of fact, but as an answer to fact’s inadequacy.</w:t>
      </w:r>
    </w:p>
    <w:p w14:paraId="610EC14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Logic, on the other hand, has shaped the material and intellectual structure of the modern world. The revolutions in science, the rise of skepticism, the refining of critique—all depend upon its rigor. From technology to medicine to political theory, logic governs the machinery of civilization. It polices contradiction, demands evidence, and exposes fraud. In this it has no rival. The more clearly </w:t>
      </w:r>
      <w:r w:rsidRPr="0004391A">
        <w:rPr>
          <w:sz w:val="28"/>
          <w:szCs w:val="28"/>
          <w:lang w:val="en-US" w:eastAsia="en-US"/>
        </w:rPr>
        <w:lastRenderedPageBreak/>
        <w:t>the claims of reason are articulated, the more sharply their power is felt.</w:t>
      </w:r>
    </w:p>
    <w:p w14:paraId="0E18E83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Yet even as logic builds the modern world, it does not explain it. It does not furnish a reason to care about the truth it reveals. It does not create values; it only tests for consistency. It does not make one just; it only helps one detect the incoherence of injustice. It provides means, not ends. For the ends—for the values, the hopes, the courage to endure—one must turn elsewhere. Faith, in its broadest sense, supplies these. It shapes the moral imagination. It gives rise to traditions, to liturgies, to ways of being that do not claim to explain the world but to sanctify life within it.</w:t>
      </w:r>
    </w:p>
    <w:p w14:paraId="6C91DE7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distinction, then, is not antagonism but complementarity. The gulf between logic and faith is not a wall but a space—a space in which both can operate without encroachment, where the clarity of thought and the depth of belief can coexist without distortion. They address different needs, serve different truths, and lead to </w:t>
      </w:r>
      <w:r w:rsidRPr="0004391A">
        <w:rPr>
          <w:sz w:val="28"/>
          <w:szCs w:val="28"/>
          <w:lang w:val="en-US" w:eastAsia="en-US"/>
        </w:rPr>
        <w:lastRenderedPageBreak/>
        <w:t>different forms of life. The mistake is not in separating them, but in forgetting their mutual necessity.</w:t>
      </w:r>
    </w:p>
    <w:p w14:paraId="330FB26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 more than most, recognized this space. He did not try to collapse the difference. He did not imagine that logic could become faith, nor that faith could do without reasoning. Instead, he sought reconciliation without reduction. He allowed each domain to speak in its own voice. The </w:t>
      </w:r>
      <w:r w:rsidRPr="0004391A">
        <w:rPr>
          <w:i/>
          <w:iCs/>
          <w:sz w:val="28"/>
          <w:szCs w:val="28"/>
          <w:lang w:val="en-US" w:eastAsia="en-US"/>
        </w:rPr>
        <w:t>Pensées</w:t>
      </w:r>
      <w:r w:rsidRPr="0004391A">
        <w:rPr>
          <w:sz w:val="28"/>
          <w:szCs w:val="28"/>
          <w:lang w:val="en-US" w:eastAsia="en-US"/>
        </w:rPr>
        <w:t xml:space="preserve"> are filled with arguments, yet they never mistake argument for faith itself. They are addressed to reason, yet constantly gesture toward what reason cannot grasp. Pascal's genius lay in his refusal to choose between the mind and the heart. He held them together in tension, knowing that to lose either was to lose the fullness of what it means to be human.</w:t>
      </w:r>
    </w:p>
    <w:p w14:paraId="7C3BDDF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chapters that follow will explore the limits of logic—not as failures, but as disclosures. They will show how the very precision of reason reveals the conditions of its own insufficiency. They will also examine how faith, in responding to those limits, must itself be tested—not to destroy it, but to preserve its truth from distortion. The </w:t>
      </w:r>
      <w:r w:rsidRPr="0004391A">
        <w:rPr>
          <w:sz w:val="28"/>
          <w:szCs w:val="28"/>
          <w:lang w:val="en-US" w:eastAsia="en-US"/>
        </w:rPr>
        <w:lastRenderedPageBreak/>
        <w:t>existence of the gulf is not a sign that one side is wrong. It is a feature of reality, and of consciousness. It is the sign that knowledge and meaning are not the same, that explanation and understanding do not always converge.</w:t>
      </w:r>
    </w:p>
    <w:p w14:paraId="1FBFA16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live in that space—to think clearly and believe deeply—is not to resolve the tension, but to dwell within it. The task is not to bridge the gulf once and for all, but to learn how to stand before it with integrity, neither denying the power of reason nor refusing the call of faith. This is not a failure of synthesis. It is the condition of wisdom.</w:t>
      </w:r>
    </w:p>
    <w:p w14:paraId="5C858500" w14:textId="77777777" w:rsidR="00B61F5B" w:rsidRDefault="0004391A" w:rsidP="00145EBE">
      <w:pPr>
        <w:pStyle w:val="Heading1"/>
        <w:spacing w:line="360" w:lineRule="auto"/>
        <w:rPr>
          <w:lang w:val="en-US" w:eastAsia="en-US"/>
        </w:rPr>
      </w:pPr>
      <w:bookmarkStart w:id="9" w:name="_Toc218845145"/>
      <w:r w:rsidRPr="0004391A">
        <w:rPr>
          <w:lang w:val="en-US" w:eastAsia="en-US"/>
        </w:rPr>
        <w:lastRenderedPageBreak/>
        <w:t>Chapter 7 — The Limits of Human Reason: Quantum Shock and the Endless Horizon of Not-Knowing</w:t>
      </w:r>
      <w:bookmarkEnd w:id="9"/>
      <w:r w:rsidRPr="0004391A">
        <w:rPr>
          <w:lang w:val="en-US" w:eastAsia="en-US"/>
        </w:rPr>
        <w:t xml:space="preserve"> </w:t>
      </w:r>
    </w:p>
    <w:p w14:paraId="0827520C" w14:textId="080B73DD"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Human reason has always advanced not through completeness but through confrontation with its own limits. This is the historical pattern, repeated at every stage of inquiry: the further knowledge extends, the more it reveals its borders, and the more it discloses regions that remain dark, unmapped, and resistant to mastery. Progress does not erase mystery; it multiplies it. Each new insight opens onto a new horizon—not of certainty, but of further questions. The history of thought is not a triumphal march toward total understanding but a patient reckoning with the endlessness of what remains unknown.</w:t>
      </w:r>
    </w:p>
    <w:p w14:paraId="67835C9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dynamic is perhaps nowhere more visible than in the shift from macrocosmic to microcosmic exploration. As human instruments and theories reach outward into the cosmos and inward into matter’s finest structures, they encounter not resolution but proliferation of the unexplained. The stars, once symbols of permanence, are </w:t>
      </w:r>
      <w:r w:rsidRPr="0004391A">
        <w:rPr>
          <w:sz w:val="28"/>
          <w:szCs w:val="28"/>
          <w:lang w:val="en-US" w:eastAsia="en-US"/>
        </w:rPr>
        <w:lastRenderedPageBreak/>
        <w:t>now known to be transient fires, born and destroyed across eons, governed by forces still only partially grasped. Beneath the surface of matter, what once seemed solid resolves into clouds of probability, interactions that defy intuition, and laws that cannot be pictured in ordinary space and time.</w:t>
      </w:r>
    </w:p>
    <w:p w14:paraId="3583081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It is in this context that quantum mechanics appears—not as an isolated scientific episode, but as a decisive turning point in the intellectual history of modernity. It is the most rigorously confirmed theory in the history of physics, and yet its central tenets remain baffling, counterintuitive, and at times structurally resistant to classical forms of explanation. Particles behave as waves, identities dissolve into probabilities, and events occur without definite causes. Measurement appears to alter reality, observation becomes inseparable from outcome, and the very notion of what “is” becomes elusive.</w:t>
      </w:r>
    </w:p>
    <w:p w14:paraId="7ED9EC8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Niels Bohr, one of the theory’s principal architects, famously remarked: </w:t>
      </w:r>
      <w:r w:rsidRPr="0004391A">
        <w:rPr>
          <w:i/>
          <w:iCs/>
          <w:sz w:val="28"/>
          <w:szCs w:val="28"/>
          <w:lang w:val="en-US" w:eastAsia="en-US"/>
        </w:rPr>
        <w:t>“If you are not shocked by quantum mechanics, you haven’t understood it.”</w:t>
      </w:r>
      <w:r w:rsidRPr="0004391A">
        <w:rPr>
          <w:sz w:val="28"/>
          <w:szCs w:val="28"/>
          <w:lang w:val="en-US" w:eastAsia="en-US"/>
        </w:rPr>
        <w:t xml:space="preserve"> This aphorism is </w:t>
      </w:r>
      <w:r w:rsidRPr="0004391A">
        <w:rPr>
          <w:sz w:val="28"/>
          <w:szCs w:val="28"/>
          <w:lang w:val="en-US" w:eastAsia="en-US"/>
        </w:rPr>
        <w:lastRenderedPageBreak/>
        <w:t xml:space="preserve">not simply an expression of scientific humility—it is a philosophical diagnosis. The theory confronts the mind with a world it can model, predict, and manipulate, but not fully </w:t>
      </w:r>
      <w:r w:rsidRPr="0004391A">
        <w:rPr>
          <w:i/>
          <w:iCs/>
          <w:sz w:val="28"/>
          <w:szCs w:val="28"/>
          <w:lang w:val="en-US" w:eastAsia="en-US"/>
        </w:rPr>
        <w:t>understand</w:t>
      </w:r>
      <w:r w:rsidRPr="0004391A">
        <w:rPr>
          <w:sz w:val="28"/>
          <w:szCs w:val="28"/>
          <w:lang w:val="en-US" w:eastAsia="en-US"/>
        </w:rPr>
        <w:t xml:space="preserve"> in the ordinary sense. The shock is not at the strangeness of the result, but at the breakdown of categories once thought foundational: cause and effect, object and observer, space and continuity. The mind, trained to move through the world by analogy and image, finds itself overwhelmed by abstraction. In this domain, rational mastery does not end in total clarity; it ends in a new kind of darkness.</w:t>
      </w:r>
    </w:p>
    <w:p w14:paraId="09552F7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quantum shock becomes, in the argument of this book, more than a scientific puzzle. It reveals something essential about the structure of knowing itself. Even in its most exact forms, reason encounters zones where conceptual domestication fails. The mind does not stop working, but it no longer finds itself at home. The tools of analysis continue to function, but the frameworks of intuition no longer apply. This rupture within science echoes, on a different register, what religious traditions </w:t>
      </w:r>
      <w:r w:rsidRPr="0004391A">
        <w:rPr>
          <w:sz w:val="28"/>
          <w:szCs w:val="28"/>
          <w:lang w:val="en-US" w:eastAsia="en-US"/>
        </w:rPr>
        <w:lastRenderedPageBreak/>
        <w:t>have long designated as mystery—not confusion, not vagueness, but a depth that exceeds grasp.</w:t>
      </w:r>
    </w:p>
    <w:p w14:paraId="240B02C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way, the most advanced regions of modern science end up returning to an ancient insight: that the world, however intelligible, is not fully transparent to the mind. There are limits that cannot be crossed, not because of temporary ignorance, but because of structural boundaries. Socrates, in an age long before quantum theory, had already defined knowledge not as accumulation but as the awareness of what one does not know. To say </w:t>
      </w:r>
      <w:r w:rsidRPr="0004391A">
        <w:rPr>
          <w:i/>
          <w:iCs/>
          <w:sz w:val="28"/>
          <w:szCs w:val="28"/>
          <w:lang w:val="en-US" w:eastAsia="en-US"/>
        </w:rPr>
        <w:t>“I know that I do not know”</w:t>
      </w:r>
      <w:r w:rsidRPr="0004391A">
        <w:rPr>
          <w:sz w:val="28"/>
          <w:szCs w:val="28"/>
          <w:lang w:val="en-US" w:eastAsia="en-US"/>
        </w:rPr>
        <w:t xml:space="preserve"> is not a declaration of defeat but the first act of philosophical maturity. It refuses the illusion of completeness and opens the way to an honest relationship with reality.</w:t>
      </w:r>
    </w:p>
    <w:p w14:paraId="55778E7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These limits do not diminish the dignity of human achievement; they magnify the complexity of the world. They guard against arrogant closure, against the premature sealing of inquiry. They remind us that to know is not to dominate, and that understanding can coexist with reverence. The more the world resists being finally </w:t>
      </w:r>
      <w:r w:rsidRPr="0004391A">
        <w:rPr>
          <w:sz w:val="28"/>
          <w:szCs w:val="28"/>
          <w:lang w:val="en-US" w:eastAsia="en-US"/>
        </w:rPr>
        <w:lastRenderedPageBreak/>
        <w:t>understood, the more it draws the knower into humility. This is not a capitulation, but a virtue—an epistemic posture that refuses to pretend knowledge is total when it is not, that respects the difference between insight and finality.</w:t>
      </w:r>
    </w:p>
    <w:p w14:paraId="66A1988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Humility, in this context, is not passivity. It is the active acknowledgment of proportion: the recognition that the mind is not infinite, and that not every question can be answered on one’s own terms. It is a discipline of attention, a refusal to force meaning where meaning has not yet disclosed itself. And it is, as this book argues, the posture that prepares the ground for faith—not as an escape from reason, but as the continuation of inquiry into regions where reason alone cannot walk.</w:t>
      </w:r>
    </w:p>
    <w:p w14:paraId="6065C52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see this clearly, one must turn from the outer edges of physics to the inner edge of experience: the mind itself, consciousness, the first-person world of thought, emotion, and moral struggle. Here, the limits of reason are not encountered in the laboratory, but in the very structure of self-awareness. Science can map the brain, trace synaptic </w:t>
      </w:r>
      <w:r w:rsidRPr="0004391A">
        <w:rPr>
          <w:sz w:val="28"/>
          <w:szCs w:val="28"/>
          <w:lang w:val="en-US" w:eastAsia="en-US"/>
        </w:rPr>
        <w:lastRenderedPageBreak/>
        <w:t xml:space="preserve">patterns, and model cognitive functions. But the immediate reality of consciousness—the raw sense of </w:t>
      </w:r>
      <w:r w:rsidRPr="0004391A">
        <w:rPr>
          <w:i/>
          <w:iCs/>
          <w:sz w:val="28"/>
          <w:szCs w:val="28"/>
          <w:lang w:val="en-US" w:eastAsia="en-US"/>
        </w:rPr>
        <w:t>being</w:t>
      </w:r>
      <w:r w:rsidRPr="0004391A">
        <w:rPr>
          <w:sz w:val="28"/>
          <w:szCs w:val="28"/>
          <w:lang w:val="en-US" w:eastAsia="en-US"/>
        </w:rPr>
        <w:t>—remains opaque. One cannot observe consciousness from outside. It is always the condition of observation, never its object. And here, the failure of reason becomes more dramatic than in physics, because it is not merely conceptual failure but existential.</w:t>
      </w:r>
    </w:p>
    <w:p w14:paraId="3B48DC3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self cannot be derived from physical data, because the self is what makes data meaningful. One cannot step outside of awareness to observe it in neutral terms. Thought cannot fully think itself; the light by which one sees cannot be placed within the field of vision. Here, more than in quantum theory, the mind finds itself at a horizon it cannot cross.</w:t>
      </w:r>
    </w:p>
    <w:p w14:paraId="7534A6D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inner frontier, faith’s logic begins to appear more intelligible. If reason, even at its highest achievements, ends in mystery; if knowing leads not to closure but to wonder; if the most precise instruments leave the core of the </w:t>
      </w:r>
      <w:proofErr w:type="spellStart"/>
      <w:r w:rsidRPr="0004391A">
        <w:rPr>
          <w:sz w:val="28"/>
          <w:szCs w:val="28"/>
          <w:lang w:val="en-US" w:eastAsia="en-US"/>
        </w:rPr>
        <w:t>self untouched</w:t>
      </w:r>
      <w:proofErr w:type="spellEnd"/>
      <w:r w:rsidRPr="0004391A">
        <w:rPr>
          <w:sz w:val="28"/>
          <w:szCs w:val="28"/>
          <w:lang w:val="en-US" w:eastAsia="en-US"/>
        </w:rPr>
        <w:t xml:space="preserve">—then the appeal of faith is not irrational. It is a response to reality as it presents itself: </w:t>
      </w:r>
      <w:r w:rsidRPr="0004391A">
        <w:rPr>
          <w:sz w:val="28"/>
          <w:szCs w:val="28"/>
          <w:lang w:val="en-US" w:eastAsia="en-US"/>
        </w:rPr>
        <w:lastRenderedPageBreak/>
        <w:t>structured, intelligible, but finally unknowable in its totality. Faith does not deny the value of knowledge. It denies its sufficiency. It answers not the question of explanation, but the question of meaning.</w:t>
      </w:r>
    </w:p>
    <w:p w14:paraId="7FF1217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Pascal’s sensibility was shaped by these tensions before they took the modern forms we now recognize. He grasped, through his scientific work, that the world was structured but not fully graspable, and through his spiritual experience, that understanding required more than deduction. His wager, his reflections on the “reasons of the heart,” and his insistence on humility were not evasions but conclusions drawn from long attention to the limits of logic. He did not reject reason; he followed it to its horizon and then listened for what came beyond.</w:t>
      </w:r>
    </w:p>
    <w:p w14:paraId="609D448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chapters that follow will take up this task. They will explore the role of doubt, the dynamics of spiritual practice, and the risk of delusion in religious life. But they do so with the understanding that human reason, magnificent as it is, must ultimately make peace with the unknown. Faith, in this light, is not the opposite of reason </w:t>
      </w:r>
      <w:r w:rsidRPr="0004391A">
        <w:rPr>
          <w:sz w:val="28"/>
          <w:szCs w:val="28"/>
          <w:lang w:val="en-US" w:eastAsia="en-US"/>
        </w:rPr>
        <w:lastRenderedPageBreak/>
        <w:t>but its companion—its answer to the silence beyond comprehension, its acknowledgment that not everything true can be proven, and not everything that shapes a life can be formulated.</w:t>
      </w:r>
    </w:p>
    <w:p w14:paraId="0C5A730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What remains, then, is not a choice between knowing and believing, but a way of being that holds both together: thought that does not close itself off, and faith that does not reject the rigor of mind. The quantum shock is not only a challenge to physics. It is a sign that even the most exacting disciplines point beyond themselves, and that mystery is not the failure of intelligence, but its deepest recognition.</w:t>
      </w:r>
    </w:p>
    <w:p w14:paraId="61C89D9C" w14:textId="77777777" w:rsidR="00B61F5B" w:rsidRDefault="0004391A" w:rsidP="00145EBE">
      <w:pPr>
        <w:pStyle w:val="Heading1"/>
        <w:spacing w:line="360" w:lineRule="auto"/>
        <w:rPr>
          <w:lang w:val="en-US" w:eastAsia="en-US"/>
        </w:rPr>
      </w:pPr>
      <w:bookmarkStart w:id="10" w:name="_Toc218845146"/>
      <w:r w:rsidRPr="0004391A">
        <w:rPr>
          <w:lang w:val="en-US" w:eastAsia="en-US"/>
        </w:rPr>
        <w:lastRenderedPageBreak/>
        <w:t>Chapter 8 — Dream and Reality: The Mind’s Inability to Guarantee Its Own World</w:t>
      </w:r>
      <w:bookmarkEnd w:id="10"/>
      <w:r w:rsidRPr="0004391A">
        <w:rPr>
          <w:lang w:val="en-US" w:eastAsia="en-US"/>
        </w:rPr>
        <w:t xml:space="preserve"> </w:t>
      </w:r>
    </w:p>
    <w:p w14:paraId="32D3199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There exists a boundary within the mind that no effort of will or intellect can reliably cross—a boundary that divides waking from dreaming, yet often blurs until the distinction dissolves. The issue is not one of superficial confusion, but of a principled impossibility: the mind, when immersed in an experience, cannot guarantee with certainty whether that experience belongs to reality or illusion. No amount of internal vividness, no intensity of perception or coherence of unfolding events, is sufficient to determine once and for all that one is awake and not dreaming. And this realization fractures one of the last strongholds of Cartesian confidence—that inner clarity guarantees truth.</w:t>
      </w:r>
    </w:p>
    <w:p w14:paraId="678AAFA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Vivid dreams present a challenge not simply because they are fantastical, but because they are often indistinguishable from waking life while they are occurring. In the dream, one walks, sees, reasons, feels; one suffers or rejoices; one anticipates and remembers; </w:t>
      </w:r>
      <w:r w:rsidRPr="0004391A">
        <w:rPr>
          <w:sz w:val="28"/>
          <w:szCs w:val="28"/>
          <w:lang w:val="en-US" w:eastAsia="en-US"/>
        </w:rPr>
        <w:lastRenderedPageBreak/>
        <w:t>one believes oneself to be fully awake. Only later—if awakening comes—is the illusion recognized. But the recognition occurs from a new state of consciousness, not by the detection of error within the dream itself. This failure to diagnose one’s own condition while experiencing it reveals something more than a curious flaw. It exposes an epistemic vulnerability: the inability of consciousness to fully certify its own states.</w:t>
      </w:r>
    </w:p>
    <w:p w14:paraId="4E81205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vulnerability is not corrected by education, intelligence, or skepticism. It is structural. The dreaming mind produces its world and is then trapped within it, without access to a criterion that could disprove the dream while the dream lasts. The same machinery that constructs experience is the one attempting to assess it. There is no external standard to appeal to, no Archimedean point from which to judge. One moves through perceptions generated by the self, filtered by the self, and accepted by the self as real—until they are not. And the same structure applies, mutatis mutandis, to waking life. If the test of reality is simply that it feels real, then dreams pass the test. If clarity </w:t>
      </w:r>
      <w:r w:rsidRPr="0004391A">
        <w:rPr>
          <w:sz w:val="28"/>
          <w:szCs w:val="28"/>
          <w:lang w:val="en-US" w:eastAsia="en-US"/>
        </w:rPr>
        <w:lastRenderedPageBreak/>
        <w:t>of perception or logical consistency is the measure, many dreams also qualify.</w:t>
      </w:r>
    </w:p>
    <w:p w14:paraId="4AC2637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condition places the mind in a precarious position. It is like a traveler walking through dense fog, with shifting lights and shapes on every side, trying to determine which landscape is actual and which is conjured by fear, hope, or memory. One sees, but cannot always know what one sees. One remembers, but cannot always trust what one remembers. This fog is not temporary; it is the condition of human consciousness. Certainty, though possible in narrow domains, cannot extend across the whole of lived experience. At every step, the possibility remains that the real is not what it seems, and that what is dismissed as unreal may carry the force of truth.</w:t>
      </w:r>
    </w:p>
    <w:p w14:paraId="1E6E154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ambiguity is not a descent into skepticism for its own sake. It is the context in which claims of transcendence must be judged. If waking experience is already unstable—if the mind’s most fundamental experiences can be mimicked or fabricated—then the strangeness of mystical or spiritual experiences cannot be used as a </w:t>
      </w:r>
      <w:r w:rsidRPr="0004391A">
        <w:rPr>
          <w:sz w:val="28"/>
          <w:szCs w:val="28"/>
          <w:lang w:val="en-US" w:eastAsia="en-US"/>
        </w:rPr>
        <w:lastRenderedPageBreak/>
        <w:t>sufficient ground for their rejection. The claim that an experience is too strange, too intense, too unlike ordinary perception to be true loses its force when one recognizes that “ordinary” itself has no guaranteed anchor. The line between vision and delusion, between revelation and fabrication, cannot be drawn solely on the basis of familiarity.</w:t>
      </w:r>
    </w:p>
    <w:p w14:paraId="00344C1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What emerges is a crucial point in the architecture of the book: the limit of reason is not only encountered in the vastness of the external world, in the inexplicability of quantum behavior or the indifference of cosmic scale. It is also encountered within. The inner world, for all its intimacy, remains partly opaque. One cannot fully explain one’s own thoughts, cannot choose what one believes or fears, cannot always distinguish between insight and distortion. Reason, operating within this domain, cannot fully conquer it. Its tools—clarity, coherence, inference—function within the boundaries of consciousness but cannot master its depths.</w:t>
      </w:r>
    </w:p>
    <w:p w14:paraId="7157163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This is not an invitation to conclude that everything is illusion. That would be a second form of arrogance: the presumption to make a universal claim from within a state already acknowledged as limited. Instead, the proper conclusion is more modest: the boundary conditions for certainty are narrower than rationalism admits. One can be sure of some things. But not of everything. One can reason well. But not all the way through. There remains an irreducible zone in which trust, interpretation, and even faith are required—not because the mind has failed, but because it has reached the end of its natural power.</w:t>
      </w:r>
    </w:p>
    <w:p w14:paraId="34FD423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Pascal’s own life bears the imprint of this condition with particular intensity. In the fragmentary pages of the </w:t>
      </w:r>
      <w:r w:rsidRPr="0004391A">
        <w:rPr>
          <w:i/>
          <w:iCs/>
          <w:sz w:val="28"/>
          <w:szCs w:val="28"/>
          <w:lang w:val="en-US" w:eastAsia="en-US"/>
        </w:rPr>
        <w:t>Pensées</w:t>
      </w:r>
      <w:r w:rsidRPr="0004391A">
        <w:rPr>
          <w:sz w:val="28"/>
          <w:szCs w:val="28"/>
          <w:lang w:val="en-US" w:eastAsia="en-US"/>
        </w:rPr>
        <w:t xml:space="preserve">, the weight of uncertainty is everywhere—logical, existential, spiritual. But one moment, preserved not in the </w:t>
      </w:r>
      <w:r w:rsidRPr="0004391A">
        <w:rPr>
          <w:i/>
          <w:iCs/>
          <w:sz w:val="28"/>
          <w:szCs w:val="28"/>
          <w:lang w:val="en-US" w:eastAsia="en-US"/>
        </w:rPr>
        <w:t>Pensées</w:t>
      </w:r>
      <w:r w:rsidRPr="0004391A">
        <w:rPr>
          <w:sz w:val="28"/>
          <w:szCs w:val="28"/>
          <w:lang w:val="en-US" w:eastAsia="en-US"/>
        </w:rPr>
        <w:t xml:space="preserve"> but in the </w:t>
      </w:r>
      <w:r w:rsidRPr="0004391A">
        <w:rPr>
          <w:i/>
          <w:iCs/>
          <w:sz w:val="28"/>
          <w:szCs w:val="28"/>
          <w:lang w:val="en-US" w:eastAsia="en-US"/>
        </w:rPr>
        <w:t>Memorial</w:t>
      </w:r>
      <w:r w:rsidRPr="0004391A">
        <w:rPr>
          <w:sz w:val="28"/>
          <w:szCs w:val="28"/>
          <w:lang w:val="en-US" w:eastAsia="en-US"/>
        </w:rPr>
        <w:t xml:space="preserve">, stands apart. On the night of November 23, 1654, Pascal underwent an experience that defies classification. It did not conform to argument. It did not emerge from reasoning. It was not described in analytical terms. It was recorded on a scrap of </w:t>
      </w:r>
      <w:r w:rsidRPr="0004391A">
        <w:rPr>
          <w:sz w:val="28"/>
          <w:szCs w:val="28"/>
          <w:lang w:val="en-US" w:eastAsia="en-US"/>
        </w:rPr>
        <w:lastRenderedPageBreak/>
        <w:t xml:space="preserve">parchment, stitched into his coat, and carried with him until his death. At its center was a single word: </w:t>
      </w:r>
      <w:r w:rsidRPr="0004391A">
        <w:rPr>
          <w:i/>
          <w:iCs/>
          <w:sz w:val="28"/>
          <w:szCs w:val="28"/>
          <w:lang w:val="en-US" w:eastAsia="en-US"/>
        </w:rPr>
        <w:t>“Fire.”</w:t>
      </w:r>
    </w:p>
    <w:p w14:paraId="72E1D2E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moment—whether understood as vision, dream, or inner awakening—carried for Pascal the quality of certainty. Not theoretical certainty, but lived conviction. It did not provide evidence; it transformed his life. Its content was less important than its effect: to reorient the center of his thought away from abstraction and toward immediacy. Whatever it was, it could not be explained away, and he did not try. He received it, and it changed him.</w:t>
      </w:r>
    </w:p>
    <w:p w14:paraId="5C63E39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example is not presented to elevate emotion above reason or to suggest that intensity proves truth. Rather, it introduces a methodological rule for what follows: inner experience, when it shapes a life and reorganizes thought, must be taken seriously—not because it confirms a doctrine, but because it reveals what cannot be accessed by proof alone. The transformation of the inner world may not settle metaphysical debates, but it constitutes evidence </w:t>
      </w:r>
      <w:r w:rsidRPr="0004391A">
        <w:rPr>
          <w:sz w:val="28"/>
          <w:szCs w:val="28"/>
          <w:lang w:val="en-US" w:eastAsia="en-US"/>
        </w:rPr>
        <w:lastRenderedPageBreak/>
        <w:t>of another kind—a kind that reason, if it remains honest, must respect even if it cannot replicate.</w:t>
      </w:r>
    </w:p>
    <w:p w14:paraId="7F1F20B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As the book continues, this distinction will become sharper. Faith, if it is to be more than fantasy, must reckon with the possibility of illusion. But reason, if it is to remain human, must reckon with its limits. The mind cannot guarantee its own world. And yet it must live in it. In that gap, faith begins—not as a rejection of thought, but as a response to its horizon.</w:t>
      </w:r>
    </w:p>
    <w:p w14:paraId="6597F8BB" w14:textId="77777777" w:rsidR="00B61F5B" w:rsidRDefault="0004391A" w:rsidP="00145EBE">
      <w:pPr>
        <w:pStyle w:val="Heading1"/>
        <w:spacing w:line="360" w:lineRule="auto"/>
        <w:rPr>
          <w:lang w:val="en-US" w:eastAsia="en-US"/>
        </w:rPr>
      </w:pPr>
      <w:bookmarkStart w:id="11" w:name="_Toc218845147"/>
      <w:r w:rsidRPr="0004391A">
        <w:rPr>
          <w:lang w:val="en-US" w:eastAsia="en-US"/>
        </w:rPr>
        <w:lastRenderedPageBreak/>
        <w:t>Chapter 9 — The Night of Fire: Pascal’s Memorial as Transformative Event and Epistemic Rupture</w:t>
      </w:r>
      <w:bookmarkEnd w:id="11"/>
      <w:r w:rsidRPr="0004391A">
        <w:rPr>
          <w:lang w:val="en-US" w:eastAsia="en-US"/>
        </w:rPr>
        <w:t xml:space="preserve"> </w:t>
      </w:r>
    </w:p>
    <w:p w14:paraId="501A7F1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night of November 23 to 24, 1654 stands as a fault line in the life of Blaise Pascal—a moment not merely of religious intensification but of existential rupture. This date, seemingly incidental in the chronology of a life already marked by brilliance, becomes in retrospect the axis upon which his thought turns. It is not a moment of philosophical discovery or scientific achievement. It is, instead, a moment of encounter—an experience that neither argument nor experiment could have produced, and yet which demanded allegiance more completely than any theorem or theory. In the records of his life, it is known simply as the </w:t>
      </w:r>
      <w:r w:rsidRPr="0004391A">
        <w:rPr>
          <w:i/>
          <w:iCs/>
          <w:sz w:val="28"/>
          <w:szCs w:val="28"/>
          <w:lang w:val="en-US" w:eastAsia="en-US"/>
        </w:rPr>
        <w:t>night of fire</w:t>
      </w:r>
      <w:r w:rsidRPr="0004391A">
        <w:rPr>
          <w:sz w:val="28"/>
          <w:szCs w:val="28"/>
          <w:lang w:val="en-US" w:eastAsia="en-US"/>
        </w:rPr>
        <w:t>.</w:t>
      </w:r>
    </w:p>
    <w:p w14:paraId="238B832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What occurred in those hours did not result in a treatise or a dialogue. It left, instead, a cryptic yet incandescent trace: the </w:t>
      </w:r>
      <w:r w:rsidRPr="0004391A">
        <w:rPr>
          <w:i/>
          <w:iCs/>
          <w:sz w:val="28"/>
          <w:szCs w:val="28"/>
          <w:lang w:val="en-US" w:eastAsia="en-US"/>
        </w:rPr>
        <w:t>Memorial</w:t>
      </w:r>
      <w:r w:rsidRPr="0004391A">
        <w:rPr>
          <w:sz w:val="28"/>
          <w:szCs w:val="28"/>
          <w:lang w:val="en-US" w:eastAsia="en-US"/>
        </w:rPr>
        <w:t xml:space="preserve">, a short text written on parchment and found sewn into Pascal’s clothing after his death, stitched into the lining of his coat and carried against his body for the </w:t>
      </w:r>
      <w:r w:rsidRPr="0004391A">
        <w:rPr>
          <w:sz w:val="28"/>
          <w:szCs w:val="28"/>
          <w:lang w:val="en-US" w:eastAsia="en-US"/>
        </w:rPr>
        <w:lastRenderedPageBreak/>
        <w:t xml:space="preserve">remaining eight years of his life. It is not a theological statement. It is not an argument. It is a cry, a record of rupture, a condensed blaze of being. Its phrases are fragmentary, urgent, seared with immediacy: </w:t>
      </w:r>
      <w:r w:rsidRPr="0004391A">
        <w:rPr>
          <w:i/>
          <w:iCs/>
          <w:sz w:val="28"/>
          <w:szCs w:val="28"/>
          <w:lang w:val="en-US" w:eastAsia="en-US"/>
        </w:rPr>
        <w:t>“Fire. God of Abraham, God of Isaac, God of Jacob, not of the philosophers and of the scholars.”</w:t>
      </w:r>
    </w:p>
    <w:p w14:paraId="3A33668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contrast could not be sharper. The God encountered in that moment is not the abstract deity of metaphysical systems, not the necessary being of rational theology, not the first cause or supreme intelligence. It is the God of history, of covenant, of trembling nearness. It is a God who is named not in conceptual categories but in personal lineage. It is a God of relation, not of speculation. What breaks into Pascal’s awareness is not the result of inference but the force of presence. There is no transition, no argument, no movement from premises to conclusion. There is only the event: a sudden, unbidden irruption of something that exceeds all categories and leaves no room for doubt—not because doubt is refuted, but because it is eclipsed.</w:t>
      </w:r>
    </w:p>
    <w:p w14:paraId="60F1307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The </w:t>
      </w:r>
      <w:r w:rsidRPr="0004391A">
        <w:rPr>
          <w:i/>
          <w:iCs/>
          <w:sz w:val="28"/>
          <w:szCs w:val="28"/>
          <w:lang w:val="en-US" w:eastAsia="en-US"/>
        </w:rPr>
        <w:t>Memorial</w:t>
      </w:r>
      <w:r w:rsidRPr="0004391A">
        <w:rPr>
          <w:sz w:val="28"/>
          <w:szCs w:val="28"/>
          <w:lang w:val="en-US" w:eastAsia="en-US"/>
        </w:rPr>
        <w:t xml:space="preserve">, then, is not merely a document. It is an object that bears witness to transformation. It is not composed as a public text, and its discovery was accidental. That it was sewn into Pascal’s clothing and carried near his body is essential. It marks the experience not as a mental exercise but as an embodied rupture, a point at which thought is no longer sufficient and must give way to something more elemental. In doing so, it inverts the usual hierarchy: rather than ideas shaping experience, here experience remakes the entire structure of thought. The conversion does not begin with doctrine. It begins with </w:t>
      </w:r>
      <w:r w:rsidRPr="0004391A">
        <w:rPr>
          <w:i/>
          <w:iCs/>
          <w:sz w:val="28"/>
          <w:szCs w:val="28"/>
          <w:lang w:val="en-US" w:eastAsia="en-US"/>
        </w:rPr>
        <w:t>fire</w:t>
      </w:r>
      <w:r w:rsidRPr="0004391A">
        <w:rPr>
          <w:sz w:val="28"/>
          <w:szCs w:val="28"/>
          <w:lang w:val="en-US" w:eastAsia="en-US"/>
        </w:rPr>
        <w:t>.</w:t>
      </w:r>
    </w:p>
    <w:p w14:paraId="1FDC525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shift signals more than an emotional upheaval. It constitutes an epistemic reorientation. Pascal, who had explored the furthest reaches of logic and probability, who had participated in the early triumphs of mathematical physics and contributed to the foundations of modern science, now finds himself gripped by something that none of those tools can grasp. The </w:t>
      </w:r>
      <w:r w:rsidRPr="0004391A">
        <w:rPr>
          <w:i/>
          <w:iCs/>
          <w:sz w:val="28"/>
          <w:szCs w:val="28"/>
          <w:lang w:val="en-US" w:eastAsia="en-US"/>
        </w:rPr>
        <w:t>Memorial</w:t>
      </w:r>
      <w:r w:rsidRPr="0004391A">
        <w:rPr>
          <w:sz w:val="28"/>
          <w:szCs w:val="28"/>
          <w:lang w:val="en-US" w:eastAsia="en-US"/>
        </w:rPr>
        <w:t xml:space="preserve"> does not negate his previous life; it renders it incomplete. What he encounters </w:t>
      </w:r>
      <w:r w:rsidRPr="0004391A">
        <w:rPr>
          <w:sz w:val="28"/>
          <w:szCs w:val="28"/>
          <w:lang w:val="en-US" w:eastAsia="en-US"/>
        </w:rPr>
        <w:lastRenderedPageBreak/>
        <w:t xml:space="preserve">is not irrational, but </w:t>
      </w:r>
      <w:r w:rsidRPr="0004391A">
        <w:rPr>
          <w:i/>
          <w:iCs/>
          <w:sz w:val="28"/>
          <w:szCs w:val="28"/>
          <w:lang w:val="en-US" w:eastAsia="en-US"/>
        </w:rPr>
        <w:t>non-inferential</w:t>
      </w:r>
      <w:r w:rsidRPr="0004391A">
        <w:rPr>
          <w:sz w:val="28"/>
          <w:szCs w:val="28"/>
          <w:lang w:val="en-US" w:eastAsia="en-US"/>
        </w:rPr>
        <w:t>. It does not follow. It arrives.</w:t>
      </w:r>
    </w:p>
    <w:p w14:paraId="6250A88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marks a “limit event” in the vocabulary of this book—a point where reason, in seeking absolute truth, reaches an edge beyond which it cannot go. Rather than collapsing, it encounters something that cannot be ordered or explained and yet imposes itself with undeniable force. The </w:t>
      </w:r>
      <w:r w:rsidRPr="0004391A">
        <w:rPr>
          <w:i/>
          <w:iCs/>
          <w:sz w:val="28"/>
          <w:szCs w:val="28"/>
          <w:lang w:val="en-US" w:eastAsia="en-US"/>
        </w:rPr>
        <w:t>Memorial</w:t>
      </w:r>
      <w:r w:rsidRPr="0004391A">
        <w:rPr>
          <w:sz w:val="28"/>
          <w:szCs w:val="28"/>
          <w:lang w:val="en-US" w:eastAsia="en-US"/>
        </w:rPr>
        <w:t xml:space="preserve"> is not irrational in the sense of incoherent; it is </w:t>
      </w:r>
      <w:r w:rsidRPr="0004391A">
        <w:rPr>
          <w:i/>
          <w:iCs/>
          <w:sz w:val="28"/>
          <w:szCs w:val="28"/>
          <w:lang w:val="en-US" w:eastAsia="en-US"/>
        </w:rPr>
        <w:t>extra-rational</w:t>
      </w:r>
      <w:r w:rsidRPr="0004391A">
        <w:rPr>
          <w:sz w:val="28"/>
          <w:szCs w:val="28"/>
          <w:lang w:val="en-US" w:eastAsia="en-US"/>
        </w:rPr>
        <w:t>—beyond the range of what reason alone can produce or absorb.</w:t>
      </w:r>
    </w:p>
    <w:p w14:paraId="4B5E2EB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it bears close kinship with the discussion of dreaming in the previous chapter. As in the dream, the experience of the </w:t>
      </w:r>
      <w:r w:rsidRPr="0004391A">
        <w:rPr>
          <w:i/>
          <w:iCs/>
          <w:sz w:val="28"/>
          <w:szCs w:val="28"/>
          <w:lang w:val="en-US" w:eastAsia="en-US"/>
        </w:rPr>
        <w:t>Memorial</w:t>
      </w:r>
      <w:r w:rsidRPr="0004391A">
        <w:rPr>
          <w:sz w:val="28"/>
          <w:szCs w:val="28"/>
          <w:lang w:val="en-US" w:eastAsia="en-US"/>
        </w:rPr>
        <w:t xml:space="preserve"> blurs the line between reality and vision. But unlike the dream, it is not followed by the recognition that it was false. It is remembered not as error but as truth. Indeed, it is remembered as </w:t>
      </w:r>
      <w:r w:rsidRPr="0004391A">
        <w:rPr>
          <w:i/>
          <w:iCs/>
          <w:sz w:val="28"/>
          <w:szCs w:val="28"/>
          <w:lang w:val="en-US" w:eastAsia="en-US"/>
        </w:rPr>
        <w:t>more real</w:t>
      </w:r>
      <w:r w:rsidRPr="0004391A">
        <w:rPr>
          <w:sz w:val="28"/>
          <w:szCs w:val="28"/>
          <w:lang w:val="en-US" w:eastAsia="en-US"/>
        </w:rPr>
        <w:t xml:space="preserve"> than waking life. The </w:t>
      </w:r>
      <w:r w:rsidRPr="0004391A">
        <w:rPr>
          <w:i/>
          <w:iCs/>
          <w:sz w:val="28"/>
          <w:szCs w:val="28"/>
          <w:lang w:val="en-US" w:eastAsia="en-US"/>
        </w:rPr>
        <w:t>Memorial</w:t>
      </w:r>
      <w:r w:rsidRPr="0004391A">
        <w:rPr>
          <w:sz w:val="28"/>
          <w:szCs w:val="28"/>
          <w:lang w:val="en-US" w:eastAsia="en-US"/>
        </w:rPr>
        <w:t xml:space="preserve"> represents a condition in which certainty arises not from confirmation but from transformation—where the experience does not await validation because it is itself the thing believed.</w:t>
      </w:r>
    </w:p>
    <w:p w14:paraId="7732FCF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This creates a tension that runs throughout Pascal’s later reflections and, by extension, this book. If the sciences and logical reasoning reveal their own edges—if they cannot guarantee their own world, if they fail to account for consciousness, if they end in quantum indeterminacy or epistemic vulnerability—then a space opens in which faith is not a denial of reason but a necessary complement. What the </w:t>
      </w:r>
      <w:r w:rsidRPr="0004391A">
        <w:rPr>
          <w:i/>
          <w:iCs/>
          <w:sz w:val="28"/>
          <w:szCs w:val="28"/>
          <w:lang w:val="en-US" w:eastAsia="en-US"/>
        </w:rPr>
        <w:t>Memorial</w:t>
      </w:r>
      <w:r w:rsidRPr="0004391A">
        <w:rPr>
          <w:sz w:val="28"/>
          <w:szCs w:val="28"/>
          <w:lang w:val="en-US" w:eastAsia="en-US"/>
        </w:rPr>
        <w:t xml:space="preserve"> shows is not the superiority of faith, but the inadequacy of any worldview that excludes such experience from its account of what matters.</w:t>
      </w:r>
    </w:p>
    <w:p w14:paraId="7A20864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challenge, however, is to understand what this event </w:t>
      </w:r>
      <w:r w:rsidRPr="0004391A">
        <w:rPr>
          <w:i/>
          <w:iCs/>
          <w:sz w:val="28"/>
          <w:szCs w:val="28"/>
          <w:lang w:val="en-US" w:eastAsia="en-US"/>
        </w:rPr>
        <w:t>means</w:t>
      </w:r>
      <w:r w:rsidRPr="0004391A">
        <w:rPr>
          <w:sz w:val="28"/>
          <w:szCs w:val="28"/>
          <w:lang w:val="en-US" w:eastAsia="en-US"/>
        </w:rPr>
        <w:t xml:space="preserve">. It cannot be evaluated solely by the rational standards that Pascal himself had long respected. It did not pass through the gates of logic. It passed through him. The transformation was not an adjustment of belief, but a change in the believer. In modern terms, the </w:t>
      </w:r>
      <w:r w:rsidRPr="0004391A">
        <w:rPr>
          <w:i/>
          <w:iCs/>
          <w:sz w:val="28"/>
          <w:szCs w:val="28"/>
          <w:lang w:val="en-US" w:eastAsia="en-US"/>
        </w:rPr>
        <w:t>Memorial</w:t>
      </w:r>
      <w:r w:rsidRPr="0004391A">
        <w:rPr>
          <w:sz w:val="28"/>
          <w:szCs w:val="28"/>
          <w:lang w:val="en-US" w:eastAsia="en-US"/>
        </w:rPr>
        <w:t xml:space="preserve"> might be described as a “transformative experience”—one that does not merely alter what is known, but who knows. It is not judged by existing standards because it changes the very framework by which judgment occurs.</w:t>
      </w:r>
    </w:p>
    <w:p w14:paraId="4CCCEC5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This poses a problem for epistemology. Traditional theories of knowledge aim at justification, coherence, evidence. But transformative experiences, by their nature, resist such containment. They are not posterior to belief; they create belief. They cannot be predicted, reproduced, or verified. Yet they shape lives, reorient minds, and generate commitments that endure. The </w:t>
      </w:r>
      <w:r w:rsidRPr="0004391A">
        <w:rPr>
          <w:i/>
          <w:iCs/>
          <w:sz w:val="28"/>
          <w:szCs w:val="28"/>
          <w:lang w:val="en-US" w:eastAsia="en-US"/>
        </w:rPr>
        <w:t>Memorial</w:t>
      </w:r>
      <w:r w:rsidRPr="0004391A">
        <w:rPr>
          <w:sz w:val="28"/>
          <w:szCs w:val="28"/>
          <w:lang w:val="en-US" w:eastAsia="en-US"/>
        </w:rPr>
        <w:t xml:space="preserve"> is an epistemic rupture: it redefines what knowing can mean when knowing is no longer a matter of inference but of presence.</w:t>
      </w:r>
    </w:p>
    <w:p w14:paraId="6C93EAF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At the same time, this book refuses to treat the event as proof. The question of what the </w:t>
      </w:r>
      <w:r w:rsidRPr="0004391A">
        <w:rPr>
          <w:i/>
          <w:iCs/>
          <w:sz w:val="28"/>
          <w:szCs w:val="28"/>
          <w:lang w:val="en-US" w:eastAsia="en-US"/>
        </w:rPr>
        <w:t>Memorial</w:t>
      </w:r>
      <w:r w:rsidRPr="0004391A">
        <w:rPr>
          <w:sz w:val="28"/>
          <w:szCs w:val="28"/>
          <w:lang w:val="en-US" w:eastAsia="en-US"/>
        </w:rPr>
        <w:t xml:space="preserve"> “proves” is left deliberately open. It may testify to divine reality, or it may be interpreted as a psychological crisis, a poetic metaphor, or an instance of profound self-delusion. The point is not to adjudicate between these readings, but to insist that such experiences cannot be dismissed merely because they exceed standard criteria of evaluation. That would be to shrink the domain of the real to fit the tools of analysis. What is required is not naïveté, but seriousness—a </w:t>
      </w:r>
      <w:r w:rsidRPr="0004391A">
        <w:rPr>
          <w:sz w:val="28"/>
          <w:szCs w:val="28"/>
          <w:lang w:val="en-US" w:eastAsia="en-US"/>
        </w:rPr>
        <w:lastRenderedPageBreak/>
        <w:t>willingness to take experience as data, even when it resists incorporation into existing systems.</w:t>
      </w:r>
    </w:p>
    <w:p w14:paraId="01AA27B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willingness demands humility. The mind, which once believed it could be sovereign over all truth, is brought low—not in defeat, but in reverence. The experience of fire does not destroy the edifice of thought, but it reminds it that it is not the whole. The tower of logic stands, but its base now touches mystery. The </w:t>
      </w:r>
      <w:r w:rsidRPr="0004391A">
        <w:rPr>
          <w:i/>
          <w:iCs/>
          <w:sz w:val="28"/>
          <w:szCs w:val="28"/>
          <w:lang w:val="en-US" w:eastAsia="en-US"/>
        </w:rPr>
        <w:t>Memorial</w:t>
      </w:r>
      <w:r w:rsidRPr="0004391A">
        <w:rPr>
          <w:sz w:val="28"/>
          <w:szCs w:val="28"/>
          <w:lang w:val="en-US" w:eastAsia="en-US"/>
        </w:rPr>
        <w:t xml:space="preserve"> is the sign of that contact.</w:t>
      </w:r>
    </w:p>
    <w:p w14:paraId="77C2D95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As the book moves toward its final chapters, this moment becomes a center of gravity. It draws together the themes already explored: the limits of logic, the instability of perception, the irreducibility of inner life, and the necessity of faith that does not renounce reason but recognizes its bounds. The </w:t>
      </w:r>
      <w:r w:rsidRPr="0004391A">
        <w:rPr>
          <w:i/>
          <w:iCs/>
          <w:sz w:val="28"/>
          <w:szCs w:val="28"/>
          <w:lang w:val="en-US" w:eastAsia="en-US"/>
        </w:rPr>
        <w:t>Memorial</w:t>
      </w:r>
      <w:r w:rsidRPr="0004391A">
        <w:rPr>
          <w:sz w:val="28"/>
          <w:szCs w:val="28"/>
          <w:lang w:val="en-US" w:eastAsia="en-US"/>
        </w:rPr>
        <w:t xml:space="preserve"> does not end the argument. It deepens it. It introduces a witness—not to doctrine, but to the possibility that knowing may take forms beyond deduction, and that what is most real may come not by proof, but by fire.</w:t>
      </w:r>
    </w:p>
    <w:p w14:paraId="074E2E2B" w14:textId="77777777" w:rsidR="00B61F5B" w:rsidRDefault="0004391A" w:rsidP="00145EBE">
      <w:pPr>
        <w:pStyle w:val="Heading1"/>
        <w:spacing w:line="360" w:lineRule="auto"/>
        <w:rPr>
          <w:lang w:val="en-US" w:eastAsia="en-US"/>
        </w:rPr>
      </w:pPr>
      <w:bookmarkStart w:id="12" w:name="_Toc218845148"/>
      <w:r w:rsidRPr="0004391A">
        <w:rPr>
          <w:lang w:val="en-US" w:eastAsia="en-US"/>
        </w:rPr>
        <w:lastRenderedPageBreak/>
        <w:t>Chapter 10 — Psychiatric and Toxicological Counter-Readings: Explaining the Fire Without Erasing Its Power</w:t>
      </w:r>
      <w:bookmarkEnd w:id="12"/>
      <w:r w:rsidRPr="0004391A">
        <w:rPr>
          <w:lang w:val="en-US" w:eastAsia="en-US"/>
        </w:rPr>
        <w:t xml:space="preserve"> </w:t>
      </w:r>
    </w:p>
    <w:p w14:paraId="771D3C0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Intellectual honesty demands that no serious account of religious experience, however moving or transformative, should insulate itself from alternative interpretations. To protect an event like Pascal’s </w:t>
      </w:r>
      <w:r w:rsidRPr="0004391A">
        <w:rPr>
          <w:i/>
          <w:iCs/>
          <w:sz w:val="28"/>
          <w:szCs w:val="28"/>
          <w:lang w:val="en-US" w:eastAsia="en-US"/>
        </w:rPr>
        <w:t>Memorial</w:t>
      </w:r>
      <w:r w:rsidRPr="0004391A">
        <w:rPr>
          <w:sz w:val="28"/>
          <w:szCs w:val="28"/>
          <w:lang w:val="en-US" w:eastAsia="en-US"/>
        </w:rPr>
        <w:t>—the night of fire—from psychological or physiological scrutiny would not preserve its integrity but compromise it, reducing it to something beyond inquiry. If the mind is the medium of all human knowing, then its vulnerabilities must be part of the investigation, especially when it delivers claims that exceed ordinary categories. Modern science, and particularly psychiatry and toxicology, has developed robust frameworks for understanding how perception, belief, and altered consciousness can be shaped by internal and external conditions. To ignore these would be to bypass the very tension this book has set out to explore.</w:t>
      </w:r>
    </w:p>
    <w:p w14:paraId="379507B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human brain remains one of the least understood structures in the known universe. It is a system of </w:t>
      </w:r>
      <w:r w:rsidRPr="0004391A">
        <w:rPr>
          <w:sz w:val="28"/>
          <w:szCs w:val="28"/>
          <w:lang w:val="en-US" w:eastAsia="en-US"/>
        </w:rPr>
        <w:lastRenderedPageBreak/>
        <w:t>staggering complexity—billions of neurons firing in patterns shaped by genetics, environment, emotion, memory, and stimulus. It generates dreams that seem real, fears that override reason, insights that defy articulation. It is capable of sustaining abstract reasoning one moment and, the next, collapsing into states that leave the thinker uncertain of what is real. This biological basis does not negate the reality of experience. But it does mean that certain states—however profound or meaningful—might also be produced by processes independent of external, metaphysical referents.</w:t>
      </w:r>
    </w:p>
    <w:p w14:paraId="6B56381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Within this context, psychiatry offers an explanatory lens that is both powerful and provocative. It studies disorders that alter perception: hallucinations, delusions, manic episodes, depressive intensities, psychotic breaks. It examines how the mind can generate false certainty, vivid visions, and emotional surges untethered from shared reality. In some psychiatric frames, the kind of event described in Pascal’s </w:t>
      </w:r>
      <w:r w:rsidRPr="0004391A">
        <w:rPr>
          <w:i/>
          <w:iCs/>
          <w:sz w:val="28"/>
          <w:szCs w:val="28"/>
          <w:lang w:val="en-US" w:eastAsia="en-US"/>
        </w:rPr>
        <w:t>Memorial</w:t>
      </w:r>
      <w:r w:rsidRPr="0004391A">
        <w:rPr>
          <w:sz w:val="28"/>
          <w:szCs w:val="28"/>
          <w:lang w:val="en-US" w:eastAsia="en-US"/>
        </w:rPr>
        <w:t xml:space="preserve"> might be classified as a transient psychotic episode, a mystical seizure, or an instance of what is now sometimes termed "religious </w:t>
      </w:r>
      <w:r w:rsidRPr="0004391A">
        <w:rPr>
          <w:sz w:val="28"/>
          <w:szCs w:val="28"/>
          <w:lang w:val="en-US" w:eastAsia="en-US"/>
        </w:rPr>
        <w:lastRenderedPageBreak/>
        <w:t>delusion." These terms do not aim to belittle—they are attempts to classify. They describe states in which the boundary between the inner and outer world collapses, in which meaning surges without clear referent, and in which the person experiencing the event becomes convinced of its absolute significance.</w:t>
      </w:r>
    </w:p>
    <w:p w14:paraId="65B3D70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Such interpretations are not simply speculative. Modern diagnostic literature includes many cases in which individuals, during episodes of mental instability, report overwhelming experiences of divine presence, cosmic unity, or moral illumination. These can be accompanied by tears, writing, obsessive reflection, and changes in life direction. In these cases, the power of the experience is not denied—but its explanation is grounded in brain chemistry, genetic predisposition, trauma, or neurological vulnerability.</w:t>
      </w:r>
    </w:p>
    <w:p w14:paraId="3F4CF26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Toxicology, a related but distinct discipline, offers another lens. The history of religion is closely tied to substances that alter perception—whether through ritual use of psychoactive plants, the ingestion of hallucinogens in </w:t>
      </w:r>
      <w:r w:rsidRPr="0004391A">
        <w:rPr>
          <w:sz w:val="28"/>
          <w:szCs w:val="28"/>
          <w:lang w:val="en-US" w:eastAsia="en-US"/>
        </w:rPr>
        <w:lastRenderedPageBreak/>
        <w:t>ceremonial contexts, or the accidental triggering of visions through disease or poisoning. Substances such as psilocybin, DMT, mescaline, and ayahuasca are known to induce states in which users report contact with transcendent realities, beings of light, or overwhelming experiences of divine love or cosmic terror. Some of these reports bear structural similarities to accounts like Pascal’s: a sense of fire or energy, a direct address from a non-human intelligence, a transformation of self-understanding, and a deep conviction of having encountered the ultimate.</w:t>
      </w:r>
    </w:p>
    <w:p w14:paraId="05FBF82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One must note that these substances do not necessarily produce nonsense. They often yield structured, coherent, and symbolically rich visions. They can produce long-term changes in behavior, values, and worldview. Many ancient traditions treated them not as escapism, but as tools for insight. And yet, within a medical framework, such experiences are often treated as chemical side effects, dissociative episodes, or induced psychoses—alterations in neurotransmission rather than messages from the divine.</w:t>
      </w:r>
    </w:p>
    <w:p w14:paraId="2E6B42B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The goal here is not to adjudicate between these interpretations. It is to preserve methodological fairness. These scientific and medical lenses offer real insight into how the human organism can produce states of intense meaning without recourse to metaphysical explanation. They provide necessary caution against the uncritical elevation of all inner experience to the status of revelation. They remind us that the mind, though powerful, is fragile—that its most sacred moments may arise from causes it cannot perceive. But they do not automatically cancel the significance of what is experienced. Origin and meaning do not always travel together. A vision’s source may be neural, yet its effects may be moral, existential, and enduring.</w:t>
      </w:r>
    </w:p>
    <w:p w14:paraId="63EA29F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What remains is the recognition that experiences like Pascal’s cannot be reduced—not fully, not finally. They are not exhausted by any one framework. To say that they are psychiatric does not explain their content. To say they are neurological does not account for their persistence, their shaping of the inner life, their power to redefine identity and vocation. These events form part of what </w:t>
      </w:r>
      <w:r w:rsidRPr="0004391A">
        <w:rPr>
          <w:sz w:val="28"/>
          <w:szCs w:val="28"/>
          <w:lang w:val="en-US" w:eastAsia="en-US"/>
        </w:rPr>
        <w:lastRenderedPageBreak/>
        <w:t>might be called the unique mosaic of human experience—each tile irreducible, each episode attracting interpretations but resisting closure. They are not proofs, but neither are they illusions in any trivial sense. They are encounters, and the interpretation of an encounter depends on the entire worldview within which it is received.</w:t>
      </w:r>
    </w:p>
    <w:p w14:paraId="29589BE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light, Pascal’s </w:t>
      </w:r>
      <w:r w:rsidRPr="0004391A">
        <w:rPr>
          <w:i/>
          <w:iCs/>
          <w:sz w:val="28"/>
          <w:szCs w:val="28"/>
          <w:lang w:val="en-US" w:eastAsia="en-US"/>
        </w:rPr>
        <w:t>Memorial</w:t>
      </w:r>
      <w:r w:rsidRPr="0004391A">
        <w:rPr>
          <w:sz w:val="28"/>
          <w:szCs w:val="28"/>
          <w:lang w:val="en-US" w:eastAsia="en-US"/>
        </w:rPr>
        <w:t xml:space="preserve"> remains what it always was: a burning point at the intersection of physiology, psychology, culture, and spirit. Medical readings do not diminish it. They clarify the conditions under which such events occur, and in doing so, they strengthen the book’s central aim—to map the boundaries between logic, experience, and faith without confusing them. The existence of plausible naturalistic explanations makes the task more difficult and therefore more necessary. It demands that faith be examined not as something that fills in gaps of knowledge, but as something that arises precisely when the structure of knowing itself encounters its own limits.</w:t>
      </w:r>
    </w:p>
    <w:p w14:paraId="4761EF7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That limit is not a place of silence, but of choice. One can frame the </w:t>
      </w:r>
      <w:r w:rsidRPr="0004391A">
        <w:rPr>
          <w:i/>
          <w:iCs/>
          <w:sz w:val="28"/>
          <w:szCs w:val="28"/>
          <w:lang w:val="en-US" w:eastAsia="en-US"/>
        </w:rPr>
        <w:t>Memorial</w:t>
      </w:r>
      <w:r w:rsidRPr="0004391A">
        <w:rPr>
          <w:sz w:val="28"/>
          <w:szCs w:val="28"/>
          <w:lang w:val="en-US" w:eastAsia="en-US"/>
        </w:rPr>
        <w:t xml:space="preserve"> as illness, insight, or divine encounter. Each lens brings something essential. None can claim to possess the whole. But together, they reveal that the human search for meaning unfolds not within a single domain, but at the crossing of disciplines—where science, psychology, and faith each say </w:t>
      </w:r>
      <w:r w:rsidRPr="0004391A">
        <w:rPr>
          <w:i/>
          <w:iCs/>
          <w:sz w:val="28"/>
          <w:szCs w:val="28"/>
          <w:lang w:val="en-US" w:eastAsia="en-US"/>
        </w:rPr>
        <w:t>something</w:t>
      </w:r>
      <w:r w:rsidRPr="0004391A">
        <w:rPr>
          <w:sz w:val="28"/>
          <w:szCs w:val="28"/>
          <w:lang w:val="en-US" w:eastAsia="en-US"/>
        </w:rPr>
        <w:t xml:space="preserve">, but none can say </w:t>
      </w:r>
      <w:r w:rsidRPr="0004391A">
        <w:rPr>
          <w:i/>
          <w:iCs/>
          <w:sz w:val="28"/>
          <w:szCs w:val="28"/>
          <w:lang w:val="en-US" w:eastAsia="en-US"/>
        </w:rPr>
        <w:t>everything</w:t>
      </w:r>
      <w:r w:rsidRPr="0004391A">
        <w:rPr>
          <w:sz w:val="28"/>
          <w:szCs w:val="28"/>
          <w:lang w:val="en-US" w:eastAsia="en-US"/>
        </w:rPr>
        <w:t>. That humility of vision is not a surrender. It is the beginning of wisdom.</w:t>
      </w:r>
    </w:p>
    <w:p w14:paraId="286A5BA4" w14:textId="77777777" w:rsidR="00B61F5B" w:rsidRDefault="0004391A" w:rsidP="00145EBE">
      <w:pPr>
        <w:pStyle w:val="Heading1"/>
        <w:spacing w:line="360" w:lineRule="auto"/>
        <w:rPr>
          <w:lang w:val="en-US" w:eastAsia="en-US"/>
        </w:rPr>
      </w:pPr>
      <w:bookmarkStart w:id="13" w:name="_Toc218845149"/>
      <w:r w:rsidRPr="0004391A">
        <w:rPr>
          <w:lang w:val="en-US" w:eastAsia="en-US"/>
        </w:rPr>
        <w:lastRenderedPageBreak/>
        <w:t>Chapter 11 — Coercion Toward Faith: Practice as a Path When Arguments Fail</w:t>
      </w:r>
      <w:bookmarkEnd w:id="13"/>
      <w:r w:rsidRPr="0004391A">
        <w:rPr>
          <w:lang w:val="en-US" w:eastAsia="en-US"/>
        </w:rPr>
        <w:t xml:space="preserve"> </w:t>
      </w:r>
    </w:p>
    <w:p w14:paraId="0D6F6FD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When reason exhausts itself and can no longer persuade, Pascal proposes not silence, but another path. He suggests that belief may be cultivated not by further argument but by transformation through practice. This is what he calls </w:t>
      </w:r>
      <w:r w:rsidRPr="0004391A">
        <w:rPr>
          <w:i/>
          <w:iCs/>
          <w:sz w:val="28"/>
          <w:szCs w:val="28"/>
          <w:lang w:val="en-US" w:eastAsia="en-US"/>
        </w:rPr>
        <w:t>coercion toward faith</w:t>
      </w:r>
      <w:r w:rsidRPr="0004391A">
        <w:rPr>
          <w:sz w:val="28"/>
          <w:szCs w:val="28"/>
          <w:lang w:val="en-US" w:eastAsia="en-US"/>
        </w:rPr>
        <w:t xml:space="preserve">—not coercion in the brutal sense of external pressure, but a kind of voluntary self-shaping, an invitation to the unbelieving reader to begin </w:t>
      </w:r>
      <w:r w:rsidRPr="0004391A">
        <w:rPr>
          <w:i/>
          <w:iCs/>
          <w:sz w:val="28"/>
          <w:szCs w:val="28"/>
          <w:lang w:val="en-US" w:eastAsia="en-US"/>
        </w:rPr>
        <w:t>living as if</w:t>
      </w:r>
      <w:r w:rsidRPr="0004391A">
        <w:rPr>
          <w:sz w:val="28"/>
          <w:szCs w:val="28"/>
          <w:lang w:val="en-US" w:eastAsia="en-US"/>
        </w:rPr>
        <w:t xml:space="preserve"> belief were true. Where rational argument stalls, Pascal turns toward a practical strategy: enter the forms of belief, perform the actions, participate in the rituals—and let the heart follow.</w:t>
      </w:r>
    </w:p>
    <w:p w14:paraId="0721CB7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move is radical. It acknowledges, without apology, the limits of reason in producing conviction. It does not deny that belief </w:t>
      </w:r>
      <w:r w:rsidRPr="0004391A">
        <w:rPr>
          <w:i/>
          <w:iCs/>
          <w:sz w:val="28"/>
          <w:szCs w:val="28"/>
          <w:lang w:val="en-US" w:eastAsia="en-US"/>
        </w:rPr>
        <w:t>can</w:t>
      </w:r>
      <w:r w:rsidRPr="0004391A">
        <w:rPr>
          <w:sz w:val="28"/>
          <w:szCs w:val="28"/>
          <w:lang w:val="en-US" w:eastAsia="en-US"/>
        </w:rPr>
        <w:t xml:space="preserve"> be rationally motivated; it simply asserts that, in some cases, reason alone will not move the will. The distance between being convinced by an argument and being inwardly transformed is vast, and Pascal understood this chasm better than many of his </w:t>
      </w:r>
      <w:r w:rsidRPr="0004391A">
        <w:rPr>
          <w:sz w:val="28"/>
          <w:szCs w:val="28"/>
          <w:lang w:val="en-US" w:eastAsia="en-US"/>
        </w:rPr>
        <w:lastRenderedPageBreak/>
        <w:t>critics. His wager, while often discussed as a rational bet, always carried this practical extension. The true risk, he insists, is not only epistemic but existential. And so he urges: attend the sacraments, kneel in prayer, participate in the life of the Church. Belief may arise where the body leads and the will consents to habit.</w:t>
      </w:r>
    </w:p>
    <w:p w14:paraId="3688727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way, practice becomes not the effect of belief but its possible cause. This reverses a modern intuition—that sincerity must come first, that only those who already believe should engage in religious life. Pascal’s insight is sharper: sincerity may be </w:t>
      </w:r>
      <w:r w:rsidRPr="0004391A">
        <w:rPr>
          <w:i/>
          <w:iCs/>
          <w:sz w:val="28"/>
          <w:szCs w:val="28"/>
          <w:lang w:val="en-US" w:eastAsia="en-US"/>
        </w:rPr>
        <w:t>formed</w:t>
      </w:r>
      <w:r w:rsidRPr="0004391A">
        <w:rPr>
          <w:sz w:val="28"/>
          <w:szCs w:val="28"/>
          <w:lang w:val="en-US" w:eastAsia="en-US"/>
        </w:rPr>
        <w:t>. The self is malleable. One does not begin with authenticity; one becomes authentic through committed practice. Repetition, ritual, embodied discipline—these are not masks hiding belief, but instruments that slowly make belief possible.</w:t>
      </w:r>
    </w:p>
    <w:p w14:paraId="2B9B58C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Modern psychology confirms what Pascal intuited. Habit theory, as explored in cognitive science and behavioral economics, has shown that repeated actions reshape perception, memory, and valuation. A person who adopts a routine of moral or religious practice will, over time, </w:t>
      </w:r>
      <w:r w:rsidRPr="0004391A">
        <w:rPr>
          <w:sz w:val="28"/>
          <w:szCs w:val="28"/>
          <w:lang w:val="en-US" w:eastAsia="en-US"/>
        </w:rPr>
        <w:lastRenderedPageBreak/>
        <w:t xml:space="preserve">experience changes in attention, emotion, and desire. Belief, in this framework, is less a fixed state of mind than an emergent orientation—a configuration of the </w:t>
      </w:r>
      <w:proofErr w:type="spellStart"/>
      <w:r w:rsidRPr="0004391A">
        <w:rPr>
          <w:sz w:val="28"/>
          <w:szCs w:val="28"/>
          <w:lang w:val="en-US" w:eastAsia="en-US"/>
        </w:rPr>
        <w:t>self formed</w:t>
      </w:r>
      <w:proofErr w:type="spellEnd"/>
      <w:r w:rsidRPr="0004391A">
        <w:rPr>
          <w:sz w:val="28"/>
          <w:szCs w:val="28"/>
          <w:lang w:val="en-US" w:eastAsia="en-US"/>
        </w:rPr>
        <w:t xml:space="preserve"> through time and gesture. The subject becomes capable of believing through acts that precede full assent.</w:t>
      </w:r>
    </w:p>
    <w:p w14:paraId="01AAA51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light, Pascal’s wager is no longer a purely intellectual device. It becomes a plan for reconfiguring the self. The skeptic, faced with uncertainty and the impossibility of proof, is invited to </w:t>
      </w:r>
      <w:r w:rsidRPr="0004391A">
        <w:rPr>
          <w:i/>
          <w:iCs/>
          <w:sz w:val="28"/>
          <w:szCs w:val="28"/>
          <w:lang w:val="en-US" w:eastAsia="en-US"/>
        </w:rPr>
        <w:t>act as if</w:t>
      </w:r>
      <w:r w:rsidRPr="0004391A">
        <w:rPr>
          <w:sz w:val="28"/>
          <w:szCs w:val="28"/>
          <w:lang w:val="en-US" w:eastAsia="en-US"/>
        </w:rPr>
        <w:t xml:space="preserve"> belief were true—not because this secures eternal life in some simplistic sense, but because the performance of faith may generate the inner conditions under which faith becomes real. The wager, often caricatured as cynical or superficial, is in fact a deep existential strategy. It acknowledges that belief is not always accessible through thought alone—and offers a method for reaching it.</w:t>
      </w:r>
    </w:p>
    <w:p w14:paraId="0A8B229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Yet this strategy carries a risk. The word </w:t>
      </w:r>
      <w:r w:rsidRPr="0004391A">
        <w:rPr>
          <w:i/>
          <w:iCs/>
          <w:sz w:val="28"/>
          <w:szCs w:val="28"/>
          <w:lang w:val="en-US" w:eastAsia="en-US"/>
        </w:rPr>
        <w:t>coercion</w:t>
      </w:r>
      <w:r w:rsidRPr="0004391A">
        <w:rPr>
          <w:sz w:val="28"/>
          <w:szCs w:val="28"/>
          <w:lang w:val="en-US" w:eastAsia="en-US"/>
        </w:rPr>
        <w:t xml:space="preserve"> is unsettling. It suggests manipulation, the bending of the self by forces it does not fully control. Pascal’s proposal must therefore be carefully distinguished from any form of </w:t>
      </w:r>
      <w:r w:rsidRPr="0004391A">
        <w:rPr>
          <w:sz w:val="28"/>
          <w:szCs w:val="28"/>
          <w:lang w:val="en-US" w:eastAsia="en-US"/>
        </w:rPr>
        <w:lastRenderedPageBreak/>
        <w:t>external pressure. The coercion he describes is self-directed—a decision to train the heart by disciplining the body. It is not imposed from without; it is accepted from within. This distinction is ethical as well as philosophical. For belief to be genuine, it must arise from freedom, even if that freedom includes a willingness to be reshaped.</w:t>
      </w:r>
    </w:p>
    <w:p w14:paraId="16B9E0A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this, Pascal is aligned with ancient traditions that viewed moral and spiritual formation as a long practice, not a sudden insight. Just as virtue in classical philosophy was achieved through habituation—repeating just actions until justice became second nature—so too faith can be formed by living within its patterns before its inner certainty is present. What matters is not the initial state, but the trajectory: the shaping of a life that becomes capable of perceiving what it once could not see.</w:t>
      </w:r>
    </w:p>
    <w:p w14:paraId="73EC5E8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shaping connects directly to Pascal’s </w:t>
      </w:r>
      <w:r w:rsidRPr="0004391A">
        <w:rPr>
          <w:i/>
          <w:iCs/>
          <w:sz w:val="28"/>
          <w:szCs w:val="28"/>
          <w:lang w:val="en-US" w:eastAsia="en-US"/>
        </w:rPr>
        <w:t>Memorial</w:t>
      </w:r>
      <w:r w:rsidRPr="0004391A">
        <w:rPr>
          <w:sz w:val="28"/>
          <w:szCs w:val="28"/>
          <w:lang w:val="en-US" w:eastAsia="en-US"/>
        </w:rPr>
        <w:t xml:space="preserve">. That night of fire, while singular and immediate, did not emerge from nowhere. It followed years of inner struggle, inquiry, and exposure to religious life. What the </w:t>
      </w:r>
      <w:r w:rsidRPr="0004391A">
        <w:rPr>
          <w:i/>
          <w:iCs/>
          <w:sz w:val="28"/>
          <w:szCs w:val="28"/>
          <w:lang w:val="en-US" w:eastAsia="en-US"/>
        </w:rPr>
        <w:t>Memorial</w:t>
      </w:r>
      <w:r w:rsidRPr="0004391A">
        <w:rPr>
          <w:sz w:val="28"/>
          <w:szCs w:val="28"/>
          <w:lang w:val="en-US" w:eastAsia="en-US"/>
        </w:rPr>
        <w:t xml:space="preserve"> records is not the first moment of faith, but its ignition. The fire </w:t>
      </w:r>
      <w:r w:rsidRPr="0004391A">
        <w:rPr>
          <w:sz w:val="28"/>
          <w:szCs w:val="28"/>
          <w:lang w:val="en-US" w:eastAsia="en-US"/>
        </w:rPr>
        <w:lastRenderedPageBreak/>
        <w:t>burned in a self already turned toward its possibility. And if the fire was the moment of rupture, the practices that followed were the means by which that rupture became a new stability. Belief born of vision must be sustained by discipline. The extraordinary must be anchored in the ordinary.</w:t>
      </w:r>
    </w:p>
    <w:p w14:paraId="4DF3DD1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leads to a deeper philosophical point. Some truths may be accessible only by becoming a certain kind of person. Argument alone may never suffice. The moral and spiritual shape of the </w:t>
      </w:r>
      <w:proofErr w:type="spellStart"/>
      <w:r w:rsidRPr="0004391A">
        <w:rPr>
          <w:sz w:val="28"/>
          <w:szCs w:val="28"/>
          <w:lang w:val="en-US" w:eastAsia="en-US"/>
        </w:rPr>
        <w:t>self conditions</w:t>
      </w:r>
      <w:proofErr w:type="spellEnd"/>
      <w:r w:rsidRPr="0004391A">
        <w:rPr>
          <w:sz w:val="28"/>
          <w:szCs w:val="28"/>
          <w:lang w:val="en-US" w:eastAsia="en-US"/>
        </w:rPr>
        <w:t xml:space="preserve"> what can be perceived, desired, and affirmed. Just as a mathematical proof may be incomprehensible to one who has not been trained in the discipline, so too religious truth may remain opaque to the heart untrained in its reception. The difference is that training in faith requires not only intellectual effort but existential transformation. It requires the remaking of the self through practice.</w:t>
      </w:r>
    </w:p>
    <w:p w14:paraId="1F7499E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implication is stark: there may be realities that cannot be grasped unless one first inhabits the life that makes them visible. This is not relativism. It is a recognition that </w:t>
      </w:r>
      <w:r w:rsidRPr="0004391A">
        <w:rPr>
          <w:sz w:val="28"/>
          <w:szCs w:val="28"/>
          <w:lang w:val="en-US" w:eastAsia="en-US"/>
        </w:rPr>
        <w:lastRenderedPageBreak/>
        <w:t>the act of knowing is not merely abstract but embodied and situated. Belief, in Pascal’s view, is not a matter of passive reception but of active formation. One does not simply see; one learns to see. And the seeing comes, sometimes, only after long obedience in the same direction.</w:t>
      </w:r>
    </w:p>
    <w:p w14:paraId="5740629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From this vantage point, the wager’s true function is revealed. It is not a proof of God. It is not a logical weapon to defeat the skeptic. It is an invitation to begin walking toward belief through action, when no other route remains. It acknowledges that for the one maximally distant from faith, persuasion may be impossible—but transformation is not. One can act. And through acting, one may become able to believe what once seemed inaccessible.</w:t>
      </w:r>
    </w:p>
    <w:p w14:paraId="5C1345D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final implication returns us to the book’s core architecture. Logic has limits. Inner experience has power. And practice forms the bridge. In mapping the boundary between reason and faith, Pascal does not eliminate one in favor of the other. He shows that they belong to different orders. When reason fails to generate conviction, it may </w:t>
      </w:r>
      <w:r w:rsidRPr="0004391A">
        <w:rPr>
          <w:sz w:val="28"/>
          <w:szCs w:val="28"/>
          <w:lang w:val="en-US" w:eastAsia="en-US"/>
        </w:rPr>
        <w:lastRenderedPageBreak/>
        <w:t>still illuminate the structure of the choice. But it is practice that moves the heart.</w:t>
      </w:r>
    </w:p>
    <w:p w14:paraId="6A6B6D7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And belief, in the end, is not something given—it is something grown.</w:t>
      </w:r>
    </w:p>
    <w:p w14:paraId="36548EE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pict w14:anchorId="32462419">
          <v:rect id="_x0000_i1025" style="width:0;height:1.5pt" o:hralign="center" o:hrstd="t" o:hr="t" fillcolor="#a0a0a0" stroked="f"/>
        </w:pict>
      </w:r>
    </w:p>
    <w:p w14:paraId="64FB3817" w14:textId="77777777" w:rsidR="0004391A" w:rsidRPr="0004391A" w:rsidRDefault="0004391A" w:rsidP="00145EBE">
      <w:pPr>
        <w:pStyle w:val="Heading2"/>
        <w:spacing w:line="360" w:lineRule="auto"/>
        <w:jc w:val="center"/>
        <w:rPr>
          <w:lang w:val="en-US" w:eastAsia="en-US"/>
        </w:rPr>
      </w:pPr>
      <w:bookmarkStart w:id="14" w:name="_Toc218845150"/>
      <w:r w:rsidRPr="0004391A">
        <w:rPr>
          <w:lang w:val="en-US" w:eastAsia="en-US"/>
        </w:rPr>
        <w:t>Pascal’s Wager and Why Probability Breaks at the Edge of Belief</w:t>
      </w:r>
      <w:bookmarkEnd w:id="14"/>
    </w:p>
    <w:p w14:paraId="14A3B41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Pascal’s Wager, even now, occupies a strange afterlife in the landscape of philosophy. It is rarely embraced by believers as the foundation of faith, nor accepted by skeptics as a decisive challenge. Yet it persists—not because it convinces, but because it exposes. Its enduring significance lies not in its persuasive success, but in its function as a boundary case. It reveals the tensions between rationality and value, calculation and conviction, and it does so more clearly than arguments that aim for closure.</w:t>
      </w:r>
    </w:p>
    <w:p w14:paraId="6740486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The wager’s structure is simple. One is faced with uncertainty: either God exists, or does not. Belief offers an infinite gain if God exists, and only a small loss if He does not. Unbelief, by contrast, risks infinite loss. Therefore, says Pascal, </w:t>
      </w:r>
      <w:r w:rsidRPr="0004391A">
        <w:rPr>
          <w:i/>
          <w:iCs/>
          <w:sz w:val="28"/>
          <w:szCs w:val="28"/>
          <w:lang w:val="en-US" w:eastAsia="en-US"/>
        </w:rPr>
        <w:t>wager without hesitation.</w:t>
      </w:r>
      <w:r w:rsidRPr="0004391A">
        <w:rPr>
          <w:sz w:val="28"/>
          <w:szCs w:val="28"/>
          <w:lang w:val="en-US" w:eastAsia="en-US"/>
        </w:rPr>
        <w:t xml:space="preserve"> But this apparent clarity collapses under closer scrutiny—not because the math is flawed, but because the wager presumes a single evaluative framework where none exists.</w:t>
      </w:r>
    </w:p>
    <w:p w14:paraId="282712F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most frequent objection, that the wager misuses infinity or applies probability badly, is too shallow. These are technical concerns, and while they complicate the calculus, they do not touch the core problem. The deeper critique, developed most famously by Alan Hájek, shows that standard expected-utility theory breaks down when multiple infinite outcomes or competing hypotheses are introduced. But even this, rigorous as it is, treats the wager as if it were an ordinary decision problem.</w:t>
      </w:r>
    </w:p>
    <w:p w14:paraId="7E0EEB8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wager’s real problem is not mathematical. It is structural. It assumes that worldly reasoning—about effort, cost, probability, reward—can be extended into a </w:t>
      </w:r>
      <w:r w:rsidRPr="0004391A">
        <w:rPr>
          <w:sz w:val="28"/>
          <w:szCs w:val="28"/>
          <w:lang w:val="en-US" w:eastAsia="en-US"/>
        </w:rPr>
        <w:lastRenderedPageBreak/>
        <w:t>decision that spans fundamentally different value systems. But not all goods are commensurable. Not every decision can be evaluated on a common scale.</w:t>
      </w:r>
    </w:p>
    <w:p w14:paraId="1D6FD3B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the wager, Pascal quietly mixes two evaluative systems. One is the worldly system: time, money, convenience, psychological ease. The other is a religious system: salvation, transformation, divine love, eternity. Making belief rational depends on placing these in a shared matrix. But this is precisely what cannot be done. An infinite quantity does not bridge a qualitative gulf. One cannot stack finite sacrifices high enough to reach the domain of the sacred.</w:t>
      </w:r>
    </w:p>
    <w:p w14:paraId="661B178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is the heart of the structural failure. The promised good—eternal salvation—cannot be measured against worldly goods, because it belongs to a different order. The skeptical reader, whose evaluative framework does not register the significance of salvation, does not fail to understand the math. They fail—or refuse—to find the outcome meaningful. The wager offers something they cannot yet value.</w:t>
      </w:r>
    </w:p>
    <w:p w14:paraId="3862B1B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L. A. Paul’s concept of </w:t>
      </w:r>
      <w:r w:rsidRPr="0004391A">
        <w:rPr>
          <w:i/>
          <w:iCs/>
          <w:sz w:val="28"/>
          <w:szCs w:val="28"/>
          <w:lang w:val="en-US" w:eastAsia="en-US"/>
        </w:rPr>
        <w:t>transformative experience</w:t>
      </w:r>
      <w:r w:rsidRPr="0004391A">
        <w:rPr>
          <w:sz w:val="28"/>
          <w:szCs w:val="28"/>
          <w:lang w:val="en-US" w:eastAsia="en-US"/>
        </w:rPr>
        <w:t xml:space="preserve"> clarifies this impasse. Some decisions cannot be rationally evaluated in advance because they change the one who chooses. Becoming a parent, embracing a vocation, undergoing a profound conversion—these cannot be judged solely by expected outcomes, because they reshape what counts as valuable. The pre-choice self lacks the tools to assess what the post-choice self will become.</w:t>
      </w:r>
    </w:p>
    <w:p w14:paraId="3D49B11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Richard Pettigrew’s work on </w:t>
      </w:r>
      <w:r w:rsidRPr="0004391A">
        <w:rPr>
          <w:i/>
          <w:iCs/>
          <w:sz w:val="28"/>
          <w:szCs w:val="28"/>
          <w:lang w:val="en-US" w:eastAsia="en-US"/>
        </w:rPr>
        <w:t>choosing for changing selves</w:t>
      </w:r>
      <w:r w:rsidRPr="0004391A">
        <w:rPr>
          <w:sz w:val="28"/>
          <w:szCs w:val="28"/>
          <w:lang w:val="en-US" w:eastAsia="en-US"/>
        </w:rPr>
        <w:t xml:space="preserve"> further deepens this analysis. Even sophisticated attempts to calculate across time assume a continuity of preference. But in transformative decisions, that continuity breaks. The wager fails not because the logic is flawed, but because the act of belief transforms the framework that would evaluate belief’s value.</w:t>
      </w:r>
    </w:p>
    <w:p w14:paraId="4F1BD53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reframing turns Pascal’s Wager into a philosophical mirror. It reflects not the decision itself, but the conditions that make the decision intelligible. For the skeptical reader, the wager does not fail because it miscalculates. It fails because the promised goods do not count as goods. </w:t>
      </w:r>
      <w:r w:rsidRPr="0004391A">
        <w:rPr>
          <w:sz w:val="28"/>
          <w:szCs w:val="28"/>
          <w:lang w:val="en-US" w:eastAsia="en-US"/>
        </w:rPr>
        <w:lastRenderedPageBreak/>
        <w:t>And that is not a mathematical error—it is a feature of evaluative distance.</w:t>
      </w:r>
    </w:p>
    <w:p w14:paraId="79CF5D3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lesson extends beyond religion. Secular life offers its own transformations—moral awakenings, artistic callings, acts of courage—that cannot be anticipated or priced. Probabilistic reason falters in these cases too, not because it is weak, but because it is being asked to function where it does not belong.</w:t>
      </w:r>
    </w:p>
    <w:p w14:paraId="2339118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wager is not a proof. It is a limit. It shows where rationality yields to orientation, where the heart must act before it can see. It marks the boundary where belief becomes something other than a conclusion: a choice, a risk, a becoming. And in that becoming, logic must make room for forms of judgment it cannot finally command.</w:t>
      </w:r>
    </w:p>
    <w:p w14:paraId="37D9C012" w14:textId="77777777" w:rsidR="00B61F5B" w:rsidRDefault="0004391A" w:rsidP="00145EBE">
      <w:pPr>
        <w:pStyle w:val="Heading1"/>
        <w:spacing w:line="360" w:lineRule="auto"/>
        <w:rPr>
          <w:lang w:val="en-US" w:eastAsia="en-US"/>
        </w:rPr>
      </w:pPr>
      <w:bookmarkStart w:id="15" w:name="_Toc218845151"/>
      <w:r w:rsidRPr="0004391A">
        <w:rPr>
          <w:lang w:val="en-US" w:eastAsia="en-US"/>
        </w:rPr>
        <w:lastRenderedPageBreak/>
        <w:t>Chapter 12 — The Heart’s Reasons: A Second Order of Knowing</w:t>
      </w:r>
      <w:bookmarkEnd w:id="15"/>
      <w:r w:rsidRPr="0004391A">
        <w:rPr>
          <w:lang w:val="en-US" w:eastAsia="en-US"/>
        </w:rPr>
        <w:t xml:space="preserve"> </w:t>
      </w:r>
    </w:p>
    <w:p w14:paraId="7D071CD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At the center of Pascal’s vision stands a claim that continues to unsettle modern assumptions about truth: </w:t>
      </w:r>
      <w:r w:rsidRPr="0004391A">
        <w:rPr>
          <w:i/>
          <w:iCs/>
          <w:sz w:val="28"/>
          <w:szCs w:val="28"/>
          <w:lang w:val="en-US" w:eastAsia="en-US"/>
        </w:rPr>
        <w:t>“The heart has its reasons which reason knows nothing of.”</w:t>
      </w:r>
      <w:r w:rsidRPr="0004391A">
        <w:rPr>
          <w:sz w:val="28"/>
          <w:szCs w:val="28"/>
          <w:lang w:val="en-US" w:eastAsia="en-US"/>
        </w:rPr>
        <w:t xml:space="preserve"> This is not a slogan of emotionalism, nor an attack on intelligence. It is a thesis about epistemic plurality—a vision of the human mind that refuses to be flattened into a single mode of knowing. What Pascal names as </w:t>
      </w:r>
      <w:r w:rsidRPr="0004391A">
        <w:rPr>
          <w:i/>
          <w:iCs/>
          <w:sz w:val="28"/>
          <w:szCs w:val="28"/>
          <w:lang w:val="en-US" w:eastAsia="en-US"/>
        </w:rPr>
        <w:t>the heart</w:t>
      </w:r>
      <w:r w:rsidRPr="0004391A">
        <w:rPr>
          <w:sz w:val="28"/>
          <w:szCs w:val="28"/>
          <w:lang w:val="en-US" w:eastAsia="en-US"/>
        </w:rPr>
        <w:t xml:space="preserve"> is not the mere seat of feeling or impulse, but a domain of awareness that operates outside, and sometimes beyond, the range of formal reasoning. It is a second order of cognition: intuitive, experiential, relational, and often unspeakable—yet no less binding for its inarticulacy.</w:t>
      </w:r>
    </w:p>
    <w:p w14:paraId="14E9AC2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understand this idea, one must first dismantle the inherited dichotomy in which reason and emotion are locked in opposition. For Pascal, </w:t>
      </w:r>
      <w:r w:rsidRPr="0004391A">
        <w:rPr>
          <w:i/>
          <w:iCs/>
          <w:sz w:val="28"/>
          <w:szCs w:val="28"/>
          <w:lang w:val="en-US" w:eastAsia="en-US"/>
        </w:rPr>
        <w:t>the heart</w:t>
      </w:r>
      <w:r w:rsidRPr="0004391A">
        <w:rPr>
          <w:sz w:val="28"/>
          <w:szCs w:val="28"/>
          <w:lang w:val="en-US" w:eastAsia="en-US"/>
        </w:rPr>
        <w:t xml:space="preserve"> does not oppose reason by negating it. Rather, it displaces its monopoly. It refuses the assumption that all legitimate knowledge must appear in the form of deductions, evidence, or analytic </w:t>
      </w:r>
      <w:r w:rsidRPr="0004391A">
        <w:rPr>
          <w:sz w:val="28"/>
          <w:szCs w:val="28"/>
          <w:lang w:val="en-US" w:eastAsia="en-US"/>
        </w:rPr>
        <w:lastRenderedPageBreak/>
        <w:t>clarity. The heart knows otherwise. It perceives truths that the mind cannot formulate—truths about love, beauty, moral obligation, and divine presence. These truths are not less real because they are not provable. They are simply different in kind.</w:t>
      </w:r>
    </w:p>
    <w:p w14:paraId="637D7A5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is not an anti-intellectual stance. It is a defense of complexity. Reason remains indispensable. It tests, structures, and interrogates. It clarifies the conditions under which claims are made and beliefs are held. But it does not finish the task. There are forms of understanding that resist articulation, that come as insight or conviction, as presence rather than proposition. The heart, in Pascal’s sense, is the organ of that reception.</w:t>
      </w:r>
    </w:p>
    <w:p w14:paraId="5FCACA8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Heart-knowledge does not replace rational knowledge; it supplements it. It is rooted in inner experience, not deduction—in intuition rather than inference. Its texture is not argumentative but immediate. One does not deduce love; one encounters it. One does not prove justice as a theorem; one feels its violation as pain. One does not construct the sacred through syllogism; one stands before </w:t>
      </w:r>
      <w:r w:rsidRPr="0004391A">
        <w:rPr>
          <w:sz w:val="28"/>
          <w:szCs w:val="28"/>
          <w:lang w:val="en-US" w:eastAsia="en-US"/>
        </w:rPr>
        <w:lastRenderedPageBreak/>
        <w:t>it. This immediacy does not preclude reflection, but it precedes it. And often, it grounds it.</w:t>
      </w:r>
    </w:p>
    <w:p w14:paraId="01C840A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this way, Pascal positions heart and reason not as rivals but as complements. Their relation is not symmetrical, but neither is it antagonistic. The contradictions between them are not resolved, but lived. Pascal does not offer a neat theory in which the two merge into a higher unity. He shows, instead, their joint necessity. Reason without the heart becomes sterile, abstract, unable to move the soul. The heart without reason risks confusion, projection, and delusion. But together, they form the full structure of human engagement with truth.</w:t>
      </w:r>
    </w:p>
    <w:p w14:paraId="7A646B6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Salvation, in Pascal’s vision, depends on this twofold recognition. It requires the mind to know its own boundaries and the heart to open itself to what lies beyond. This is not a rejection of thought, but its completion. The intellect must reach its edge and admit that it cannot carry the soul the rest of the way. At that moment, the heart may begin to see. The invitation to faith is not the abolition of </w:t>
      </w:r>
      <w:r w:rsidRPr="0004391A">
        <w:rPr>
          <w:sz w:val="28"/>
          <w:szCs w:val="28"/>
          <w:lang w:val="en-US" w:eastAsia="en-US"/>
        </w:rPr>
        <w:lastRenderedPageBreak/>
        <w:t>reason, but its redirection—from possession to receptivity, from control to encounter.</w:t>
      </w:r>
    </w:p>
    <w:p w14:paraId="7979457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redirection becomes especially clear in the domains previously discussed. In love, one does not reason toward the beloved as one reasons through a problem. One sees and is moved. In art, the meaning of a painting or a piece of music does not emerge by analysis alone. It strikes, it resonates, it reveals. In moral life, the difference between cruelty and kindness is not deduced—it is </w:t>
      </w:r>
      <w:r w:rsidRPr="0004391A">
        <w:rPr>
          <w:i/>
          <w:iCs/>
          <w:sz w:val="28"/>
          <w:szCs w:val="28"/>
          <w:lang w:val="en-US" w:eastAsia="en-US"/>
        </w:rPr>
        <w:t>felt</w:t>
      </w:r>
      <w:r w:rsidRPr="0004391A">
        <w:rPr>
          <w:sz w:val="28"/>
          <w:szCs w:val="28"/>
          <w:lang w:val="en-US" w:eastAsia="en-US"/>
        </w:rPr>
        <w:t>, sometimes before it is named. In suffering, the cry of the soul does not ask for explanation but for recognition. And in these domains, the heart’s reasons operate with a force that no proof can dislodge.</w:t>
      </w:r>
    </w:p>
    <w:p w14:paraId="3C6B623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dream argument discussed earlier strengthens this structure. If the mind cannot always guarantee the reality of its own experiences, then certainty cannot be grounded in reason alone. The sense of reality, of meaningfulness, of belonging—these are often secured not by logic but by something more inward. The heart, in its quietness, functions as a stabilizer of meaning. It does not solve the </w:t>
      </w:r>
      <w:r w:rsidRPr="0004391A">
        <w:rPr>
          <w:sz w:val="28"/>
          <w:szCs w:val="28"/>
          <w:lang w:val="en-US" w:eastAsia="en-US"/>
        </w:rPr>
        <w:lastRenderedPageBreak/>
        <w:t>uncertainty of the intellect; it bears it. And in doing so, it holds the self together when proof is impossible.</w:t>
      </w:r>
    </w:p>
    <w:p w14:paraId="7EA3AC6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Yet this turn toward the heart is not without danger. Precisely because heart-knowledge resists verification, it can be misled. What feels profound may be the result of fear, fantasy, or self-deception. The depth of conviction is not always a sign of truth. Cults, ideologies, and delusional systems often grow in the soil of intense feeling. Pascal, though deeply moved by his own religious experience, knew this danger. His writings are filled with warnings against pride, illusion, and the corruptions of the will.</w:t>
      </w:r>
    </w:p>
    <w:p w14:paraId="681AA04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For this reason, the recognition of the heart’s reasons must be accompanied by caution. The next chapters of this book will turn to this problem directly. They will ask how to distinguish faith from illusion, devotion from manipulation, spiritual insight from psychological distortion. But the groundwork must be laid here. To acknowledge that truth may come through the heart is not to abandon critique—it is to accept the complexity of </w:t>
      </w:r>
      <w:r w:rsidRPr="0004391A">
        <w:rPr>
          <w:sz w:val="28"/>
          <w:szCs w:val="28"/>
          <w:lang w:val="en-US" w:eastAsia="en-US"/>
        </w:rPr>
        <w:lastRenderedPageBreak/>
        <w:t>knowing. And that complexity, rather than weakening the pursuit of truth, strengthens it.</w:t>
      </w:r>
    </w:p>
    <w:p w14:paraId="60836CC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Pascal’s contribution lies in his refusal to flatten the human person into a single faculty. He understood that belief is not a conclusion drawn from evidence, but a posture taken before the whole of life. It arises where reason reaches its horizon and the heart steps forward. And in that movement, knowledge changes—not in the sense of acquiring new data, but in the sense of becoming attuned to a deeper dimension of reality.</w:t>
      </w:r>
    </w:p>
    <w:p w14:paraId="2CF0F5D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heart has its reasons. They are not irrational. They are pre-rational, supra-rational, or post-rational—belonging to a realm where truth is not only known but </w:t>
      </w:r>
      <w:r w:rsidRPr="0004391A">
        <w:rPr>
          <w:i/>
          <w:iCs/>
          <w:sz w:val="28"/>
          <w:szCs w:val="28"/>
          <w:lang w:val="en-US" w:eastAsia="en-US"/>
        </w:rPr>
        <w:t>lived</w:t>
      </w:r>
      <w:r w:rsidRPr="0004391A">
        <w:rPr>
          <w:sz w:val="28"/>
          <w:szCs w:val="28"/>
          <w:lang w:val="en-US" w:eastAsia="en-US"/>
        </w:rPr>
        <w:t>. They are not the enemy of thought, but its horizon. And in the journey of faith, they are not the last word, but often the first.</w:t>
      </w:r>
    </w:p>
    <w:p w14:paraId="0B4CA614" w14:textId="77777777" w:rsidR="00B61F5B" w:rsidRDefault="0004391A" w:rsidP="00145EBE">
      <w:pPr>
        <w:pStyle w:val="Heading1"/>
        <w:spacing w:line="360" w:lineRule="auto"/>
        <w:rPr>
          <w:lang w:val="en-US" w:eastAsia="en-US"/>
        </w:rPr>
      </w:pPr>
      <w:bookmarkStart w:id="16" w:name="_Toc218845152"/>
      <w:r w:rsidRPr="0004391A">
        <w:rPr>
          <w:lang w:val="en-US" w:eastAsia="en-US"/>
        </w:rPr>
        <w:lastRenderedPageBreak/>
        <w:t>Chapter 13 — Faith Without Logic vs Blind Following: The Necessary Dialogue with Reason</w:t>
      </w:r>
      <w:bookmarkEnd w:id="16"/>
      <w:r w:rsidRPr="0004391A">
        <w:rPr>
          <w:lang w:val="en-US" w:eastAsia="en-US"/>
        </w:rPr>
        <w:t xml:space="preserve"> </w:t>
      </w:r>
    </w:p>
    <w:p w14:paraId="2A0F9B9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Does faith without logical grounding inevitably dissolve into dark unreason, or can it possess a kind of light and clarity all its own? This question—both ancient and urgent—cannot be dismissed with slogans or simplified oppositions. It cuts to the core of what it means to believe, to know, and to live meaningfully. In a culture increasingly divided between those who elevate logic as the only valid arbiter of truth and those who claim the supremacy of subjective conviction, the need to clarify the relationship between faith and reason has never been more pressing.</w:t>
      </w:r>
    </w:p>
    <w:p w14:paraId="33CFA95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Faith, by its nature, cannot be grounded solely in logic. It is not the product of deduction, nor the outcome of demonstrative proof. To attempt to anchor faith purely in rational systems is to drain it of its distinctive character. For faith is not control; it is trust. It entails the acceptance of what cannot be fully seen or mastered. It is the opening </w:t>
      </w:r>
      <w:r w:rsidRPr="0004391A">
        <w:rPr>
          <w:sz w:val="28"/>
          <w:szCs w:val="28"/>
          <w:lang w:val="en-US" w:eastAsia="en-US"/>
        </w:rPr>
        <w:lastRenderedPageBreak/>
        <w:t>of the soul to something that exceeds comprehension, not because it is absurd, but because it is greater than the categories through which comprehension functions.</w:t>
      </w:r>
    </w:p>
    <w:p w14:paraId="40A174F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Faith, then, is not a subset of logic. It belongs to a different mode of engagement. It is existential rather than analytic. It involves not only assent of the intellect but commitment of the whole person: mind, heart, conscience, body, and life itself. It is not merely believing that certain propositions are true, but entrusting oneself to the reality those propositions point toward. It is not a cold acceptance of claims, but a movement of the soul toward something—someone—who cannot be contained within the limits of method.</w:t>
      </w:r>
    </w:p>
    <w:p w14:paraId="0D11A85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And yet, to disconnect faith entirely from reason is not a defense of its depth, but a betrayal of its dignity. Faith that isolates itself from critical reflection does not become purer—it becomes more fragile, more easily manipulated, more susceptible to abuse. It turns into blind following, not trust. It may mimic sincerity, but lacks the strength that comes from understanding. The mind is not the enemy of </w:t>
      </w:r>
      <w:r w:rsidRPr="0004391A">
        <w:rPr>
          <w:sz w:val="28"/>
          <w:szCs w:val="28"/>
          <w:lang w:val="en-US" w:eastAsia="en-US"/>
        </w:rPr>
        <w:lastRenderedPageBreak/>
        <w:t>faith; it is one of its conditions. The believer who fears questions does not protect belief—he evacuates it of courage.</w:t>
      </w:r>
    </w:p>
    <w:p w14:paraId="7974AFD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It is for this reason that the tradition of </w:t>
      </w:r>
      <w:r w:rsidRPr="0004391A">
        <w:rPr>
          <w:i/>
          <w:iCs/>
          <w:sz w:val="28"/>
          <w:szCs w:val="28"/>
          <w:lang w:val="en-US" w:eastAsia="en-US"/>
        </w:rPr>
        <w:t xml:space="preserve">fides </w:t>
      </w:r>
      <w:proofErr w:type="spellStart"/>
      <w:r w:rsidRPr="0004391A">
        <w:rPr>
          <w:i/>
          <w:iCs/>
          <w:sz w:val="28"/>
          <w:szCs w:val="28"/>
          <w:lang w:val="en-US" w:eastAsia="en-US"/>
        </w:rPr>
        <w:t>quaerens</w:t>
      </w:r>
      <w:proofErr w:type="spellEnd"/>
      <w:r w:rsidRPr="0004391A">
        <w:rPr>
          <w:i/>
          <w:iCs/>
          <w:sz w:val="28"/>
          <w:szCs w:val="28"/>
          <w:lang w:val="en-US" w:eastAsia="en-US"/>
        </w:rPr>
        <w:t xml:space="preserve"> </w:t>
      </w:r>
      <w:proofErr w:type="spellStart"/>
      <w:r w:rsidRPr="0004391A">
        <w:rPr>
          <w:i/>
          <w:iCs/>
          <w:sz w:val="28"/>
          <w:szCs w:val="28"/>
          <w:lang w:val="en-US" w:eastAsia="en-US"/>
        </w:rPr>
        <w:t>intellectum</w:t>
      </w:r>
      <w:proofErr w:type="spellEnd"/>
      <w:r w:rsidRPr="0004391A">
        <w:rPr>
          <w:sz w:val="28"/>
          <w:szCs w:val="28"/>
          <w:lang w:val="en-US" w:eastAsia="en-US"/>
        </w:rPr>
        <w:t>—</w:t>
      </w:r>
      <w:r w:rsidRPr="0004391A">
        <w:rPr>
          <w:i/>
          <w:iCs/>
          <w:sz w:val="28"/>
          <w:szCs w:val="28"/>
          <w:lang w:val="en-US" w:eastAsia="en-US"/>
        </w:rPr>
        <w:t>faith seeking understanding</w:t>
      </w:r>
      <w:r w:rsidRPr="0004391A">
        <w:rPr>
          <w:sz w:val="28"/>
          <w:szCs w:val="28"/>
          <w:lang w:val="en-US" w:eastAsia="en-US"/>
        </w:rPr>
        <w:t>—must be upheld. This formula, drawn from Augustine and later developed by Anselm and Aquinas, captures a dynamic equilibrium: faith is not enslaved to logic, but neither does it reject logic as alien. It initiates a process of inquiry, not to reduce mystery to explanation, but to dwell more deeply within that mystery, with discernment and depth. It begins in trust, and then thinks. But it also thinks in order to trust more fully.</w:t>
      </w:r>
    </w:p>
    <w:p w14:paraId="0C8A532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Augustine's own formulation remains foundational: </w:t>
      </w:r>
      <w:r w:rsidRPr="0004391A">
        <w:rPr>
          <w:i/>
          <w:iCs/>
          <w:sz w:val="28"/>
          <w:szCs w:val="28"/>
          <w:lang w:val="en-US" w:eastAsia="en-US"/>
        </w:rPr>
        <w:t>“Believe in order to understand; understand in order to believe.”</w:t>
      </w:r>
      <w:r w:rsidRPr="0004391A">
        <w:rPr>
          <w:sz w:val="28"/>
          <w:szCs w:val="28"/>
          <w:lang w:val="en-US" w:eastAsia="en-US"/>
        </w:rPr>
        <w:t xml:space="preserve"> This is not circularity, but reciprocity. Faith creates the conditions under which certain truths can appear; understanding refines and purifies that faith, protects it from distortion, and leads it toward maturity. The relation is neither one of dominance nor of distance, </w:t>
      </w:r>
      <w:r w:rsidRPr="0004391A">
        <w:rPr>
          <w:sz w:val="28"/>
          <w:szCs w:val="28"/>
          <w:lang w:val="en-US" w:eastAsia="en-US"/>
        </w:rPr>
        <w:lastRenderedPageBreak/>
        <w:t>but of mutual reinforcement. Faith without understanding becomes shallow. Understanding without faith becomes empty.</w:t>
      </w:r>
    </w:p>
    <w:p w14:paraId="31A3B6E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conception of faith is not passive. It does not consist in rote acceptance of dogma or mechanical repetition of inherited formulas. True faith is dynamic. It changes the one who believes. It grows, it falters, it deepens. It listens. It revises its self-understanding without abandoning its core. It does not fear doubt; it integrates doubt as part of its life. Doubt is not the opposite of faith but often its precondition. It signals that the person is engaged, thinking, and refusing easy answers. Mature faith welcomes the questions that arise from within reason because it is secure in its own grounding beyond reason.</w:t>
      </w:r>
    </w:p>
    <w:p w14:paraId="70ABE82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sense, the contrast often drawn between faith and logic obscures the deeper reality. The opposition is not absolute. It is not between light and darkness, but between two forms of light—one that clarifies by analysis, the other that illuminates by presence. Faith does not abolish reason; it speaks from another register. Reason does not destroy </w:t>
      </w:r>
      <w:r w:rsidRPr="0004391A">
        <w:rPr>
          <w:sz w:val="28"/>
          <w:szCs w:val="28"/>
          <w:lang w:val="en-US" w:eastAsia="en-US"/>
        </w:rPr>
        <w:lastRenderedPageBreak/>
        <w:t>faith; it purifies it from superstition, from fantasy, from illusion.</w:t>
      </w:r>
    </w:p>
    <w:p w14:paraId="0DF5D0C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But to maintain this dialogue requires humility. Reason must know its limits, and faith must know its risks. Reason must not claim totality. Faith must not claim immunity. Both must be practiced under the awareness that they belong to finite beings, searching for something infinite. The healthiest faith will always be marked by a kind of intellectual humility—a willingness to be challenged, to listen, to think, to learn. And the most vital reason will be marked by openness to meanings it cannot exhaust.</w:t>
      </w:r>
    </w:p>
    <w:p w14:paraId="2A57F79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dialogue, when rightly held, does not dissolve either partner. It does not collapse faith into argument, nor does it elevate faith as a sovereign above criticism. It allows both to flourish in their own terms, aware of their boundaries and grateful for the other. It does not resolve the tension—it honors it. The goal is not synthesis but conversation, not certainty but integrity.</w:t>
      </w:r>
    </w:p>
    <w:p w14:paraId="0BC2B27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Pascal’s thought, this conversation remains open. He does not try to harmonize every contradiction. He does not </w:t>
      </w:r>
      <w:r w:rsidRPr="0004391A">
        <w:rPr>
          <w:sz w:val="28"/>
          <w:szCs w:val="28"/>
          <w:lang w:val="en-US" w:eastAsia="en-US"/>
        </w:rPr>
        <w:lastRenderedPageBreak/>
        <w:t>erase the difference between the heart and the mind. He gives each its voice, and insists that a full account of human life must include both. Faith, for him, is luminous—not because it answers every question, but because it dares to continue in the face of unanswered ones. It sees what the mind cannot prove, and loves what the hand cannot grasp. But it does so while thinking, always thinking.</w:t>
      </w:r>
    </w:p>
    <w:p w14:paraId="4744C80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is the posture the book invites: a faith that listens to reason without reducing itself to argument, and a reason that recognizes its need for something beyond itself. Not fusion. Not subordination. Dialogue. And in that dialogue, something larger becomes possible—something truer, richer, and more human than either could achieve alone.</w:t>
      </w:r>
    </w:p>
    <w:p w14:paraId="1D12F8BC" w14:textId="77777777" w:rsidR="00B61F5B" w:rsidRDefault="0004391A" w:rsidP="00145EBE">
      <w:pPr>
        <w:pStyle w:val="Heading1"/>
        <w:spacing w:line="360" w:lineRule="auto"/>
        <w:rPr>
          <w:lang w:val="en-US" w:eastAsia="en-US"/>
        </w:rPr>
      </w:pPr>
      <w:bookmarkStart w:id="17" w:name="_Toc218845153"/>
      <w:r w:rsidRPr="0004391A">
        <w:rPr>
          <w:lang w:val="en-US" w:eastAsia="en-US"/>
        </w:rPr>
        <w:lastRenderedPageBreak/>
        <w:t>Chapter 14 — Against the Chauvinism of Logic: Intuition, Emotion, and the “Musical” Mind</w:t>
      </w:r>
      <w:bookmarkEnd w:id="17"/>
      <w:r w:rsidRPr="0004391A">
        <w:rPr>
          <w:lang w:val="en-US" w:eastAsia="en-US"/>
        </w:rPr>
        <w:t xml:space="preserve"> </w:t>
      </w:r>
    </w:p>
    <w:p w14:paraId="57F6F9A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presumption that logic alone can serve as the final arbiter of truth—a stance that may be called </w:t>
      </w:r>
      <w:r w:rsidRPr="0004391A">
        <w:rPr>
          <w:i/>
          <w:iCs/>
          <w:sz w:val="28"/>
          <w:szCs w:val="28"/>
          <w:lang w:val="en-US" w:eastAsia="en-US"/>
        </w:rPr>
        <w:t>logic chauvinism</w:t>
      </w:r>
      <w:r w:rsidRPr="0004391A">
        <w:rPr>
          <w:sz w:val="28"/>
          <w:szCs w:val="28"/>
          <w:lang w:val="en-US" w:eastAsia="en-US"/>
        </w:rPr>
        <w:t>—rests on a profound narrowing of human cognition. This position, though rarely named directly, undergirds much of modern intellectual life. It presents the logical method as not only the most reliable path to knowledge but often as the only one worthy of that name. To affirm this would be to reduce truth to what can be articulated, formalized, and verified within systems of explicit reasoning. This book stands against that reduction. It does not deny the value of logic—it seeks to free reason from its self-imposed monarchy by restoring the full range of the mind’s capacities.</w:t>
      </w:r>
    </w:p>
    <w:p w14:paraId="38D5806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There is no need to minimize logic’s genuine triumphs. The development of science, the construction of modern technology, the capacity to model, predict, and intervene in the natural world—all these arise from the disciplined application of inference, deduction, and formal method. In </w:t>
      </w:r>
      <w:r w:rsidRPr="0004391A">
        <w:rPr>
          <w:sz w:val="28"/>
          <w:szCs w:val="28"/>
          <w:lang w:val="en-US" w:eastAsia="en-US"/>
        </w:rPr>
        <w:lastRenderedPageBreak/>
        <w:t>daily life, logic offers clarity where confusion might otherwise dominate. It permits structure in thought, coherence in language, and transparency in judgment. These are no small gifts. They mark the maturity of human reason and the dignity of its accomplishments.</w:t>
      </w:r>
    </w:p>
    <w:p w14:paraId="71AB8A0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But the danger arises when logic’s function is misunderstood as a total jurisdiction rather than a particular competence. When logic is granted sovereignty over all forms of knowing, a kind of epistemic imperialism emerges. Being itself is simplified to what can be computed or defended within syllogistic forms. Whole regions of human experience—intuition, emotion, spiritual perception, aesthetic depth—are rendered suspect not because they fail to convey insight, but because they resist translation into propositional form. This is not rationality; it is reductionism.</w:t>
      </w:r>
    </w:p>
    <w:p w14:paraId="5CDAA7C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truth, many of the most decisive moments in science, philosophy, and the arts begin not with argument but with insight. Intuition precedes formalization. The pattern is seen across centuries of thought: a moment of sudden </w:t>
      </w:r>
      <w:r w:rsidRPr="0004391A">
        <w:rPr>
          <w:sz w:val="28"/>
          <w:szCs w:val="28"/>
          <w:lang w:val="en-US" w:eastAsia="en-US"/>
        </w:rPr>
        <w:lastRenderedPageBreak/>
        <w:t>vision, often arising from immersion, silence, or creative attention, followed only afterward by the labor of articulating what has been seen. Logic enters late, not as the origin of insight, but as its frame. It justifies after the fact. It does not always lead.</w:t>
      </w:r>
    </w:p>
    <w:p w14:paraId="4B64302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Einstein spoke of this directly when he described his own approach to physics as </w:t>
      </w:r>
      <w:r w:rsidRPr="0004391A">
        <w:rPr>
          <w:i/>
          <w:iCs/>
          <w:sz w:val="28"/>
          <w:szCs w:val="28"/>
          <w:lang w:val="en-US" w:eastAsia="en-US"/>
        </w:rPr>
        <w:t>musical</w:t>
      </w:r>
      <w:r w:rsidRPr="0004391A">
        <w:rPr>
          <w:sz w:val="28"/>
          <w:szCs w:val="28"/>
          <w:lang w:val="en-US" w:eastAsia="en-US"/>
        </w:rPr>
        <w:t>. He claimed that his ideas came in the form of images and sensations, not words or logical sequences. Only once the intuition had settled did he work to express it in formal terms. The mind, in his account, was not a machine grinding out deductions—it was a kind of resonant field in which meanings could emerge without linear progression. This musical mode of thought, far from being opposed to rigor, underwrote some of the most rigorous science ever produced.</w:t>
      </w:r>
    </w:p>
    <w:p w14:paraId="5D970E7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insist on the supremacy of logic is to overlook the textures of consciousness. Human beings are not pure intellect. They are also emotional, sensory, relational, historical. They carry memories, wounds, longings. Their understanding of the world is shaped by joy and suffering, </w:t>
      </w:r>
      <w:r w:rsidRPr="0004391A">
        <w:rPr>
          <w:sz w:val="28"/>
          <w:szCs w:val="28"/>
          <w:lang w:val="en-US" w:eastAsia="en-US"/>
        </w:rPr>
        <w:lastRenderedPageBreak/>
        <w:t>by desire and fear, by silence and awe. These are not noise to be filtered out by reason; they are constitutive of how meaning appears. To exclude them is to strip the mind of its context, to pretend that insight can occur in a vacuum.</w:t>
      </w:r>
    </w:p>
    <w:p w14:paraId="0713F3E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There are entire domains that logic cannot exhaust. Love cannot be deduced. One may describe its forms, its consequences, its neurological correlates—but not its essence. Art, too, eludes final articulation. One can analyze composition, color, structure, and symbolism, but the meaning of a painting or a piece of music is not in the analysis—it is in the encounter. Moral value resists formal closure. Even the most refined ethical theories cannot capture the weight of a lived decision, the tremor of conscience, the force of justice when one sees it violated. Religious conviction, finally, exists in a realm where logic may serve, but never suffice. It reaches toward what exceeds the world without rejecting the world, and it speaks in symbols, narratives, and liturgies as much as in doctrines.</w:t>
      </w:r>
    </w:p>
    <w:p w14:paraId="2381CA7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Nor is this recognition limited to Western thought. In many cultural traditions—especially those shaped by Indian, Chinese, and Japanese philosophy—the path to knowledge is not linear, but circular or spiral. Insight may come through paradox, through silence, through disciplined stillness. The Dao, for instance, cannot be spoken without being falsified. Zen koans are not logical puzzles but catalysts for a kind of knowing that shatters conceptual fixation. These are not pre-rational gestures; they are sophisticated modes of attention that recognize the limits of discursive thought.</w:t>
      </w:r>
    </w:p>
    <w:p w14:paraId="45417C1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affirm this plurality is not to abandon rigor, but to redefine it. Rigor does not mean conformity to one mode. It means fidelity to the demands of the object. Different realities call for different approaches. To hear a symphony is not the same act as proving a theorem. To sit with grief, to raise a child, to meditate, to worship, to forgive—these are forms of knowing, not merely forms of feeling. And they deserve epistemic respect.</w:t>
      </w:r>
    </w:p>
    <w:p w14:paraId="7C41788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The human mind is not built on the architecture of logic alone. It is an interaction of the analytic and the synthetic, the linear and the intuitive, the rational and the affective. To deny this is to maim the very subject who seeks knowledge. The deepest understanding arises not from the suppression of these elements, but from their integration. Logic has its place—not at the summit of cognition, but within the ecology of the whole. Its limits are not its failure; they are the boundary of its proper domain.</w:t>
      </w:r>
    </w:p>
    <w:p w14:paraId="76B9E9D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integration does not produce confusion, but maturity. It allows for judgment that is both clear and compassionate, thought that is both precise and humane. It recognizes that meaning is not a substance to be extracted by reason, but an event that occurs within a subject shaped by body, history, and spirit. In this light, the rejection of logic chauvinism is not an attack on reason. It is a liberation of reason from the burden of pretending to be everything.</w:t>
      </w:r>
    </w:p>
    <w:p w14:paraId="554E029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 understood this. His thought does not scorn logic—it uses it masterfully. But he also knew that the most </w:t>
      </w:r>
      <w:r w:rsidRPr="0004391A">
        <w:rPr>
          <w:sz w:val="28"/>
          <w:szCs w:val="28"/>
          <w:lang w:val="en-US" w:eastAsia="en-US"/>
        </w:rPr>
        <w:lastRenderedPageBreak/>
        <w:t xml:space="preserve">important truths do not arrive in the form of conclusions. They arrive as fire, as longing, as love. They speak not only to the mind, but to the heart. And their authority does not depend on being provable. It depends on being </w:t>
      </w:r>
      <w:r w:rsidRPr="0004391A">
        <w:rPr>
          <w:i/>
          <w:iCs/>
          <w:sz w:val="28"/>
          <w:szCs w:val="28"/>
          <w:lang w:val="en-US" w:eastAsia="en-US"/>
        </w:rPr>
        <w:t>recognizable</w:t>
      </w:r>
      <w:r w:rsidRPr="0004391A">
        <w:rPr>
          <w:sz w:val="28"/>
          <w:szCs w:val="28"/>
          <w:lang w:val="en-US" w:eastAsia="en-US"/>
        </w:rPr>
        <w:t>—by the whole person, in the wholeness of experience.</w:t>
      </w:r>
    </w:p>
    <w:p w14:paraId="2CC5B74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Against the chauvinism of logic stands a more generous model of the mind. A mind that reasons, but also intuits. That analyzes, but also listens. That argues, but also contemplates. That builds, but also sings. This is not a weakness in our epistemic design. It is our strength. It is the sign that truth is not a possession of method, but a gift offered to those willing to receive it with all the faculties they possess.</w:t>
      </w:r>
    </w:p>
    <w:p w14:paraId="583D12B6" w14:textId="77777777" w:rsidR="00B61F5B" w:rsidRDefault="0004391A" w:rsidP="00145EBE">
      <w:pPr>
        <w:pStyle w:val="Heading1"/>
        <w:spacing w:line="360" w:lineRule="auto"/>
        <w:rPr>
          <w:lang w:val="en-US" w:eastAsia="en-US"/>
        </w:rPr>
      </w:pPr>
      <w:bookmarkStart w:id="18" w:name="_Toc218845154"/>
      <w:r w:rsidRPr="0004391A">
        <w:rPr>
          <w:lang w:val="en-US" w:eastAsia="en-US"/>
        </w:rPr>
        <w:lastRenderedPageBreak/>
        <w:t>Chapter 15 — Nature’s Unruly Order: Why Reality Resists Human-Style Logic</w:t>
      </w:r>
      <w:bookmarkEnd w:id="18"/>
      <w:r w:rsidRPr="0004391A">
        <w:rPr>
          <w:lang w:val="en-US" w:eastAsia="en-US"/>
        </w:rPr>
        <w:t xml:space="preserve"> </w:t>
      </w:r>
    </w:p>
    <w:p w14:paraId="04B8E9A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Nature offers no apology for not conforming to the logic of human expectation. The structure of the world, though permeated with patterns and repeatable processes, does not obey the sequential neatness that rational systems demand. This is not a deficiency in nature; it is a limitation of the conceptual instruments employed to grasp it. What seems chaotic, indeterminate, or non-linear is often so not because order is absent, but because the kind of order at work exceeds the categories most familiar to human reason. Reality resists reduction, and in that resistance lies a fundamental lesson about the scope—and limits—of logic as a mode of understanding.</w:t>
      </w:r>
    </w:p>
    <w:p w14:paraId="44E8DFA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assert that nature resists human-style logic is not to declare the world irrational. It is to admit that the rationality operating within nature is not always accessible to linear analysis. The human mind, trained to prefer sequence, cause-effect chains, and tidy symmetries, often struggles before a world that pulses with feedback loops, </w:t>
      </w:r>
      <w:r w:rsidRPr="0004391A">
        <w:rPr>
          <w:sz w:val="28"/>
          <w:szCs w:val="28"/>
          <w:lang w:val="en-US" w:eastAsia="en-US"/>
        </w:rPr>
        <w:lastRenderedPageBreak/>
        <w:t xml:space="preserve">asymmetries, </w:t>
      </w:r>
      <w:proofErr w:type="spellStart"/>
      <w:r w:rsidRPr="0004391A">
        <w:rPr>
          <w:sz w:val="28"/>
          <w:szCs w:val="28"/>
          <w:lang w:val="en-US" w:eastAsia="en-US"/>
        </w:rPr>
        <w:t>irreversibilities</w:t>
      </w:r>
      <w:proofErr w:type="spellEnd"/>
      <w:r w:rsidRPr="0004391A">
        <w:rPr>
          <w:sz w:val="28"/>
          <w:szCs w:val="28"/>
          <w:lang w:val="en-US" w:eastAsia="en-US"/>
        </w:rPr>
        <w:t>, and non-local entanglements. The insistence that all true knowledge must fit within clean formal structures becomes untenable when set against the unruly texture of natural phenomena.</w:t>
      </w:r>
    </w:p>
    <w:p w14:paraId="34D8A25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weather, in this regard, offers a paradigm. Meteorological systems can be studied with precision: pressure gradients, wind shear, jet streams, and moisture differentials are modeled in vast computational networks. Yet storms often elude accurate prediction. A hurricane may shift course unexpectedly; a drought may break suddenly. Despite centuries of data and an ever-growing refinement in modeling, weather humiliates the fantasy of total predictability. It humbles the epistemic will to control. The attempt to rationalize the sky reveals the partiality of the tools employed. Nature responds, but not in ways always comprehensible to analytic command.</w:t>
      </w:r>
    </w:p>
    <w:p w14:paraId="75D7F46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Or consider the flight of birds. Migration spans thousands of kilometers, traverses oceans and deserts, responds to cues that are only partially measurable. Magnetic fields, light polarization, inherited memory, and micro-changes </w:t>
      </w:r>
      <w:r w:rsidRPr="0004391A">
        <w:rPr>
          <w:sz w:val="28"/>
          <w:szCs w:val="28"/>
          <w:lang w:val="en-US" w:eastAsia="en-US"/>
        </w:rPr>
        <w:lastRenderedPageBreak/>
        <w:t>in temperature all contribute to this orchestration. The birds do not calculate. They move. They do not “know” in our sense, yet they arrive. Their instinct navigates a complexity that resists full modeling. Rational systems can describe parts of this phenomenon, but they do not contain it. The logic of the birds is not the logic of textbooks.</w:t>
      </w:r>
    </w:p>
    <w:p w14:paraId="78C84B1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These examples underscore a deeper epistemic point. Human inquiry can analyze processes, identify regularities, even construct predictive models. But the application of those models to concrete, situated, evolving phenomena is always bounded. Rational control is never total. The mind may comprehend mechanisms, but the particular case often escapes. One may understand the conditions under which avalanches occur; it remains impossible to say whether this snow will fall now. One may study ecosystems in general, but cannot anticipate every species interaction in every forest. The ideal of complete transparency—where reason would finally match reality—is perpetually deferred.</w:t>
      </w:r>
    </w:p>
    <w:p w14:paraId="36F4ACC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This realization demands an ethical posture: humility. Not despair, not passivity, but the sober acknowledgment that the world is not constructed to satisfy human categories. The fantasy that everything must be made legible in our terms is not only false—it is dangerous. It reduces nature to a schema, renders invisible what cannot be quantified, and encourages the suppression of phenomena that do not yield to measurement. To insist that only what can be analyzed is real is to mutilate the real in order to protect a conceptual comfort.</w:t>
      </w:r>
    </w:p>
    <w:p w14:paraId="63964EC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Moreover, the world’s apparent chaos often conceals a subtler order. Destruction and creation are entwined. Storms devastate, but also redistribute nutrients. Fires clear forests, but also trigger germination. Predators kill, but also maintain population balance. Out of fierce competition comes symbiosis. Bees and flowers, fungi and roots, coral and algae—these are not exceptions but instances of a broader logic not based on domination or control, but on interdependence and adaptation. The world’s order is not a frozen structure; it is a rhythm, a </w:t>
      </w:r>
      <w:r w:rsidRPr="0004391A">
        <w:rPr>
          <w:sz w:val="28"/>
          <w:szCs w:val="28"/>
          <w:lang w:val="en-US" w:eastAsia="en-US"/>
        </w:rPr>
        <w:lastRenderedPageBreak/>
        <w:t>dance, a dynamic equilibrium continually reestablished through change.</w:t>
      </w:r>
    </w:p>
    <w:p w14:paraId="1857F58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This regenerative logic complicates the reductionist view that nature operates like a machine. Machines are designed; ecosystems emerge. Machines break; living systems adapt. Machines obey instruction; life responds. The kind of understanding appropriate to one cannot be simply transferred to the other. A logic that expects inert repetition will fail before the responsive, recursive, generative qualities of life. The models must widen. The language must deepen. The imagination must stretch.</w:t>
      </w:r>
    </w:p>
    <w:p w14:paraId="017293A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broader frame, the book’s central theme—the dialogue between logic and faith—takes on new depth. If nature itself exceeds the reach of formal systems, then to insist on logic-only approaches to truth becomes a kind of epistemic arrogance. Faith, in this context, is not the negation of reason but its opening. It allows for the acknowledgment of mystery without abandoning the pursuit of clarity. It respects the unknown without retreating into anti-intellectualism. It accepts that some </w:t>
      </w:r>
      <w:r w:rsidRPr="0004391A">
        <w:rPr>
          <w:sz w:val="28"/>
          <w:szCs w:val="28"/>
          <w:lang w:val="en-US" w:eastAsia="en-US"/>
        </w:rPr>
        <w:lastRenderedPageBreak/>
        <w:t>forms of reality may be better apprehended by presence than prediction, by resonance rather than control.</w:t>
      </w:r>
    </w:p>
    <w:p w14:paraId="2397718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Faith, when rightly conceived, does not abolish science; it expands the field of what counts as insight. It does not reject evidence; it recognizes that not all truths are evidence-bound. It does not celebrate ignorance; it recognizes the limits of mastery. In the context of nature, faith becomes not a blind leap into myth, but a reverent attention to what resists appropriation. It fosters listening rather than imposition. It honors what appears, rather than forcing appearance into fixed frameworks.</w:t>
      </w:r>
    </w:p>
    <w:p w14:paraId="03EBAF5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ethical implication of this stance is profound. If the world is not fully knowable in analytic terms, then it cannot be fully governed by those terms either. Domination, exploitation, extraction—these all proceed from the illusion that reality is passive and logic is sovereign. But if reality is alive, dynamic, and structurally elusive, then wisdom replaces control. Stewardship replaces conquest. The epistemology of humility becomes a way of living, not just a way of thinking.</w:t>
      </w:r>
    </w:p>
    <w:p w14:paraId="03B2C41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Finally, this chapter points forward methodologically. The aim is not to dismiss science or discard logic. Their achievements are to be protected, their rigor respected. But the invitation is to broaden what counts as knowing. To allow intuition, emotion, pattern-recognition, imagination, and spiritual perception to return to the center of epistemic life—not as enemies of logic, but as its necessary complements. When understanding is approached as plural, the world discloses itself more fully. When the map is allowed to include forests, rivers, and pathways unpaved by syllogism, the journey toward truth regains its depth.</w:t>
      </w:r>
    </w:p>
    <w:p w14:paraId="7C1A2F0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refusal of logic’s monopoly is not the triumph of irrationality. It is the recognition that reality, in its fullness, cannot be contained within the syntax of reason alone. It demands a music of thought, a layered consciousness, a form of attention willing to dwell with what cannot be commanded. In this, both nature and the human spirit find their due. The order of the world is not tidy—but it is real. And in honoring its unruliness, a richer understanding becomes possible.</w:t>
      </w:r>
    </w:p>
    <w:p w14:paraId="22FFA715" w14:textId="77777777" w:rsidR="00B61F5B" w:rsidRDefault="0004391A" w:rsidP="00145EBE">
      <w:pPr>
        <w:pStyle w:val="Heading1"/>
        <w:spacing w:line="360" w:lineRule="auto"/>
        <w:rPr>
          <w:lang w:val="en-US" w:eastAsia="en-US"/>
        </w:rPr>
      </w:pPr>
      <w:bookmarkStart w:id="19" w:name="_Toc218845155"/>
      <w:r w:rsidRPr="0004391A">
        <w:rPr>
          <w:lang w:val="en-US" w:eastAsia="en-US"/>
        </w:rPr>
        <w:lastRenderedPageBreak/>
        <w:t>Chapter 16 — From Philosophy to Personal Spiritual Experience: When the Question Becomes One’s Life</w:t>
      </w:r>
      <w:bookmarkEnd w:id="19"/>
      <w:r w:rsidRPr="0004391A">
        <w:rPr>
          <w:lang w:val="en-US" w:eastAsia="en-US"/>
        </w:rPr>
        <w:t xml:space="preserve"> </w:t>
      </w:r>
    </w:p>
    <w:p w14:paraId="67A3560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There comes a moment in the life of reflection when the question one has long considered in abstract form ceases to be merely a topic of thought and becomes a summons. What was once a theoretical distinction—between reason and faith, logic and spirit—suddenly draws near. It is no longer something to analyze, but something to confront, to undergo, to answer with the whole self. Philosophy, in its noblest form, prepares this moment. It trains the intellect, supplies distinctions, provides clarity and method. Yet there arrives a point when philosophy alone no longer suffices. The terrain shifts. The question becomes one's life.</w:t>
      </w:r>
    </w:p>
    <w:p w14:paraId="00284DA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its early stages, philosophy is an exercise of mind. It offers categories to think with, arguments to test beliefs, criteria to measure coherence. It is invaluable in this role. It allows one to see clearly, to compare worldviews, to discern inconsistencies and illusions. The philosophical </w:t>
      </w:r>
      <w:r w:rsidRPr="0004391A">
        <w:rPr>
          <w:sz w:val="28"/>
          <w:szCs w:val="28"/>
          <w:lang w:val="en-US" w:eastAsia="en-US"/>
        </w:rPr>
        <w:lastRenderedPageBreak/>
        <w:t>tradition exists to sharpen inquiry and keep the mind from falling prey to sentiment, confusion, or manipulation. But in this clarity lies a boundary. As long as the question remains only a matter of thought, it can be held at a distance. It can be examined, discussed, even admired—without risk.</w:t>
      </w:r>
    </w:p>
    <w:p w14:paraId="25386E0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transition occurs when the questions break through that distance and begin to press inward. When they are no longer about </w:t>
      </w:r>
      <w:r w:rsidRPr="0004391A">
        <w:rPr>
          <w:i/>
          <w:iCs/>
          <w:sz w:val="28"/>
          <w:szCs w:val="28"/>
          <w:lang w:val="en-US" w:eastAsia="en-US"/>
        </w:rPr>
        <w:t>truth in general</w:t>
      </w:r>
      <w:r w:rsidRPr="0004391A">
        <w:rPr>
          <w:sz w:val="28"/>
          <w:szCs w:val="28"/>
          <w:lang w:val="en-US" w:eastAsia="en-US"/>
        </w:rPr>
        <w:t xml:space="preserve">, but </w:t>
      </w:r>
      <w:r w:rsidRPr="0004391A">
        <w:rPr>
          <w:i/>
          <w:iCs/>
          <w:sz w:val="28"/>
          <w:szCs w:val="28"/>
          <w:lang w:val="en-US" w:eastAsia="en-US"/>
        </w:rPr>
        <w:t>what is true for this life, here, now</w:t>
      </w:r>
      <w:r w:rsidRPr="0004391A">
        <w:rPr>
          <w:sz w:val="28"/>
          <w:szCs w:val="28"/>
          <w:lang w:val="en-US" w:eastAsia="en-US"/>
        </w:rPr>
        <w:t>. What began as curiosity turns to necessity. The inquiry no longer concerns whether God exists in theory, but whether one’s suffering has meaning. Whether the soul is alone. Whether death is the end. Whether love, loss, and hope are grounded in something real or merely passing shadows on the wall of consciousness. These are not academic questions. They strike at the roots of identity, at the core of existence.</w:t>
      </w:r>
    </w:p>
    <w:p w14:paraId="00E1619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Catalysts for this transformation are rarely abstract. They emerge from lived experience. Illness, grief, beauty, wonder, birth, despair, failure—such moments break open </w:t>
      </w:r>
      <w:r w:rsidRPr="0004391A">
        <w:rPr>
          <w:sz w:val="28"/>
          <w:szCs w:val="28"/>
          <w:lang w:val="en-US" w:eastAsia="en-US"/>
        </w:rPr>
        <w:lastRenderedPageBreak/>
        <w:t>the shell of intellectual distance. They are not chosen, and they do not arrive politely. They interrupt. They demand. And in their wake, one finds that the tools of logic, though still necessary, are no longer sufficient. One does not need explanation alone. One needs presence, contact, meaning that speaks not just to the mind but to the whole person.</w:t>
      </w:r>
    </w:p>
    <w:p w14:paraId="61692F9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It is at this threshold that faith becomes intelligible. Not as dogma, not as submission to an institution, not as escape from difficulty—but as a response to the felt limits of knowing. When one encounters the boundary of reason, not as a puzzle to be solved but as a wall beyond which the intellect cannot move, faith offers not an answer but an opening. A new horizon appears—not of control, but of trust; not of possession, but of orientation. Faith is not what one turns to instead of thinking. It is what one begins to glimpse when thinking is carried to its edge.</w:t>
      </w:r>
    </w:p>
    <w:p w14:paraId="1B54E43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Spiritual experience belongs to this edge. It is not composed of arguments. It does not lend itself to demonstration. It often appears in silence, in solitude, in meditation or prayer, in the joy of birth or the helplessness </w:t>
      </w:r>
      <w:r w:rsidRPr="0004391A">
        <w:rPr>
          <w:sz w:val="28"/>
          <w:szCs w:val="28"/>
          <w:lang w:val="en-US" w:eastAsia="en-US"/>
        </w:rPr>
        <w:lastRenderedPageBreak/>
        <w:t>of death, in awe before beauty that refuses to be exhausted by analysis. Words stumble here. Categories falter. What remains is presence. And this presence, however named, is experienced not as irrationality, but as something more than reason—more comprehensive, more intimate, more real.</w:t>
      </w:r>
    </w:p>
    <w:p w14:paraId="22C313A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At this point, the logic-versus-faith debate is transfigured. It is no longer a contest between faculties, but a deepening of the self. It ceases to be a problem and becomes a path. The question is no longer which side wins, but how they speak to each other within the single life that must be lived. Reason becomes the discipline that refines, interrogates, protects. Faith becomes the movement that carries, heals, and orients. Their interaction is not rivalry, but reciprocity.</w:t>
      </w:r>
    </w:p>
    <w:p w14:paraId="30D5BE1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journey unfolds as a passage from mind to heart, from theory to practice, from abstraction to lived wholeness. It is not a rejection of thought, but its transformation. Philosophy clears the ground; experience plants the seed. The intellect names the question; the heart answers not with argument, but with a life. This does not mean </w:t>
      </w:r>
      <w:r w:rsidRPr="0004391A">
        <w:rPr>
          <w:sz w:val="28"/>
          <w:szCs w:val="28"/>
          <w:lang w:val="en-US" w:eastAsia="en-US"/>
        </w:rPr>
        <w:lastRenderedPageBreak/>
        <w:t>abandoning critical reflection. On the contrary, it means welcoming the role of reflection within a broader field of meaning—one shaped by the entirety of what it means to be human.</w:t>
      </w:r>
    </w:p>
    <w:p w14:paraId="12E9683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outcome is not certainty, in the narrow sense. It is not a final victory of one faculty over another. It is harmony. Not a resolution of all tension, but a right proportion. A condition in which the analytic mind and the intuitive heart are both heard, both valued, both given their place. Such harmony does not abolish difficulty. But it makes the difficulty livable. It allows one to go forward not with answers, but with confidence.</w:t>
      </w:r>
    </w:p>
    <w:p w14:paraId="1F4F0DB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is the point where philosophical inquiry meets personal transformation. Where logic, having done its work, bows. Where faith, no longer defensively justified, begins to grow. And where the person, no longer split between faculties, begins to be whole. In this wholeness, the ancient question—of what can be known, what must be believed, and what may be hoped—ceases to be </w:t>
      </w:r>
      <w:r w:rsidRPr="0004391A">
        <w:rPr>
          <w:sz w:val="28"/>
          <w:szCs w:val="28"/>
          <w:lang w:val="en-US" w:eastAsia="en-US"/>
        </w:rPr>
        <w:lastRenderedPageBreak/>
        <w:t>abstract. It becomes the shape of a life, and in that life, the answer begins to live.</w:t>
      </w:r>
    </w:p>
    <w:p w14:paraId="64B167D5" w14:textId="77777777" w:rsidR="00B61F5B" w:rsidRDefault="0004391A" w:rsidP="00145EBE">
      <w:pPr>
        <w:pStyle w:val="Heading1"/>
        <w:spacing w:line="360" w:lineRule="auto"/>
        <w:rPr>
          <w:lang w:val="en-US" w:eastAsia="en-US"/>
        </w:rPr>
      </w:pPr>
      <w:bookmarkStart w:id="20" w:name="_Toc218845156"/>
      <w:r w:rsidRPr="0004391A">
        <w:rPr>
          <w:lang w:val="en-US" w:eastAsia="en-US"/>
        </w:rPr>
        <w:lastRenderedPageBreak/>
        <w:t>Chapter 17 — Can Logic Prove God? Classical Arguments and Their Limits</w:t>
      </w:r>
      <w:bookmarkEnd w:id="20"/>
      <w:r w:rsidRPr="0004391A">
        <w:rPr>
          <w:lang w:val="en-US" w:eastAsia="en-US"/>
        </w:rPr>
        <w:t xml:space="preserve"> </w:t>
      </w:r>
    </w:p>
    <w:p w14:paraId="20377D5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question is as ancient as it is unsettled: can logic prove the existence of God? Is this most fundamental of all metaphysical claims within the reach of reason’s formal structures, or does it lie beyond logic’s jurisdiction, as a matter of faith, intuition, or lived encounter? To ask this directly is to confront the central tension that animates centuries of thought. On one hand, the desire to ground belief in clarity and certainty; on the other, the recognition that the divine, if real, may not submit to the conditions of human verification.</w:t>
      </w:r>
    </w:p>
    <w:p w14:paraId="0BD0322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From antiquity through the present, philosophers and theologians have proposed arguments seeking to demonstrate, or to refute, the existence of a supreme being. These arguments vary in structure and emphasis, yet they share a common aspiration: to bring the question of God into the realm of reasoned discourse. Plato and Aristotle laid foundations in metaphysical speculation; medieval thinkers such as Anselm and Aquinas developed elaborate </w:t>
      </w:r>
      <w:r w:rsidRPr="0004391A">
        <w:rPr>
          <w:sz w:val="28"/>
          <w:szCs w:val="28"/>
          <w:lang w:val="en-US" w:eastAsia="en-US"/>
        </w:rPr>
        <w:lastRenderedPageBreak/>
        <w:t xml:space="preserve">systems of theological logic; Enlightenment critics sharpened </w:t>
      </w:r>
      <w:proofErr w:type="spellStart"/>
      <w:r w:rsidRPr="0004391A">
        <w:rPr>
          <w:sz w:val="28"/>
          <w:szCs w:val="28"/>
          <w:lang w:val="en-US" w:eastAsia="en-US"/>
        </w:rPr>
        <w:t>counterpositions</w:t>
      </w:r>
      <w:proofErr w:type="spellEnd"/>
      <w:r w:rsidRPr="0004391A">
        <w:rPr>
          <w:sz w:val="28"/>
          <w:szCs w:val="28"/>
          <w:lang w:val="en-US" w:eastAsia="en-US"/>
        </w:rPr>
        <w:t>, while modern philosophy continues to circle around the problem with renewed subtlety and skepticism.</w:t>
      </w:r>
    </w:p>
    <w:p w14:paraId="4D20907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Each generation has offered its own versions, yet the basic families of arguments remain. The </w:t>
      </w:r>
      <w:r w:rsidRPr="0004391A">
        <w:rPr>
          <w:b/>
          <w:bCs/>
          <w:sz w:val="28"/>
          <w:szCs w:val="28"/>
          <w:lang w:val="en-US" w:eastAsia="en-US"/>
        </w:rPr>
        <w:t>cosmological argument</w:t>
      </w:r>
      <w:r w:rsidRPr="0004391A">
        <w:rPr>
          <w:sz w:val="28"/>
          <w:szCs w:val="28"/>
          <w:lang w:val="en-US" w:eastAsia="en-US"/>
        </w:rPr>
        <w:t xml:space="preserve"> begins with the observation that the universe exists, that it appears contingent, and that contingent things require explanation. The chain of causes, it is claimed, cannot regress infinitely. Therefore, some necessary being must stand at the origin of all else—a “first cause,” uncaused and sufficient unto itself. In its classical formulation, this is not simply a mythic creator, but a metaphysical necessity, an ultimate ground for being itself.</w:t>
      </w:r>
    </w:p>
    <w:p w14:paraId="75538CC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w:t>
      </w:r>
      <w:r w:rsidRPr="0004391A">
        <w:rPr>
          <w:b/>
          <w:bCs/>
          <w:sz w:val="28"/>
          <w:szCs w:val="28"/>
          <w:lang w:val="en-US" w:eastAsia="en-US"/>
        </w:rPr>
        <w:t>teleological argument</w:t>
      </w:r>
      <w:r w:rsidRPr="0004391A">
        <w:rPr>
          <w:sz w:val="28"/>
          <w:szCs w:val="28"/>
          <w:lang w:val="en-US" w:eastAsia="en-US"/>
        </w:rPr>
        <w:t xml:space="preserve">, by contrast, draws attention to order, complexity, and apparent purposiveness in the natural world. The intricate interdependence of life, the mathematical structure of physical laws, and the conditions that allow for consciousness are read as signs </w:t>
      </w:r>
      <w:r w:rsidRPr="0004391A">
        <w:rPr>
          <w:sz w:val="28"/>
          <w:szCs w:val="28"/>
          <w:lang w:val="en-US" w:eastAsia="en-US"/>
        </w:rPr>
        <w:lastRenderedPageBreak/>
        <w:t>not of random occurrence, but of intelligent design. This argument gained renewed force in early modern natural theology and reappears today in debates about fine-tuning and the anthropic principle. Its claim is not that every detail is planned, but that the overall intelligibility and order of nature points beyond itself.</w:t>
      </w:r>
    </w:p>
    <w:p w14:paraId="214BD2A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w:t>
      </w:r>
      <w:r w:rsidRPr="0004391A">
        <w:rPr>
          <w:b/>
          <w:bCs/>
          <w:sz w:val="28"/>
          <w:szCs w:val="28"/>
          <w:lang w:val="en-US" w:eastAsia="en-US"/>
        </w:rPr>
        <w:t>ontological argument</w:t>
      </w:r>
      <w:r w:rsidRPr="0004391A">
        <w:rPr>
          <w:sz w:val="28"/>
          <w:szCs w:val="28"/>
          <w:lang w:val="en-US" w:eastAsia="en-US"/>
        </w:rPr>
        <w:t xml:space="preserve"> takes a strikingly different path. It begins not with observation, but with the concept of God. First articulated by Anselm and later reformulated by Descartes and others, it suggests that the very idea of the greatest conceivable being includes existence, since a being that exists is greater than one that does not. If God is defined as “that than which nothing greater can be conceived,” and if existing is greater than not existing, then God must exist—not as a matter of fact, but as a logical entailment of the concept. This argument has fascinated and baffled thinkers for centuries, and while few accept it in its original form, it continues to provoke inquiry into the relationship between conceptual coherence and ontological reality.</w:t>
      </w:r>
    </w:p>
    <w:p w14:paraId="74DD4B5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lastRenderedPageBreak/>
        <w:t xml:space="preserve">The </w:t>
      </w:r>
      <w:r w:rsidRPr="0004391A">
        <w:rPr>
          <w:b/>
          <w:bCs/>
          <w:sz w:val="28"/>
          <w:szCs w:val="28"/>
          <w:lang w:val="en-US" w:eastAsia="en-US"/>
        </w:rPr>
        <w:t>moral argument</w:t>
      </w:r>
      <w:r w:rsidRPr="0004391A">
        <w:rPr>
          <w:sz w:val="28"/>
          <w:szCs w:val="28"/>
          <w:lang w:val="en-US" w:eastAsia="en-US"/>
        </w:rPr>
        <w:t xml:space="preserve"> appeals not to causality or order, but to value. Human beings recognize certain moral norms as binding, not merely as preferences or social conventions. Conscience, obligation, the intuition of good and evil—all suggest, to this line of thought, a source beyond cultural construction. Some conclude that the universality and prescriptive force of moral law imply a moral lawgiver. This argument gained prominence in Kant’s work, where he famously asserted that two things filled him with awe: the starry heavens above and the moral law within. Yet even here, the claim is not that morality proves God deductively, but that moral experience inclines the mind toward the divine.</w:t>
      </w:r>
    </w:p>
    <w:p w14:paraId="689F964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Each of these arguments has generated intricate debates. Critics point out that the cosmological argument depends on assumptions about causality that may not hold at the cosmic scale. Quantum mechanics and theories of multiverses complicate the notion of a singular first cause. The teleological argument is challenged by evolutionary theory and the presence of suffering and apparent waste in nature. The ontological argument, for many, confuses </w:t>
      </w:r>
      <w:r w:rsidRPr="0004391A">
        <w:rPr>
          <w:sz w:val="28"/>
          <w:szCs w:val="28"/>
          <w:lang w:val="en-US" w:eastAsia="en-US"/>
        </w:rPr>
        <w:lastRenderedPageBreak/>
        <w:t>conceptual possibility with actual existence. And the moral argument is vulnerable to anthropological and psychological accounts of how moral norms evolve.</w:t>
      </w:r>
    </w:p>
    <w:p w14:paraId="4D54130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deeper issue, however, lies not in the specific criticisms, but in a structural feature common to all these arguments: their reliance on premises that are not universally shared. Rarely is the dispute about logical form. Instead, the disagreement centers on what one is allowed to assume at the outset. If one already believes the universe requires a cause, or that design implies intention, or that moral norms point beyond human consensus, then the conclusions seem plausible. If not, the arguments appear unconvincing. Logic, in each case, does not provide closure—it clarifies what follows from what, but it cannot compel assent to the premises themselves.</w:t>
      </w:r>
    </w:p>
    <w:p w14:paraId="2D6BD8F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is not a defect in logic, but a revelation of its domain. Logic functions within a given framework. It explores consequences, tests coherence, resolves inconsistencies. But it does not supply the initial commitments. In mathematics, these are axioms; in metaphysics, they are </w:t>
      </w:r>
      <w:r w:rsidRPr="0004391A">
        <w:rPr>
          <w:sz w:val="28"/>
          <w:szCs w:val="28"/>
          <w:lang w:val="en-US" w:eastAsia="en-US"/>
        </w:rPr>
        <w:lastRenderedPageBreak/>
        <w:t>intuitions or ontological assumptions. In moral life, they are convictions rooted in conscience or upbringing. To demand that logic operate without such starting points is to misunderstand its role. But to treat those starting points as self-evident to all is to mistake one’s own horizon for universal necessity.</w:t>
      </w:r>
    </w:p>
    <w:p w14:paraId="1D6ECC7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result is that logical arguments for God’s existence, while often elegant and intellectually stimulating, do not deliver what they promise if they are offered as proofs in the strictest sense. They persuade those already inclined toward their conclusions; they illuminate possibilities for those open to the question. But they do not compel belief in the way that a mathematical demonstration might compel assent to a theorem. The divine, if it is to be known, may not appear at the terminus of a syllogism. It may require something more than argument: a transformation of the person, an attunement of the heart, a willingness to be addressed.</w:t>
      </w:r>
    </w:p>
    <w:p w14:paraId="3EA6406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This does not mean that logic is irrelevant to faith. On the contrary, logic remains essential in protecting thought </w:t>
      </w:r>
      <w:r w:rsidRPr="0004391A">
        <w:rPr>
          <w:sz w:val="28"/>
          <w:szCs w:val="28"/>
          <w:lang w:val="en-US" w:eastAsia="en-US"/>
        </w:rPr>
        <w:lastRenderedPageBreak/>
        <w:t>from confusion, in articulating beliefs with clarity, in examining consequences, in testing coherence. But logic cannot produce what it cannot ground. The existence of God, if real, would involve not only metaphysical structure but moral weight, emotional resonance, spiritual presence. It would be experienced, not merely deduced. And it would call forth a response not limited to belief, but encompassing trust, reverence, and the reorientation of life.</w:t>
      </w:r>
    </w:p>
    <w:p w14:paraId="0B00929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reach that point, arguments may play a role. They may remove obstacles, reveal hidden assumptions, show that faith is not irrational. But the final step—the movement from possibility to conviction—rarely occurs by logic alone. It happens, if at all, through the convergence of thought, experience, desire, and grace. The question of God is not only about what can be said, but about what must be lived.</w:t>
      </w:r>
    </w:p>
    <w:p w14:paraId="3004A46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spirit, the classical arguments are not discarded. They are reinterpreted. They are seen as gestures, not conclusions; as invitations to think more deeply, rather </w:t>
      </w:r>
      <w:r w:rsidRPr="0004391A">
        <w:rPr>
          <w:sz w:val="28"/>
          <w:szCs w:val="28"/>
          <w:lang w:val="en-US" w:eastAsia="en-US"/>
        </w:rPr>
        <w:lastRenderedPageBreak/>
        <w:t>than definitive proofs. They are part of the long human effort to make sense of the highest things, to reach with the mind toward what the soul already suspects. Their value lies not in settling the question, but in keeping it alive—sharpened, refined, dignified by centuries of thought.</w:t>
      </w:r>
    </w:p>
    <w:p w14:paraId="3D235BA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Thus, logic can contribute much, but it cannot do everything. It is a lantern, not the light itself. It shows paths, but does not walk them. And the path that leads to the divine, if it exists, may pass through reason, but it does not end there. It continues beyond the last argument, into the life that dares to ask, to wait, to trust.</w:t>
      </w:r>
    </w:p>
    <w:p w14:paraId="16580BF2" w14:textId="77777777" w:rsidR="00B61F5B" w:rsidRDefault="0004391A" w:rsidP="00145EBE">
      <w:pPr>
        <w:pStyle w:val="Heading1"/>
        <w:spacing w:line="360" w:lineRule="auto"/>
        <w:rPr>
          <w:lang w:val="en-US" w:eastAsia="en-US"/>
        </w:rPr>
      </w:pPr>
      <w:bookmarkStart w:id="21" w:name="_Toc218845157"/>
      <w:r w:rsidRPr="0004391A">
        <w:rPr>
          <w:lang w:val="en-US" w:eastAsia="en-US"/>
        </w:rPr>
        <w:lastRenderedPageBreak/>
        <w:t>Chapter 18 — Doubt as Engine of Truth: Pascal, Descartes, and the Strengthening of Faith</w:t>
      </w:r>
      <w:bookmarkEnd w:id="21"/>
      <w:r w:rsidRPr="0004391A">
        <w:rPr>
          <w:lang w:val="en-US" w:eastAsia="en-US"/>
        </w:rPr>
        <w:t xml:space="preserve"> </w:t>
      </w:r>
    </w:p>
    <w:p w14:paraId="77BD68D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Doubt, so often feared as the adversary of belief, is in fact one of its oldest companions. Far from being a mere obstacle in the pursuit of truth, doubt functions as its vital instrument—a test, a signal, and a provocation. When rightly understood, it becomes not the erosion of conviction, but the very condition for its strengthening. This insight, though often neglected, lies at the heart of the most serious philosophical and spiritual traditions. In Pascal, in Descartes, and in the broader lineage of reflective thought, doubt does not weaken truth-seeking—it purifies it.</w:t>
      </w:r>
    </w:p>
    <w:p w14:paraId="386C1F1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doubt is not simply to withhold assent. It is to inquire under pressure, to place one's beliefs before a tribunal that does not permit easy answers. This tribunal is not merely intellectual; it is internal, existential. It forces dialogue between the mind and the soul. It demands that one not only think, but think deeply enough to risk change. In this sense, doubt acts as a mirror: it reflects the places where </w:t>
      </w:r>
      <w:r w:rsidRPr="0004391A">
        <w:rPr>
          <w:sz w:val="28"/>
          <w:szCs w:val="28"/>
          <w:lang w:val="en-US" w:eastAsia="en-US"/>
        </w:rPr>
        <w:lastRenderedPageBreak/>
        <w:t>one’s understanding is borrowed, assumed, or thin. It interrupts the lazy comfort of inherited ideas and calls the person back to the ground.</w:t>
      </w:r>
    </w:p>
    <w:p w14:paraId="26F2135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the history of philosophy, doubt has not been a threat to truth but a path toward it. Socrates made this </w:t>
      </w:r>
      <w:proofErr w:type="spellStart"/>
      <w:r w:rsidRPr="0004391A">
        <w:rPr>
          <w:sz w:val="28"/>
          <w:szCs w:val="28"/>
          <w:lang w:val="en-US" w:eastAsia="en-US"/>
        </w:rPr>
        <w:t>his</w:t>
      </w:r>
      <w:proofErr w:type="spellEnd"/>
      <w:r w:rsidRPr="0004391A">
        <w:rPr>
          <w:sz w:val="28"/>
          <w:szCs w:val="28"/>
          <w:lang w:val="en-US" w:eastAsia="en-US"/>
        </w:rPr>
        <w:t xml:space="preserve"> very method: not to instruct, but to disturb; not to hand down knowledge, but to expose the hollowness of the unexamined life. The philosophical vocation, at its core, is rooted in this unsettling gesture. It begins not with possession, but with lack—with the recognition that one does not know, or does not know well enough.</w:t>
      </w:r>
    </w:p>
    <w:p w14:paraId="2FDDDEB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Descartes gave this impulse a rigorous form. His meditations do not open with theological proclamation or metaphysical assertion, but with radical skepticism. Everything is subjected to doubt—perception, memory, even mathematical truths. The point is not to destroy knowledge but to find a foundation that cannot be shaken. From within this void, one thing remains: </w:t>
      </w:r>
      <w:r w:rsidRPr="0004391A">
        <w:rPr>
          <w:i/>
          <w:iCs/>
          <w:sz w:val="28"/>
          <w:szCs w:val="28"/>
          <w:lang w:val="en-US" w:eastAsia="en-US"/>
        </w:rPr>
        <w:t>cogito, ergo sum</w:t>
      </w:r>
      <w:r w:rsidRPr="0004391A">
        <w:rPr>
          <w:sz w:val="28"/>
          <w:szCs w:val="28"/>
          <w:lang w:val="en-US" w:eastAsia="en-US"/>
        </w:rPr>
        <w:t xml:space="preserve">—I think, therefore I am. Or more precisely in its earlier formulation: </w:t>
      </w:r>
      <w:r w:rsidRPr="0004391A">
        <w:rPr>
          <w:i/>
          <w:iCs/>
          <w:sz w:val="28"/>
          <w:szCs w:val="28"/>
          <w:lang w:val="en-US" w:eastAsia="en-US"/>
        </w:rPr>
        <w:t>I doubt, therefore I exist.</w:t>
      </w:r>
      <w:r w:rsidRPr="0004391A">
        <w:rPr>
          <w:sz w:val="28"/>
          <w:szCs w:val="28"/>
          <w:lang w:val="en-US" w:eastAsia="en-US"/>
        </w:rPr>
        <w:t xml:space="preserve"> This is not </w:t>
      </w:r>
      <w:r w:rsidRPr="0004391A">
        <w:rPr>
          <w:sz w:val="28"/>
          <w:szCs w:val="28"/>
          <w:lang w:val="en-US" w:eastAsia="en-US"/>
        </w:rPr>
        <w:lastRenderedPageBreak/>
        <w:t>the end of the search, but its beginning. Doubt, here, is not the negation of truth. It is its discovery, born from the realization that not everything can be trusted—and that what survives doubt is all the more solid for having passed through fire.</w:t>
      </w:r>
    </w:p>
    <w:p w14:paraId="6DB58C4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 in his own way, continues this line. His writings are full of tensions, questions, unresolved movements between certainty and hesitation. He does not suppress his doubts. He records them. His wager is addressed precisely to the one who cannot yet believe, to the skeptic standing at the edge of faith. The force of his argument is not in its logical structure alone, but in its acknowledgment of distance. He does not demand that the reader believe instantly; he invites the reader to live in such a way that belief might become possible. Doubt is not abolished. It is taken seriously, engaged, and incorporated into the spiritual journey.</w:t>
      </w:r>
    </w:p>
    <w:p w14:paraId="68D2BD4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When treated properly, doubt serves as a refining fire. It strips away superficial assent, inherited slogans, and mere conformity. It forces the believer to ask: </w:t>
      </w:r>
      <w:r w:rsidRPr="0004391A">
        <w:rPr>
          <w:i/>
          <w:iCs/>
          <w:sz w:val="28"/>
          <w:szCs w:val="28"/>
          <w:lang w:val="en-US" w:eastAsia="en-US"/>
        </w:rPr>
        <w:t xml:space="preserve">What do I truly </w:t>
      </w:r>
      <w:r w:rsidRPr="0004391A">
        <w:rPr>
          <w:i/>
          <w:iCs/>
          <w:sz w:val="28"/>
          <w:szCs w:val="28"/>
          <w:lang w:val="en-US" w:eastAsia="en-US"/>
        </w:rPr>
        <w:lastRenderedPageBreak/>
        <w:t>know? What have I merely accepted?</w:t>
      </w:r>
      <w:r w:rsidRPr="0004391A">
        <w:rPr>
          <w:sz w:val="28"/>
          <w:szCs w:val="28"/>
          <w:lang w:val="en-US" w:eastAsia="en-US"/>
        </w:rPr>
        <w:t xml:space="preserve"> In this purgation, faith becomes less about repetition and more about transformation. It ceases to be a set of propositions and becomes a mode of being. The result is not fragility, but strength—not because all doubts are resolved, but because the faith that remains has roots.</w:t>
      </w:r>
    </w:p>
    <w:p w14:paraId="77B35B6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doubt is also to care. Indifference does not question; it shrugs. Doubt signals that the question matters, that one is not satisfied with pretense. It is, in this sense, a form of hope. The one who doubts wants to know, wants to believe, wants to move beyond ambiguity—not through coercion or self-deception, but through clarity. Doubt marks the boundaries of present understanding and points to what must be sought.</w:t>
      </w:r>
    </w:p>
    <w:p w14:paraId="36C74542"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light, the often-assumed opposition between faith and doubt dissolves. It is not a paradox that one might doubt and believe at the same time. It is the normal condition of a mind alive to its limits. Belief that has never been questioned may be comfortable, but it is not yet deep. It may function socially, even psychologically, but it has </w:t>
      </w:r>
      <w:r w:rsidRPr="0004391A">
        <w:rPr>
          <w:sz w:val="28"/>
          <w:szCs w:val="28"/>
          <w:lang w:val="en-US" w:eastAsia="en-US"/>
        </w:rPr>
        <w:lastRenderedPageBreak/>
        <w:t>not passed through the work of self-examination. Faith, to be more than inherited dogma or cultural convention, must become personal. And for it to become personal, it must be tested—not only by arguments, but by experience, loss, beauty, death.</w:t>
      </w:r>
    </w:p>
    <w:p w14:paraId="15B8B4B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resulting faith is not certainty in the shallow sense. It is not the closure of inquiry, nor the silencing of all objections. It is an orientation, a trust, a kind of spiritual knowing that integrates the mind’s questions with the heart’s intuitions. It is humble, because it remembers the path by which it came. It is strong, because it has faced the void and not fled. It is alive, because it continues to listen, to wrestle, to grow.</w:t>
      </w:r>
    </w:p>
    <w:p w14:paraId="69FAA69A"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Doubt, then, is a school. It trains the spirit to distinguish between false comfort and real understanding. It produces what might be called </w:t>
      </w:r>
      <w:r w:rsidRPr="0004391A">
        <w:rPr>
          <w:i/>
          <w:iCs/>
          <w:sz w:val="28"/>
          <w:szCs w:val="28"/>
          <w:lang w:val="en-US" w:eastAsia="en-US"/>
        </w:rPr>
        <w:t>spiritual intelligence</w:t>
      </w:r>
      <w:r w:rsidRPr="0004391A">
        <w:rPr>
          <w:sz w:val="28"/>
          <w:szCs w:val="28"/>
          <w:lang w:val="en-US" w:eastAsia="en-US"/>
        </w:rPr>
        <w:t xml:space="preserve">: the capacity to live with complexity without despair, to pursue truth without illusion, to remain open without being unmoored. This intelligence is not measurable in argument alone. It is seen in how one endures silence, how one prays without </w:t>
      </w:r>
      <w:r w:rsidRPr="0004391A">
        <w:rPr>
          <w:sz w:val="28"/>
          <w:szCs w:val="28"/>
          <w:lang w:val="en-US" w:eastAsia="en-US"/>
        </w:rPr>
        <w:lastRenderedPageBreak/>
        <w:t>guarantee, how one treats others whose convictions differ. It is, above all, a mark of maturity—not the absence of belief, but the presence of a belief that has been earned.</w:t>
      </w:r>
    </w:p>
    <w:p w14:paraId="4FD64A0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To doubt rightly is not to be trapped in hesitation. It is to walk forward more slowly, with eyes open. It is to ask again what one thought one knew. It is to recognize that truth is not a possession but a path. For Pascal and Descartes, this path begins not in triumph, but in trembling. And from this trembling, a deeper stillness emerges—one not built on denial of doubt, but on the wisdom it has taught.</w:t>
      </w:r>
    </w:p>
    <w:p w14:paraId="6AE2871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In this way, doubt becomes not the end of faith, but its soil. What grows from it is more than belief. It is conviction tempered by inquiry, trust deepened by struggle, understanding shaped by the willingness to let go of illusion. Such faith does not need to shout. It does not require the suppression of questions. It can live with the unknown because it has learned to live with itself. This is not weakness. It is the mark of a soul that has passed </w:t>
      </w:r>
      <w:r w:rsidRPr="0004391A">
        <w:rPr>
          <w:sz w:val="28"/>
          <w:szCs w:val="28"/>
          <w:lang w:val="en-US" w:eastAsia="en-US"/>
        </w:rPr>
        <w:lastRenderedPageBreak/>
        <w:t>through shadow and come to see that light is not the absence of darkness, but its transformation.</w:t>
      </w:r>
    </w:p>
    <w:p w14:paraId="4C82469F" w14:textId="77777777" w:rsidR="00B61F5B" w:rsidRDefault="0004391A" w:rsidP="00145EBE">
      <w:pPr>
        <w:pStyle w:val="Heading1"/>
        <w:spacing w:line="360" w:lineRule="auto"/>
        <w:rPr>
          <w:lang w:val="en-US" w:eastAsia="en-US"/>
        </w:rPr>
      </w:pPr>
      <w:bookmarkStart w:id="22" w:name="_Toc218845158"/>
      <w:r w:rsidRPr="0004391A">
        <w:rPr>
          <w:lang w:val="en-US" w:eastAsia="en-US"/>
        </w:rPr>
        <w:lastRenderedPageBreak/>
        <w:t>Chapter 19 — Faith and Delusion: Drawing the Line Without Pretending It Is Easy</w:t>
      </w:r>
      <w:bookmarkEnd w:id="22"/>
      <w:r w:rsidRPr="0004391A">
        <w:rPr>
          <w:lang w:val="en-US" w:eastAsia="en-US"/>
        </w:rPr>
        <w:t xml:space="preserve"> </w:t>
      </w:r>
    </w:p>
    <w:p w14:paraId="695FF52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border between faith and delusion is no simple fence. It is, rather, a contested terrain—a region where sincerity can meet illusion, where inner conviction may signal either the birth of truth or the flowering of error. This is not a failure of the human spirit; it is a sign of its depth. For the very capacity to believe, to reach beyond what is immediately evident, brings with it the risk of believing wrongly. The question, then, is not how to avoid belief altogether, but how to draw the line—however delicately—between luminous faith and dark self-deception, without pretending that the task is easy or the answer obvious.</w:t>
      </w:r>
    </w:p>
    <w:p w14:paraId="214BB4C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believe something deeply is to live within it. Belief is not merely a set of propositions one repeats; it is a structure of perception, a framework through which the world appears. From within this framework, both faith and delusion can feel equally real. The mind, once oriented around a conviction, interprets experience through that </w:t>
      </w:r>
      <w:r w:rsidRPr="0004391A">
        <w:rPr>
          <w:sz w:val="28"/>
          <w:szCs w:val="28"/>
          <w:lang w:val="en-US" w:eastAsia="en-US"/>
        </w:rPr>
        <w:lastRenderedPageBreak/>
        <w:t>lens. Doubt becomes distortion. Confirmation seems to abound. The inner voice, if unexamined, always affirms. For this reason, the path to truth must be walked carefully. It is thorny, not because truth is inaccessible, but because the signs that mislead can closely resemble those that guide.</w:t>
      </w:r>
    </w:p>
    <w:p w14:paraId="7062FC33"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What distinguishes true faith is not the absence of passion, certainty, or even zeal. It is, rather, a particular kind of posture toward reality. True faith is marked by openness—openness to truth, to self-correction, to dialogue. It does not claim to own what it cannot possess. It is less concerned with final answers than with fidelity to the search. It is not static. It is responsive. It listens. And when it speaks, it does so not to silence others but to give voice to what it has found, always aware that the final word may not yet have been spoken.</w:t>
      </w:r>
    </w:p>
    <w:p w14:paraId="20721C6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Humility stands at the heart of this orientation. Not false modesty, not indecision disguised as virtue, but the kind of humility that knows the self is not the measure of all things. Faith that is real knows its own finitude. It does not </w:t>
      </w:r>
      <w:r w:rsidRPr="0004391A">
        <w:rPr>
          <w:sz w:val="28"/>
          <w:szCs w:val="28"/>
          <w:lang w:val="en-US" w:eastAsia="en-US"/>
        </w:rPr>
        <w:lastRenderedPageBreak/>
        <w:t>pretend to grasp the whole. It does not require others to submit. It holds convictions strongly, but without violence. It is willing to admit error—not because it is weak, but because it is strong enough to grow.</w:t>
      </w:r>
    </w:p>
    <w:p w14:paraId="54B94AA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Alongside humility, true faith is marked by responsibility. Belief is not a private possession, nor merely an internal comfort. It expresses itself in action. Its truth is shown in how it touches the world. Does it foster love, compassion, justice, mercy? Does it extend kindness, or demand submission? Does it lift others, or degrade them? Faith, when true, is never only vertical. It stretches outward. It transforms not only the one who believes, but the world that belief touches.</w:t>
      </w:r>
    </w:p>
    <w:p w14:paraId="6371C654"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Delusion, by contrast, is not simply believing something false. It is a condition of closure. It resists correction. It filters out dissonance. It clings to itself as if truth were a possession rather than a path. Delusion has its own logic, often carefully constructed and defensible on the surface. It appeals to reason. It cites evidence. But beneath this apparent coherence lies a selection mechanism—choosing </w:t>
      </w:r>
      <w:r w:rsidRPr="0004391A">
        <w:rPr>
          <w:sz w:val="28"/>
          <w:szCs w:val="28"/>
          <w:lang w:val="en-US" w:eastAsia="en-US"/>
        </w:rPr>
        <w:lastRenderedPageBreak/>
        <w:t>what confirms, discarding what threatens, insulating itself against all challenge. In this way, delusion mimics faith while reversing its essence. It is not openness, but entrenchment. Not seeking, but guarding. Not a leap toward the unknown, but a retreat from it.</w:t>
      </w:r>
    </w:p>
    <w:p w14:paraId="1ED2604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false logic of delusion often wears the mask of clarity. It reduces complexity to slogans, interprets ambiguity as threat, and discourages exploration by substituting certainty for understanding. It thrives in systems where questioning is seen as betrayal, where doubt is punished, and where diversity of perspective is mistaken for relativism. Yet these are not signs of strength. They are symptoms of fear. Delusion, when unmasked, is always afraid—afraid of being wrong, of being alone, of facing a world not shaped by the self’s desire.</w:t>
      </w:r>
    </w:p>
    <w:p w14:paraId="07C5575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decisive criterion, then, is not the content of belief alone, but the manner in which that belief is held. True faith has the courage to doubt—not as surrender, but as vigilance. It is willing to revise, to repent, to begin again. It does not treat questions as threats, but as invitations. It </w:t>
      </w:r>
      <w:r w:rsidRPr="0004391A">
        <w:rPr>
          <w:sz w:val="28"/>
          <w:szCs w:val="28"/>
          <w:lang w:val="en-US" w:eastAsia="en-US"/>
        </w:rPr>
        <w:lastRenderedPageBreak/>
        <w:t>is animated not by pride in being right, but by love of what is right. It knows that truth is not owned but approached, not conquered but received. And it receives truth not in fragments of doctrine alone, but in the whole form of a life.</w:t>
      </w:r>
    </w:p>
    <w:p w14:paraId="38B5927B"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this way, the path of faith is not a march toward dogma but a walk through complexity. It listens, speaks, reconsiders. It grows more precise through dialogue. It strengthens not by eliminating doubt, but by carrying it within a larger trust. It is aware that others may see differently, and that difference is not always a sign of error but of depth. This does not mean that all beliefs are equally valid, or that truth is infinitely elastic. It means only that truth, when encountered, shines through many angles—and that the task of faith is not to freeze that light but to walk in it.</w:t>
      </w:r>
    </w:p>
    <w:p w14:paraId="28C150A7"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Delusion, on the other hand, fears complexity. It recoils from ambiguity. It cannot tolerate the other voice. It recedes, not only from correction, but from the world. It locks itself within, confident and shrinking. It feels powerful, but it is brittle. It must silence doubt, because </w:t>
      </w:r>
      <w:r w:rsidRPr="0004391A">
        <w:rPr>
          <w:sz w:val="28"/>
          <w:szCs w:val="28"/>
          <w:lang w:val="en-US" w:eastAsia="en-US"/>
        </w:rPr>
        <w:lastRenderedPageBreak/>
        <w:t>doubt would break it. And when it breaks, it often does so violently—either inwardly, through collapse, or outwardly, through aggression.</w:t>
      </w:r>
    </w:p>
    <w:p w14:paraId="1B3FD39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Thus, the line between faith and delusion is not always visible from the outside. It lies in the inner structure of belief, in the posture the soul takes toward truth. There is no simple test, no formula that guarantees purity of faith. But the signs are there. Openness. Humility. Responsibility. Dialogue. The willingness to be wrong. The courage to change. The capacity to love even in uncertainty.</w:t>
      </w:r>
    </w:p>
    <w:p w14:paraId="7AA4EED1"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In the end, the direction matters. True faith moves toward light. It expands, softens, illumines. It brings the self into contact with something greater—not as conquest, but as communion. Delusion, by contrast, contracts. It hardens. It darkens. It isolates. And though it may burn brightly for a time, it casts only shadow.</w:t>
      </w:r>
    </w:p>
    <w:p w14:paraId="246AB32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To walk the path of faith, then, is to walk in tension—between conviction and inquiry, between trust and question, between what one holds and what one still seeks. </w:t>
      </w:r>
      <w:r w:rsidRPr="0004391A">
        <w:rPr>
          <w:sz w:val="28"/>
          <w:szCs w:val="28"/>
          <w:lang w:val="en-US" w:eastAsia="en-US"/>
        </w:rPr>
        <w:lastRenderedPageBreak/>
        <w:t>It is not an easy path. But it is a path worth walking, because at its best, it does not merely protect the mind from error; it shapes the soul for truth. And in that shaping, something deeper than correctness is born: the quiet light of wisdom, the radiance of compassion, and the courage to remain open, even when certainty cannot be secured.</w:t>
      </w:r>
    </w:p>
    <w:p w14:paraId="2C678FF3" w14:textId="2A81CB93" w:rsidR="0004391A" w:rsidRPr="0004391A" w:rsidRDefault="0004391A" w:rsidP="00145EBE">
      <w:pPr>
        <w:pStyle w:val="Heading1"/>
        <w:spacing w:line="360" w:lineRule="auto"/>
        <w:rPr>
          <w:lang w:val="en-US" w:eastAsia="en-US"/>
        </w:rPr>
      </w:pPr>
      <w:bookmarkStart w:id="23" w:name="_Toc218845159"/>
      <w:r w:rsidRPr="0004391A">
        <w:rPr>
          <w:lang w:val="en-US" w:eastAsia="en-US"/>
        </w:rPr>
        <w:lastRenderedPageBreak/>
        <w:t>Afterword</w:t>
      </w:r>
      <w:bookmarkEnd w:id="23"/>
      <w:r w:rsidRPr="0004391A">
        <w:rPr>
          <w:lang w:val="en-US" w:eastAsia="en-US"/>
        </w:rPr>
        <w:t xml:space="preserve"> </w:t>
      </w:r>
      <w:r w:rsidR="00B61F5B">
        <w:rPr>
          <w:lang w:val="en-US" w:eastAsia="en-US"/>
        </w:rPr>
        <w:t xml:space="preserve"> </w:t>
      </w:r>
    </w:p>
    <w:p w14:paraId="1C0A1A4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Truth, in the arc traced across these pages, emerges not as a territory securely enclosed by logic nor as a realm solely accessible through faith. It appears, rather, along the boundary—a frontier where these two powers meet, contend, overlap, and sometimes fail one another. Pascal does not compel a choice between them; he demands the refusal of simplification. His enduring message is that neither logic nor faith alone can bear the full weight of the human search for truth. Each has its dominion, but neither rules the whole. It is at their intersection, not within their isolated empires, that something deeper becomes possible.</w:t>
      </w:r>
    </w:p>
    <w:p w14:paraId="4A9E9D5C"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Pascal’s stance, long misread by those eager to assign him to one side of a divide, is not one of exclusion but of disciplined coexistence. He affirms the rigor of the mind and the necessity of the heart. He neither abandons reason in mysticism nor exalts faith at the expense of clarity. Instead, he sets them in conversation—sometimes strained, sometimes silent, but always necessary. His life itself, forged across mathematics, physics, literature, and </w:t>
      </w:r>
      <w:r w:rsidRPr="0004391A">
        <w:rPr>
          <w:sz w:val="28"/>
          <w:szCs w:val="28"/>
          <w:lang w:val="en-US" w:eastAsia="en-US"/>
        </w:rPr>
        <w:lastRenderedPageBreak/>
        <w:t>theology, bears witness to a synthesis that cannot be reduced to either pole. In him, the analytical and the contemplative meet not by accident, but by necessity.</w:t>
      </w:r>
    </w:p>
    <w:p w14:paraId="4207B986"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phrase that best names this convergence is his own: the logic of the heart. Here lies the ground of integration—not a compromise between faculties, but the recognition that reason arrives, at last, at something it did not and cannot produce. The logic of the heart is not irrational. It is pre-rational and post-rational—a way of perceiving grounded not in deduction but in contact, presence, conviction. It knows without proving. It affirms without conquering. It reaches not through argument but through assent to something inwardly luminous. And it does so without denying the structures of reasoning, but precisely because those structures have reached their edge and stepped aside.</w:t>
      </w:r>
    </w:p>
    <w:p w14:paraId="3D65211F"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Pascal’s scientific greatness, far from opposing this humility, makes it all the more striking. This was a mind that transformed geometry, conceived of probability theory, engineered the first mechanical calculator, and </w:t>
      </w:r>
      <w:r w:rsidRPr="0004391A">
        <w:rPr>
          <w:sz w:val="28"/>
          <w:szCs w:val="28"/>
          <w:lang w:val="en-US" w:eastAsia="en-US"/>
        </w:rPr>
        <w:lastRenderedPageBreak/>
        <w:t>explored the laws of pressure and fluidity. This was not a man afraid of reason. Yet what he discovered, precisely through its disciplined use, was its limit. The higher the ascent, the clearer the horizon of what remains unreachable. To see the structure of the world, and to see that one cannot see all of it, is not failure. It is the birth of reverence.</w:t>
      </w:r>
    </w:p>
    <w:p w14:paraId="6BB47B20"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wager, placed at the center of so many discussions and distortions, must be understood not as a proof but as a bridge—a decision-structure constructed under uncertainty. It does not claim to demonstrate God’s existence. It shows, rather, that certainty is unavailable, and action is still required. The wager inhabits the space between knowledge and commitment. It acknowledges that life must be lived even when final evidence is withheld. In this way, it anticipates not only religious decision, but every serious choice made under existential conditions.</w:t>
      </w:r>
    </w:p>
    <w:p w14:paraId="05E464CD"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Reason itself, as earlier chapters have shown, depends on what it cannot derive. Axioms—those foundational </w:t>
      </w:r>
      <w:r w:rsidRPr="0004391A">
        <w:rPr>
          <w:sz w:val="28"/>
          <w:szCs w:val="28"/>
          <w:lang w:val="en-US" w:eastAsia="en-US"/>
        </w:rPr>
        <w:lastRenderedPageBreak/>
        <w:t>assumptions that ground every system—are taken not through proof, but through acceptance. They are seen as evident, but not because they are proven. They are the conditions of proof, not its products. This structure, embedded in the very architecture of mathematics and logic, reveals that reason begins with faith of a kind. Not blind faith, but trust in what cannot be deduced. This fact, once grasped, dissolves rational absolutism. The mind does not stand on air, but on ground it cannot verify from within.</w:t>
      </w:r>
    </w:p>
    <w:p w14:paraId="25FBCEC9"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The quantum world reaffirms this. At the outermost edges of physics, where matter behaves unpredictably and observation seems to alter outcome, reason confronts a cosmos that does not behave according to human expectation. Niels Bohr’s warning—if quantum theory does not shock, it has not been understood—is not a celebration of confusion, but a call to epistemic humility. Similarly, the inability to distinguish dream from waking experience with certainty, explored through phenomenological reflection, shows that the boundary of </w:t>
      </w:r>
      <w:r w:rsidRPr="0004391A">
        <w:rPr>
          <w:sz w:val="28"/>
          <w:szCs w:val="28"/>
          <w:lang w:val="en-US" w:eastAsia="en-US"/>
        </w:rPr>
        <w:lastRenderedPageBreak/>
        <w:t>knowledge is not merely in the stars but within the self. Cognition, like nature, does not guarantee transparency.</w:t>
      </w:r>
    </w:p>
    <w:p w14:paraId="4838C558"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Memorial—Pascal’s record of the Night of Fire—stands as both testimony and enigma. It recounts an encounter not mediated by logic but overwhelming in its immediacy. Critics may propose psychiatric or neurological accounts. These deserve hearing. Yet none of them dissolve the experience. Meaning, as this book has insisted, is not nullified by competing explanations. To describe an event’s mechanism is not to cancel its significance. Indeed, the plurality of readings only underscores the need for intellectual modesty and spiritual seriousness. The real task is not to settle for one framework, but to let each illuminate the other without reducing the total to its parts.</w:t>
      </w:r>
    </w:p>
    <w:p w14:paraId="44F7900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 xml:space="preserve">Here, then, is the ethical-epistemic posture that the book defends. Not certainty, but courage. Not the tyranny of proof, which seeks to dominate all meaning under a single standard, nor the laziness of blind belief, which refuses the work of thought. Rather, a third way: the courage to doubt, </w:t>
      </w:r>
      <w:r w:rsidRPr="0004391A">
        <w:rPr>
          <w:sz w:val="28"/>
          <w:szCs w:val="28"/>
          <w:lang w:val="en-US" w:eastAsia="en-US"/>
        </w:rPr>
        <w:lastRenderedPageBreak/>
        <w:t>to seek, to wait, and to act. To recognize that the soul is not nourished by argument alone, and yet must not feed on illusion. To live with the complexity of knowing and not-knowing, believing and testing, affirming and refining.</w:t>
      </w:r>
    </w:p>
    <w:p w14:paraId="685CDB7E"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Pascal does not offer a system. He offers a vision—unfinished, fragmentary, brilliant. It points not to final possession but to the necessity of the quest. Truth, he shows, does not reside in the triumph of one faculty over another, but in their tension, their struggle, and their mutual transformation. To think well is to accept the heart. To believe well is to respect the mind. And to live well is to walk the boundary between them, not seeking escape, but fidelity.</w:t>
      </w:r>
    </w:p>
    <w:p w14:paraId="4D5D5C25" w14:textId="77777777" w:rsidR="0004391A" w:rsidRPr="0004391A" w:rsidRDefault="0004391A" w:rsidP="00145EBE">
      <w:pPr>
        <w:spacing w:before="100" w:beforeAutospacing="1" w:after="100" w:afterAutospacing="1" w:line="360" w:lineRule="auto"/>
        <w:ind w:right="0"/>
        <w:rPr>
          <w:sz w:val="28"/>
          <w:szCs w:val="28"/>
          <w:lang w:val="en-US" w:eastAsia="en-US"/>
        </w:rPr>
      </w:pPr>
      <w:r w:rsidRPr="0004391A">
        <w:rPr>
          <w:sz w:val="28"/>
          <w:szCs w:val="28"/>
          <w:lang w:val="en-US" w:eastAsia="en-US"/>
        </w:rPr>
        <w:t>The boundary is not a failure. It is a calling. And it is there, not in any empire of certainty, that truth remains alive.</w:t>
      </w:r>
    </w:p>
    <w:p w14:paraId="12F82F21" w14:textId="77777777" w:rsidR="0004391A" w:rsidRPr="005C0B7F" w:rsidRDefault="0004391A" w:rsidP="005C0B7F">
      <w:pPr>
        <w:spacing w:before="100" w:beforeAutospacing="1" w:after="100" w:afterAutospacing="1" w:line="240" w:lineRule="auto"/>
        <w:ind w:right="0"/>
        <w:rPr>
          <w:sz w:val="28"/>
          <w:szCs w:val="28"/>
          <w:lang w:val="en-US" w:eastAsia="en-US"/>
        </w:rPr>
      </w:pPr>
    </w:p>
    <w:p w14:paraId="41B683B6" w14:textId="0D9DDB0B" w:rsidR="001E1BF8" w:rsidRPr="00145EBE" w:rsidRDefault="001E1BF8" w:rsidP="00B61F5B">
      <w:pPr>
        <w:pStyle w:val="Heading1"/>
        <w:rPr>
          <w:lang w:val="en-US"/>
        </w:rPr>
      </w:pPr>
      <w:bookmarkStart w:id="24" w:name="_Toc218845160"/>
      <w:r w:rsidRPr="00145EBE">
        <w:rPr>
          <w:lang w:val="en-US"/>
        </w:rPr>
        <w:lastRenderedPageBreak/>
        <w:t>APPENDIX A</w:t>
      </w:r>
      <w:r w:rsidR="00B61F5B" w:rsidRPr="00145EBE">
        <w:rPr>
          <w:lang w:val="en-US"/>
        </w:rPr>
        <w:t xml:space="preserve"> .</w:t>
      </w:r>
      <w:r w:rsidRPr="00145EBE">
        <w:rPr>
          <w:lang w:val="en-US"/>
        </w:rPr>
        <w:t>Why Pascal's Wager Needs a Dual-System Framework</w:t>
      </w:r>
      <w:bookmarkEnd w:id="24"/>
    </w:p>
    <w:p w14:paraId="11E7A62D" w14:textId="77777777" w:rsidR="001E1BF8" w:rsidRPr="001E1BF8" w:rsidRDefault="001E1BF8" w:rsidP="001E1BF8">
      <w:pPr>
        <w:spacing w:after="480"/>
        <w:jc w:val="center"/>
        <w:rPr>
          <w:lang w:val="en-US"/>
        </w:rPr>
      </w:pPr>
      <w:r w:rsidRPr="001E1BF8">
        <w:rPr>
          <w:i/>
          <w:iCs/>
          <w:sz w:val="26"/>
          <w:szCs w:val="26"/>
          <w:lang w:val="en-US"/>
        </w:rPr>
        <w:t>Evaluative System Asymmetry and the Limits of Expected Utility</w:t>
      </w:r>
    </w:p>
    <w:p w14:paraId="43046CBB" w14:textId="77777777" w:rsidR="001E1BF8" w:rsidRDefault="001E1BF8" w:rsidP="001E1BF8">
      <w:pPr>
        <w:pStyle w:val="BodyText"/>
        <w:jc w:val="center"/>
      </w:pPr>
      <w:r>
        <w:t>Boris Kriger</w:t>
      </w:r>
    </w:p>
    <w:p w14:paraId="1BCC090B" w14:textId="77777777" w:rsidR="001E1BF8" w:rsidRDefault="001E1BF8" w:rsidP="001E1BF8">
      <w:pPr>
        <w:pStyle w:val="BodyText"/>
        <w:jc w:val="center"/>
        <w:rPr>
          <w:i/>
          <w:iCs/>
        </w:rPr>
      </w:pPr>
      <w:r>
        <w:rPr>
          <w:i/>
          <w:iCs/>
        </w:rPr>
        <w:t>Institute of Integrative and Interdisciplinary Research</w:t>
      </w:r>
    </w:p>
    <w:p w14:paraId="3F8E20AB" w14:textId="77777777" w:rsidR="001E1BF8" w:rsidRPr="001E1BF8" w:rsidRDefault="001E1BF8" w:rsidP="00B61F5B">
      <w:pPr>
        <w:pStyle w:val="Heading1"/>
        <w:pageBreakBefore w:val="0"/>
        <w:spacing w:before="0" w:after="0"/>
        <w:ind w:right="58"/>
        <w:rPr>
          <w:lang w:val="en-US"/>
        </w:rPr>
      </w:pPr>
      <w:bookmarkStart w:id="25" w:name="_Toc218845161"/>
      <w:r w:rsidRPr="001E1BF8">
        <w:rPr>
          <w:lang w:val="en-US"/>
        </w:rPr>
        <w:t>Abstract</w:t>
      </w:r>
      <w:bookmarkEnd w:id="25"/>
    </w:p>
    <w:p w14:paraId="4A8823DA" w14:textId="77777777" w:rsidR="001E1BF8" w:rsidRPr="001E1BF8" w:rsidRDefault="001E1BF8" w:rsidP="001E1BF8">
      <w:pPr>
        <w:rPr>
          <w:lang w:val="en-US"/>
        </w:rPr>
      </w:pPr>
      <w:r w:rsidRPr="001E1BF8">
        <w:rPr>
          <w:lang w:val="en-US"/>
        </w:rPr>
        <w:t xml:space="preserve">This article contributes to decision theory by identifying conditions under which expected utility reasoning loses normative force, even when probabilities and utilities are formally well-defined. Pascal's Wager serves as the central case study, but the argument generalizes. The Wager fails not because of technical problems with infinite utilities but because it attempts to apply probabilistic reasoning across incommensurable evaluative frameworks—the finite system of earthly valuation and the distinct regime of salvational outcomes. I introduce the concept of </w:t>
      </w:r>
      <w:r w:rsidRPr="001E1BF8">
        <w:rPr>
          <w:i/>
          <w:iCs/>
          <w:lang w:val="en-US"/>
        </w:rPr>
        <w:t>evaluative system asymmetry</w:t>
      </w:r>
      <w:r w:rsidRPr="001E1BF8">
        <w:rPr>
          <w:lang w:val="en-US"/>
        </w:rPr>
        <w:t xml:space="preserve"> to characterize this structural feature and distinguish it from merely epistemic limitations on rational choice. The analysis extends recent work on transformative experience (Paul, 2014; Pettigrew, 2015, 2019) by showing that the problem is not only that agents cannot know their post-transformation preferences, but that cross-system transitions lack the unified outcome space that expected utility theory presupposes. When actions constitute transitions between fundamentally different value systems rather than choices within a single system, probabilistic decision theory is normatively inapplicable. This limitation affects not only Pascal's Wager but any decision where choosing transforms the chooser's evaluative framework itself.</w:t>
      </w:r>
    </w:p>
    <w:p w14:paraId="63D432F7" w14:textId="77777777" w:rsidR="001E1BF8" w:rsidRPr="001E1BF8" w:rsidRDefault="001E1BF8" w:rsidP="001E1BF8">
      <w:pPr>
        <w:pStyle w:val="Heading1"/>
        <w:rPr>
          <w:lang w:val="en-US"/>
        </w:rPr>
      </w:pPr>
      <w:bookmarkStart w:id="26" w:name="_Toc218845162"/>
      <w:r w:rsidRPr="001E1BF8">
        <w:rPr>
          <w:lang w:val="en-US"/>
        </w:rPr>
        <w:lastRenderedPageBreak/>
        <w:t>1. Introduction: A Decision-Theoretic Problem</w:t>
      </w:r>
      <w:bookmarkEnd w:id="26"/>
    </w:p>
    <w:p w14:paraId="5EB42697" w14:textId="77777777" w:rsidR="001E1BF8" w:rsidRPr="001E1BF8" w:rsidRDefault="001E1BF8" w:rsidP="001E1BF8">
      <w:pPr>
        <w:rPr>
          <w:lang w:val="en-US"/>
        </w:rPr>
      </w:pPr>
      <w:r w:rsidRPr="001E1BF8">
        <w:rPr>
          <w:lang w:val="en-US"/>
        </w:rPr>
        <w:t>Pascal's Wager is standardly treated as either a religious argument or a failed application of expected utility theory. This article argues that both framings obscure the Wager's deeper significance for decision theory. Properly understood, Pascal's Wager reveals a structural limitation of probabilistic reasoning: expected utility theory presupposes a unified outcome space, and certain decisions—those involving transitions between incommensurable evaluative systems—necessarily violate this presupposition.</w:t>
      </w:r>
      <w:r>
        <w:rPr>
          <w:rStyle w:val="FootnoteReference"/>
        </w:rPr>
        <w:footnoteReference w:id="1"/>
      </w:r>
    </w:p>
    <w:p w14:paraId="4039482C" w14:textId="77777777" w:rsidR="001E1BF8" w:rsidRPr="001E1BF8" w:rsidRDefault="001E1BF8" w:rsidP="001E1BF8">
      <w:pPr>
        <w:rPr>
          <w:lang w:val="en-US"/>
        </w:rPr>
      </w:pPr>
      <w:r w:rsidRPr="001E1BF8">
        <w:rPr>
          <w:lang w:val="en-US"/>
        </w:rPr>
        <w:t>The most rigorous contemporary critique of Pascal's Wager comes from Alan Hájek (2003), who demonstrates that expected utility theory cannot generate determinate recommendations when infinite utilities, undefined expectations, and competing hypotheses are involved. Hájek's analysis is mathematically sound: within the framework of standard decision theory, the Wager fails.</w:t>
      </w:r>
    </w:p>
    <w:p w14:paraId="7092873D" w14:textId="77777777" w:rsidR="001E1BF8" w:rsidRPr="001E1BF8" w:rsidRDefault="001E1BF8" w:rsidP="001E1BF8">
      <w:pPr>
        <w:rPr>
          <w:lang w:val="en-US"/>
        </w:rPr>
      </w:pPr>
      <w:r w:rsidRPr="001E1BF8">
        <w:rPr>
          <w:lang w:val="en-US"/>
        </w:rPr>
        <w:t>However, this article argues that the mathematical failures Hájek identifies are symptoms of a deeper problem. The Wager does not merely fail because infinity breaks expected utility calculations. It fails because expected utility theory is being applied beyond its domain of applicability. The problem is not numerical but structural: Pascal's Wager spans two evaluative systems that lack a common metric, and no formal apparatus operating within a single system can coherently evaluate transitions between systems.</w:t>
      </w:r>
    </w:p>
    <w:p w14:paraId="405B2566" w14:textId="77777777" w:rsidR="001E1BF8" w:rsidRPr="001E1BF8" w:rsidRDefault="001E1BF8" w:rsidP="001E1BF8">
      <w:pPr>
        <w:rPr>
          <w:lang w:val="en-US"/>
        </w:rPr>
      </w:pPr>
      <w:r w:rsidRPr="001E1BF8">
        <w:rPr>
          <w:lang w:val="en-US"/>
        </w:rPr>
        <w:lastRenderedPageBreak/>
        <w:t>This insight has implications beyond Pascal's Wager. Any decision where choosing transforms the chooser's evaluative framework—becoming a parent, committing to a vocation, undergoing religious conversion—potentially involves the same structural limitation. The contribution of this article is to identify the conditions under which this limitation obtains and to distinguish structural incommensurability from the epistemic limitations emphasized in recent work on transformative experience.</w:t>
      </w:r>
    </w:p>
    <w:p w14:paraId="03B685D0" w14:textId="77777777" w:rsidR="001E1BF8" w:rsidRPr="001E1BF8" w:rsidRDefault="001E1BF8" w:rsidP="001E1BF8">
      <w:pPr>
        <w:pStyle w:val="Heading1"/>
        <w:rPr>
          <w:lang w:val="en-US"/>
        </w:rPr>
      </w:pPr>
      <w:bookmarkStart w:id="27" w:name="_Toc218845163"/>
      <w:r w:rsidRPr="001E1BF8">
        <w:rPr>
          <w:lang w:val="en-US"/>
        </w:rPr>
        <w:lastRenderedPageBreak/>
        <w:t>2. Historical Context: The Wager as Rhetorical Device</w:t>
      </w:r>
      <w:bookmarkEnd w:id="27"/>
    </w:p>
    <w:p w14:paraId="0C38222E" w14:textId="77777777" w:rsidR="001E1BF8" w:rsidRPr="001E1BF8" w:rsidRDefault="001E1BF8" w:rsidP="001E1BF8">
      <w:pPr>
        <w:rPr>
          <w:lang w:val="en-US"/>
        </w:rPr>
      </w:pPr>
      <w:r w:rsidRPr="001E1BF8">
        <w:rPr>
          <w:lang w:val="en-US"/>
        </w:rPr>
        <w:t>Before examining the decision-theoretic issues, a brief historical clarification is necessary. Pascal's Wager was not formulated as a general argument for theism or as a foundational proof of Christianity. It was a deliberately reductive rhetorical device addressed to a specific audience: libertine skeptics of 17th-century France who had rejected theological, moral, and existential arguments.</w:t>
      </w:r>
    </w:p>
    <w:p w14:paraId="6083F93A" w14:textId="77777777" w:rsidR="001E1BF8" w:rsidRPr="001E1BF8" w:rsidRDefault="001E1BF8" w:rsidP="001E1BF8">
      <w:pPr>
        <w:rPr>
          <w:lang w:val="en-US"/>
        </w:rPr>
      </w:pPr>
      <w:r w:rsidRPr="001E1BF8">
        <w:rPr>
          <w:lang w:val="en-US"/>
        </w:rPr>
        <w:t>Pascal temporarily adopted the evaluative framework of his interlocutors—the language of risk, gain, loss, and prudential calculation—precisely because no other language remained available for communication. The Wager speaks to those who recognize only worldly rationality, using their own terms to produce minimal destabilization, not immediate conversion.</w:t>
      </w:r>
    </w:p>
    <w:p w14:paraId="41FD20F4" w14:textId="77777777" w:rsidR="001E1BF8" w:rsidRPr="001E1BF8" w:rsidRDefault="001E1BF8" w:rsidP="001E1BF8">
      <w:pPr>
        <w:rPr>
          <w:lang w:val="en-US"/>
        </w:rPr>
      </w:pPr>
      <w:r w:rsidRPr="001E1BF8">
        <w:rPr>
          <w:lang w:val="en-US"/>
        </w:rPr>
        <w:t>This context matters for decision theory. Interpreting the Wager as a universal rational argument treats a rhetorical bridge as a foundational structure. Nevertheless, once the argument entered philosophical discourse, it developed a life independent of Pascal's intentions. It is this formalized version—reconstructed as an expected utility argument—that reveals important truths about the limits of probabilistic reasoning.</w:t>
      </w:r>
    </w:p>
    <w:p w14:paraId="26E60649" w14:textId="77777777" w:rsidR="001E1BF8" w:rsidRPr="001E1BF8" w:rsidRDefault="001E1BF8" w:rsidP="001E1BF8">
      <w:pPr>
        <w:pStyle w:val="Heading1"/>
        <w:rPr>
          <w:lang w:val="en-US"/>
        </w:rPr>
      </w:pPr>
      <w:bookmarkStart w:id="28" w:name="_Toc218845164"/>
      <w:r w:rsidRPr="001E1BF8">
        <w:rPr>
          <w:lang w:val="en-US"/>
        </w:rPr>
        <w:lastRenderedPageBreak/>
        <w:t>3. The Standard Critique and Its Hidden Assumption</w:t>
      </w:r>
      <w:bookmarkEnd w:id="28"/>
    </w:p>
    <w:p w14:paraId="618BE999" w14:textId="77777777" w:rsidR="001E1BF8" w:rsidRPr="001E1BF8" w:rsidRDefault="001E1BF8" w:rsidP="001E1BF8">
      <w:pPr>
        <w:rPr>
          <w:lang w:val="en-US"/>
        </w:rPr>
      </w:pPr>
      <w:r w:rsidRPr="001E1BF8">
        <w:rPr>
          <w:lang w:val="en-US"/>
        </w:rPr>
        <w:t>Hájek's critique proceeds by granting the Wager its strongest possible formulation and demonstrating internal collapse. The argument employs dominance reasoning, expected utility calculation, and the assignment of infinite value to salvation. Hájek shows that under these conditions, standard decision theory cannot generate a unique recommendation because infinite utilities make expected values undefined or lead to paradoxical results when multiple hypotheses with infinite payoffs compete.</w:t>
      </w:r>
    </w:p>
    <w:p w14:paraId="4F8D6C92" w14:textId="77777777" w:rsidR="001E1BF8" w:rsidRPr="001E1BF8" w:rsidRDefault="001E1BF8" w:rsidP="001E1BF8">
      <w:pPr>
        <w:rPr>
          <w:lang w:val="en-US"/>
        </w:rPr>
      </w:pPr>
      <w:r w:rsidRPr="001E1BF8">
        <w:rPr>
          <w:lang w:val="en-US"/>
        </w:rPr>
        <w:t>This critique is correct within its domain. However, it implicitly accepts a crucial assumption: that the problem at hand belongs to a single system of rational evaluation. Hájek's analysis treats the Wager as a standard decision problem with unusual numerical values. The question becomes whether the mathematics works out, not whether the framing itself is appropriate.</w:t>
      </w:r>
    </w:p>
    <w:p w14:paraId="7F8AFCA5" w14:textId="77777777" w:rsidR="001E1BF8" w:rsidRPr="001E1BF8" w:rsidRDefault="001E1BF8" w:rsidP="001E1BF8">
      <w:pPr>
        <w:rPr>
          <w:lang w:val="en-US"/>
        </w:rPr>
      </w:pPr>
      <w:r w:rsidRPr="001E1BF8">
        <w:rPr>
          <w:lang w:val="en-US"/>
        </w:rPr>
        <w:t>Ironically, both Pascal's formulation (as commonly interpreted) and Hájek's critique share this single-system assumption. Pascal assumed the framework could be exploited for persuasive purposes; Hájek demonstrates that it cannot be exploited because the mathematics fails. Neither questions whether cross-system evaluation is coherent in the first place.</w:t>
      </w:r>
    </w:p>
    <w:p w14:paraId="120B3D75" w14:textId="77777777" w:rsidR="001E1BF8" w:rsidRPr="001E1BF8" w:rsidRDefault="001E1BF8" w:rsidP="001E1BF8">
      <w:pPr>
        <w:rPr>
          <w:lang w:val="en-US"/>
        </w:rPr>
      </w:pPr>
      <w:r w:rsidRPr="001E1BF8">
        <w:rPr>
          <w:lang w:val="en-US"/>
        </w:rPr>
        <w:t>This shared assumption deserves scrutiny. I argue that it is precisely this assumption—not the infinite utilities or competing hypotheses—that represents the Wager's fundamental problem. The failure is not technical but categorical: expected utility theory presupposes conditions that cross-system decisions necessarily violate.</w:t>
      </w:r>
    </w:p>
    <w:p w14:paraId="54415A30" w14:textId="77777777" w:rsidR="001E1BF8" w:rsidRPr="001E1BF8" w:rsidRDefault="001E1BF8" w:rsidP="001E1BF8">
      <w:pPr>
        <w:pStyle w:val="Heading1"/>
        <w:rPr>
          <w:lang w:val="en-US"/>
        </w:rPr>
      </w:pPr>
      <w:bookmarkStart w:id="29" w:name="_Toc218845165"/>
      <w:r w:rsidRPr="001E1BF8">
        <w:rPr>
          <w:lang w:val="en-US"/>
        </w:rPr>
        <w:lastRenderedPageBreak/>
        <w:t>4. Evaluative System Asymmetry</w:t>
      </w:r>
      <w:bookmarkEnd w:id="29"/>
    </w:p>
    <w:p w14:paraId="6A2DD57A" w14:textId="77777777" w:rsidR="001E1BF8" w:rsidRPr="001E1BF8" w:rsidRDefault="001E1BF8" w:rsidP="001E1BF8">
      <w:pPr>
        <w:rPr>
          <w:lang w:val="en-US"/>
        </w:rPr>
      </w:pPr>
      <w:r w:rsidRPr="001E1BF8">
        <w:rPr>
          <w:lang w:val="en-US"/>
        </w:rPr>
        <w:t xml:space="preserve">To articulate the structural problem, I introduce the concept of </w:t>
      </w:r>
      <w:r w:rsidRPr="001E1BF8">
        <w:rPr>
          <w:i/>
          <w:iCs/>
          <w:lang w:val="en-US"/>
        </w:rPr>
        <w:t>evaluative system asymmetry</w:t>
      </w:r>
      <w:r w:rsidRPr="001E1BF8">
        <w:rPr>
          <w:lang w:val="en-US"/>
        </w:rPr>
        <w:t>.</w:t>
      </w:r>
      <w:r>
        <w:rPr>
          <w:rStyle w:val="FootnoteReference"/>
        </w:rPr>
        <w:footnoteReference w:id="2"/>
      </w:r>
      <w:r w:rsidRPr="001E1BF8">
        <w:rPr>
          <w:lang w:val="en-US"/>
        </w:rPr>
        <w:t xml:space="preserve"> An evaluative system, for present purposes, is a framework that defines what counts as an outcome, how outcomes are measured, and what makes one outcome preferable to another. Expected utility theory presupposes that all relevant outcomes can be placed within a single evaluative system with a unified value metric.</w:t>
      </w:r>
    </w:p>
    <w:p w14:paraId="7B6394B0" w14:textId="77777777" w:rsidR="001E1BF8" w:rsidRPr="001E1BF8" w:rsidRDefault="001E1BF8" w:rsidP="001E1BF8">
      <w:pPr>
        <w:rPr>
          <w:lang w:val="en-US"/>
        </w:rPr>
      </w:pPr>
      <w:r w:rsidRPr="001E1BF8">
        <w:rPr>
          <w:lang w:val="en-US"/>
        </w:rPr>
        <w:t xml:space="preserve">Consider two idealized evaluative systems relevant to Pascal's Wager. The first—call it the </w:t>
      </w:r>
      <w:r w:rsidRPr="001E1BF8">
        <w:rPr>
          <w:i/>
          <w:iCs/>
          <w:lang w:val="en-US"/>
        </w:rPr>
        <w:t>earthly system</w:t>
      </w:r>
      <w:r w:rsidRPr="001E1BF8">
        <w:rPr>
          <w:lang w:val="en-US"/>
        </w:rPr>
        <w:t>—operates under conditions of finitude, scarcity, and irreversibility. Resources are limited, time is bounded, and certain losses cannot be recovered. Rationality within this system is instrumental: actions are evaluated by their contribution to survival, security, or advantage. Utility functions can be defined over states, and probability distributions over outcomes make expected value calculations meaningful.</w:t>
      </w:r>
    </w:p>
    <w:p w14:paraId="364C2F4E" w14:textId="77777777" w:rsidR="001E1BF8" w:rsidRPr="001E1BF8" w:rsidRDefault="001E1BF8" w:rsidP="001E1BF8">
      <w:pPr>
        <w:rPr>
          <w:lang w:val="en-US"/>
        </w:rPr>
      </w:pPr>
      <w:r w:rsidRPr="001E1BF8">
        <w:rPr>
          <w:lang w:val="en-US"/>
        </w:rPr>
        <w:t xml:space="preserve">The second—the </w:t>
      </w:r>
      <w:r w:rsidRPr="001E1BF8">
        <w:rPr>
          <w:i/>
          <w:iCs/>
          <w:lang w:val="en-US"/>
        </w:rPr>
        <w:t>salvational system</w:t>
      </w:r>
      <w:r w:rsidRPr="001E1BF8">
        <w:rPr>
          <w:lang w:val="en-US"/>
        </w:rPr>
        <w:t xml:space="preserve">—operates under fundamentally different constraints. Value is determined not by accumulated states but by orientation or relationship to a transcendent ground. Scarcity does not govern in the same way; certain losses may be reversible or even generative; and evaluation may be holistic rather than state-by-state. In such a system, actions that decrease value </w:t>
      </w:r>
      <w:r w:rsidRPr="001E1BF8">
        <w:rPr>
          <w:lang w:val="en-US"/>
        </w:rPr>
        <w:lastRenderedPageBreak/>
        <w:t>by the first system's metrics might increase value by the second system's metrics, and vice versa.</w:t>
      </w:r>
    </w:p>
    <w:p w14:paraId="23BF977C" w14:textId="77777777" w:rsidR="001E1BF8" w:rsidRPr="001E1BF8" w:rsidRDefault="001E1BF8" w:rsidP="001E1BF8">
      <w:pPr>
        <w:rPr>
          <w:lang w:val="en-US"/>
        </w:rPr>
      </w:pPr>
      <w:r w:rsidRPr="001E1BF8">
        <w:rPr>
          <w:lang w:val="en-US"/>
        </w:rPr>
        <w:t xml:space="preserve">These systems are not merely different in degree; they are structurally incommensurable. They do not share a common outcome space, a unified value metric, or consistent preference orderings. An agent cannot coherently optimize across both systems simultaneously because optimization requires a single </w:t>
      </w:r>
      <w:proofErr w:type="spellStart"/>
      <w:r w:rsidRPr="001E1BF8">
        <w:rPr>
          <w:lang w:val="en-US"/>
        </w:rPr>
        <w:t>maximand</w:t>
      </w:r>
      <w:proofErr w:type="spellEnd"/>
      <w:r w:rsidRPr="001E1BF8">
        <w:rPr>
          <w:lang w:val="en-US"/>
        </w:rPr>
        <w:t xml:space="preserve">, and no such </w:t>
      </w:r>
      <w:proofErr w:type="spellStart"/>
      <w:r w:rsidRPr="001E1BF8">
        <w:rPr>
          <w:lang w:val="en-US"/>
        </w:rPr>
        <w:t>maximand</w:t>
      </w:r>
      <w:proofErr w:type="spellEnd"/>
      <w:r w:rsidRPr="001E1BF8">
        <w:rPr>
          <w:lang w:val="en-US"/>
        </w:rPr>
        <w:t xml:space="preserve"> exists that respects both systems' evaluative criteria.</w:t>
      </w:r>
    </w:p>
    <w:p w14:paraId="082322DA" w14:textId="77777777" w:rsidR="001E1BF8" w:rsidRPr="001E1BF8" w:rsidRDefault="001E1BF8" w:rsidP="001E1BF8">
      <w:pPr>
        <w:rPr>
          <w:lang w:val="en-US"/>
        </w:rPr>
      </w:pPr>
      <w:r w:rsidRPr="001E1BF8">
        <w:rPr>
          <w:lang w:val="en-US"/>
        </w:rPr>
        <w:t>Pascal's Wager implicitly spans exactly this asymmetry. The decision is framed within the earthly system—risk, gain, loss, expected payoff—while the promised outcomes belong to the salvational system. The Wager attempts to place both within a single payoff matrix, treating salvation and damnation as merely very large (infinite) versions of ordinary goods and harms. But infinite quantities cannot bridge a qualitative, ontological gap between systems. Quantitative amplification cannot overcome structural incommensurability.</w:t>
      </w:r>
    </w:p>
    <w:p w14:paraId="46FCBE84" w14:textId="77777777" w:rsidR="001E1BF8" w:rsidRPr="001E1BF8" w:rsidRDefault="001E1BF8" w:rsidP="001E1BF8">
      <w:pPr>
        <w:pStyle w:val="Heading1"/>
        <w:rPr>
          <w:lang w:val="en-US"/>
        </w:rPr>
      </w:pPr>
      <w:bookmarkStart w:id="30" w:name="_Toc218845166"/>
      <w:r w:rsidRPr="001E1BF8">
        <w:rPr>
          <w:lang w:val="en-US"/>
        </w:rPr>
        <w:lastRenderedPageBreak/>
        <w:t>5. The Structural Failure of Cross-System Expected Utility</w:t>
      </w:r>
      <w:bookmarkEnd w:id="30"/>
    </w:p>
    <w:p w14:paraId="6925A611" w14:textId="77777777" w:rsidR="001E1BF8" w:rsidRPr="001E1BF8" w:rsidRDefault="001E1BF8" w:rsidP="001E1BF8">
      <w:pPr>
        <w:pStyle w:val="Heading2"/>
        <w:rPr>
          <w:lang w:val="en-US"/>
        </w:rPr>
      </w:pPr>
      <w:bookmarkStart w:id="31" w:name="_Toc218845167"/>
      <w:r w:rsidRPr="001E1BF8">
        <w:rPr>
          <w:lang w:val="en-US"/>
        </w:rPr>
        <w:t>5.1 Conditions for Expected Utility's Applicability</w:t>
      </w:r>
      <w:bookmarkEnd w:id="31"/>
    </w:p>
    <w:p w14:paraId="6460CB64" w14:textId="77777777" w:rsidR="001E1BF8" w:rsidRPr="001E1BF8" w:rsidRDefault="001E1BF8" w:rsidP="001E1BF8">
      <w:pPr>
        <w:rPr>
          <w:lang w:val="en-US"/>
        </w:rPr>
      </w:pPr>
      <w:r w:rsidRPr="001E1BF8">
        <w:rPr>
          <w:lang w:val="en-US"/>
        </w:rPr>
        <w:t>Expected utility theory, as applied in decision contexts, requires several conditions for coherent application. Outcomes must be specifiable within a common framework. The value of different outcomes must be comparable on some metric. The decision-maker's preferences must be representable by a utility function over the outcome space. And crucially, the decision and its consequences must be evaluable within the same system.</w:t>
      </w:r>
    </w:p>
    <w:p w14:paraId="7067A6C6" w14:textId="77777777" w:rsidR="001E1BF8" w:rsidRPr="001E1BF8" w:rsidRDefault="001E1BF8" w:rsidP="001E1BF8">
      <w:pPr>
        <w:rPr>
          <w:lang w:val="en-US"/>
        </w:rPr>
      </w:pPr>
      <w:r w:rsidRPr="001E1BF8">
        <w:rPr>
          <w:lang w:val="en-US"/>
        </w:rPr>
        <w:t>When these conditions fail, expected utility reasoning does not merely give wrong answers; it loses applicability altogether. This is the key claim: the problem is not that expected utility gives indeterminate results in Pascal's Wager (though it does), but that the framework is being applied beyond its domain.</w:t>
      </w:r>
      <w:r>
        <w:rPr>
          <w:rStyle w:val="FootnoteReference"/>
        </w:rPr>
        <w:footnoteReference w:id="3"/>
      </w:r>
    </w:p>
    <w:p w14:paraId="5375E5E7" w14:textId="77777777" w:rsidR="001E1BF8" w:rsidRPr="001E1BF8" w:rsidRDefault="001E1BF8" w:rsidP="001E1BF8">
      <w:pPr>
        <w:rPr>
          <w:lang w:val="en-US"/>
        </w:rPr>
      </w:pPr>
      <w:r w:rsidRPr="001E1BF8">
        <w:rPr>
          <w:lang w:val="en-US"/>
        </w:rPr>
        <w:t xml:space="preserve">Consider an analogy. Suppose someone asked you to calculate the expected utility of a lottery where the prize is 'becoming a different person with different values.' The question is not merely difficult; it is ill-formed. Expected utility </w:t>
      </w:r>
      <w:r w:rsidRPr="001E1BF8">
        <w:rPr>
          <w:lang w:val="en-US"/>
        </w:rPr>
        <w:lastRenderedPageBreak/>
        <w:t>calculations require a stable evaluator whose preferences provide the metric. If the outcome transforms the evaluator, the calculation loses its anchor.</w:t>
      </w:r>
    </w:p>
    <w:p w14:paraId="6D019F04" w14:textId="77777777" w:rsidR="001E1BF8" w:rsidRPr="001E1BF8" w:rsidRDefault="001E1BF8" w:rsidP="001E1BF8">
      <w:pPr>
        <w:pStyle w:val="Heading2"/>
        <w:rPr>
          <w:lang w:val="en-US"/>
        </w:rPr>
      </w:pPr>
      <w:bookmarkStart w:id="32" w:name="_Toc218845168"/>
      <w:r w:rsidRPr="001E1BF8">
        <w:rPr>
          <w:lang w:val="en-US"/>
        </w:rPr>
        <w:t>5.2 Epistemic vs. Structural Incommensurability</w:t>
      </w:r>
      <w:bookmarkEnd w:id="32"/>
    </w:p>
    <w:p w14:paraId="723E3CF5" w14:textId="77777777" w:rsidR="001E1BF8" w:rsidRPr="001E1BF8" w:rsidRDefault="001E1BF8" w:rsidP="001E1BF8">
      <w:pPr>
        <w:rPr>
          <w:lang w:val="en-US"/>
        </w:rPr>
      </w:pPr>
      <w:r w:rsidRPr="001E1BF8">
        <w:rPr>
          <w:lang w:val="en-US"/>
        </w:rPr>
        <w:t xml:space="preserve">It is essential to distinguish two kinds of incommensurability. </w:t>
      </w:r>
      <w:r w:rsidRPr="001E1BF8">
        <w:rPr>
          <w:i/>
          <w:iCs/>
          <w:lang w:val="en-US"/>
        </w:rPr>
        <w:t>Epistemic incommensurability</w:t>
      </w:r>
      <w:r w:rsidRPr="001E1BF8">
        <w:rPr>
          <w:lang w:val="en-US"/>
        </w:rPr>
        <w:t xml:space="preserve"> arises when we lack information needed to compare outcomes—we cannot know what our future preferences will be, or we cannot assign probabilities to uncertain events. </w:t>
      </w:r>
      <w:r w:rsidRPr="001E1BF8">
        <w:rPr>
          <w:i/>
          <w:iCs/>
          <w:lang w:val="en-US"/>
        </w:rPr>
        <w:t>Structural incommensurability</w:t>
      </w:r>
      <w:r w:rsidRPr="001E1BF8">
        <w:rPr>
          <w:lang w:val="en-US"/>
        </w:rPr>
        <w:t xml:space="preserve"> arises when outcomes belong to evaluative frameworks that lack a common metric, regardless of what we know.</w:t>
      </w:r>
      <w:r>
        <w:rPr>
          <w:rStyle w:val="FootnoteReference"/>
        </w:rPr>
        <w:footnoteReference w:id="4"/>
      </w:r>
    </w:p>
    <w:p w14:paraId="58B58168" w14:textId="77777777" w:rsidR="001E1BF8" w:rsidRPr="001E1BF8" w:rsidRDefault="001E1BF8" w:rsidP="001E1BF8">
      <w:pPr>
        <w:rPr>
          <w:lang w:val="en-US"/>
        </w:rPr>
      </w:pPr>
      <w:r w:rsidRPr="001E1BF8">
        <w:rPr>
          <w:lang w:val="en-US"/>
        </w:rPr>
        <w:t>Consider two contrasting cases. First, choosing a career under radical uncertainty: I do not know whether I will enjoy being a lawyer or a musician, but if I had perfect information, I could in principle compare the outcomes within a single framework of lifetime satisfaction. This is epistemic incommensurability—a problem of knowledge, potentially resolvable.</w:t>
      </w:r>
    </w:p>
    <w:p w14:paraId="46325D1B" w14:textId="77777777" w:rsidR="001E1BF8" w:rsidRPr="001E1BF8" w:rsidRDefault="001E1BF8" w:rsidP="001E1BF8">
      <w:pPr>
        <w:rPr>
          <w:lang w:val="en-US"/>
        </w:rPr>
      </w:pPr>
      <w:r w:rsidRPr="001E1BF8">
        <w:rPr>
          <w:lang w:val="en-US"/>
        </w:rPr>
        <w:t xml:space="preserve">Second, choosing between dedication to artistic integrity and dedication to commercial success: even with perfect knowledge of what each life would contain, no common metric exists for comparing them because they are valued </w:t>
      </w:r>
      <w:r w:rsidRPr="001E1BF8">
        <w:rPr>
          <w:lang w:val="en-US"/>
        </w:rPr>
        <w:lastRenderedPageBreak/>
        <w:t>according to different evaluative criteria. This is structural incommensurability—a problem of framework, not knowledge.</w:t>
      </w:r>
    </w:p>
    <w:p w14:paraId="152AA4FC" w14:textId="77777777" w:rsidR="001E1BF8" w:rsidRPr="001E1BF8" w:rsidRDefault="001E1BF8" w:rsidP="001E1BF8">
      <w:pPr>
        <w:rPr>
          <w:lang w:val="en-US"/>
        </w:rPr>
      </w:pPr>
      <w:r w:rsidRPr="001E1BF8">
        <w:rPr>
          <w:lang w:val="en-US"/>
        </w:rPr>
        <w:t>Pascal's Wager involves structural incommensurability. The 'infinite utility' of salvation is not a very large quantity of worldly satisfaction; it is incommensurable with worldly goods because it belongs to a different evaluative framework entirely. Even perfect knowledge of what salvation would involve could not make it comparable to earthly outcomes, because the comparison requires a unified metric that the two systems do not share.</w:t>
      </w:r>
    </w:p>
    <w:p w14:paraId="200818A9" w14:textId="77777777" w:rsidR="001E1BF8" w:rsidRPr="001E1BF8" w:rsidRDefault="001E1BF8" w:rsidP="001E1BF8">
      <w:pPr>
        <w:pStyle w:val="Heading2"/>
        <w:rPr>
          <w:lang w:val="en-US"/>
        </w:rPr>
      </w:pPr>
      <w:bookmarkStart w:id="33" w:name="_Toc218845169"/>
      <w:r w:rsidRPr="001E1BF8">
        <w:rPr>
          <w:lang w:val="en-US"/>
        </w:rPr>
        <w:t>5.3 The 'Low Cost' Distortion</w:t>
      </w:r>
      <w:bookmarkEnd w:id="33"/>
    </w:p>
    <w:p w14:paraId="71A6DF50" w14:textId="77777777" w:rsidR="001E1BF8" w:rsidRPr="001E1BF8" w:rsidRDefault="001E1BF8" w:rsidP="001E1BF8">
      <w:pPr>
        <w:rPr>
          <w:lang w:val="en-US"/>
        </w:rPr>
      </w:pPr>
      <w:r w:rsidRPr="001E1BF8">
        <w:rPr>
          <w:lang w:val="en-US"/>
        </w:rPr>
        <w:t>This structural analysis illuminates a particularly misleading element of Pascal's Wager: the claim that belief entails little cost if the religious hypothesis is false.</w:t>
      </w:r>
    </w:p>
    <w:p w14:paraId="29D1EAB0" w14:textId="77777777" w:rsidR="001E1BF8" w:rsidRPr="001E1BF8" w:rsidRDefault="001E1BF8" w:rsidP="001E1BF8">
      <w:pPr>
        <w:rPr>
          <w:lang w:val="en-US"/>
        </w:rPr>
      </w:pPr>
      <w:r w:rsidRPr="001E1BF8">
        <w:rPr>
          <w:lang w:val="en-US"/>
        </w:rPr>
        <w:t>From a decision-theoretic standpoint, the 'low cost' assumption is not an empirical observation but a modeling choice. It artificially suppresses negative outcomes within the earthly system (costs of religious practice) while importing infinite positive outcomes from the salvational system. The result is an asymmetric payoff matrix that presupposes precisely what is at issue: commensurability between systems.</w:t>
      </w:r>
    </w:p>
    <w:p w14:paraId="752527B1" w14:textId="77777777" w:rsidR="001E1BF8" w:rsidRPr="001E1BF8" w:rsidRDefault="001E1BF8" w:rsidP="001E1BF8">
      <w:pPr>
        <w:rPr>
          <w:lang w:val="en-US"/>
        </w:rPr>
      </w:pPr>
      <w:r w:rsidRPr="001E1BF8">
        <w:rPr>
          <w:lang w:val="en-US"/>
        </w:rPr>
        <w:t>Within the earthly system alone, the costs of religious commitment may be substantial: time, behavioral constraints, social costs, opportunity costs, and the cognitive burden of beliefs that might be false. These costs are rendered invisible by the framing's focus on cross-system payoffs. This distortion illustrates concretely how probabilistic reasoning breaks down when applied across system boundaries.</w:t>
      </w:r>
    </w:p>
    <w:p w14:paraId="2D70B5A0" w14:textId="77777777" w:rsidR="001E1BF8" w:rsidRPr="001E1BF8" w:rsidRDefault="001E1BF8" w:rsidP="001E1BF8">
      <w:pPr>
        <w:pStyle w:val="Heading1"/>
        <w:rPr>
          <w:lang w:val="en-US"/>
        </w:rPr>
      </w:pPr>
      <w:bookmarkStart w:id="34" w:name="_Toc218845170"/>
      <w:r w:rsidRPr="001E1BF8">
        <w:rPr>
          <w:lang w:val="en-US"/>
        </w:rPr>
        <w:lastRenderedPageBreak/>
        <w:t>6. Relation to Transformative Experience Frameworks</w:t>
      </w:r>
      <w:bookmarkEnd w:id="34"/>
    </w:p>
    <w:p w14:paraId="57F48C92" w14:textId="77777777" w:rsidR="001E1BF8" w:rsidRPr="001E1BF8" w:rsidRDefault="001E1BF8" w:rsidP="001E1BF8">
      <w:pPr>
        <w:rPr>
          <w:lang w:val="en-US"/>
        </w:rPr>
      </w:pPr>
      <w:r w:rsidRPr="001E1BF8">
        <w:rPr>
          <w:lang w:val="en-US"/>
        </w:rPr>
        <w:t>The argument developed here connects with recent work on transformative experience in decision theory, particularly L. A. Paul's (2014) influential analysis and Richard Pettigrew's (2015, 2019) formal treatments. A careful comparison clarifies both the continuities and the distinct contribution of the present framework.</w:t>
      </w:r>
    </w:p>
    <w:p w14:paraId="5BC1A7E3" w14:textId="77777777" w:rsidR="001E1BF8" w:rsidRPr="001E1BF8" w:rsidRDefault="001E1BF8" w:rsidP="001E1BF8">
      <w:pPr>
        <w:rPr>
          <w:lang w:val="en-US"/>
        </w:rPr>
      </w:pPr>
      <w:r w:rsidRPr="001E1BF8">
        <w:rPr>
          <w:lang w:val="en-US"/>
        </w:rPr>
        <w:t>Paul argues that certain choices—becoming a parent, undergoing religious conversion, choosing an identity-altering career—cannot be rationally evaluated by expected utility theory because they transform the agent's preferences in ways that cannot be known beforehand. The agent cannot assign utilities to post-transformation outcomes from the pre-transformation perspective because the agent does not know what it will be like to have the transformed preferences.</w:t>
      </w:r>
    </w:p>
    <w:p w14:paraId="2F528A0E" w14:textId="77777777" w:rsidR="001E1BF8" w:rsidRPr="001E1BF8" w:rsidRDefault="001E1BF8" w:rsidP="001E1BF8">
      <w:pPr>
        <w:rPr>
          <w:lang w:val="en-US"/>
        </w:rPr>
      </w:pPr>
      <w:r w:rsidRPr="001E1BF8">
        <w:rPr>
          <w:lang w:val="en-US"/>
        </w:rPr>
        <w:t>Pettigrew develops formal frameworks for rational choice under preference change, proposing continuity conditions and aggregation principles that might govern such decisions. His work represents a sophisticated attempt to extend decision theory to accommodate transformative choices within a unified formal structure.</w:t>
      </w:r>
      <w:r>
        <w:rPr>
          <w:rStyle w:val="FootnoteReference"/>
        </w:rPr>
        <w:footnoteReference w:id="5"/>
      </w:r>
    </w:p>
    <w:p w14:paraId="0C8705B8" w14:textId="77777777" w:rsidR="001E1BF8" w:rsidRPr="001E1BF8" w:rsidRDefault="001E1BF8" w:rsidP="001E1BF8">
      <w:pPr>
        <w:rPr>
          <w:lang w:val="en-US"/>
        </w:rPr>
      </w:pPr>
      <w:r w:rsidRPr="001E1BF8">
        <w:rPr>
          <w:lang w:val="en-US"/>
        </w:rPr>
        <w:lastRenderedPageBreak/>
        <w:t xml:space="preserve">The present analysis extends these contributions in a crucial respect. Paul's argument proceeds from epistemic limitations: we cannot </w:t>
      </w:r>
      <w:r w:rsidRPr="001E1BF8">
        <w:rPr>
          <w:i/>
          <w:iCs/>
          <w:lang w:val="en-US"/>
        </w:rPr>
        <w:t>know</w:t>
      </w:r>
      <w:r w:rsidRPr="001E1BF8">
        <w:rPr>
          <w:lang w:val="en-US"/>
        </w:rPr>
        <w:t xml:space="preserve"> our post-transformation preferences. Pettigrew's frameworks presuppose that pre- and post-transformation preferences can be represented within a unified formal structure. The evaluative system asymmetry identified here challenges both: the problem is not only that we cannot know our future preferences, but that cross-system transitions lack the unified outcome space that any expected utility calculation—however sophisticated—requires.</w:t>
      </w:r>
    </w:p>
    <w:p w14:paraId="32F31406" w14:textId="77777777" w:rsidR="001E1BF8" w:rsidRPr="001E1BF8" w:rsidRDefault="001E1BF8" w:rsidP="001E1BF8">
      <w:pPr>
        <w:rPr>
          <w:lang w:val="en-US"/>
        </w:rPr>
      </w:pPr>
      <w:r w:rsidRPr="001E1BF8">
        <w:rPr>
          <w:lang w:val="en-US"/>
        </w:rPr>
        <w:t>Religious conversion, as envisioned in Pascal's Wager, is not merely epistemically opaque; it is a paradigm case of evaluative system transition. The convert does not simply acquire new preferences within the same evaluative framework; the convert adopts a different framework for determining what is valuable at all. Even with perfect foreknowledge of post-conversion preferences, cross-system comparison would remain structurally ill-formed because the comparison presupposes a meta-framework that neither system provides.</w:t>
      </w:r>
    </w:p>
    <w:p w14:paraId="3253FC27" w14:textId="77777777" w:rsidR="001E1BF8" w:rsidRPr="001E1BF8" w:rsidRDefault="001E1BF8" w:rsidP="001E1BF8">
      <w:pPr>
        <w:rPr>
          <w:lang w:val="en-US"/>
        </w:rPr>
      </w:pPr>
      <w:r w:rsidRPr="001E1BF8">
        <w:rPr>
          <w:lang w:val="en-US"/>
        </w:rPr>
        <w:t>This explains why Pascal's Wager has never been psychologically compelling to its intended audience. The skeptic who rejects religious language does not merely assign low probability to God's existence. The skeptic operates entirely within the earthly system and literally cannot understand what the salvational system's 'outcomes' would mean as values. Infinite utility appears not as an overwhelming prize but as a category error.</w:t>
      </w:r>
    </w:p>
    <w:p w14:paraId="5AFD3311" w14:textId="77777777" w:rsidR="001E1BF8" w:rsidRPr="001E1BF8" w:rsidRDefault="001E1BF8" w:rsidP="001E1BF8">
      <w:pPr>
        <w:rPr>
          <w:lang w:val="en-US"/>
        </w:rPr>
      </w:pPr>
    </w:p>
    <w:p w14:paraId="3E9CF748" w14:textId="77777777" w:rsidR="001E1BF8" w:rsidRPr="001E1BF8" w:rsidRDefault="001E1BF8" w:rsidP="001E1BF8">
      <w:pPr>
        <w:rPr>
          <w:lang w:val="en-US"/>
        </w:rPr>
      </w:pPr>
    </w:p>
    <w:p w14:paraId="26C75269" w14:textId="77777777" w:rsidR="001E1BF8" w:rsidRPr="001E1BF8" w:rsidRDefault="001E1BF8" w:rsidP="001E1BF8">
      <w:pPr>
        <w:pStyle w:val="Heading1"/>
        <w:rPr>
          <w:lang w:val="en-US"/>
        </w:rPr>
      </w:pPr>
      <w:bookmarkStart w:id="35" w:name="_Toc218845171"/>
      <w:r w:rsidRPr="001E1BF8">
        <w:rPr>
          <w:lang w:val="en-US"/>
        </w:rPr>
        <w:lastRenderedPageBreak/>
        <w:t>7. Generalization: Beyond Pascal's Wager</w:t>
      </w:r>
      <w:bookmarkEnd w:id="35"/>
    </w:p>
    <w:p w14:paraId="47B14409" w14:textId="77777777" w:rsidR="001E1BF8" w:rsidRPr="001E1BF8" w:rsidRDefault="001E1BF8" w:rsidP="001E1BF8">
      <w:pPr>
        <w:rPr>
          <w:lang w:val="en-US"/>
        </w:rPr>
      </w:pPr>
      <w:r w:rsidRPr="001E1BF8">
        <w:rPr>
          <w:lang w:val="en-US"/>
        </w:rPr>
        <w:t>The argument's significance for decision theory becomes clear when we recognize that Pascal's Wager is a special case of a broader phenomenon. The structural limitation identified here affects any decision where choosing transforms the chooser's evaluative framework.</w:t>
      </w:r>
      <w:r>
        <w:rPr>
          <w:rStyle w:val="FootnoteReference"/>
        </w:rPr>
        <w:footnoteReference w:id="6"/>
      </w:r>
    </w:p>
    <w:p w14:paraId="768BE874" w14:textId="77777777" w:rsidR="001E1BF8" w:rsidRPr="001E1BF8" w:rsidRDefault="001E1BF8" w:rsidP="001E1BF8">
      <w:pPr>
        <w:rPr>
          <w:lang w:val="en-US"/>
        </w:rPr>
      </w:pPr>
      <w:r w:rsidRPr="001E1BF8">
        <w:rPr>
          <w:i/>
          <w:iCs/>
          <w:lang w:val="en-US"/>
        </w:rPr>
        <w:t>Becoming a parent</w:t>
      </w:r>
      <w:r w:rsidRPr="001E1BF8">
        <w:rPr>
          <w:lang w:val="en-US"/>
        </w:rPr>
        <w:t>: Before having children, one evaluates life according to certain criteria—career achievement, personal freedom, experiences accumulated. After becoming a parent, many report that their evaluative framework shifts fundamentally: the child's welfare becomes central in a way that cannot be reduced to pre-parental preferences. The decision whether to have children potentially involves cross-system evaluation.</w:t>
      </w:r>
    </w:p>
    <w:p w14:paraId="7061AC83" w14:textId="77777777" w:rsidR="001E1BF8" w:rsidRPr="001E1BF8" w:rsidRDefault="001E1BF8" w:rsidP="001E1BF8">
      <w:pPr>
        <w:rPr>
          <w:lang w:val="en-US"/>
        </w:rPr>
      </w:pPr>
      <w:r w:rsidRPr="001E1BF8">
        <w:rPr>
          <w:i/>
          <w:iCs/>
          <w:lang w:val="en-US"/>
        </w:rPr>
        <w:t>Vocational commitment</w:t>
      </w:r>
      <w:r w:rsidRPr="001E1BF8">
        <w:rPr>
          <w:lang w:val="en-US"/>
        </w:rPr>
        <w:t>: Choosing to dedicate one's life to art, scholarship, or service often involves a shift not merely in preferences but in what counts as success, fulfillment, or a life well-lived. The commercial framework and the artistic framework may constitute different evaluative systems with incommensurable metrics.</w:t>
      </w:r>
    </w:p>
    <w:p w14:paraId="6E241FE3" w14:textId="77777777" w:rsidR="001E1BF8" w:rsidRPr="001E1BF8" w:rsidRDefault="001E1BF8" w:rsidP="001E1BF8">
      <w:pPr>
        <w:rPr>
          <w:lang w:val="en-US"/>
        </w:rPr>
      </w:pPr>
      <w:r w:rsidRPr="001E1BF8">
        <w:rPr>
          <w:i/>
          <w:iCs/>
          <w:lang w:val="en-US"/>
        </w:rPr>
        <w:t>Moral transformation</w:t>
      </w:r>
      <w:r w:rsidRPr="001E1BF8">
        <w:rPr>
          <w:lang w:val="en-US"/>
        </w:rPr>
        <w:t xml:space="preserve">: Converting to a demanding ethical framework—effective altruism, monasticism, or radical political commitment—may reorganize one's </w:t>
      </w:r>
      <w:r w:rsidRPr="001E1BF8">
        <w:rPr>
          <w:lang w:val="en-US"/>
        </w:rPr>
        <w:lastRenderedPageBreak/>
        <w:t>values so thoroughly that pre-conversion and post-conversion lives cannot be compared on any shared scale.</w:t>
      </w:r>
    </w:p>
    <w:p w14:paraId="7AE842DE" w14:textId="77777777" w:rsidR="001E1BF8" w:rsidRPr="001E1BF8" w:rsidRDefault="001E1BF8" w:rsidP="001E1BF8">
      <w:pPr>
        <w:rPr>
          <w:lang w:val="en-US"/>
        </w:rPr>
      </w:pPr>
      <w:r w:rsidRPr="001E1BF8">
        <w:rPr>
          <w:lang w:val="en-US"/>
        </w:rPr>
        <w:t>In each case, the structure mirrors Pascal's Wager: a decision framed within one evaluative system whose outcomes belong (at least partly) to another. The degree to which evaluative system asymmetry obtains in these secular cases is an empirical question that may vary across individuals and contexts. But the conceptual structure is the same: when evaluative frameworks are genuinely incommensurable, expected utility theory loses normative force.</w:t>
      </w:r>
    </w:p>
    <w:p w14:paraId="3B5A4525" w14:textId="77777777" w:rsidR="001E1BF8" w:rsidRPr="001E1BF8" w:rsidRDefault="001E1BF8" w:rsidP="001E1BF8">
      <w:pPr>
        <w:rPr>
          <w:lang w:val="en-US"/>
        </w:rPr>
      </w:pPr>
    </w:p>
    <w:p w14:paraId="111B7815" w14:textId="77777777" w:rsidR="001E1BF8" w:rsidRPr="001E1BF8" w:rsidRDefault="001E1BF8" w:rsidP="001E1BF8">
      <w:pPr>
        <w:pStyle w:val="Heading1"/>
        <w:rPr>
          <w:lang w:val="en-US"/>
        </w:rPr>
      </w:pPr>
      <w:bookmarkStart w:id="36" w:name="_Toc218845172"/>
      <w:r w:rsidRPr="001E1BF8">
        <w:rPr>
          <w:lang w:val="en-US"/>
        </w:rPr>
        <w:lastRenderedPageBreak/>
        <w:t>8. Implications for Decision Theory</w:t>
      </w:r>
      <w:bookmarkEnd w:id="36"/>
    </w:p>
    <w:p w14:paraId="65DA76B9" w14:textId="77777777" w:rsidR="001E1BF8" w:rsidRPr="001E1BF8" w:rsidRDefault="001E1BF8" w:rsidP="001E1BF8">
      <w:pPr>
        <w:rPr>
          <w:lang w:val="en-US"/>
        </w:rPr>
      </w:pPr>
      <w:r w:rsidRPr="001E1BF8">
        <w:rPr>
          <w:lang w:val="en-US"/>
        </w:rPr>
        <w:t>The failure of Pascal's Wager points toward a general limitation in decision theory that deserves more systematic attention. Standard decision theory assumes a unified outcome space and a coherent preference ordering across all relevant possibilities. When decisions involve transitions between incommensurable value systems, these assumptions fail—not contingently, but necessarily.</w:t>
      </w:r>
    </w:p>
    <w:p w14:paraId="090980C9" w14:textId="77777777" w:rsidR="001E1BF8" w:rsidRPr="001E1BF8" w:rsidRDefault="001E1BF8" w:rsidP="001E1BF8">
      <w:pPr>
        <w:rPr>
          <w:lang w:val="en-US"/>
        </w:rPr>
      </w:pPr>
      <w:r w:rsidRPr="001E1BF8">
        <w:rPr>
          <w:lang w:val="en-US"/>
        </w:rPr>
        <w:t>This has implications for how we understand rational choice under conditions of evaluative system asymmetry. When facing decisions that might alter one's evaluative framework itself, expected utility reasoning loses normative authority. But this does not mean such decisions are arbitrary or that reason has no role. It means that expected utility theory has boundaries, and other modes of practical reasoning must operate where those boundaries are reached.</w:t>
      </w:r>
    </w:p>
    <w:p w14:paraId="4C9E4FDF" w14:textId="77777777" w:rsidR="001E1BF8" w:rsidRPr="001E1BF8" w:rsidRDefault="001E1BF8" w:rsidP="001E1BF8">
      <w:pPr>
        <w:rPr>
          <w:lang w:val="en-US"/>
        </w:rPr>
      </w:pPr>
      <w:r w:rsidRPr="001E1BF8">
        <w:rPr>
          <w:lang w:val="en-US"/>
        </w:rPr>
        <w:t>What might guide choice when probabilistic calculation cannot? Several alternatives merit consideration:</w:t>
      </w:r>
    </w:p>
    <w:p w14:paraId="706B0855" w14:textId="77777777" w:rsidR="001E1BF8" w:rsidRPr="001E1BF8" w:rsidRDefault="001E1BF8" w:rsidP="001E1BF8">
      <w:pPr>
        <w:rPr>
          <w:lang w:val="en-US"/>
        </w:rPr>
      </w:pPr>
      <w:r w:rsidRPr="001E1BF8">
        <w:rPr>
          <w:i/>
          <w:iCs/>
          <w:lang w:val="en-US"/>
        </w:rPr>
        <w:t>Coherence</w:t>
      </w:r>
      <w:r w:rsidRPr="001E1BF8">
        <w:rPr>
          <w:lang w:val="en-US"/>
        </w:rPr>
        <w:t>: Does the choice cohere with the trajectory of one's life? Does it make narrative sense given who one has been and is becoming?</w:t>
      </w:r>
    </w:p>
    <w:p w14:paraId="552B9B6A" w14:textId="77777777" w:rsidR="001E1BF8" w:rsidRPr="001E1BF8" w:rsidRDefault="001E1BF8" w:rsidP="001E1BF8">
      <w:pPr>
        <w:rPr>
          <w:lang w:val="en-US"/>
        </w:rPr>
      </w:pPr>
      <w:r w:rsidRPr="001E1BF8">
        <w:rPr>
          <w:i/>
          <w:iCs/>
          <w:lang w:val="en-US"/>
        </w:rPr>
        <w:t>Integrity</w:t>
      </w:r>
      <w:r w:rsidRPr="001E1BF8">
        <w:rPr>
          <w:lang w:val="en-US"/>
        </w:rPr>
        <w:t>: Does the choice express or violate commitments that define one's identity? Can wholeness be maintained through the transition?</w:t>
      </w:r>
    </w:p>
    <w:p w14:paraId="04F61923" w14:textId="77777777" w:rsidR="001E1BF8" w:rsidRPr="001E1BF8" w:rsidRDefault="001E1BF8" w:rsidP="001E1BF8">
      <w:pPr>
        <w:rPr>
          <w:lang w:val="en-US"/>
        </w:rPr>
      </w:pPr>
      <w:r w:rsidRPr="001E1BF8">
        <w:rPr>
          <w:i/>
          <w:iCs/>
          <w:lang w:val="en-US"/>
        </w:rPr>
        <w:t>Authentic self-constitution</w:t>
      </w:r>
      <w:r w:rsidRPr="001E1BF8">
        <w:rPr>
          <w:lang w:val="en-US"/>
        </w:rPr>
        <w:t>: Does the choice represent a genuine exercise of self-authorship, or is it driven by external pressures or internal compulsions?</w:t>
      </w:r>
    </w:p>
    <w:p w14:paraId="702F0F35" w14:textId="77777777" w:rsidR="001E1BF8" w:rsidRPr="001E1BF8" w:rsidRDefault="001E1BF8" w:rsidP="001E1BF8">
      <w:pPr>
        <w:rPr>
          <w:lang w:val="en-US"/>
        </w:rPr>
      </w:pPr>
      <w:r w:rsidRPr="001E1BF8">
        <w:rPr>
          <w:i/>
          <w:iCs/>
          <w:lang w:val="en-US"/>
        </w:rPr>
        <w:t>Revelatory value</w:t>
      </w:r>
      <w:r w:rsidRPr="001E1BF8">
        <w:rPr>
          <w:lang w:val="en-US"/>
        </w:rPr>
        <w:t>: Is there value in discovering what kind of person one would become, independent of the specific outcomes? Paul (2014) suggests this may ground some transformative choices.</w:t>
      </w:r>
    </w:p>
    <w:p w14:paraId="586746A2" w14:textId="77777777" w:rsidR="001E1BF8" w:rsidRPr="001E1BF8" w:rsidRDefault="001E1BF8" w:rsidP="001E1BF8">
      <w:pPr>
        <w:rPr>
          <w:lang w:val="en-US"/>
        </w:rPr>
      </w:pPr>
      <w:r w:rsidRPr="001E1BF8">
        <w:rPr>
          <w:lang w:val="en-US"/>
        </w:rPr>
        <w:lastRenderedPageBreak/>
        <w:t>These considerations do not reduce to expected utility calculations. They represent different modes of practical reasoning appropriate to choices that probabilistic frameworks cannot accommodate. The task for decision theory is not to force such choices into the expected utility mold, but to develop adequate accounts of rationality for domains where expected utility does not apply.</w:t>
      </w:r>
    </w:p>
    <w:p w14:paraId="0D0DA1BA" w14:textId="77777777" w:rsidR="001E1BF8" w:rsidRPr="001E1BF8" w:rsidRDefault="001E1BF8" w:rsidP="001E1BF8">
      <w:pPr>
        <w:pStyle w:val="Heading1"/>
        <w:rPr>
          <w:lang w:val="en-US"/>
        </w:rPr>
      </w:pPr>
      <w:bookmarkStart w:id="37" w:name="_Toc218845173"/>
      <w:r w:rsidRPr="001E1BF8">
        <w:rPr>
          <w:lang w:val="en-US"/>
        </w:rPr>
        <w:lastRenderedPageBreak/>
        <w:t>9. Conclusion: The Boundaries of Probabilistic Rationality</w:t>
      </w:r>
      <w:bookmarkEnd w:id="37"/>
    </w:p>
    <w:p w14:paraId="5F020D1F" w14:textId="77777777" w:rsidR="001E1BF8" w:rsidRPr="001E1BF8" w:rsidRDefault="001E1BF8" w:rsidP="001E1BF8">
      <w:pPr>
        <w:rPr>
          <w:lang w:val="en-US"/>
        </w:rPr>
      </w:pPr>
      <w:r w:rsidRPr="001E1BF8">
        <w:rPr>
          <w:lang w:val="en-US"/>
        </w:rPr>
        <w:t>Pascal's Wager does not fail because probability theory is weak. It fails because probability theory is precise about its requirements, and cross-system decisions violate those requirements.</w:t>
      </w:r>
    </w:p>
    <w:p w14:paraId="6CBE5313" w14:textId="77777777" w:rsidR="001E1BF8" w:rsidRPr="001E1BF8" w:rsidRDefault="001E1BF8" w:rsidP="001E1BF8">
      <w:pPr>
        <w:rPr>
          <w:lang w:val="en-US"/>
        </w:rPr>
      </w:pPr>
      <w:r w:rsidRPr="001E1BF8">
        <w:rPr>
          <w:lang w:val="en-US"/>
        </w:rPr>
        <w:t xml:space="preserve">The contribution of this article to decision theory is the identification of conditions under which expected utility reasoning is normatively inapplicable, even when probabilities and utilities are formally well-defined. The key condition is </w:t>
      </w:r>
      <w:r w:rsidRPr="001E1BF8">
        <w:rPr>
          <w:i/>
          <w:iCs/>
          <w:lang w:val="en-US"/>
        </w:rPr>
        <w:t>evaluative system asymmetry</w:t>
      </w:r>
      <w:r w:rsidRPr="001E1BF8">
        <w:rPr>
          <w:lang w:val="en-US"/>
        </w:rPr>
        <w:t>: when a decision spans two evaluative systems that lack a common metric—a unified outcome space—expected utility theory cannot coherently guide choice. This is a structural limitation, not an epistemic one. It obtains regardless of what the agent knows about post-decision states.</w:t>
      </w:r>
    </w:p>
    <w:p w14:paraId="5C85E08F" w14:textId="77777777" w:rsidR="001E1BF8" w:rsidRPr="001E1BF8" w:rsidRDefault="001E1BF8" w:rsidP="001E1BF8">
      <w:pPr>
        <w:rPr>
          <w:lang w:val="en-US"/>
        </w:rPr>
      </w:pPr>
      <w:r w:rsidRPr="001E1BF8">
        <w:rPr>
          <w:lang w:val="en-US"/>
        </w:rPr>
        <w:t>Pascal's Wager is the paradigm case because it explicitly spans two maximally asymmetric systems: the finite earthly system of prudential calculation and the infinite salvational system invoked by its promised outcomes. But the limitation generalizes to any decision where choosing transforms the chooser's evaluative framework—where the very criteria of success, value, and rationality would themselves be altered by the choice.</w:t>
      </w:r>
    </w:p>
    <w:p w14:paraId="1704B414" w14:textId="77777777" w:rsidR="001E1BF8" w:rsidRPr="001E1BF8" w:rsidRDefault="001E1BF8" w:rsidP="001E1BF8">
      <w:pPr>
        <w:rPr>
          <w:lang w:val="en-US"/>
        </w:rPr>
      </w:pPr>
      <w:r w:rsidRPr="001E1BF8">
        <w:rPr>
          <w:lang w:val="en-US"/>
        </w:rPr>
        <w:t>Recognizing these limits does not undermine rational decision-making. It clarifies where expected utility applies and where other forms of practical reasoning must operate. The Wager's true lesson is not theological. It is a lesson about the boundaries of probabilistic rationality itself.</w:t>
      </w:r>
    </w:p>
    <w:p w14:paraId="2A7D2CD9" w14:textId="77777777" w:rsidR="001E1BF8" w:rsidRPr="001E1BF8" w:rsidRDefault="001E1BF8" w:rsidP="001E1BF8">
      <w:pPr>
        <w:rPr>
          <w:lang w:val="en-US"/>
        </w:rPr>
      </w:pPr>
      <w:r w:rsidRPr="001E1BF8">
        <w:rPr>
          <w:lang w:val="en-US"/>
        </w:rPr>
        <w:t xml:space="preserve">If probabilistic tools fail in the face of evaluative system asymmetry, what alternative modes of practical reason—coherence, narrative integrity, authentic self-constitution—should guide transformative choices? This question extends </w:t>
      </w:r>
      <w:r w:rsidRPr="001E1BF8">
        <w:rPr>
          <w:lang w:val="en-US"/>
        </w:rPr>
        <w:lastRenderedPageBreak/>
        <w:t>beyond Pascal's Wager into the foundations of practical reason, and deserves sustained attention from decision theorists and ethicists alike.</w:t>
      </w:r>
    </w:p>
    <w:p w14:paraId="1F2E428C" w14:textId="77777777" w:rsidR="001E1BF8" w:rsidRPr="001E1BF8" w:rsidRDefault="001E1BF8" w:rsidP="001E1BF8">
      <w:pPr>
        <w:pStyle w:val="Heading1"/>
        <w:rPr>
          <w:lang w:val="en-US"/>
        </w:rPr>
      </w:pPr>
      <w:bookmarkStart w:id="38" w:name="_Toc218845174"/>
      <w:r w:rsidRPr="001E1BF8">
        <w:rPr>
          <w:lang w:val="en-US"/>
        </w:rPr>
        <w:lastRenderedPageBreak/>
        <w:t>Acknowledgments</w:t>
      </w:r>
      <w:bookmarkEnd w:id="38"/>
    </w:p>
    <w:p w14:paraId="4CBBB3CC" w14:textId="77777777" w:rsidR="001E1BF8" w:rsidRPr="001E1BF8" w:rsidRDefault="001E1BF8" w:rsidP="001E1BF8">
      <w:pPr>
        <w:rPr>
          <w:lang w:val="en-US"/>
        </w:rPr>
      </w:pPr>
      <w:r w:rsidRPr="001E1BF8">
        <w:rPr>
          <w:lang w:val="en-US"/>
        </w:rPr>
        <w:t>I am grateful to Professor Alan Hájek for correspondence that highlighted the relevance of transformative-experience frameworks to this analysis. His remarks prompted revisions that clarify the decision-theoretic implications of evaluative system asymmetry, particularly in relation to the limits of expected utility theory.</w:t>
      </w:r>
    </w:p>
    <w:p w14:paraId="57ED8920" w14:textId="77777777" w:rsidR="001E1BF8" w:rsidRPr="001E1BF8" w:rsidRDefault="001E1BF8" w:rsidP="001E1BF8">
      <w:pPr>
        <w:pStyle w:val="Heading1"/>
        <w:rPr>
          <w:lang w:val="en-US"/>
        </w:rPr>
      </w:pPr>
      <w:bookmarkStart w:id="39" w:name="_Toc218845175"/>
      <w:r w:rsidRPr="001E1BF8">
        <w:rPr>
          <w:lang w:val="en-US"/>
        </w:rPr>
        <w:lastRenderedPageBreak/>
        <w:t>References</w:t>
      </w:r>
      <w:bookmarkEnd w:id="39"/>
    </w:p>
    <w:p w14:paraId="4EB27FAB" w14:textId="77777777" w:rsidR="001E1BF8" w:rsidRPr="001E1BF8" w:rsidRDefault="001E1BF8" w:rsidP="001E1BF8">
      <w:pPr>
        <w:spacing w:after="180"/>
        <w:rPr>
          <w:lang w:val="en-US"/>
        </w:rPr>
      </w:pPr>
      <w:r w:rsidRPr="001E1BF8">
        <w:rPr>
          <w:lang w:val="en-US"/>
        </w:rPr>
        <w:t xml:space="preserve">Chan, H. (2020). Religious conversion as transformative experience. </w:t>
      </w:r>
      <w:r w:rsidRPr="001E1BF8">
        <w:rPr>
          <w:i/>
          <w:iCs/>
          <w:lang w:val="en-US"/>
        </w:rPr>
        <w:t>Religious Studies</w:t>
      </w:r>
      <w:r w:rsidRPr="001E1BF8">
        <w:rPr>
          <w:lang w:val="en-US"/>
        </w:rPr>
        <w:t>, 56(3), 392–409.</w:t>
      </w:r>
    </w:p>
    <w:p w14:paraId="30D8A44E" w14:textId="77777777" w:rsidR="001E1BF8" w:rsidRPr="001E1BF8" w:rsidRDefault="001E1BF8" w:rsidP="001E1BF8">
      <w:pPr>
        <w:spacing w:after="180"/>
        <w:rPr>
          <w:lang w:val="en-US"/>
        </w:rPr>
      </w:pPr>
      <w:r w:rsidRPr="001E1BF8">
        <w:rPr>
          <w:lang w:val="en-US"/>
        </w:rPr>
        <w:t xml:space="preserve">Chang, R. (1997). </w:t>
      </w:r>
      <w:r w:rsidRPr="001E1BF8">
        <w:rPr>
          <w:i/>
          <w:iCs/>
          <w:lang w:val="en-US"/>
        </w:rPr>
        <w:t>Incommensurability, Incomparability, and Practical Reason</w:t>
      </w:r>
      <w:r w:rsidRPr="001E1BF8">
        <w:rPr>
          <w:lang w:val="en-US"/>
        </w:rPr>
        <w:t>. Harvard University Press.</w:t>
      </w:r>
    </w:p>
    <w:p w14:paraId="02240E5F" w14:textId="77777777" w:rsidR="001E1BF8" w:rsidRPr="001E1BF8" w:rsidRDefault="001E1BF8" w:rsidP="001E1BF8">
      <w:pPr>
        <w:spacing w:after="180"/>
        <w:rPr>
          <w:lang w:val="en-US"/>
        </w:rPr>
      </w:pPr>
      <w:r w:rsidRPr="001E1BF8">
        <w:rPr>
          <w:lang w:val="en-US"/>
        </w:rPr>
        <w:t xml:space="preserve">Chang, R. (2002). The possibility of parity. </w:t>
      </w:r>
      <w:r w:rsidRPr="001E1BF8">
        <w:rPr>
          <w:i/>
          <w:iCs/>
          <w:lang w:val="en-US"/>
        </w:rPr>
        <w:t>Ethics</w:t>
      </w:r>
      <w:r w:rsidRPr="001E1BF8">
        <w:rPr>
          <w:lang w:val="en-US"/>
        </w:rPr>
        <w:t>, 112(4), 659–688.</w:t>
      </w:r>
    </w:p>
    <w:p w14:paraId="3C47F14F" w14:textId="77777777" w:rsidR="001E1BF8" w:rsidRPr="001E1BF8" w:rsidRDefault="001E1BF8" w:rsidP="001E1BF8">
      <w:pPr>
        <w:spacing w:after="180"/>
        <w:rPr>
          <w:lang w:val="en-US"/>
        </w:rPr>
      </w:pPr>
      <w:r w:rsidRPr="001E1BF8">
        <w:rPr>
          <w:lang w:val="en-US"/>
        </w:rPr>
        <w:t xml:space="preserve">Fishburn, P. C. (1974). Lexicographic orders, utilities and decision rules: A survey. </w:t>
      </w:r>
      <w:r w:rsidRPr="001E1BF8">
        <w:rPr>
          <w:i/>
          <w:iCs/>
          <w:lang w:val="en-US"/>
        </w:rPr>
        <w:t>Management Science</w:t>
      </w:r>
      <w:r w:rsidRPr="001E1BF8">
        <w:rPr>
          <w:lang w:val="en-US"/>
        </w:rPr>
        <w:t>, 20(11), 1442–1471.</w:t>
      </w:r>
    </w:p>
    <w:p w14:paraId="2F013048" w14:textId="77777777" w:rsidR="001E1BF8" w:rsidRPr="001E1BF8" w:rsidRDefault="001E1BF8" w:rsidP="001E1BF8">
      <w:pPr>
        <w:spacing w:after="180"/>
        <w:rPr>
          <w:lang w:val="en-US"/>
        </w:rPr>
      </w:pPr>
      <w:r w:rsidRPr="001E1BF8">
        <w:rPr>
          <w:lang w:val="en-US"/>
        </w:rPr>
        <w:t xml:space="preserve">Hájek, A. (2003). Waging war on Pascal's Wager. </w:t>
      </w:r>
      <w:r w:rsidRPr="001E1BF8">
        <w:rPr>
          <w:i/>
          <w:iCs/>
          <w:lang w:val="en-US"/>
        </w:rPr>
        <w:t>Philosophical Review</w:t>
      </w:r>
      <w:r w:rsidRPr="001E1BF8">
        <w:rPr>
          <w:lang w:val="en-US"/>
        </w:rPr>
        <w:t>, 112(1), 27–56.</w:t>
      </w:r>
    </w:p>
    <w:p w14:paraId="5BA5F6B2" w14:textId="77777777" w:rsidR="001E1BF8" w:rsidRPr="001E1BF8" w:rsidRDefault="001E1BF8" w:rsidP="001E1BF8">
      <w:pPr>
        <w:spacing w:after="180"/>
        <w:rPr>
          <w:lang w:val="en-US"/>
        </w:rPr>
      </w:pPr>
      <w:r w:rsidRPr="001E1BF8">
        <w:rPr>
          <w:lang w:val="en-US"/>
        </w:rPr>
        <w:t xml:space="preserve">Jackson, E., &amp; Rogers, A. (2019). Salvaging Pascal's Wager. </w:t>
      </w:r>
      <w:r w:rsidRPr="001E1BF8">
        <w:rPr>
          <w:i/>
          <w:iCs/>
          <w:lang w:val="en-US"/>
        </w:rPr>
        <w:t>Philosophia</w:t>
      </w:r>
      <w:r w:rsidRPr="001E1BF8">
        <w:rPr>
          <w:lang w:val="en-US"/>
        </w:rPr>
        <w:t>, 47(3), 799–813.</w:t>
      </w:r>
    </w:p>
    <w:p w14:paraId="08F601E1" w14:textId="77777777" w:rsidR="001E1BF8" w:rsidRPr="001E1BF8" w:rsidRDefault="001E1BF8" w:rsidP="001E1BF8">
      <w:pPr>
        <w:spacing w:after="180"/>
        <w:rPr>
          <w:lang w:val="en-US"/>
        </w:rPr>
      </w:pPr>
      <w:r w:rsidRPr="001E1BF8">
        <w:rPr>
          <w:lang w:val="en-US"/>
        </w:rPr>
        <w:t xml:space="preserve">James, W. (1896). The will to believe. </w:t>
      </w:r>
      <w:r w:rsidRPr="001E1BF8">
        <w:rPr>
          <w:i/>
          <w:iCs/>
          <w:lang w:val="en-US"/>
        </w:rPr>
        <w:t>The New World</w:t>
      </w:r>
      <w:r w:rsidRPr="001E1BF8">
        <w:rPr>
          <w:lang w:val="en-US"/>
        </w:rPr>
        <w:t>, 5, 327–347.</w:t>
      </w:r>
    </w:p>
    <w:p w14:paraId="60B2C7D6" w14:textId="77777777" w:rsidR="001E1BF8" w:rsidRPr="001E1BF8" w:rsidRDefault="001E1BF8" w:rsidP="001E1BF8">
      <w:pPr>
        <w:spacing w:after="180"/>
        <w:rPr>
          <w:lang w:val="en-US"/>
        </w:rPr>
      </w:pPr>
      <w:r w:rsidRPr="001E1BF8">
        <w:rPr>
          <w:lang w:val="en-US"/>
        </w:rPr>
        <w:t xml:space="preserve">Kriger, B. (2025a). </w:t>
      </w:r>
      <w:r w:rsidRPr="001E1BF8">
        <w:rPr>
          <w:i/>
          <w:iCs/>
          <w:lang w:val="en-US"/>
        </w:rPr>
        <w:t>Foundations of Intellectual Substrate Mining: A Methodology for Extracting Formal Laws from Raw Wisdom</w:t>
      </w:r>
      <w:r w:rsidRPr="001E1BF8">
        <w:rPr>
          <w:lang w:val="en-US"/>
        </w:rPr>
        <w:t xml:space="preserve">. </w:t>
      </w:r>
      <w:proofErr w:type="spellStart"/>
      <w:r w:rsidRPr="001E1BF8">
        <w:rPr>
          <w:lang w:val="en-US"/>
        </w:rPr>
        <w:t>Altaspera</w:t>
      </w:r>
      <w:proofErr w:type="spellEnd"/>
      <w:r w:rsidRPr="001E1BF8">
        <w:rPr>
          <w:lang w:val="en-US"/>
        </w:rPr>
        <w:t xml:space="preserve"> Publishing.</w:t>
      </w:r>
    </w:p>
    <w:p w14:paraId="45A9584D" w14:textId="77777777" w:rsidR="001E1BF8" w:rsidRPr="001E1BF8" w:rsidRDefault="001E1BF8" w:rsidP="001E1BF8">
      <w:pPr>
        <w:spacing w:after="180"/>
        <w:rPr>
          <w:lang w:val="en-US"/>
        </w:rPr>
      </w:pPr>
      <w:r w:rsidRPr="001E1BF8">
        <w:rPr>
          <w:lang w:val="en-US"/>
        </w:rPr>
        <w:t xml:space="preserve">Kriger, B. (2025b). </w:t>
      </w:r>
      <w:r w:rsidRPr="001E1BF8">
        <w:rPr>
          <w:i/>
          <w:iCs/>
          <w:lang w:val="en-US"/>
        </w:rPr>
        <w:t>Gospel Formalization: Structural Laws for Dual-System Agency</w:t>
      </w:r>
      <w:r w:rsidRPr="001E1BF8">
        <w:rPr>
          <w:lang w:val="en-US"/>
        </w:rPr>
        <w:t xml:space="preserve">. </w:t>
      </w:r>
      <w:proofErr w:type="spellStart"/>
      <w:r w:rsidRPr="001E1BF8">
        <w:rPr>
          <w:lang w:val="en-US"/>
        </w:rPr>
        <w:t>Altaspera</w:t>
      </w:r>
      <w:proofErr w:type="spellEnd"/>
      <w:r w:rsidRPr="001E1BF8">
        <w:rPr>
          <w:lang w:val="en-US"/>
        </w:rPr>
        <w:t xml:space="preserve"> Publishing.</w:t>
      </w:r>
    </w:p>
    <w:p w14:paraId="0CAD499C" w14:textId="77777777" w:rsidR="001E1BF8" w:rsidRPr="001E1BF8" w:rsidRDefault="001E1BF8" w:rsidP="001E1BF8">
      <w:pPr>
        <w:spacing w:after="180"/>
        <w:rPr>
          <w:lang w:val="en-US"/>
        </w:rPr>
      </w:pPr>
      <w:r w:rsidRPr="001E1BF8">
        <w:rPr>
          <w:lang w:val="en-US"/>
        </w:rPr>
        <w:t xml:space="preserve">Pascal, B. (1670/1995). </w:t>
      </w:r>
      <w:r w:rsidRPr="001E1BF8">
        <w:rPr>
          <w:i/>
          <w:iCs/>
          <w:lang w:val="en-US"/>
        </w:rPr>
        <w:t>Pensées</w:t>
      </w:r>
      <w:r w:rsidRPr="001E1BF8">
        <w:rPr>
          <w:lang w:val="en-US"/>
        </w:rPr>
        <w:t xml:space="preserve"> (A. J. </w:t>
      </w:r>
      <w:proofErr w:type="spellStart"/>
      <w:r w:rsidRPr="001E1BF8">
        <w:rPr>
          <w:lang w:val="en-US"/>
        </w:rPr>
        <w:t>Krailsheimer</w:t>
      </w:r>
      <w:proofErr w:type="spellEnd"/>
      <w:r w:rsidRPr="001E1BF8">
        <w:rPr>
          <w:lang w:val="en-US"/>
        </w:rPr>
        <w:t>, Trans.). Penguin Classics.</w:t>
      </w:r>
    </w:p>
    <w:p w14:paraId="6EED8BA8" w14:textId="77777777" w:rsidR="001E1BF8" w:rsidRPr="001E1BF8" w:rsidRDefault="001E1BF8" w:rsidP="001E1BF8">
      <w:pPr>
        <w:spacing w:after="180"/>
        <w:rPr>
          <w:lang w:val="en-US"/>
        </w:rPr>
      </w:pPr>
      <w:r w:rsidRPr="001E1BF8">
        <w:rPr>
          <w:lang w:val="en-US"/>
        </w:rPr>
        <w:t xml:space="preserve">Paul, L. A. (2014). </w:t>
      </w:r>
      <w:r w:rsidRPr="001E1BF8">
        <w:rPr>
          <w:i/>
          <w:iCs/>
          <w:lang w:val="en-US"/>
        </w:rPr>
        <w:t>Transformative Experience</w:t>
      </w:r>
      <w:r w:rsidRPr="001E1BF8">
        <w:rPr>
          <w:lang w:val="en-US"/>
        </w:rPr>
        <w:t>. Oxford University Press.</w:t>
      </w:r>
    </w:p>
    <w:p w14:paraId="2A13AFC2" w14:textId="77777777" w:rsidR="001E1BF8" w:rsidRPr="001E1BF8" w:rsidRDefault="001E1BF8" w:rsidP="001E1BF8">
      <w:pPr>
        <w:spacing w:after="180"/>
        <w:rPr>
          <w:lang w:val="en-US"/>
        </w:rPr>
      </w:pPr>
      <w:r w:rsidRPr="001E1BF8">
        <w:rPr>
          <w:lang w:val="en-US"/>
        </w:rPr>
        <w:t xml:space="preserve">Pettigrew, R. (2015). Transformative experience and decision theory. </w:t>
      </w:r>
      <w:r w:rsidRPr="001E1BF8">
        <w:rPr>
          <w:i/>
          <w:iCs/>
          <w:lang w:val="en-US"/>
        </w:rPr>
        <w:t>Philosophy and Phenomenological Research</w:t>
      </w:r>
      <w:r w:rsidRPr="001E1BF8">
        <w:rPr>
          <w:lang w:val="en-US"/>
        </w:rPr>
        <w:t>, 91(3), 614–632.</w:t>
      </w:r>
    </w:p>
    <w:p w14:paraId="504A658A" w14:textId="77777777" w:rsidR="001E1BF8" w:rsidRPr="001E1BF8" w:rsidRDefault="001E1BF8" w:rsidP="001E1BF8">
      <w:pPr>
        <w:spacing w:after="180"/>
        <w:rPr>
          <w:lang w:val="en-US"/>
        </w:rPr>
      </w:pPr>
      <w:r w:rsidRPr="001E1BF8">
        <w:rPr>
          <w:lang w:val="en-US"/>
        </w:rPr>
        <w:lastRenderedPageBreak/>
        <w:t xml:space="preserve">Pettigrew, R. (2019). Choosing for changing selves. </w:t>
      </w:r>
      <w:r w:rsidRPr="001E1BF8">
        <w:rPr>
          <w:i/>
          <w:iCs/>
          <w:lang w:val="en-US"/>
        </w:rPr>
        <w:t>Philosophical Studies</w:t>
      </w:r>
      <w:r w:rsidRPr="001E1BF8">
        <w:rPr>
          <w:lang w:val="en-US"/>
        </w:rPr>
        <w:t>, 176(10), 2587–2612.</w:t>
      </w:r>
    </w:p>
    <w:p w14:paraId="51264496" w14:textId="77777777" w:rsidR="001E1BF8" w:rsidRPr="001E1BF8" w:rsidRDefault="001E1BF8" w:rsidP="001E1BF8">
      <w:pPr>
        <w:spacing w:after="180"/>
        <w:rPr>
          <w:lang w:val="en-US"/>
        </w:rPr>
      </w:pPr>
      <w:r w:rsidRPr="001E1BF8">
        <w:rPr>
          <w:lang w:val="en-US"/>
        </w:rPr>
        <w:t xml:space="preserve">Raz, J. (1986). </w:t>
      </w:r>
      <w:r w:rsidRPr="001E1BF8">
        <w:rPr>
          <w:i/>
          <w:iCs/>
          <w:lang w:val="en-US"/>
        </w:rPr>
        <w:t>The Morality of Freedom</w:t>
      </w:r>
      <w:r w:rsidRPr="001E1BF8">
        <w:rPr>
          <w:lang w:val="en-US"/>
        </w:rPr>
        <w:t>. Oxford University Press.</w:t>
      </w:r>
    </w:p>
    <w:p w14:paraId="44220615" w14:textId="77777777" w:rsidR="001E1BF8" w:rsidRPr="001E1BF8" w:rsidRDefault="001E1BF8" w:rsidP="001E1BF8">
      <w:pPr>
        <w:spacing w:after="180"/>
        <w:rPr>
          <w:lang w:val="en-US"/>
        </w:rPr>
      </w:pPr>
      <w:r w:rsidRPr="001E1BF8">
        <w:rPr>
          <w:lang w:val="en-US"/>
        </w:rPr>
        <w:t xml:space="preserve">Sen, A. (1997). Maximization and the act of choice. </w:t>
      </w:r>
      <w:proofErr w:type="spellStart"/>
      <w:r w:rsidRPr="001E1BF8">
        <w:rPr>
          <w:i/>
          <w:iCs/>
          <w:lang w:val="en-US"/>
        </w:rPr>
        <w:t>Econometrica</w:t>
      </w:r>
      <w:proofErr w:type="spellEnd"/>
      <w:r w:rsidRPr="001E1BF8">
        <w:rPr>
          <w:lang w:val="en-US"/>
        </w:rPr>
        <w:t>, 65(4), 745–779.</w:t>
      </w:r>
    </w:p>
    <w:p w14:paraId="68503A6E" w14:textId="77777777" w:rsidR="001E1BF8" w:rsidRDefault="001E1BF8" w:rsidP="001E1BF8">
      <w:pPr>
        <w:spacing w:after="180"/>
      </w:pPr>
      <w:r w:rsidRPr="001E1BF8">
        <w:rPr>
          <w:lang w:val="en-US"/>
        </w:rPr>
        <w:t xml:space="preserve">Walley, P. (1991). </w:t>
      </w:r>
      <w:r w:rsidRPr="001E1BF8">
        <w:rPr>
          <w:i/>
          <w:iCs/>
          <w:lang w:val="en-US"/>
        </w:rPr>
        <w:t>Statistical Reasoning with Imprecise Probabilities</w:t>
      </w:r>
      <w:r w:rsidRPr="001E1BF8">
        <w:rPr>
          <w:lang w:val="en-US"/>
        </w:rPr>
        <w:t xml:space="preserve">. </w:t>
      </w:r>
      <w:r>
        <w:t>Chapman and Hall.</w:t>
      </w:r>
    </w:p>
    <w:p w14:paraId="2641D248" w14:textId="77777777" w:rsidR="001E1BF8" w:rsidRPr="001E1BF8" w:rsidRDefault="001E1BF8" w:rsidP="009D334C">
      <w:pPr>
        <w:rPr>
          <w:lang w:val="en-US"/>
        </w:rPr>
      </w:pPr>
    </w:p>
    <w:sectPr w:rsidR="001E1BF8" w:rsidRPr="001E1BF8"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FF3CF" w14:textId="77777777" w:rsidR="008715AE" w:rsidRDefault="008715AE">
      <w:r>
        <w:separator/>
      </w:r>
    </w:p>
  </w:endnote>
  <w:endnote w:type="continuationSeparator" w:id="0">
    <w:p w14:paraId="4BA16DF0" w14:textId="77777777" w:rsidR="008715AE" w:rsidRDefault="00871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5B71F" w14:textId="77777777" w:rsidR="008715AE" w:rsidRDefault="008715AE">
      <w:r>
        <w:separator/>
      </w:r>
    </w:p>
  </w:footnote>
  <w:footnote w:type="continuationSeparator" w:id="0">
    <w:p w14:paraId="60211B47" w14:textId="77777777" w:rsidR="008715AE" w:rsidRDefault="008715AE">
      <w:r>
        <w:continuationSeparator/>
      </w:r>
    </w:p>
  </w:footnote>
  <w:footnote w:id="1">
    <w:p w14:paraId="68DE6FE4" w14:textId="77777777" w:rsidR="001E1BF8" w:rsidRPr="001E1BF8" w:rsidRDefault="001E1BF8" w:rsidP="001E1BF8">
      <w:pPr>
        <w:rPr>
          <w:lang w:val="en-US"/>
        </w:rPr>
      </w:pPr>
      <w:r>
        <w:rPr>
          <w:rStyle w:val="FootnoteReference"/>
        </w:rPr>
        <w:footnoteRef/>
      </w:r>
      <w:r w:rsidRPr="001E1BF8">
        <w:rPr>
          <w:lang w:val="en-US"/>
        </w:rPr>
        <w:t>After consultations with Professor Alan Hájek, whose remarks highlighted the relevance of transformative-experience frameworks in decision theory, this article was revised to clarify the decision-theoretic implications of evaluative system asymmetry, particularly in relation to the limits of expected utility.</w:t>
      </w:r>
    </w:p>
  </w:footnote>
  <w:footnote w:id="2">
    <w:p w14:paraId="3877672E" w14:textId="77777777" w:rsidR="001E1BF8" w:rsidRPr="001E1BF8" w:rsidRDefault="001E1BF8" w:rsidP="001E1BF8">
      <w:pPr>
        <w:rPr>
          <w:lang w:val="en-US"/>
        </w:rPr>
      </w:pPr>
      <w:r>
        <w:rPr>
          <w:rStyle w:val="FootnoteReference"/>
        </w:rPr>
        <w:footnoteRef/>
      </w:r>
      <w:r w:rsidRPr="001E1BF8">
        <w:rPr>
          <w:lang w:val="en-US"/>
        </w:rPr>
        <w:t>The formal apparatus underlying this dual-system model of evaluative asymmetry is developed in Kriger (2025a, 2025b). The present article extracts the philosophically general implications for decision theory without presupposing the theological context of those works.</w:t>
      </w:r>
    </w:p>
  </w:footnote>
  <w:footnote w:id="3">
    <w:p w14:paraId="57BE1205" w14:textId="77777777" w:rsidR="001E1BF8" w:rsidRPr="001E1BF8" w:rsidRDefault="001E1BF8" w:rsidP="001E1BF8">
      <w:pPr>
        <w:rPr>
          <w:lang w:val="en-US"/>
        </w:rPr>
      </w:pPr>
      <w:r>
        <w:rPr>
          <w:rStyle w:val="FootnoteReference"/>
        </w:rPr>
        <w:footnoteRef/>
      </w:r>
      <w:r w:rsidRPr="001E1BF8">
        <w:rPr>
          <w:lang w:val="en-US"/>
        </w:rPr>
        <w:t>Alternative frameworks such as lexicographic preferences (Fishburn, 1974), imprecise probabilities (Walley, 1991), or dominance reasoning without full comparability (Sen, 1997) have been proposed for handling undefined or infinite utilities. However, these approaches still presuppose that outcomes can be ordered within a meta-framework, even if incompletely. Cross-system incommensurability denies even this weaker assumption: the systems do not share the structural features required for any comparative ordering.</w:t>
      </w:r>
    </w:p>
  </w:footnote>
  <w:footnote w:id="4">
    <w:p w14:paraId="31C64081" w14:textId="77777777" w:rsidR="001E1BF8" w:rsidRPr="001E1BF8" w:rsidRDefault="001E1BF8" w:rsidP="001E1BF8">
      <w:pPr>
        <w:rPr>
          <w:lang w:val="en-US"/>
        </w:rPr>
      </w:pPr>
      <w:r>
        <w:rPr>
          <w:rStyle w:val="FootnoteReference"/>
        </w:rPr>
        <w:footnoteRef/>
      </w:r>
      <w:r w:rsidRPr="001E1BF8">
        <w:rPr>
          <w:lang w:val="en-US"/>
        </w:rPr>
        <w:t>This distinction parallels but extends Paul's (2014) argument. Paul emphasizes that we cannot know what our preferences will be after transformation (epistemic limitation). The argument here is stronger: even with perfect foreknowledge, cross-system comparison would remain structurally ill-formed because the evaluation metrics themselves are incommensurable. See Section 6 for detailed comparison.</w:t>
      </w:r>
    </w:p>
  </w:footnote>
  <w:footnote w:id="5">
    <w:p w14:paraId="1DA563EA" w14:textId="77777777" w:rsidR="001E1BF8" w:rsidRPr="001E1BF8" w:rsidRDefault="001E1BF8" w:rsidP="001E1BF8">
      <w:pPr>
        <w:rPr>
          <w:lang w:val="en-US"/>
        </w:rPr>
      </w:pPr>
      <w:r>
        <w:rPr>
          <w:rStyle w:val="FootnoteReference"/>
        </w:rPr>
        <w:footnoteRef/>
      </w:r>
      <w:r w:rsidRPr="001E1BF8">
        <w:rPr>
          <w:lang w:val="en-US"/>
        </w:rPr>
        <w:t>Pettigrew (2015, 2019) develops formal frameworks for rational choice under preference change, employing continuity conditions and aggregation principles. These contributions are valuable but presuppose that pre- and post-transformation preferences can be represented within a unified formal structure. The evaluative system asymmetry identified here challenges precisely this presupposition.</w:t>
      </w:r>
    </w:p>
  </w:footnote>
  <w:footnote w:id="6">
    <w:p w14:paraId="6CF6D3AF" w14:textId="77777777" w:rsidR="001E1BF8" w:rsidRPr="001E1BF8" w:rsidRDefault="001E1BF8" w:rsidP="001E1BF8">
      <w:pPr>
        <w:rPr>
          <w:lang w:val="en-US"/>
        </w:rPr>
      </w:pPr>
      <w:r>
        <w:rPr>
          <w:rStyle w:val="FootnoteReference"/>
        </w:rPr>
        <w:footnoteRef/>
      </w:r>
      <w:r w:rsidRPr="001E1BF8">
        <w:rPr>
          <w:lang w:val="en-US"/>
        </w:rPr>
        <w:t>Jackson &amp; Rogers (2019) attempt to salvage Pascal's Wager against transformative objections by arguing that pre-transformation preferences can rationally constrain post-transformation choices. Chan (2020) explicitly links religious conversion to transformative experience. Both acknowledge that standard expected utility fails but seek alternative rational frameworks—a project compatible with, though distinct from, the present analysis.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3030F542" w:rsidR="00D62BC6" w:rsidRPr="006A531D" w:rsidRDefault="006A531D" w:rsidP="00D62BC6">
    <w:pPr>
      <w:pStyle w:val="Header"/>
      <w:pBdr>
        <w:bottom w:val="single" w:sz="6" w:space="1" w:color="auto"/>
      </w:pBdr>
      <w:jc w:val="right"/>
      <w:rPr>
        <w:i/>
        <w:iCs/>
        <w:color w:val="000000"/>
        <w:sz w:val="18"/>
        <w:szCs w:val="18"/>
        <w:lang w:val="en-CA"/>
      </w:rPr>
    </w:pPr>
    <w:r w:rsidRPr="006A531D">
      <w:rPr>
        <w:i/>
        <w:iCs/>
        <w:color w:val="000000"/>
        <w:sz w:val="18"/>
        <w:szCs w:val="18"/>
        <w:lang w:val="en-US"/>
      </w:rPr>
      <w:t>Irrational Reason and Rational Faith</w:t>
    </w:r>
    <w:r w:rsidRPr="006A531D">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C4A"/>
    <w:multiLevelType w:val="multilevel"/>
    <w:tmpl w:val="D2AA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D620F"/>
    <w:multiLevelType w:val="multilevel"/>
    <w:tmpl w:val="5D12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21E27"/>
    <w:multiLevelType w:val="multilevel"/>
    <w:tmpl w:val="C918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364CB"/>
    <w:multiLevelType w:val="multilevel"/>
    <w:tmpl w:val="F20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F7829"/>
    <w:multiLevelType w:val="multilevel"/>
    <w:tmpl w:val="125C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3178C"/>
    <w:multiLevelType w:val="multilevel"/>
    <w:tmpl w:val="038A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B275E"/>
    <w:multiLevelType w:val="multilevel"/>
    <w:tmpl w:val="FCB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C6C4E"/>
    <w:multiLevelType w:val="multilevel"/>
    <w:tmpl w:val="84B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C1231"/>
    <w:multiLevelType w:val="multilevel"/>
    <w:tmpl w:val="0CB4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035DE7"/>
    <w:multiLevelType w:val="multilevel"/>
    <w:tmpl w:val="4FB0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66CC7"/>
    <w:multiLevelType w:val="multilevel"/>
    <w:tmpl w:val="C83C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8D04D9"/>
    <w:multiLevelType w:val="multilevel"/>
    <w:tmpl w:val="6698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35376"/>
    <w:multiLevelType w:val="multilevel"/>
    <w:tmpl w:val="1500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2039A"/>
    <w:multiLevelType w:val="multilevel"/>
    <w:tmpl w:val="C192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51012A"/>
    <w:multiLevelType w:val="multilevel"/>
    <w:tmpl w:val="948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93170"/>
    <w:multiLevelType w:val="multilevel"/>
    <w:tmpl w:val="87D8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3D782B"/>
    <w:multiLevelType w:val="multilevel"/>
    <w:tmpl w:val="947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53BFA"/>
    <w:multiLevelType w:val="multilevel"/>
    <w:tmpl w:val="529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A702EA"/>
    <w:multiLevelType w:val="multilevel"/>
    <w:tmpl w:val="0FDE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6F40F8"/>
    <w:multiLevelType w:val="multilevel"/>
    <w:tmpl w:val="446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5C47EA"/>
    <w:multiLevelType w:val="multilevel"/>
    <w:tmpl w:val="33E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742122"/>
    <w:multiLevelType w:val="multilevel"/>
    <w:tmpl w:val="A87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3"/>
  </w:num>
  <w:num w:numId="2" w16cid:durableId="1074856263">
    <w:abstractNumId w:val="18"/>
  </w:num>
  <w:num w:numId="3" w16cid:durableId="1414625743">
    <w:abstractNumId w:val="10"/>
  </w:num>
  <w:num w:numId="4" w16cid:durableId="1177619119">
    <w:abstractNumId w:val="11"/>
  </w:num>
  <w:num w:numId="5" w16cid:durableId="376318147">
    <w:abstractNumId w:val="29"/>
  </w:num>
  <w:num w:numId="6" w16cid:durableId="480578425">
    <w:abstractNumId w:val="23"/>
  </w:num>
  <w:num w:numId="7" w16cid:durableId="9644694">
    <w:abstractNumId w:val="14"/>
  </w:num>
  <w:num w:numId="8" w16cid:durableId="845939964">
    <w:abstractNumId w:val="25"/>
  </w:num>
  <w:num w:numId="9" w16cid:durableId="843982714">
    <w:abstractNumId w:val="26"/>
  </w:num>
  <w:num w:numId="10" w16cid:durableId="1316371190">
    <w:abstractNumId w:val="6"/>
  </w:num>
  <w:num w:numId="11" w16cid:durableId="1073620590">
    <w:abstractNumId w:val="9"/>
  </w:num>
  <w:num w:numId="12" w16cid:durableId="247542551">
    <w:abstractNumId w:val="2"/>
  </w:num>
  <w:num w:numId="13" w16cid:durableId="1325014146">
    <w:abstractNumId w:val="5"/>
  </w:num>
  <w:num w:numId="14" w16cid:durableId="1572614349">
    <w:abstractNumId w:val="13"/>
  </w:num>
  <w:num w:numId="15" w16cid:durableId="1317608109">
    <w:abstractNumId w:val="22"/>
  </w:num>
  <w:num w:numId="16" w16cid:durableId="1591163083">
    <w:abstractNumId w:val="0"/>
  </w:num>
  <w:num w:numId="17" w16cid:durableId="508908868">
    <w:abstractNumId w:val="28"/>
  </w:num>
  <w:num w:numId="18" w16cid:durableId="985546818">
    <w:abstractNumId w:val="15"/>
  </w:num>
  <w:num w:numId="19" w16cid:durableId="2130121898">
    <w:abstractNumId w:val="19"/>
  </w:num>
  <w:num w:numId="20" w16cid:durableId="518811838">
    <w:abstractNumId w:val="24"/>
  </w:num>
  <w:num w:numId="21" w16cid:durableId="2033528563">
    <w:abstractNumId w:val="21"/>
  </w:num>
  <w:num w:numId="22" w16cid:durableId="1746217898">
    <w:abstractNumId w:val="17"/>
  </w:num>
  <w:num w:numId="23" w16cid:durableId="95836561">
    <w:abstractNumId w:val="12"/>
  </w:num>
  <w:num w:numId="24" w16cid:durableId="1620801113">
    <w:abstractNumId w:val="16"/>
  </w:num>
  <w:num w:numId="25" w16cid:durableId="826752957">
    <w:abstractNumId w:val="1"/>
  </w:num>
  <w:num w:numId="26" w16cid:durableId="1055394888">
    <w:abstractNumId w:val="27"/>
  </w:num>
  <w:num w:numId="27" w16cid:durableId="470287944">
    <w:abstractNumId w:val="20"/>
  </w:num>
  <w:num w:numId="28" w16cid:durableId="1797915968">
    <w:abstractNumId w:val="8"/>
  </w:num>
  <w:num w:numId="29" w16cid:durableId="1726760316">
    <w:abstractNumId w:val="4"/>
  </w:num>
  <w:num w:numId="30" w16cid:durableId="955602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mirrorMargins/>
  <w:proofState w:spelling="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91A"/>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45EBE"/>
    <w:rsid w:val="00151995"/>
    <w:rsid w:val="00154AD5"/>
    <w:rsid w:val="00154C0E"/>
    <w:rsid w:val="0015640F"/>
    <w:rsid w:val="00156525"/>
    <w:rsid w:val="0016253E"/>
    <w:rsid w:val="00164D49"/>
    <w:rsid w:val="00167C14"/>
    <w:rsid w:val="00170C61"/>
    <w:rsid w:val="001718F0"/>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20BD"/>
    <w:rsid w:val="001C3044"/>
    <w:rsid w:val="001C566A"/>
    <w:rsid w:val="001C5E5F"/>
    <w:rsid w:val="001C5FAA"/>
    <w:rsid w:val="001C70B6"/>
    <w:rsid w:val="001D1822"/>
    <w:rsid w:val="001D3FB2"/>
    <w:rsid w:val="001D5342"/>
    <w:rsid w:val="001D5E0D"/>
    <w:rsid w:val="001D6DDE"/>
    <w:rsid w:val="001E18D8"/>
    <w:rsid w:val="001E1BF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57814"/>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0B7F"/>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31D"/>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5AE"/>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3321"/>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1FEF"/>
    <w:rsid w:val="00A73A68"/>
    <w:rsid w:val="00A748A8"/>
    <w:rsid w:val="00A81B11"/>
    <w:rsid w:val="00A81CCD"/>
    <w:rsid w:val="00A84637"/>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1F5B"/>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4CA"/>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styleId="Emphasis">
    <w:name w:val="Emphasis"/>
    <w:basedOn w:val="DefaultParagraphFont"/>
    <w:uiPriority w:val="20"/>
    <w:qFormat/>
    <w:rsid w:val="009C3321"/>
    <w:rPr>
      <w:i/>
      <w:iCs/>
    </w:rPr>
  </w:style>
  <w:style w:type="paragraph" w:styleId="BodyText">
    <w:name w:val="Body Text"/>
    <w:basedOn w:val="Normal"/>
    <w:link w:val="BodyTextChar"/>
    <w:semiHidden/>
    <w:unhideWhenUsed/>
    <w:rsid w:val="001E1BF8"/>
    <w:pPr>
      <w:widowControl w:val="0"/>
      <w:suppressAutoHyphens/>
      <w:spacing w:before="86" w:after="86" w:line="240" w:lineRule="auto"/>
      <w:ind w:right="0"/>
      <w:jc w:val="left"/>
    </w:pPr>
    <w:rPr>
      <w:rFonts w:eastAsia="Lucida Sans Unicode" w:cs="Tahoma"/>
      <w:kern w:val="2"/>
      <w:sz w:val="24"/>
      <w:szCs w:val="24"/>
      <w:lang w:val="en-US" w:eastAsia="en-US"/>
    </w:rPr>
  </w:style>
  <w:style w:type="character" w:customStyle="1" w:styleId="BodyTextChar">
    <w:name w:val="Body Text Char"/>
    <w:basedOn w:val="DefaultParagraphFont"/>
    <w:link w:val="BodyText"/>
    <w:semiHidden/>
    <w:rsid w:val="001E1BF8"/>
    <w:rPr>
      <w:rFonts w:eastAsia="Lucida Sans Unicode" w:cs="Tahoma"/>
      <w:kern w:val="2"/>
      <w:sz w:val="24"/>
      <w:szCs w:val="24"/>
      <w:lang w:val="en-US" w:eastAsia="en-US"/>
    </w:rPr>
  </w:style>
  <w:style w:type="paragraph" w:customStyle="1" w:styleId="Firstparagraph">
    <w:name w:val="First paragraph"/>
    <w:basedOn w:val="BodyText"/>
    <w:next w:val="BodyText"/>
    <w:qFormat/>
    <w:rsid w:val="001E1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25796</TotalTime>
  <Pages>188</Pages>
  <Words>29265</Words>
  <Characters>166812</Characters>
  <Application>Microsoft Office Word</Application>
  <DocSecurity>0</DocSecurity>
  <Lines>1390</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126</cp:revision>
  <cp:lastPrinted>2024-08-08T02:00:00Z</cp:lastPrinted>
  <dcterms:created xsi:type="dcterms:W3CDTF">2023-10-04T12:44:00Z</dcterms:created>
  <dcterms:modified xsi:type="dcterms:W3CDTF">2026-01-09T15:13:00Z</dcterms:modified>
</cp:coreProperties>
</file>