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EA047">
      <w:pPr>
        <w:rPr>
          <w:rFonts w:hint="default"/>
          <w:lang w:val="fr-FR"/>
        </w:rPr>
      </w:pPr>
      <w:r>
        <w:rPr>
          <w:rFonts w:hint="default"/>
          <w:lang w:val="fr-FR"/>
        </w:rPr>
        <w:t>-Il faut définir et créer des comptes d’épargne projet (CEP) sue 3 mois, 6 mois et 1 an</w:t>
      </w:r>
    </w:p>
    <w:p w14:paraId="46A61E9C">
      <w:pPr>
        <w:rPr>
          <w:rFonts w:hint="default"/>
          <w:lang w:val="fr-FR"/>
        </w:rPr>
      </w:pPr>
      <w:r>
        <w:rPr>
          <w:rFonts w:hint="default"/>
          <w:lang w:val="fr-FR"/>
        </w:rPr>
        <w:t xml:space="preserve">-Les demandes de crédits n’arrivent dans le logiciel administrateur </w:t>
      </w:r>
    </w:p>
    <w:p w14:paraId="7BE3B656">
      <w:pPr>
        <w:rPr>
          <w:rFonts w:hint="default"/>
          <w:lang w:val="fr-FR"/>
        </w:rPr>
      </w:pPr>
      <w:r>
        <w:rPr>
          <w:rFonts w:hint="default"/>
          <w:lang w:val="fr-FR"/>
        </w:rPr>
        <w:t>-Mettre un outil pour le traitement de toutes les images fi</w:t>
      </w:r>
      <w:r>
        <w:rPr>
          <w:rFonts w:hint="default"/>
          <w:lang/>
        </w:rPr>
        <w:t>l</w:t>
      </w:r>
      <w:r>
        <w:rPr>
          <w:rFonts w:hint="default"/>
          <w:lang w:val="fr-FR"/>
        </w:rPr>
        <w:t>mées et envoyées par les clients lors de leur transaction</w:t>
      </w:r>
    </w:p>
    <w:p w14:paraId="501F8B76">
      <w:pPr>
        <w:rPr>
          <w:rFonts w:hint="default"/>
          <w:lang/>
        </w:rPr>
      </w:pPr>
      <w:r>
        <w:rPr>
          <w:rFonts w:hint="default"/>
          <w:lang/>
        </w:rPr>
        <w:t xml:space="preserve">-Le membre doit être capable d’approvisionner son compte collecte tout le temps </w:t>
      </w:r>
    </w:p>
    <w:p w14:paraId="24E6D9F4">
      <w:pPr>
        <w:rPr>
          <w:rFonts w:hint="default"/>
          <w:lang/>
        </w:rPr>
      </w:pPr>
      <w:r>
        <w:rPr>
          <w:rFonts w:hint="default"/>
          <w:lang/>
        </w:rPr>
        <w:t xml:space="preserve">-Envoyer un message d’alerte au membre lorsqu’une transaction identique est initiée à partir de la deuxième fois </w:t>
      </w:r>
    </w:p>
    <w:p w14:paraId="24F539F8">
      <w:pPr>
        <w:rPr>
          <w:rFonts w:hint="default"/>
          <w:lang/>
        </w:rPr>
      </w:pPr>
      <w:r>
        <w:rPr>
          <w:rFonts w:hint="default"/>
          <w:lang/>
        </w:rPr>
        <w:t>-Il faut intégrer une option dans le formulaire de dépôt permettant au client de faire le remboursement anticipé de son crédit. Une fois validé par l’administrateur,  son compte courant doit être soldé de la valeur du dit crédit</w:t>
      </w:r>
      <w:bookmarkStart w:id="0" w:name="_GoBack"/>
      <w:bookmarkEnd w:id="0"/>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2F7"/>
    <w:rsid w:val="001A44DA"/>
    <w:rsid w:val="00246A04"/>
    <w:rsid w:val="00303CCB"/>
    <w:rsid w:val="00347D5B"/>
    <w:rsid w:val="003702F7"/>
    <w:rsid w:val="003E2D4E"/>
    <w:rsid w:val="003F5C1A"/>
    <w:rsid w:val="00544AD7"/>
    <w:rsid w:val="005B6AC0"/>
    <w:rsid w:val="00610F86"/>
    <w:rsid w:val="0066637C"/>
    <w:rsid w:val="0069597F"/>
    <w:rsid w:val="006A7277"/>
    <w:rsid w:val="00801876"/>
    <w:rsid w:val="00841301"/>
    <w:rsid w:val="008442A2"/>
    <w:rsid w:val="00852CE5"/>
    <w:rsid w:val="008668FF"/>
    <w:rsid w:val="0086718C"/>
    <w:rsid w:val="00877A17"/>
    <w:rsid w:val="00885894"/>
    <w:rsid w:val="00975E0E"/>
    <w:rsid w:val="0099029E"/>
    <w:rsid w:val="009E5CAF"/>
    <w:rsid w:val="00A033E6"/>
    <w:rsid w:val="00AB2AE8"/>
    <w:rsid w:val="00B4270A"/>
    <w:rsid w:val="00B850D1"/>
    <w:rsid w:val="00C5427C"/>
    <w:rsid w:val="00CB1580"/>
    <w:rsid w:val="00D14E4C"/>
    <w:rsid w:val="00D17E74"/>
    <w:rsid w:val="00D948D4"/>
    <w:rsid w:val="00E55140"/>
    <w:rsid w:val="00E55B5A"/>
    <w:rsid w:val="00F053F2"/>
    <w:rsid w:val="00F3648D"/>
    <w:rsid w:val="00F9758A"/>
    <w:rsid w:val="056043C8"/>
    <w:rsid w:val="064F5CAB"/>
    <w:rsid w:val="08461F04"/>
    <w:rsid w:val="091466C0"/>
    <w:rsid w:val="2C053AB1"/>
    <w:rsid w:val="30E63053"/>
    <w:rsid w:val="45AD4CB1"/>
    <w:rsid w:val="45B6070C"/>
    <w:rsid w:val="578510E9"/>
    <w:rsid w:val="59B252EB"/>
    <w:rsid w:val="5C4852B3"/>
    <w:rsid w:val="5F125F0A"/>
    <w:rsid w:val="5FD22E7C"/>
    <w:rsid w:val="64F846ED"/>
    <w:rsid w:val="6E1D3E6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jc w:val="both"/>
    </w:pPr>
    <w:rPr>
      <w:rFonts w:asciiTheme="minorHAnsi" w:hAnsiTheme="minorHAnsi" w:eastAsiaTheme="minorHAnsi" w:cstheme="minorBidi"/>
      <w:kern w:val="2"/>
      <w:sz w:val="22"/>
      <w:szCs w:val="22"/>
      <w:lang w:val="fr-FR"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2">
    <w:name w:val="Subtitle"/>
    <w:basedOn w:val="1"/>
    <w:next w:val="1"/>
    <w:link w:val="25"/>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E75B6" w:themeColor="accent1" w:themeShade="BF"/>
    </w:rPr>
  </w:style>
  <w:style w:type="character" w:customStyle="1" w:styleId="19">
    <w:name w:val="Heading 5 Char"/>
    <w:basedOn w:val="11"/>
    <w:link w:val="6"/>
    <w:semiHidden/>
    <w:qFormat/>
    <w:uiPriority w:val="9"/>
    <w:rPr>
      <w:rFonts w:eastAsiaTheme="majorEastAsia" w:cstheme="majorBidi"/>
      <w:color w:val="2E75B6"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3"/>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2"/>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E75B6" w:themeColor="accent1" w:themeShade="BF"/>
    </w:rPr>
  </w:style>
  <w:style w:type="paragraph" w:styleId="30">
    <w:name w:val="Intense Quote"/>
    <w:basedOn w:val="1"/>
    <w:next w:val="1"/>
    <w:link w:val="31"/>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1">
    <w:name w:val="Intense Quote Char"/>
    <w:basedOn w:val="11"/>
    <w:link w:val="30"/>
    <w:uiPriority w:val="30"/>
    <w:rPr>
      <w:i/>
      <w:iCs/>
      <w:color w:val="2E75B6" w:themeColor="accent1" w:themeShade="BF"/>
    </w:rPr>
  </w:style>
  <w:style w:type="character" w:customStyle="1" w:styleId="32">
    <w:name w:val="Intense Reference"/>
    <w:basedOn w:val="11"/>
    <w:qFormat/>
    <w:uiPriority w:val="32"/>
    <w:rPr>
      <w:b/>
      <w:bCs/>
      <w:smallCaps/>
      <w:color w:val="2E75B6"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223</Words>
  <Characters>1190</Characters>
  <Lines>6</Lines>
  <Paragraphs>1</Paragraphs>
  <TotalTime>241</TotalTime>
  <ScaleCrop>false</ScaleCrop>
  <LinksUpToDate>false</LinksUpToDate>
  <CharactersWithSpaces>1403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2026-06-17T15:08:00Z</dcterms:created>
  <dc:creator>Boris Martial NJOPWOUO NGOPGNANG</dc:creator>
  <cp:lastModifiedBy>NJOPWOUO NGOPGNANG</cp:lastModifiedBy>
  <dcterms:modified xsi:type="dcterms:W3CDTF">2026-07-01T20:38:10Z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eyJoZGlkIjoiZTQ4ODQwNThiYTg4YTBlNDhkZDRmNGNiNWM5NWE1YzAifQ==</vt:lpwstr>
  </property>
  <property fmtid="{D5CDD505-2E9C-101B-9397-08002B2CF9AE}" pid="3" name="KSOProductBuildVer">
    <vt:lpwstr>1036-12.1.0.26880</vt:lpwstr>
  </property>
  <property fmtid="{D5CDD505-2E9C-101B-9397-08002B2CF9AE}" pid="4" name="ICV">
    <vt:lpwstr>DE930F0BBF67486585D5116089512B49_12</vt:lpwstr>
  </property>
</Properties>
</file>