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02F7B" w14:textId="3E3D74B4" w:rsidR="005251D7" w:rsidRPr="005251D7" w:rsidRDefault="005251D7" w:rsidP="005251D7">
      <w:pPr>
        <w:jc w:val="center"/>
        <w:rPr>
          <w:rFonts w:ascii="Times New Roman" w:hAnsi="Times New Roman" w:cs="Times New Roman"/>
          <w:sz w:val="36"/>
          <w:szCs w:val="36"/>
          <w:lang w:val="en-GB"/>
        </w:rPr>
      </w:pPr>
      <w:r w:rsidRPr="005251D7">
        <w:rPr>
          <w:rFonts w:ascii="Times New Roman" w:hAnsi="Times New Roman" w:cs="Times New Roman"/>
          <w:sz w:val="36"/>
          <w:szCs w:val="36"/>
          <w:lang w:val="en-GB"/>
        </w:rPr>
        <w:t>Bag of Tricks for Image Classification with Convolutional Neural Networks</w:t>
      </w:r>
    </w:p>
    <w:p w14:paraId="56B2F4E8" w14:textId="77777777" w:rsidR="005251D7" w:rsidRDefault="005251D7" w:rsidP="005251D7"/>
    <w:p w14:paraId="7B9ABD31" w14:textId="77777777" w:rsidR="0034294E" w:rsidRDefault="0034294E" w:rsidP="0034294E">
      <w:pPr>
        <w:ind w:firstLine="720"/>
      </w:pPr>
      <w:r>
        <w:t>In the dynamic realm of deep neural networks, the pursuit of excellence in training methodologies takes center stage. A noteworthy journey unfolds, revealing a treasure trove of techniques aimed at elevating the training of deep neural networks to unprecedented heights. At the core of this exploration lies the ResNet-50 architecture, proving to be a beacon guiding us through uncharted territories in the pursuit of optimal performance.</w:t>
      </w:r>
    </w:p>
    <w:p w14:paraId="7A590B0A" w14:textId="77777777" w:rsidR="0034294E" w:rsidRDefault="0034294E" w:rsidP="0034294E">
      <w:pPr>
        <w:ind w:firstLine="720"/>
      </w:pPr>
    </w:p>
    <w:p w14:paraId="450983C8" w14:textId="77777777" w:rsidR="0034294E" w:rsidRDefault="0034294E" w:rsidP="0034294E">
      <w:pPr>
        <w:ind w:firstLine="720"/>
      </w:pPr>
      <w:r>
        <w:t>Contrary to the widely held belief that newer models inherently outperform their predecessors, this exploration challenges the status quo. ResNet-50, adorned with a carefully curated set of techniques, emerges not merely as a contender but as a superior choice compared to the more recent SE-ResNeXt-50 architecture. This unexpected resilience of ResNet-50 asserts its dominance in the ever-expanding galaxy of deep learning architectures.</w:t>
      </w:r>
    </w:p>
    <w:p w14:paraId="191160F5" w14:textId="77777777" w:rsidR="0034294E" w:rsidRDefault="0034294E" w:rsidP="0034294E">
      <w:pPr>
        <w:ind w:firstLine="720"/>
      </w:pPr>
    </w:p>
    <w:p w14:paraId="4AC14D8D" w14:textId="77777777" w:rsidR="0034294E" w:rsidRDefault="0034294E" w:rsidP="0034294E">
      <w:pPr>
        <w:ind w:firstLine="720"/>
      </w:pPr>
      <w:r>
        <w:t>What adds to the intrigue of this journey is the adaptability of the identified tricks. Beyond the confines of ResNet-50, the study showcases their prowess on different architectures such as Inception V3 and MobileNet. The generalizability of these enhancements across diverse datasets, including the challenging Place365, underscores their potential impact on a myriad of deep learning tasks.</w:t>
      </w:r>
    </w:p>
    <w:p w14:paraId="74C8FD0D" w14:textId="77777777" w:rsidR="0034294E" w:rsidRDefault="0034294E" w:rsidP="0034294E">
      <w:pPr>
        <w:ind w:firstLine="720"/>
      </w:pPr>
    </w:p>
    <w:p w14:paraId="5DA0CBF7" w14:textId="77777777" w:rsidR="0034294E" w:rsidRDefault="0034294E" w:rsidP="0034294E">
      <w:pPr>
        <w:ind w:firstLine="720"/>
      </w:pPr>
      <w:r>
        <w:t>A significant shift in training strategies takes center stage, unveiling the efficiency gains afforded by large-batch training and learning rate warmup. These strategies not only accelerate training but do so without compromising the elusive balance between speed and accuracy. The exploration of low-precision training, particularly the pioneering adoption of FP16, adds another layer to the arsenal of tools for expediting training while maintaining fidelity to the data.</w:t>
      </w:r>
    </w:p>
    <w:p w14:paraId="7CBDA076" w14:textId="77777777" w:rsidR="0034294E" w:rsidRDefault="0034294E" w:rsidP="0034294E">
      <w:pPr>
        <w:ind w:firstLine="720"/>
      </w:pPr>
    </w:p>
    <w:p w14:paraId="11C1D7FD" w14:textId="77777777" w:rsidR="0034294E" w:rsidRDefault="0034294E" w:rsidP="0034294E">
      <w:pPr>
        <w:ind w:firstLine="720"/>
      </w:pPr>
      <w:r>
        <w:t>Model tweaking becomes an art form in itself, as the article introduces ResNet-B, ResNet-C, and ResNet-D. These variations, far from being mere novelties, bring tangible accuracy improvements to the forefront without imposing a significant burden on computational resources. The agility and adaptability of these tweaks showcase the flexibility of the proposed approach in tailoring models to specific tasks and datasets.</w:t>
      </w:r>
    </w:p>
    <w:p w14:paraId="5487C7F8" w14:textId="77777777" w:rsidR="0034294E" w:rsidRDefault="0034294E" w:rsidP="0034294E">
      <w:pPr>
        <w:ind w:firstLine="720"/>
      </w:pPr>
    </w:p>
    <w:p w14:paraId="780F64BC" w14:textId="77777777" w:rsidR="0034294E" w:rsidRDefault="0034294E" w:rsidP="0034294E">
      <w:pPr>
        <w:ind w:firstLine="720"/>
      </w:pPr>
      <w:r>
        <w:t>The training refinements explored in this journey offer a spectrum of techniques, each contributing to the overarching goal of enhancing model accuracy. From the elegant dance of cosine learning rate decay to the harmonious blend of label smoothing, knowledge distillation, and mixup training, every refinement contributes a nuanced layer to the symphony of training improvements.</w:t>
      </w:r>
    </w:p>
    <w:p w14:paraId="019872DE" w14:textId="77777777" w:rsidR="0034294E" w:rsidRDefault="0034294E" w:rsidP="0034294E">
      <w:pPr>
        <w:ind w:firstLine="720"/>
      </w:pPr>
    </w:p>
    <w:p w14:paraId="507B57C9" w14:textId="77777777" w:rsidR="0034294E" w:rsidRDefault="0034294E" w:rsidP="0034294E">
      <w:pPr>
        <w:ind w:firstLine="720"/>
      </w:pPr>
      <w:r>
        <w:t>Experimental results serve as a testament to the effectiveness of the proposed techniques. The meticulous optimization of ResNet-50, coupled with the adoption of larger batch sizes and low-precision training, manifests in not just incremental but transformative improvements. The model tweaks, each with its unique fingerprint on accuracy, showcase the artistry of tailoring architectures to the demands of specific tasks.</w:t>
      </w:r>
    </w:p>
    <w:p w14:paraId="26E38926" w14:textId="77777777" w:rsidR="0034294E" w:rsidRDefault="0034294E" w:rsidP="0034294E">
      <w:pPr>
        <w:ind w:firstLine="720"/>
      </w:pPr>
    </w:p>
    <w:p w14:paraId="02112E8E" w14:textId="77777777" w:rsidR="0034294E" w:rsidRDefault="0034294E" w:rsidP="0034294E">
      <w:pPr>
        <w:ind w:firstLine="720"/>
      </w:pPr>
      <w:r>
        <w:t>Transfer learning emerges as a shining star in this narrative, as the proposed techniques consistently elevate performance in object detection and semantic segmentation tasks. The adaptability of these enhancements beyond the realm of standalone performance reinforces their utility in real-world applications.</w:t>
      </w:r>
    </w:p>
    <w:p w14:paraId="6833B674" w14:textId="77777777" w:rsidR="0034294E" w:rsidRDefault="0034294E" w:rsidP="0034294E">
      <w:pPr>
        <w:ind w:firstLine="720"/>
      </w:pPr>
    </w:p>
    <w:p w14:paraId="49AA55F7" w14:textId="22EB7B2D" w:rsidR="005C5EE4" w:rsidRDefault="0034294E" w:rsidP="0034294E">
      <w:pPr>
        <w:ind w:firstLine="720"/>
      </w:pPr>
      <w:r>
        <w:t>In conclusion, this article is a celebration of innovation and exploration in the realm of deep neural network training. The techniques and refinements unveiled in this odyssey open new doors, pushing the boundaries of what is achievable in the vast expanse of deep learning. As we navigate this uncharted terrain, the secrets of superiority revealed in this journey will undoubtedly leave an indelible mark on the trajectory of deep neural network advancements.</w:t>
      </w:r>
    </w:p>
    <w:sectPr w:rsidR="005C5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1D7"/>
    <w:rsid w:val="0034294E"/>
    <w:rsid w:val="005251D7"/>
    <w:rsid w:val="005C5EE4"/>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5BC9683"/>
  <w15:chartTrackingRefBased/>
  <w15:docId w15:val="{1E2223C2-ABA2-AA4A-9CA0-6407D8C01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Ivelin Borisov</dc:creator>
  <cp:keywords/>
  <dc:description/>
  <cp:lastModifiedBy>Ivelin Borisov</cp:lastModifiedBy>
  <cp:revision>2</cp:revision>
  <dcterms:created xsi:type="dcterms:W3CDTF">2024-01-07T13:53:00Z</dcterms:created>
  <dcterms:modified xsi:type="dcterms:W3CDTF">2024-01-07T14:10:00Z</dcterms:modified>
</cp:coreProperties>
</file>