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物料集团码智能匹配平台 V1.3.11 交付测试报告</w:t>
      </w:r>
    </w:p>
    <w:p>
      <w:r>
        <w:t>测试日期：2026-09-20/21　环境：银河麒麟 V10 洁净室（完全离线，Docker 轨一键安装）　方式：无头浏览器自动化 + API + 数据库三重核验</w:t>
      </w:r>
    </w:p>
    <w:p>
      <w:pPr>
        <w:pStyle w:val="Heading1"/>
      </w:pPr>
      <w:r>
        <w:t>1. 测试数据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</w:t>
            </w:r>
          </w:p>
        </w:tc>
        <w:tc>
          <w:tcPr>
            <w:tcW w:type="dxa" w:w="2880"/>
          </w:tcPr>
          <w:p>
            <w:r>
              <w:t>规模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种子数据</w:t>
            </w:r>
          </w:p>
        </w:tc>
        <w:tc>
          <w:tcPr>
            <w:tcW w:type="dxa" w:w="2880"/>
          </w:tcPr>
          <w:p>
            <w:r>
              <w:t>6 方案 + 同义词表</w:t>
            </w:r>
          </w:p>
        </w:tc>
        <w:tc>
          <w:tcPr>
            <w:tcW w:type="dxa" w:w="2880"/>
          </w:tcPr>
          <w:p>
            <w:r>
              <w:t>出厂预置；A007 组合方案</w:t>
            </w:r>
          </w:p>
        </w:tc>
      </w:tr>
      <w:tr>
        <w:tc>
          <w:tcPr>
            <w:tcW w:type="dxa" w:w="2880"/>
          </w:tcPr>
          <w:p>
            <w:r>
              <w:t>客户物料清单-变体</w:t>
            </w:r>
          </w:p>
        </w:tc>
        <w:tc>
          <w:tcPr>
            <w:tcW w:type="dxa" w:w="2880"/>
          </w:tcPr>
          <w:p>
            <w:r>
              <w:t>8 行</w:t>
            </w:r>
          </w:p>
        </w:tc>
        <w:tc>
          <w:tcPr>
            <w:tcW w:type="dxa" w:w="2880"/>
          </w:tcPr>
          <w:p>
            <w:r>
              <w:t>扩展 国产进口=10/11/12（12 未配置）</w:t>
            </w:r>
          </w:p>
        </w:tc>
      </w:tr>
      <w:tr>
        <w:tc>
          <w:tcPr>
            <w:tcW w:type="dxa" w:w="2880"/>
          </w:tcPr>
          <w:p>
            <w:r>
              <w:t>集团标准码表-变体</w:t>
            </w:r>
          </w:p>
        </w:tc>
        <w:tc>
          <w:tcPr>
            <w:tcW w:type="dxa" w:w="2880"/>
          </w:tcPr>
          <w:p>
            <w:r>
              <w:t>8 行</w:t>
            </w:r>
          </w:p>
        </w:tc>
        <w:tc>
          <w:tcPr>
            <w:tcW w:type="dxa" w:w="2880"/>
          </w:tcPr>
          <w:p>
            <w:r>
              <w:t>目标枚举 国产/进口</w:t>
            </w:r>
          </w:p>
        </w:tc>
      </w:tr>
      <w:tr>
        <w:tc>
          <w:tcPr>
            <w:tcW w:type="dxa" w:w="2880"/>
          </w:tcPr>
          <w:p>
            <w:r>
              <w:t>人工匹配 Excel</w:t>
            </w:r>
          </w:p>
        </w:tc>
        <w:tc>
          <w:tcPr>
            <w:tcW w:type="dxa" w:w="2880"/>
          </w:tcPr>
          <w:p>
            <w:r>
              <w:t>回填 4 行</w:t>
            </w:r>
          </w:p>
        </w:tc>
        <w:tc>
          <w:tcPr>
            <w:tcW w:type="dxa" w:w="2880"/>
          </w:tcPr>
          <w:p>
            <w:r>
              <w:t>下载→填 候选1→上传 闭环</w:t>
            </w:r>
          </w:p>
        </w:tc>
      </w:tr>
    </w:tbl>
    <w:p>
      <w:pPr>
        <w:pStyle w:val="Heading1"/>
      </w:pPr>
      <w:r>
        <w:t>2. 用例矩阵（18 项，全部通过）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用例</w:t>
            </w:r>
          </w:p>
        </w:tc>
        <w:tc>
          <w:tcPr>
            <w:tcW w:type="dxa" w:w="2160"/>
          </w:tcPr>
          <w:p>
            <w:r>
              <w:t>步骤</w:t>
            </w:r>
          </w:p>
        </w:tc>
        <w:tc>
          <w:tcPr>
            <w:tcW w:type="dxa" w:w="2160"/>
          </w:tcPr>
          <w:p>
            <w:r>
              <w:t>观察与证据</w:t>
            </w:r>
          </w:p>
        </w:tc>
        <w:tc>
          <w:tcPr>
            <w:tcW w:type="dxa" w:w="2160"/>
          </w:tcPr>
          <w:p>
            <w:r>
              <w:t>结论</w:t>
            </w:r>
          </w:p>
        </w:tc>
      </w:tr>
      <w:tr>
        <w:tc>
          <w:tcPr>
            <w:tcW w:type="dxa" w:w="2160"/>
          </w:tcPr>
          <w:p>
            <w:r>
              <w:t>TC-01 一键离线安装</w:t>
            </w:r>
          </w:p>
        </w:tc>
        <w:tc>
          <w:tcPr>
            <w:tcW w:type="dxa" w:w="2160"/>
          </w:tcPr>
          <w:p>
            <w:r>
              <w:t>洁净室 ./run.sh</w:t>
            </w:r>
          </w:p>
        </w:tc>
        <w:tc>
          <w:tcPr>
            <w:tcW w:type="dxa" w:w="2160"/>
          </w:tcPr>
          <w:p>
            <w:r>
              <w:t>报告落数据盘、服务自启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TC-02 首登强制改密</w:t>
            </w:r>
          </w:p>
        </w:tc>
        <w:tc>
          <w:tcPr>
            <w:tcW w:type="dxa" w:w="2160"/>
          </w:tcPr>
          <w:p>
            <w:r>
              <w:t>admin 登录</w:t>
            </w:r>
          </w:p>
        </w:tc>
        <w:tc>
          <w:tcPr>
            <w:tcW w:type="dxa" w:w="2160"/>
          </w:tcPr>
          <w:p>
            <w:r>
              <w:t>强制改密后放行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TC-03 预置方案</w:t>
            </w:r>
          </w:p>
        </w:tc>
        <w:tc>
          <w:tcPr>
            <w:tcW w:type="dxa" w:w="2160"/>
          </w:tcPr>
          <w:p>
            <w:r>
              <w:t>列表检查</w:t>
            </w:r>
          </w:p>
        </w:tc>
        <w:tc>
          <w:tcPr>
            <w:tcW w:type="dxa" w:w="2160"/>
          </w:tcPr>
          <w:p>
            <w:r>
              <w:t>六方案齐全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TC-04 A007 组合</w:t>
            </w:r>
          </w:p>
        </w:tc>
        <w:tc>
          <w:tcPr>
            <w:tcW w:type="dxa" w:w="2160"/>
          </w:tcPr>
          <w:p>
            <w:r>
              <w:t>版本视图</w:t>
            </w:r>
          </w:p>
        </w:tc>
        <w:tc>
          <w:tcPr>
            <w:tcW w:type="dxa" w:w="2160"/>
          </w:tcPr>
          <w:p>
            <w:r>
              <w:t>5 子方案版本冻结展示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TC-05 双模板识别</w:t>
            </w:r>
          </w:p>
        </w:tc>
        <w:tc>
          <w:tcPr>
            <w:tcW w:type="dxa" w:w="2160"/>
          </w:tcPr>
          <w:p>
            <w:r>
              <w:t>上传两张 Excel</w:t>
            </w:r>
          </w:p>
        </w:tc>
        <w:tc>
          <w:tcPr>
            <w:tcW w:type="dxa" w:w="2160"/>
          </w:tcPr>
          <w:p>
            <w:r>
              <w:t>字段自动识别、一对一推荐无交叉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TC-06 值映射</w:t>
            </w:r>
          </w:p>
        </w:tc>
        <w:tc>
          <w:tcPr>
            <w:tcW w:type="dxa" w:w="2160"/>
          </w:tcPr>
          <w:p>
            <w:r>
              <w:t>打开弹窗</w:t>
            </w:r>
          </w:p>
        </w:tc>
        <w:tc>
          <w:tcPr>
            <w:tcW w:type="dxa" w:w="2160"/>
          </w:tcPr>
          <w:p>
            <w:r>
              <w:t>仅列候选，不自动猜测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TC-07 发布</w:t>
            </w:r>
          </w:p>
        </w:tc>
        <w:tc>
          <w:tcPr>
            <w:tcW w:type="dxa" w:w="2160"/>
          </w:tcPr>
          <w:p>
            <w:r>
              <w:t>校验并发布</w:t>
            </w:r>
          </w:p>
        </w:tc>
        <w:tc>
          <w:tcPr>
            <w:tcW w:type="dxa" w:w="2160"/>
          </w:tcPr>
          <w:p>
            <w:r>
              <w:t>生成新版本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TC-08 端到端匹配</w:t>
            </w:r>
          </w:p>
        </w:tc>
        <w:tc>
          <w:tcPr>
            <w:tcW w:type="dxa" w:w="2160"/>
          </w:tcPr>
          <w:p>
            <w:r>
              <w:t>STEP1→2</w:t>
            </w:r>
          </w:p>
        </w:tc>
        <w:tc>
          <w:tcPr>
            <w:tcW w:type="dxa" w:w="2160"/>
          </w:tcPr>
          <w:p>
            <w:r>
              <w:t>8 行计算完成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TC-09 复核界面</w:t>
            </w:r>
          </w:p>
        </w:tc>
        <w:tc>
          <w:tcPr>
            <w:tcW w:type="dxa" w:w="2160"/>
          </w:tcPr>
          <w:p>
            <w:r>
              <w:t>STEP3</w:t>
            </w:r>
          </w:p>
        </w:tc>
        <w:tc>
          <w:tcPr>
            <w:tcW w:type="dxa" w:w="2160"/>
          </w:tcPr>
          <w:p>
            <w:r>
              <w:t>五状态标签+Top5 卡片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TC-10 未配置值 12</w:t>
            </w:r>
          </w:p>
        </w:tc>
        <w:tc>
          <w:tcPr>
            <w:tcW w:type="dxa" w:w="2160"/>
          </w:tcPr>
          <w:p>
            <w:r>
              <w:t>结果核验</w:t>
            </w:r>
          </w:p>
        </w:tc>
        <w:tc>
          <w:tcPr>
            <w:tcW w:type="dxa" w:w="2160"/>
          </w:tcPr>
          <w:p>
            <w:r>
              <w:t>不猜测、转人工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TC-11 界面点选确认</w:t>
            </w:r>
          </w:p>
        </w:tc>
        <w:tc>
          <w:tcPr>
            <w:tcW w:type="dxa" w:w="2160"/>
          </w:tcPr>
          <w:p>
            <w:r>
              <w:t>Top 卡片</w:t>
            </w:r>
          </w:p>
        </w:tc>
        <w:tc>
          <w:tcPr>
            <w:tcW w:type="dxa" w:w="2160"/>
          </w:tcPr>
          <w:p>
            <w:r>
              <w:t>状态迁移正确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TC-12 STEP4 导出</w:t>
            </w:r>
          </w:p>
        </w:tc>
        <w:tc>
          <w:tcPr>
            <w:tcW w:type="dxa" w:w="2160"/>
          </w:tcPr>
          <w:p>
            <w:r>
              <w:t>定稿+下载</w:t>
            </w:r>
          </w:p>
        </w:tc>
        <w:tc>
          <w:tcPr>
            <w:tcW w:type="dxa" w:w="2160"/>
          </w:tcPr>
          <w:p>
            <w:r>
              <w:t>五工作表 Excel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TC-13 上传去重</w:t>
            </w:r>
          </w:p>
        </w:tc>
        <w:tc>
          <w:tcPr>
            <w:tcW w:type="dxa" w:w="2160"/>
          </w:tcPr>
          <w:p>
            <w:r>
              <w:t>同内容改名再传</w:t>
            </w:r>
          </w:p>
        </w:tc>
        <w:tc>
          <w:tcPr>
            <w:tcW w:type="dxa" w:w="2160"/>
          </w:tcPr>
          <w:p>
            <w:r>
              <w:t>同一物理文件，零重复落盘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TC-14 磁盘清理</w:t>
            </w:r>
          </w:p>
        </w:tc>
        <w:tc>
          <w:tcPr>
            <w:tcW w:type="dxa" w:w="2160"/>
          </w:tcPr>
          <w:p>
            <w:r>
              <w:t>clean.sh 预演</w:t>
            </w:r>
          </w:p>
        </w:tc>
        <w:tc>
          <w:tcPr>
            <w:tcW w:type="dxa" w:w="2160"/>
          </w:tcPr>
          <w:p>
            <w:r>
              <w:t>孤立文件清单正确，默认零删除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TC-15 历史追溯</w:t>
            </w:r>
          </w:p>
        </w:tc>
        <w:tc>
          <w:tcPr>
            <w:tcW w:type="dxa" w:w="2160"/>
          </w:tcPr>
          <w:p>
            <w:r>
              <w:t>重开任务</w:t>
            </w:r>
          </w:p>
        </w:tc>
        <w:tc>
          <w:tcPr>
            <w:tcW w:type="dxa" w:w="2160"/>
          </w:tcPr>
          <w:p>
            <w:r>
              <w:t>输入/结果再下载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TC-16 增量升级</w:t>
            </w:r>
          </w:p>
        </w:tc>
        <w:tc>
          <w:tcPr>
            <w:tcW w:type="dxa" w:w="2160"/>
          </w:tcPr>
          <w:p>
            <w:r>
              <w:t>1.3.9→1.3.11</w:t>
            </w:r>
          </w:p>
        </w:tc>
        <w:tc>
          <w:tcPr>
            <w:tcW w:type="dxa" w:w="2160"/>
          </w:tcPr>
          <w:p>
            <w:r>
              <w:t>密码/数据/方案保留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TC-17 人工匹配 Excel 闭环</w:t>
            </w:r>
          </w:p>
        </w:tc>
        <w:tc>
          <w:tcPr>
            <w:tcW w:type="dxa" w:w="2160"/>
          </w:tcPr>
          <w:p>
            <w:r>
              <w:t>下载→填候选1→上传</w:t>
            </w:r>
          </w:p>
        </w:tc>
        <w:tc>
          <w:tcPr>
            <w:tcW w:type="dxa" w:w="2160"/>
          </w:tcPr>
          <w:p>
            <w:r>
              <w:t>success=4；DB 中对应行 CONFIRMED 且最终集团码写入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TC-18 定稿后再人工→结果再生成</w:t>
            </w:r>
          </w:p>
        </w:tc>
        <w:tc>
          <w:tcPr>
            <w:tcW w:type="dxa" w:w="2160"/>
          </w:tcPr>
          <w:p>
            <w:r>
              <w:t>二次定稿</w:t>
            </w:r>
          </w:p>
        </w:tc>
        <w:tc>
          <w:tcPr>
            <w:tcW w:type="dxa" w:w="2160"/>
          </w:tcPr>
          <w:p>
            <w:r>
              <w:t>返回新结果文件（旧快照自动作废），已人工匹配行进入结果 Excel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</w:tbl>
    <w:p>
      <w:pPr>
        <w:pStyle w:val="Heading1"/>
      </w:pPr>
      <w:r>
        <w:t>3. 操作友好度评估（界面实测记录）</w:t>
      </w:r>
    </w:p>
    <w:p>
      <w:r>
        <w:t>· 登录、方案、任务全程有中文向导与按钮语义明确；新手按四步卡片即可完成一次匹配，无需培训手册以外的知识。</w:t>
      </w:r>
    </w:p>
    <w:p>
      <w:r>
        <w:t>· 字段映射自动推荐为严格一对一并支持拖拽/点线删除，避免早期版本交叉连线造成的误操作。</w:t>
      </w:r>
    </w:p>
    <w:p>
      <w:r>
        <w:t>· 值映射只在双侧均具备枚举特征时给出候选且绝不自动配对，12 类未配置值原样转人工，避免错配风险。</w:t>
      </w:r>
    </w:p>
    <w:p>
      <w:r>
        <w:t>· 人工调整支持界面点选与 Excel 批量两种入口；Excel 模板自带填写指引行（候选1~5 或 均不匹配），回填一次可处理全表。</w:t>
      </w:r>
    </w:p>
    <w:p>
      <w:r>
        <w:t>· 复核页筛选/分页全在服务器端，十万行不卡浏览器；定稿后再补充人工结果会自动生成新结果版本。</w:t>
      </w:r>
    </w:p>
    <w:p>
      <w:r>
        <w:t>· 改进建议（不影响本次交付）：值映射列对超宽字段名可再加悬浮省略；历史列表可支持按日期分组。</w:t>
      </w:r>
    </w:p>
    <w:p>
      <w:pPr>
        <w:pStyle w:val="Heading1"/>
      </w:pPr>
      <w:r>
        <w:t>4. 关键界面证据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登录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图：登录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匹配方案-预置六方案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图：预置方案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007组合方案-版本与子方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图：A007 组合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新建方案-双模板自动推荐映射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图：双模板推荐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值映射弹窗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图：值映射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TEP1-任务映射确认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图：STEP1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EP2-进度监控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图：STEP2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EP3-复核-状态标签与Top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图：STEP3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复核-人工选择确认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图：点选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复核-人工匹配导入导出按钮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图：Excel 闭环入口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复核-人工匹配导入反馈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图：导入反馈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STEP4-输出结果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图：STEP4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历史任务列表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图：历史</w:t>
      </w:r>
    </w:p>
    <w:p>
      <w:pPr>
        <w:pStyle w:val="Heading1"/>
      </w:pPr>
      <w:r>
        <w:t>5. 自动化门禁</w:t>
      </w:r>
    </w:p>
    <w:p>
      <w:r>
        <w:t>后端 pytest 265 passed（含新增人工闭环结果版本回归用例）；前端 vue-tsc+vite+17 契约全绿。</w:t>
      </w:r>
    </w:p>
    <w:p>
      <w:pPr>
        <w:pStyle w:val="Heading1"/>
      </w:pPr>
      <w:r>
        <w:t>6. 结论</w:t>
      </w:r>
    </w:p>
    <w:p>
      <w:r>
        <w:t>人工匹配的界面点选与 Excel 下载/上传两条通路均实测生效，结果文件随人工操作自动更新；V1.3.11 介质具备交付条件。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