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1803"/>
        <w:gridCol w:w="7547"/>
      </w:tblGrid>
      <w:tr w:rsidR="005977ED" w:rsidTr="00027C2E">
        <w:tc>
          <w:tcPr>
            <w:tcW w:w="1818" w:type="dxa"/>
          </w:tcPr>
          <w:p w:rsidR="005977ED" w:rsidRPr="00F976AA" w:rsidRDefault="005977ED" w:rsidP="00027C2E">
            <w:pPr>
              <w:pStyle w:val="NoSpacing"/>
              <w:rPr>
                <w:b/>
              </w:rPr>
            </w:pPr>
            <w:r w:rsidRPr="00F976AA">
              <w:rPr>
                <w:b/>
              </w:rPr>
              <w:t>Use Case</w:t>
            </w:r>
          </w:p>
        </w:tc>
        <w:tc>
          <w:tcPr>
            <w:tcW w:w="7758" w:type="dxa"/>
          </w:tcPr>
          <w:p w:rsidR="005977ED" w:rsidRDefault="00832118" w:rsidP="00027C2E">
            <w:pPr>
              <w:pStyle w:val="NoSpacing"/>
            </w:pPr>
            <w:r>
              <w:t>Disable screen rotation</w:t>
            </w:r>
          </w:p>
        </w:tc>
      </w:tr>
      <w:tr w:rsidR="005977ED" w:rsidTr="00027C2E">
        <w:tc>
          <w:tcPr>
            <w:tcW w:w="1818" w:type="dxa"/>
          </w:tcPr>
          <w:p w:rsidR="005977ED" w:rsidRPr="00F976AA" w:rsidRDefault="005977ED" w:rsidP="00027C2E">
            <w:pPr>
              <w:pStyle w:val="NoSpacing"/>
              <w:rPr>
                <w:b/>
              </w:rPr>
            </w:pPr>
            <w:r w:rsidRPr="00F976AA">
              <w:rPr>
                <w:b/>
              </w:rPr>
              <w:t>Description</w:t>
            </w:r>
          </w:p>
        </w:tc>
        <w:tc>
          <w:tcPr>
            <w:tcW w:w="7758" w:type="dxa"/>
          </w:tcPr>
          <w:p w:rsidR="005977ED" w:rsidRDefault="00832118" w:rsidP="00832118">
            <w:pPr>
              <w:pStyle w:val="NoSpacing"/>
            </w:pPr>
            <w:r>
              <w:t>The user wants to prevent automatic rotation of the screen when the application is active, while keeping the feature enabled for other applications</w:t>
            </w:r>
          </w:p>
        </w:tc>
      </w:tr>
      <w:tr w:rsidR="005977ED" w:rsidTr="00027C2E">
        <w:tc>
          <w:tcPr>
            <w:tcW w:w="1818" w:type="dxa"/>
          </w:tcPr>
          <w:p w:rsidR="005977ED" w:rsidRPr="00F976AA" w:rsidRDefault="00C675E9" w:rsidP="00027C2E">
            <w:pPr>
              <w:pStyle w:val="NoSpacing"/>
              <w:rPr>
                <w:b/>
              </w:rPr>
            </w:pPr>
            <w:r>
              <w:rPr>
                <w:b/>
              </w:rPr>
              <w:t>Main Success Scenario</w:t>
            </w:r>
          </w:p>
        </w:tc>
        <w:tc>
          <w:tcPr>
            <w:tcW w:w="7758" w:type="dxa"/>
          </w:tcPr>
          <w:p w:rsidR="005977ED" w:rsidRDefault="00832118" w:rsidP="00595892">
            <w:pPr>
              <w:pStyle w:val="NoSpacing"/>
              <w:numPr>
                <w:ilvl w:val="0"/>
                <w:numId w:val="1"/>
              </w:numPr>
            </w:pPr>
            <w:r>
              <w:t>The user activates the preferences menu</w:t>
            </w:r>
          </w:p>
          <w:p w:rsidR="00832118" w:rsidRDefault="00832118" w:rsidP="00595892">
            <w:pPr>
              <w:pStyle w:val="NoSpacing"/>
              <w:numPr>
                <w:ilvl w:val="0"/>
                <w:numId w:val="1"/>
              </w:numPr>
            </w:pPr>
            <w:r>
              <w:t>The system shows preferences screen which contains Screen rotation preference item and its current state</w:t>
            </w:r>
          </w:p>
          <w:p w:rsidR="00832118" w:rsidRDefault="00832118" w:rsidP="00595892">
            <w:pPr>
              <w:pStyle w:val="NoSpacing"/>
              <w:numPr>
                <w:ilvl w:val="0"/>
                <w:numId w:val="1"/>
              </w:numPr>
            </w:pPr>
            <w:r>
              <w:t>The user changes Screen rotation preference to disabled</w:t>
            </w:r>
          </w:p>
          <w:p w:rsidR="00832118" w:rsidRDefault="00832118" w:rsidP="00595892">
            <w:pPr>
              <w:pStyle w:val="NoSpacing"/>
              <w:numPr>
                <w:ilvl w:val="0"/>
                <w:numId w:val="1"/>
              </w:numPr>
            </w:pPr>
            <w:r>
              <w:t>The system locks the screen in portrait mode</w:t>
            </w:r>
          </w:p>
          <w:p w:rsidR="00832118" w:rsidRDefault="00832118" w:rsidP="00595892">
            <w:pPr>
              <w:pStyle w:val="NoSpacing"/>
              <w:numPr>
                <w:ilvl w:val="0"/>
                <w:numId w:val="1"/>
              </w:numPr>
            </w:pPr>
            <w:r>
              <w:t>The user exits the preferences menu</w:t>
            </w:r>
          </w:p>
          <w:p w:rsidR="00832118" w:rsidRDefault="00832118" w:rsidP="00595892">
            <w:pPr>
              <w:pStyle w:val="NoSpacing"/>
              <w:numPr>
                <w:ilvl w:val="0"/>
                <w:numId w:val="1"/>
              </w:numPr>
            </w:pPr>
            <w:r>
              <w:t>The system shows the main application screen in the state it was prior to step 1</w:t>
            </w:r>
          </w:p>
        </w:tc>
      </w:tr>
      <w:tr w:rsidR="00B517B2" w:rsidTr="00027C2E">
        <w:tc>
          <w:tcPr>
            <w:tcW w:w="1818" w:type="dxa"/>
          </w:tcPr>
          <w:p w:rsidR="00B517B2" w:rsidRPr="00F976AA" w:rsidRDefault="00B517B2" w:rsidP="00027C2E">
            <w:pPr>
              <w:pStyle w:val="NoSpacing"/>
              <w:rPr>
                <w:b/>
              </w:rPr>
            </w:pPr>
            <w:r>
              <w:rPr>
                <w:b/>
              </w:rPr>
              <w:t>Extensions</w:t>
            </w:r>
          </w:p>
        </w:tc>
        <w:tc>
          <w:tcPr>
            <w:tcW w:w="7758" w:type="dxa"/>
          </w:tcPr>
          <w:p w:rsidR="00B517B2" w:rsidRDefault="006433C4" w:rsidP="006433C4">
            <w:pPr>
              <w:pStyle w:val="NoSpacing"/>
              <w:ind w:left="360" w:hanging="360"/>
            </w:pPr>
            <w:r>
              <w:t>3a. The user changes Screen rotation preference to enabled</w:t>
            </w:r>
          </w:p>
          <w:p w:rsidR="006433C4" w:rsidRDefault="006433C4" w:rsidP="006433C4">
            <w:pPr>
              <w:pStyle w:val="NoSpacing"/>
              <w:numPr>
                <w:ilvl w:val="0"/>
                <w:numId w:val="3"/>
              </w:numPr>
            </w:pPr>
            <w:r>
              <w:t>The system removes portrait mode screen lock</w:t>
            </w:r>
          </w:p>
          <w:p w:rsidR="006433C4" w:rsidRDefault="006433C4" w:rsidP="006433C4">
            <w:pPr>
              <w:pStyle w:val="NoSpacing"/>
            </w:pPr>
            <w:r>
              <w:t>3b. The user decides not change current Screen rotation behavior</w:t>
            </w:r>
          </w:p>
        </w:tc>
      </w:tr>
      <w:tr w:rsidR="005977ED" w:rsidTr="00027C2E">
        <w:tc>
          <w:tcPr>
            <w:tcW w:w="1818" w:type="dxa"/>
          </w:tcPr>
          <w:p w:rsidR="005977ED" w:rsidRPr="00F976AA" w:rsidRDefault="005977ED" w:rsidP="00027C2E">
            <w:pPr>
              <w:pStyle w:val="NoSpacing"/>
              <w:rPr>
                <w:b/>
              </w:rPr>
            </w:pPr>
            <w:r w:rsidRPr="00F976AA">
              <w:rPr>
                <w:b/>
              </w:rPr>
              <w:t>Assumptions</w:t>
            </w:r>
          </w:p>
        </w:tc>
        <w:tc>
          <w:tcPr>
            <w:tcW w:w="7758" w:type="dxa"/>
          </w:tcPr>
          <w:p w:rsidR="005977ED" w:rsidRDefault="00832118" w:rsidP="00027C2E">
            <w:pPr>
              <w:pStyle w:val="NoSpacing"/>
            </w:pPr>
            <w:r>
              <w:t>Application is active</w:t>
            </w:r>
          </w:p>
        </w:tc>
      </w:tr>
    </w:tbl>
    <w:p w:rsidR="00FE0188" w:rsidRDefault="00FE0188"/>
    <w:tbl>
      <w:tblPr>
        <w:tblStyle w:val="TableGrid"/>
        <w:tblW w:w="0" w:type="auto"/>
        <w:tblLook w:val="04A0" w:firstRow="1" w:lastRow="0" w:firstColumn="1" w:lastColumn="0" w:noHBand="0" w:noVBand="1"/>
      </w:tblPr>
      <w:tblGrid>
        <w:gridCol w:w="1802"/>
        <w:gridCol w:w="7548"/>
      </w:tblGrid>
      <w:tr w:rsidR="00C27A17" w:rsidTr="00C27A17">
        <w:tc>
          <w:tcPr>
            <w:tcW w:w="1802" w:type="dxa"/>
          </w:tcPr>
          <w:p w:rsidR="00C27A17" w:rsidRPr="00F976AA" w:rsidRDefault="00C27A17" w:rsidP="00027C2E">
            <w:pPr>
              <w:pStyle w:val="NoSpacing"/>
              <w:rPr>
                <w:b/>
              </w:rPr>
            </w:pPr>
            <w:r w:rsidRPr="00F976AA">
              <w:rPr>
                <w:b/>
              </w:rPr>
              <w:t>Use Case</w:t>
            </w:r>
          </w:p>
        </w:tc>
        <w:tc>
          <w:tcPr>
            <w:tcW w:w="7548" w:type="dxa"/>
          </w:tcPr>
          <w:p w:rsidR="00C27A17" w:rsidRDefault="00C27A17" w:rsidP="00027C2E">
            <w:pPr>
              <w:pStyle w:val="NoSpacing"/>
            </w:pPr>
            <w:r>
              <w:t>Flip the coin</w:t>
            </w:r>
          </w:p>
        </w:tc>
      </w:tr>
      <w:tr w:rsidR="00C27A17" w:rsidTr="00C27A17">
        <w:tc>
          <w:tcPr>
            <w:tcW w:w="1802" w:type="dxa"/>
          </w:tcPr>
          <w:p w:rsidR="00C27A17" w:rsidRPr="00F976AA" w:rsidRDefault="00C27A17" w:rsidP="00027C2E">
            <w:pPr>
              <w:pStyle w:val="NoSpacing"/>
              <w:rPr>
                <w:b/>
              </w:rPr>
            </w:pPr>
            <w:r w:rsidRPr="00F976AA">
              <w:rPr>
                <w:b/>
              </w:rPr>
              <w:t>Description</w:t>
            </w:r>
          </w:p>
        </w:tc>
        <w:tc>
          <w:tcPr>
            <w:tcW w:w="7548" w:type="dxa"/>
          </w:tcPr>
          <w:p w:rsidR="00C27A17" w:rsidRDefault="00C27A17" w:rsidP="00C27A17">
            <w:pPr>
              <w:pStyle w:val="NoSpacing"/>
            </w:pPr>
            <w:r>
              <w:t xml:space="preserve">The user wants </w:t>
            </w:r>
            <w:r>
              <w:t>to use application randomizer in the form of coin to determine the outcome of a chance-driven element of the game</w:t>
            </w:r>
          </w:p>
        </w:tc>
      </w:tr>
      <w:tr w:rsidR="00C27A17" w:rsidTr="00C27A17">
        <w:tc>
          <w:tcPr>
            <w:tcW w:w="1802" w:type="dxa"/>
          </w:tcPr>
          <w:p w:rsidR="00C27A17" w:rsidRPr="00F976AA" w:rsidRDefault="00C27A17" w:rsidP="00027C2E">
            <w:pPr>
              <w:pStyle w:val="NoSpacing"/>
              <w:rPr>
                <w:b/>
              </w:rPr>
            </w:pPr>
            <w:r>
              <w:rPr>
                <w:b/>
              </w:rPr>
              <w:t>Main Success Scenario</w:t>
            </w:r>
          </w:p>
        </w:tc>
        <w:tc>
          <w:tcPr>
            <w:tcW w:w="7548" w:type="dxa"/>
          </w:tcPr>
          <w:p w:rsidR="00C27A17" w:rsidRDefault="00C27A17" w:rsidP="00C27A17">
            <w:pPr>
              <w:pStyle w:val="NoSpacing"/>
              <w:numPr>
                <w:ilvl w:val="0"/>
                <w:numId w:val="4"/>
              </w:numPr>
            </w:pPr>
            <w:r>
              <w:t>The user initiates coin flip</w:t>
            </w:r>
          </w:p>
          <w:p w:rsidR="00C27A17" w:rsidRDefault="00C27A17" w:rsidP="00EB1393">
            <w:pPr>
              <w:pStyle w:val="NoSpacing"/>
              <w:numPr>
                <w:ilvl w:val="0"/>
                <w:numId w:val="4"/>
              </w:numPr>
            </w:pPr>
            <w:r>
              <w:t xml:space="preserve">The system </w:t>
            </w:r>
            <w:r w:rsidR="00EB1393">
              <w:t>shows</w:t>
            </w:r>
            <w:r>
              <w:t xml:space="preserve"> a brief animation simulating flip of a coin at the end of which an image representing one of the two coin sides is displayed </w:t>
            </w:r>
          </w:p>
        </w:tc>
      </w:tr>
      <w:tr w:rsidR="00C27A17" w:rsidTr="00C27A17">
        <w:tc>
          <w:tcPr>
            <w:tcW w:w="1802" w:type="dxa"/>
          </w:tcPr>
          <w:p w:rsidR="00C27A17" w:rsidRPr="00F976AA" w:rsidRDefault="00C27A17" w:rsidP="00027C2E">
            <w:pPr>
              <w:pStyle w:val="NoSpacing"/>
              <w:rPr>
                <w:b/>
              </w:rPr>
            </w:pPr>
            <w:r w:rsidRPr="00F976AA">
              <w:rPr>
                <w:b/>
              </w:rPr>
              <w:t>Assumptions</w:t>
            </w:r>
          </w:p>
        </w:tc>
        <w:tc>
          <w:tcPr>
            <w:tcW w:w="7548" w:type="dxa"/>
          </w:tcPr>
          <w:p w:rsidR="00C27A17" w:rsidRDefault="00C27A17" w:rsidP="00027C2E">
            <w:pPr>
              <w:pStyle w:val="NoSpacing"/>
            </w:pPr>
            <w:r>
              <w:t>Application is active</w:t>
            </w:r>
          </w:p>
        </w:tc>
      </w:tr>
    </w:tbl>
    <w:p w:rsidR="00C27A17" w:rsidRDefault="00C27A17"/>
    <w:tbl>
      <w:tblPr>
        <w:tblStyle w:val="TableGrid"/>
        <w:tblW w:w="0" w:type="auto"/>
        <w:tblLook w:val="04A0" w:firstRow="1" w:lastRow="0" w:firstColumn="1" w:lastColumn="0" w:noHBand="0" w:noVBand="1"/>
      </w:tblPr>
      <w:tblGrid>
        <w:gridCol w:w="1801"/>
        <w:gridCol w:w="7549"/>
      </w:tblGrid>
      <w:tr w:rsidR="00D13B6A" w:rsidTr="00027C2E">
        <w:tc>
          <w:tcPr>
            <w:tcW w:w="1818" w:type="dxa"/>
          </w:tcPr>
          <w:p w:rsidR="00D13B6A" w:rsidRPr="00F976AA" w:rsidRDefault="00D13B6A" w:rsidP="00027C2E">
            <w:pPr>
              <w:pStyle w:val="NoSpacing"/>
              <w:rPr>
                <w:b/>
              </w:rPr>
            </w:pPr>
            <w:r w:rsidRPr="00F976AA">
              <w:rPr>
                <w:b/>
              </w:rPr>
              <w:t>Use Case</w:t>
            </w:r>
          </w:p>
        </w:tc>
        <w:tc>
          <w:tcPr>
            <w:tcW w:w="7758" w:type="dxa"/>
          </w:tcPr>
          <w:p w:rsidR="00D13B6A" w:rsidRDefault="00D13B6A" w:rsidP="00027C2E">
            <w:pPr>
              <w:pStyle w:val="NoSpacing"/>
            </w:pPr>
            <w:r>
              <w:t>Record game state</w:t>
            </w:r>
          </w:p>
        </w:tc>
      </w:tr>
      <w:tr w:rsidR="00D13B6A" w:rsidTr="00027C2E">
        <w:tc>
          <w:tcPr>
            <w:tcW w:w="1818" w:type="dxa"/>
          </w:tcPr>
          <w:p w:rsidR="00D13B6A" w:rsidRPr="00F976AA" w:rsidRDefault="00D13B6A" w:rsidP="00027C2E">
            <w:pPr>
              <w:pStyle w:val="NoSpacing"/>
              <w:rPr>
                <w:b/>
              </w:rPr>
            </w:pPr>
            <w:r w:rsidRPr="00F976AA">
              <w:rPr>
                <w:b/>
              </w:rPr>
              <w:t>Description</w:t>
            </w:r>
          </w:p>
        </w:tc>
        <w:tc>
          <w:tcPr>
            <w:tcW w:w="7758" w:type="dxa"/>
          </w:tcPr>
          <w:p w:rsidR="00D13B6A" w:rsidRDefault="00D13B6A" w:rsidP="00D13B6A">
            <w:pPr>
              <w:pStyle w:val="NoSpacing"/>
            </w:pPr>
            <w:r>
              <w:t xml:space="preserve">The user wants to </w:t>
            </w:r>
            <w:r>
              <w:t>record the current game state by altering one or more of the</w:t>
            </w:r>
          </w:p>
          <w:p w:rsidR="00D13B6A" w:rsidRDefault="00D13B6A" w:rsidP="00D13B6A">
            <w:pPr>
              <w:pStyle w:val="NoSpacing"/>
              <w:numPr>
                <w:ilvl w:val="0"/>
                <w:numId w:val="5"/>
              </w:numPr>
            </w:pPr>
            <w:r>
              <w:t xml:space="preserve">Active </w:t>
            </w:r>
            <w:r w:rsidR="00EB4388">
              <w:t>Pokémon</w:t>
            </w:r>
            <w:r>
              <w:t xml:space="preserve"> Health Point Counter</w:t>
            </w:r>
          </w:p>
          <w:p w:rsidR="00D13B6A" w:rsidRDefault="00D13B6A" w:rsidP="00D13B6A">
            <w:pPr>
              <w:pStyle w:val="NoSpacing"/>
              <w:numPr>
                <w:ilvl w:val="0"/>
                <w:numId w:val="5"/>
              </w:numPr>
            </w:pPr>
            <w:r>
              <w:t xml:space="preserve">Benched </w:t>
            </w:r>
            <w:r w:rsidR="00EB4388">
              <w:t>Pokémon</w:t>
            </w:r>
            <w:r>
              <w:t xml:space="preserve"> </w:t>
            </w:r>
            <w:r w:rsidR="00EB4388">
              <w:t>Health Point</w:t>
            </w:r>
            <w:r>
              <w:t xml:space="preserve"> Counters</w:t>
            </w:r>
          </w:p>
          <w:p w:rsidR="00D13B6A" w:rsidRDefault="00D13B6A" w:rsidP="00D13B6A">
            <w:pPr>
              <w:pStyle w:val="NoSpacing"/>
              <w:numPr>
                <w:ilvl w:val="0"/>
                <w:numId w:val="5"/>
              </w:numPr>
            </w:pPr>
            <w:r>
              <w:t>Special Conditions</w:t>
            </w:r>
          </w:p>
        </w:tc>
      </w:tr>
      <w:tr w:rsidR="00D13B6A" w:rsidTr="00027C2E">
        <w:tc>
          <w:tcPr>
            <w:tcW w:w="1818" w:type="dxa"/>
          </w:tcPr>
          <w:p w:rsidR="00D13B6A" w:rsidRPr="00F976AA" w:rsidRDefault="00D13B6A" w:rsidP="00027C2E">
            <w:pPr>
              <w:pStyle w:val="NoSpacing"/>
              <w:rPr>
                <w:b/>
              </w:rPr>
            </w:pPr>
            <w:r>
              <w:rPr>
                <w:b/>
              </w:rPr>
              <w:t>Main Success Scenario</w:t>
            </w:r>
          </w:p>
        </w:tc>
        <w:tc>
          <w:tcPr>
            <w:tcW w:w="7758" w:type="dxa"/>
          </w:tcPr>
          <w:p w:rsidR="00554B40" w:rsidRDefault="00EB1A58" w:rsidP="00554B40">
            <w:pPr>
              <w:pStyle w:val="NoSpacing"/>
              <w:numPr>
                <w:ilvl w:val="0"/>
                <w:numId w:val="7"/>
              </w:numPr>
            </w:pPr>
            <w:r>
              <w:t>The user</w:t>
            </w:r>
            <w:r w:rsidR="00554B40">
              <w:t xml:space="preserve"> triggers </w:t>
            </w:r>
            <w:r w:rsidR="00554B40">
              <w:t xml:space="preserve">Active </w:t>
            </w:r>
            <w:r w:rsidR="00EB4388">
              <w:t>Pokémon</w:t>
            </w:r>
            <w:r w:rsidR="00554B40">
              <w:t xml:space="preserve"> Health Point Counter</w:t>
            </w:r>
            <w:r w:rsidR="00554B40">
              <w:t xml:space="preserve"> increase</w:t>
            </w:r>
            <w:r w:rsidR="00CA2F65">
              <w:t xml:space="preserve"> or decrease</w:t>
            </w:r>
          </w:p>
          <w:p w:rsidR="00D13B6A" w:rsidRDefault="00554B40" w:rsidP="00554B40">
            <w:pPr>
              <w:pStyle w:val="NoSpacing"/>
              <w:numPr>
                <w:ilvl w:val="0"/>
                <w:numId w:val="7"/>
              </w:numPr>
            </w:pPr>
            <w:r>
              <w:t xml:space="preserve">The system displays  </w:t>
            </w:r>
            <w:r>
              <w:t xml:space="preserve">Active </w:t>
            </w:r>
            <w:r w:rsidR="00EB4388">
              <w:t>Pokémon</w:t>
            </w:r>
            <w:r>
              <w:t xml:space="preserve"> Health Point Counter</w:t>
            </w:r>
            <w:r>
              <w:t xml:space="preserve"> increased</w:t>
            </w:r>
            <w:r w:rsidR="00CA2F65">
              <w:t xml:space="preserve"> or decreased</w:t>
            </w:r>
            <w:r>
              <w:t xml:space="preserve"> by the value of 10</w:t>
            </w:r>
          </w:p>
        </w:tc>
      </w:tr>
      <w:tr w:rsidR="00D13B6A" w:rsidTr="00027C2E">
        <w:tc>
          <w:tcPr>
            <w:tcW w:w="1818" w:type="dxa"/>
          </w:tcPr>
          <w:p w:rsidR="00D13B6A" w:rsidRPr="00F976AA" w:rsidRDefault="00D13B6A" w:rsidP="00027C2E">
            <w:pPr>
              <w:pStyle w:val="NoSpacing"/>
              <w:rPr>
                <w:b/>
              </w:rPr>
            </w:pPr>
            <w:r>
              <w:rPr>
                <w:b/>
              </w:rPr>
              <w:t>Extensions</w:t>
            </w:r>
          </w:p>
        </w:tc>
        <w:tc>
          <w:tcPr>
            <w:tcW w:w="7758" w:type="dxa"/>
          </w:tcPr>
          <w:p w:rsidR="00D13B6A" w:rsidRDefault="00CA2F65" w:rsidP="00027C2E">
            <w:pPr>
              <w:pStyle w:val="NoSpacing"/>
              <w:ind w:left="360" w:hanging="360"/>
            </w:pPr>
            <w:r>
              <w:t>2</w:t>
            </w:r>
            <w:r w:rsidR="00D13B6A">
              <w:t xml:space="preserve">a. The </w:t>
            </w:r>
            <w:r>
              <w:t xml:space="preserve">adjusted value of health point counter </w:t>
            </w:r>
            <w:r w:rsidR="0015111F">
              <w:t>is outside</w:t>
            </w:r>
            <w:r>
              <w:t xml:space="preserve"> the minimum or maximum allowed value</w:t>
            </w:r>
            <w:r w:rsidR="0015111F">
              <w:t>s</w:t>
            </w:r>
          </w:p>
          <w:p w:rsidR="00D13B6A" w:rsidRDefault="00D13B6A" w:rsidP="00027C2E">
            <w:pPr>
              <w:pStyle w:val="NoSpacing"/>
              <w:numPr>
                <w:ilvl w:val="0"/>
                <w:numId w:val="8"/>
              </w:numPr>
            </w:pPr>
            <w:r>
              <w:t xml:space="preserve">The system </w:t>
            </w:r>
            <w:r w:rsidR="00CA2F65">
              <w:t>displays the minimum or maximum allowed value of the counter</w:t>
            </w:r>
          </w:p>
          <w:p w:rsidR="007E43DB" w:rsidRDefault="007E43DB" w:rsidP="007E43DB">
            <w:pPr>
              <w:pStyle w:val="NoSpacing"/>
              <w:ind w:left="360" w:hanging="360"/>
            </w:pPr>
            <w:r>
              <w:t xml:space="preserve">1-2a. The user wants to reset the Active </w:t>
            </w:r>
            <w:r w:rsidR="00EB4388">
              <w:t>Pokémon</w:t>
            </w:r>
            <w:r>
              <w:t xml:space="preserve"> Health Point Counter to the default value</w:t>
            </w:r>
          </w:p>
          <w:p w:rsidR="007E43DB" w:rsidRDefault="007E43DB" w:rsidP="007E43DB">
            <w:pPr>
              <w:pStyle w:val="NoSpacing"/>
              <w:numPr>
                <w:ilvl w:val="0"/>
                <w:numId w:val="9"/>
              </w:numPr>
            </w:pPr>
            <w:r>
              <w:t xml:space="preserve">The user triggers Active </w:t>
            </w:r>
            <w:r w:rsidR="00EB4388">
              <w:t>Pokémon</w:t>
            </w:r>
            <w:r>
              <w:t xml:space="preserve"> Health Point Counter reset</w:t>
            </w:r>
          </w:p>
          <w:p w:rsidR="007E43DB" w:rsidRDefault="007E43DB" w:rsidP="007E43DB">
            <w:pPr>
              <w:pStyle w:val="NoSpacing"/>
              <w:numPr>
                <w:ilvl w:val="0"/>
                <w:numId w:val="9"/>
              </w:numPr>
            </w:pPr>
            <w:r>
              <w:t xml:space="preserve">The system displays Active </w:t>
            </w:r>
            <w:r w:rsidR="00EB4388">
              <w:t>Pokémon</w:t>
            </w:r>
            <w:r>
              <w:t xml:space="preserve"> Health Point Counter with the default value</w:t>
            </w:r>
          </w:p>
          <w:p w:rsidR="007E43DB" w:rsidRDefault="007E43DB" w:rsidP="007E43DB">
            <w:pPr>
              <w:pStyle w:val="NoSpacing"/>
            </w:pPr>
            <w:r>
              <w:t xml:space="preserve">1-2b. The user wants to alter Burned Special Condition </w:t>
            </w:r>
          </w:p>
          <w:p w:rsidR="007E43DB" w:rsidRDefault="007E43DB" w:rsidP="007E43DB">
            <w:pPr>
              <w:pStyle w:val="NoSpacing"/>
              <w:numPr>
                <w:ilvl w:val="0"/>
                <w:numId w:val="10"/>
              </w:numPr>
            </w:pPr>
            <w:r>
              <w:t>The user triggers the change of the Burned Special Condition state</w:t>
            </w:r>
          </w:p>
          <w:p w:rsidR="007E43DB" w:rsidRDefault="007E43DB" w:rsidP="007E43DB">
            <w:pPr>
              <w:pStyle w:val="NoSpacing"/>
              <w:numPr>
                <w:ilvl w:val="0"/>
                <w:numId w:val="10"/>
              </w:numPr>
            </w:pPr>
            <w:r>
              <w:lastRenderedPageBreak/>
              <w:t>The system displays Burned Special Condition indicator in the state opposite to its prior state</w:t>
            </w:r>
          </w:p>
          <w:p w:rsidR="007E43DB" w:rsidRDefault="007E43DB" w:rsidP="007E43DB">
            <w:pPr>
              <w:pStyle w:val="NoSpacing"/>
            </w:pPr>
            <w:r>
              <w:t>1-2c</w:t>
            </w:r>
            <w:r>
              <w:t xml:space="preserve">. The user wants to alter </w:t>
            </w:r>
            <w:r>
              <w:t>Poisoned</w:t>
            </w:r>
            <w:r>
              <w:t xml:space="preserve"> Special Condition </w:t>
            </w:r>
          </w:p>
          <w:p w:rsidR="007E43DB" w:rsidRDefault="007E43DB" w:rsidP="007E43DB">
            <w:pPr>
              <w:pStyle w:val="NoSpacing"/>
              <w:numPr>
                <w:ilvl w:val="0"/>
                <w:numId w:val="11"/>
              </w:numPr>
            </w:pPr>
            <w:r>
              <w:t>The user triggers the change of the Poisoned Special Condition state</w:t>
            </w:r>
          </w:p>
          <w:p w:rsidR="007E43DB" w:rsidRDefault="007E43DB" w:rsidP="007E43DB">
            <w:pPr>
              <w:pStyle w:val="NoSpacing"/>
              <w:numPr>
                <w:ilvl w:val="0"/>
                <w:numId w:val="11"/>
              </w:numPr>
            </w:pPr>
            <w:r>
              <w:t>The system displays Poisoned Special Condition indicator in the state opposite to its prior state</w:t>
            </w:r>
          </w:p>
          <w:p w:rsidR="007E43DB" w:rsidRDefault="007E43DB" w:rsidP="007E43DB">
            <w:pPr>
              <w:pStyle w:val="NoSpacing"/>
            </w:pPr>
            <w:r>
              <w:t xml:space="preserve">1-2d. The user wants to alter Asleep Special Condition </w:t>
            </w:r>
          </w:p>
          <w:p w:rsidR="007E43DB" w:rsidRDefault="007E43DB" w:rsidP="007E43DB">
            <w:pPr>
              <w:pStyle w:val="NoSpacing"/>
              <w:numPr>
                <w:ilvl w:val="0"/>
                <w:numId w:val="12"/>
              </w:numPr>
            </w:pPr>
            <w:r>
              <w:t>The user triggers the change of the Asleep Special Condition state</w:t>
            </w:r>
          </w:p>
          <w:p w:rsidR="007E43DB" w:rsidRDefault="007E43DB" w:rsidP="007E43DB">
            <w:pPr>
              <w:pStyle w:val="NoSpacing"/>
              <w:numPr>
                <w:ilvl w:val="0"/>
                <w:numId w:val="12"/>
              </w:numPr>
            </w:pPr>
            <w:r>
              <w:t>The system displays Asleep Special Condition indicator in the state opposite to its prior</w:t>
            </w:r>
            <w:r>
              <w:t xml:space="preserve"> state, and Confused and Paralyzed Special Condition indicators in disabled state</w:t>
            </w:r>
          </w:p>
          <w:p w:rsidR="007E43DB" w:rsidRDefault="007E43DB" w:rsidP="007E43DB">
            <w:pPr>
              <w:pStyle w:val="NoSpacing"/>
            </w:pPr>
            <w:r>
              <w:t>1-2</w:t>
            </w:r>
            <w:r>
              <w:t>e</w:t>
            </w:r>
            <w:r>
              <w:t xml:space="preserve">. The user wants to alter </w:t>
            </w:r>
            <w:r>
              <w:t>Confused</w:t>
            </w:r>
            <w:r>
              <w:t xml:space="preserve"> Special Condition </w:t>
            </w:r>
          </w:p>
          <w:p w:rsidR="007E43DB" w:rsidRDefault="007E43DB" w:rsidP="007E43DB">
            <w:pPr>
              <w:pStyle w:val="NoSpacing"/>
              <w:numPr>
                <w:ilvl w:val="0"/>
                <w:numId w:val="13"/>
              </w:numPr>
            </w:pPr>
            <w:r>
              <w:t xml:space="preserve">The user triggers the change of the </w:t>
            </w:r>
            <w:r>
              <w:t>Confused</w:t>
            </w:r>
            <w:r>
              <w:t xml:space="preserve"> Special Condition state</w:t>
            </w:r>
          </w:p>
          <w:p w:rsidR="007E43DB" w:rsidRDefault="007E43DB" w:rsidP="007E43DB">
            <w:pPr>
              <w:pStyle w:val="NoSpacing"/>
              <w:numPr>
                <w:ilvl w:val="0"/>
                <w:numId w:val="13"/>
              </w:numPr>
            </w:pPr>
            <w:r>
              <w:t xml:space="preserve">The system displays </w:t>
            </w:r>
            <w:r>
              <w:t>Confused</w:t>
            </w:r>
            <w:r>
              <w:t xml:space="preserve"> Special Condition indicator in the state opposite to its prior state, and </w:t>
            </w:r>
            <w:r>
              <w:t>Asleep</w:t>
            </w:r>
            <w:r>
              <w:t xml:space="preserve"> and Paralyzed Special Condition indicators in disabled</w:t>
            </w:r>
            <w:r>
              <w:t xml:space="preserve"> state</w:t>
            </w:r>
          </w:p>
          <w:p w:rsidR="007E43DB" w:rsidRDefault="007E43DB" w:rsidP="007E43DB">
            <w:pPr>
              <w:pStyle w:val="NoSpacing"/>
            </w:pPr>
            <w:r>
              <w:t>1-2</w:t>
            </w:r>
            <w:r>
              <w:t>f</w:t>
            </w:r>
            <w:r>
              <w:t xml:space="preserve">. The user wants to alter Paralyzed Special Condition </w:t>
            </w:r>
          </w:p>
          <w:p w:rsidR="007E43DB" w:rsidRDefault="007E43DB" w:rsidP="007E43DB">
            <w:pPr>
              <w:pStyle w:val="NoSpacing"/>
              <w:numPr>
                <w:ilvl w:val="0"/>
                <w:numId w:val="14"/>
              </w:numPr>
            </w:pPr>
            <w:r>
              <w:t>The user triggers the change of the Paralyzed Special Condition state</w:t>
            </w:r>
          </w:p>
          <w:p w:rsidR="007E43DB" w:rsidRDefault="007E43DB" w:rsidP="007E43DB">
            <w:pPr>
              <w:pStyle w:val="NoSpacing"/>
              <w:numPr>
                <w:ilvl w:val="0"/>
                <w:numId w:val="14"/>
              </w:numPr>
            </w:pPr>
            <w:r>
              <w:t xml:space="preserve">The system displays Paralyzed Special Condition indicator in the state opposite to its prior state, and </w:t>
            </w:r>
            <w:r>
              <w:t>Asleep</w:t>
            </w:r>
            <w:r>
              <w:t xml:space="preserve"> and Confused Special Condition indicators in disabled</w:t>
            </w:r>
            <w:r>
              <w:t xml:space="preserve"> state</w:t>
            </w:r>
          </w:p>
          <w:p w:rsidR="007E43DB" w:rsidRDefault="00DE55B1" w:rsidP="00DE55B1">
            <w:pPr>
              <w:pStyle w:val="NoSpacing"/>
            </w:pPr>
            <w:r>
              <w:t xml:space="preserve">1-2g. The user wants to adjust the value of Benched </w:t>
            </w:r>
            <w:r w:rsidR="00EB4388">
              <w:t>Pokémon</w:t>
            </w:r>
            <w:r>
              <w:t xml:space="preserve"> Health Point Co</w:t>
            </w:r>
            <w:r w:rsidR="00973635">
              <w:t>u</w:t>
            </w:r>
            <w:r>
              <w:t xml:space="preserve">nters </w:t>
            </w:r>
          </w:p>
          <w:p w:rsidR="00DE55B1" w:rsidRDefault="00DE55B1" w:rsidP="00DE55B1">
            <w:pPr>
              <w:pStyle w:val="NoSpacing"/>
              <w:numPr>
                <w:ilvl w:val="0"/>
                <w:numId w:val="15"/>
              </w:numPr>
            </w:pPr>
            <w:r>
              <w:t>The user triggers display of the Bench</w:t>
            </w:r>
          </w:p>
          <w:p w:rsidR="00DE55B1" w:rsidRDefault="00DE55B1" w:rsidP="00DE55B1">
            <w:pPr>
              <w:pStyle w:val="NoSpacing"/>
              <w:numPr>
                <w:ilvl w:val="0"/>
                <w:numId w:val="15"/>
              </w:numPr>
            </w:pPr>
            <w:r>
              <w:t xml:space="preserve">The system displays the Bench with all Benched </w:t>
            </w:r>
            <w:r w:rsidR="00EB4388">
              <w:t>Pokémon</w:t>
            </w:r>
            <w:r>
              <w:t xml:space="preserve"> in not selected state and Bench Action control in “Select</w:t>
            </w:r>
            <w:r w:rsidR="00474607">
              <w:t xml:space="preserve"> All</w:t>
            </w:r>
            <w:r>
              <w:t>” state</w:t>
            </w:r>
          </w:p>
          <w:p w:rsidR="00DE55B1" w:rsidRDefault="00DE55B1" w:rsidP="00DE55B1">
            <w:pPr>
              <w:pStyle w:val="NoSpacing"/>
              <w:numPr>
                <w:ilvl w:val="0"/>
                <w:numId w:val="15"/>
              </w:numPr>
            </w:pPr>
            <w:r>
              <w:t xml:space="preserve">The user selects one of the Benched </w:t>
            </w:r>
            <w:r w:rsidR="00EB4388">
              <w:t>Pokémon</w:t>
            </w:r>
          </w:p>
          <w:p w:rsidR="00474607" w:rsidRDefault="00474607" w:rsidP="00C013D2">
            <w:pPr>
              <w:pStyle w:val="NoSpacing"/>
              <w:ind w:left="360"/>
            </w:pPr>
            <w:r>
              <w:t xml:space="preserve">3-4a. The user wants to adjust all Benched </w:t>
            </w:r>
            <w:r w:rsidR="00EB4388">
              <w:t>Pokémon</w:t>
            </w:r>
            <w:r>
              <w:t xml:space="preserve"> Health Point Counters by the same amount</w:t>
            </w:r>
          </w:p>
          <w:p w:rsidR="00474607" w:rsidRDefault="00474607" w:rsidP="00C013D2">
            <w:pPr>
              <w:pStyle w:val="NoSpacing"/>
              <w:numPr>
                <w:ilvl w:val="0"/>
                <w:numId w:val="16"/>
              </w:numPr>
              <w:ind w:left="1080"/>
            </w:pPr>
            <w:r>
              <w:t xml:space="preserve">The user triggers selection of all Benched </w:t>
            </w:r>
            <w:r w:rsidR="00EB4388">
              <w:t>Pokémon</w:t>
            </w:r>
            <w:r>
              <w:t xml:space="preserve"> using</w:t>
            </w:r>
            <w:r w:rsidR="00C013D2">
              <w:t xml:space="preserve"> the</w:t>
            </w:r>
            <w:r>
              <w:t xml:space="preserve"> “Select All” control</w:t>
            </w:r>
          </w:p>
          <w:p w:rsidR="00474607" w:rsidRDefault="00474607" w:rsidP="00C013D2">
            <w:pPr>
              <w:pStyle w:val="NoSpacing"/>
              <w:numPr>
                <w:ilvl w:val="0"/>
                <w:numId w:val="16"/>
              </w:numPr>
              <w:ind w:left="1080"/>
            </w:pPr>
            <w:r>
              <w:t xml:space="preserve">The system displays all Benched </w:t>
            </w:r>
            <w:r w:rsidR="00EB4388">
              <w:t>Pokémon</w:t>
            </w:r>
            <w:r>
              <w:t xml:space="preserve"> as selected</w:t>
            </w:r>
          </w:p>
          <w:p w:rsidR="00DE55B1" w:rsidRDefault="00DE55B1" w:rsidP="00DE55B1">
            <w:pPr>
              <w:pStyle w:val="NoSpacing"/>
              <w:numPr>
                <w:ilvl w:val="0"/>
                <w:numId w:val="15"/>
              </w:numPr>
            </w:pPr>
            <w:r>
              <w:t xml:space="preserve">The system displays the chosen by user Benched </w:t>
            </w:r>
            <w:r w:rsidR="00EB4388">
              <w:t>Pokémon</w:t>
            </w:r>
            <w:r>
              <w:t xml:space="preserve"> as selected and the remaining Benched </w:t>
            </w:r>
            <w:r w:rsidR="00EB4388">
              <w:t>Pokémon</w:t>
            </w:r>
            <w:r>
              <w:t xml:space="preserve"> as not selected, and changes the Bench Action Button to “Swap” state</w:t>
            </w:r>
          </w:p>
          <w:p w:rsidR="00DE55B1" w:rsidRDefault="008605D6" w:rsidP="008605D6">
            <w:pPr>
              <w:pStyle w:val="NoSpacing"/>
              <w:numPr>
                <w:ilvl w:val="0"/>
                <w:numId w:val="15"/>
              </w:numPr>
            </w:pPr>
            <w:r w:rsidRPr="008605D6">
              <w:t xml:space="preserve">The user triggers </w:t>
            </w:r>
            <w:r>
              <w:t>selected Benched</w:t>
            </w:r>
            <w:r w:rsidRPr="008605D6">
              <w:t xml:space="preserve"> </w:t>
            </w:r>
            <w:r w:rsidR="00EB4388" w:rsidRPr="008605D6">
              <w:t>Pokémon</w:t>
            </w:r>
            <w:r w:rsidRPr="008605D6">
              <w:t xml:space="preserve"> Health Point Counter increase or decrease</w:t>
            </w:r>
          </w:p>
          <w:p w:rsidR="00C013D2" w:rsidRDefault="00C013D2" w:rsidP="00C013D2">
            <w:pPr>
              <w:pStyle w:val="NoSpacing"/>
              <w:ind w:left="360"/>
            </w:pPr>
            <w:r>
              <w:t>5-6a. The user wants to replace Active Pokémon with the selected Benched Pokémon</w:t>
            </w:r>
          </w:p>
          <w:p w:rsidR="00C013D2" w:rsidRDefault="00C013D2" w:rsidP="00C013D2">
            <w:pPr>
              <w:pStyle w:val="NoSpacing"/>
              <w:numPr>
                <w:ilvl w:val="0"/>
                <w:numId w:val="18"/>
              </w:numPr>
            </w:pPr>
            <w:r>
              <w:t>The user triggers replacement using the “Swap” control</w:t>
            </w:r>
          </w:p>
          <w:p w:rsidR="00C013D2" w:rsidRDefault="00C013D2" w:rsidP="00C013D2">
            <w:pPr>
              <w:pStyle w:val="NoSpacing"/>
              <w:numPr>
                <w:ilvl w:val="0"/>
                <w:numId w:val="18"/>
              </w:numPr>
            </w:pPr>
            <w:r>
              <w:t>The system displays the Active Pokémon Health Point Counter with the value equal to the selected Benched Pokémon Health Point Counter and vice versa. The system sets all Special Conditions state to disabled</w:t>
            </w:r>
          </w:p>
          <w:p w:rsidR="008605D6" w:rsidRDefault="008605D6" w:rsidP="008605D6">
            <w:pPr>
              <w:pStyle w:val="NoSpacing"/>
              <w:numPr>
                <w:ilvl w:val="0"/>
                <w:numId w:val="15"/>
              </w:numPr>
            </w:pPr>
            <w:r w:rsidRPr="008605D6">
              <w:t xml:space="preserve">The system displays </w:t>
            </w:r>
            <w:r>
              <w:t>selected Benched</w:t>
            </w:r>
            <w:r w:rsidRPr="008605D6">
              <w:t xml:space="preserve"> </w:t>
            </w:r>
            <w:r w:rsidR="00EB4388" w:rsidRPr="008605D6">
              <w:t>Pokémon</w:t>
            </w:r>
            <w:r w:rsidRPr="008605D6">
              <w:t xml:space="preserve"> Health Point Counter increased or decreased by the value of 10</w:t>
            </w:r>
          </w:p>
          <w:p w:rsidR="00824F70" w:rsidRDefault="00824F70" w:rsidP="00C013D2">
            <w:pPr>
              <w:pStyle w:val="NoSpacing"/>
              <w:keepNext/>
              <w:ind w:left="360"/>
            </w:pPr>
            <w:r>
              <w:lastRenderedPageBreak/>
              <w:t xml:space="preserve">6a. </w:t>
            </w:r>
            <w:r w:rsidR="00A83E72">
              <w:t>Th</w:t>
            </w:r>
            <w:r w:rsidR="005C5C24" w:rsidRPr="005C5C24">
              <w:t xml:space="preserve">e adjusted value of health point counter is outside the </w:t>
            </w:r>
            <w:r w:rsidR="00AA755F" w:rsidRPr="005C5C24">
              <w:t xml:space="preserve">maximum </w:t>
            </w:r>
            <w:r w:rsidR="005C5C24" w:rsidRPr="005C5C24">
              <w:t>or</w:t>
            </w:r>
            <w:r w:rsidR="00AA755F" w:rsidRPr="005C5C24">
              <w:t xml:space="preserve"> </w:t>
            </w:r>
            <w:r w:rsidR="00AA755F" w:rsidRPr="005C5C24">
              <w:t>minimum</w:t>
            </w:r>
            <w:r w:rsidR="005C5C24" w:rsidRPr="005C5C24">
              <w:t xml:space="preserve"> allowed values</w:t>
            </w:r>
          </w:p>
          <w:p w:rsidR="005C5C24" w:rsidRDefault="005C5C24" w:rsidP="00C013D2">
            <w:pPr>
              <w:pStyle w:val="NoSpacing"/>
              <w:numPr>
                <w:ilvl w:val="0"/>
                <w:numId w:val="17"/>
              </w:numPr>
            </w:pPr>
            <w:r w:rsidRPr="005C5C24">
              <w:t>The system displays the</w:t>
            </w:r>
            <w:r w:rsidR="00AA755F" w:rsidRPr="005C5C24">
              <w:t xml:space="preserve"> </w:t>
            </w:r>
            <w:r w:rsidR="00AA755F" w:rsidRPr="005C5C24">
              <w:t>maximum</w:t>
            </w:r>
            <w:r w:rsidRPr="005C5C24">
              <w:t xml:space="preserve"> or </w:t>
            </w:r>
            <w:r w:rsidR="00AA755F" w:rsidRPr="005C5C24">
              <w:t xml:space="preserve">minimum </w:t>
            </w:r>
            <w:r w:rsidRPr="005C5C24">
              <w:t>allowed value of the counter</w:t>
            </w:r>
          </w:p>
          <w:p w:rsidR="00580865" w:rsidRDefault="00580865" w:rsidP="008605D6">
            <w:pPr>
              <w:pStyle w:val="NoSpacing"/>
              <w:numPr>
                <w:ilvl w:val="0"/>
                <w:numId w:val="15"/>
              </w:numPr>
            </w:pPr>
            <w:r>
              <w:t xml:space="preserve">The user triggers removal of the Bench </w:t>
            </w:r>
          </w:p>
          <w:p w:rsidR="00580865" w:rsidRDefault="00580865" w:rsidP="00580865">
            <w:pPr>
              <w:pStyle w:val="NoSpacing"/>
              <w:numPr>
                <w:ilvl w:val="0"/>
                <w:numId w:val="15"/>
              </w:numPr>
            </w:pPr>
            <w:r>
              <w:t>The system hides the Bench from display</w:t>
            </w:r>
          </w:p>
        </w:tc>
      </w:tr>
      <w:tr w:rsidR="00D13B6A" w:rsidTr="00027C2E">
        <w:tc>
          <w:tcPr>
            <w:tcW w:w="1818" w:type="dxa"/>
          </w:tcPr>
          <w:p w:rsidR="00D13B6A" w:rsidRPr="00F976AA" w:rsidRDefault="00D13B6A" w:rsidP="00027C2E">
            <w:pPr>
              <w:pStyle w:val="NoSpacing"/>
              <w:rPr>
                <w:b/>
              </w:rPr>
            </w:pPr>
            <w:r w:rsidRPr="00F976AA">
              <w:rPr>
                <w:b/>
              </w:rPr>
              <w:lastRenderedPageBreak/>
              <w:t>Assumptions</w:t>
            </w:r>
          </w:p>
        </w:tc>
        <w:tc>
          <w:tcPr>
            <w:tcW w:w="7758" w:type="dxa"/>
          </w:tcPr>
          <w:p w:rsidR="00D13B6A" w:rsidRDefault="00D13B6A" w:rsidP="00027C2E">
            <w:pPr>
              <w:pStyle w:val="NoSpacing"/>
            </w:pPr>
            <w:r>
              <w:t>Application is active</w:t>
            </w:r>
          </w:p>
        </w:tc>
      </w:tr>
    </w:tbl>
    <w:p w:rsidR="00EB1393" w:rsidRDefault="00EB1393"/>
    <w:tbl>
      <w:tblPr>
        <w:tblStyle w:val="TableGrid"/>
        <w:tblW w:w="0" w:type="auto"/>
        <w:tblLook w:val="04A0" w:firstRow="1" w:lastRow="0" w:firstColumn="1" w:lastColumn="0" w:noHBand="0" w:noVBand="1"/>
      </w:tblPr>
      <w:tblGrid>
        <w:gridCol w:w="1803"/>
        <w:gridCol w:w="7547"/>
      </w:tblGrid>
      <w:tr w:rsidR="007436F8" w:rsidTr="00027C2E">
        <w:tc>
          <w:tcPr>
            <w:tcW w:w="1818" w:type="dxa"/>
          </w:tcPr>
          <w:p w:rsidR="007436F8" w:rsidRPr="00F976AA" w:rsidRDefault="007436F8" w:rsidP="00027C2E">
            <w:pPr>
              <w:pStyle w:val="NoSpacing"/>
              <w:rPr>
                <w:b/>
              </w:rPr>
            </w:pPr>
            <w:r>
              <w:rPr>
                <w:b/>
              </w:rPr>
              <w:t xml:space="preserve">System </w:t>
            </w:r>
            <w:r w:rsidRPr="00F976AA">
              <w:rPr>
                <w:b/>
              </w:rPr>
              <w:t>Use Case</w:t>
            </w:r>
          </w:p>
        </w:tc>
        <w:tc>
          <w:tcPr>
            <w:tcW w:w="7758" w:type="dxa"/>
          </w:tcPr>
          <w:p w:rsidR="007436F8" w:rsidRDefault="007436F8" w:rsidP="00027C2E">
            <w:pPr>
              <w:pStyle w:val="NoSpacing"/>
            </w:pPr>
            <w:r>
              <w:t>Upload statistics</w:t>
            </w:r>
          </w:p>
        </w:tc>
      </w:tr>
      <w:tr w:rsidR="007436F8" w:rsidTr="00027C2E">
        <w:tc>
          <w:tcPr>
            <w:tcW w:w="1818" w:type="dxa"/>
          </w:tcPr>
          <w:p w:rsidR="007436F8" w:rsidRPr="00F976AA" w:rsidRDefault="007436F8" w:rsidP="00027C2E">
            <w:pPr>
              <w:pStyle w:val="NoSpacing"/>
              <w:rPr>
                <w:b/>
              </w:rPr>
            </w:pPr>
            <w:r w:rsidRPr="00F976AA">
              <w:rPr>
                <w:b/>
              </w:rPr>
              <w:t>Description</w:t>
            </w:r>
          </w:p>
        </w:tc>
        <w:tc>
          <w:tcPr>
            <w:tcW w:w="7758" w:type="dxa"/>
          </w:tcPr>
          <w:p w:rsidR="007436F8" w:rsidRDefault="007436F8" w:rsidP="007F7CD2">
            <w:pPr>
              <w:pStyle w:val="NoSpacing"/>
            </w:pPr>
            <w:r>
              <w:t xml:space="preserve">The </w:t>
            </w:r>
            <w:r w:rsidR="007F7CD2">
              <w:t>system periodically uploads the number of times each of the Special Conditions counters was triggered to the external database</w:t>
            </w:r>
          </w:p>
        </w:tc>
      </w:tr>
      <w:tr w:rsidR="007436F8" w:rsidTr="00027C2E">
        <w:tc>
          <w:tcPr>
            <w:tcW w:w="1818" w:type="dxa"/>
          </w:tcPr>
          <w:p w:rsidR="007436F8" w:rsidRPr="00F976AA" w:rsidRDefault="007436F8" w:rsidP="00027C2E">
            <w:pPr>
              <w:pStyle w:val="NoSpacing"/>
              <w:rPr>
                <w:b/>
              </w:rPr>
            </w:pPr>
            <w:r>
              <w:rPr>
                <w:b/>
              </w:rPr>
              <w:t>Main Success Scenario</w:t>
            </w:r>
          </w:p>
        </w:tc>
        <w:tc>
          <w:tcPr>
            <w:tcW w:w="7758" w:type="dxa"/>
          </w:tcPr>
          <w:p w:rsidR="007436F8" w:rsidRDefault="007436F8" w:rsidP="00555492">
            <w:pPr>
              <w:pStyle w:val="NoSpacing"/>
              <w:numPr>
                <w:ilvl w:val="0"/>
                <w:numId w:val="19"/>
              </w:numPr>
            </w:pPr>
            <w:r>
              <w:t xml:space="preserve">The </w:t>
            </w:r>
            <w:r w:rsidR="00555492">
              <w:t>systems verifies if at least one Special Condition was triggered since the last upload and finds the result to be true</w:t>
            </w:r>
          </w:p>
          <w:p w:rsidR="00555492" w:rsidRDefault="00555492" w:rsidP="00555492">
            <w:pPr>
              <w:pStyle w:val="NoSpacing"/>
              <w:numPr>
                <w:ilvl w:val="0"/>
                <w:numId w:val="19"/>
              </w:numPr>
            </w:pPr>
            <w:r>
              <w:t>The system uploads the numbers to the external database</w:t>
            </w:r>
          </w:p>
          <w:p w:rsidR="00555492" w:rsidRDefault="00555492" w:rsidP="00555492">
            <w:pPr>
              <w:pStyle w:val="NoSpacing"/>
              <w:numPr>
                <w:ilvl w:val="0"/>
                <w:numId w:val="19"/>
              </w:numPr>
            </w:pPr>
            <w:r>
              <w:t xml:space="preserve">The system resets Special Conditions </w:t>
            </w:r>
            <w:r>
              <w:t>counters</w:t>
            </w:r>
            <w:r>
              <w:t xml:space="preserve"> to 0</w:t>
            </w:r>
          </w:p>
          <w:p w:rsidR="00555492" w:rsidRDefault="00555492" w:rsidP="00555492">
            <w:pPr>
              <w:pStyle w:val="NoSpacing"/>
              <w:numPr>
                <w:ilvl w:val="0"/>
                <w:numId w:val="19"/>
              </w:numPr>
            </w:pPr>
            <w:r>
              <w:t>The system restarts the upload period timer</w:t>
            </w:r>
          </w:p>
        </w:tc>
      </w:tr>
      <w:tr w:rsidR="007436F8" w:rsidTr="00027C2E">
        <w:tc>
          <w:tcPr>
            <w:tcW w:w="1818" w:type="dxa"/>
          </w:tcPr>
          <w:p w:rsidR="007436F8" w:rsidRPr="00F976AA" w:rsidRDefault="007436F8" w:rsidP="00027C2E">
            <w:pPr>
              <w:pStyle w:val="NoSpacing"/>
              <w:rPr>
                <w:b/>
              </w:rPr>
            </w:pPr>
            <w:r>
              <w:rPr>
                <w:b/>
              </w:rPr>
              <w:t>Extensions</w:t>
            </w:r>
          </w:p>
        </w:tc>
        <w:tc>
          <w:tcPr>
            <w:tcW w:w="7758" w:type="dxa"/>
          </w:tcPr>
          <w:p w:rsidR="007436F8" w:rsidRDefault="00AC46E4" w:rsidP="00027C2E">
            <w:pPr>
              <w:pStyle w:val="NoSpacing"/>
              <w:ind w:left="360" w:hanging="360"/>
            </w:pPr>
            <w:r>
              <w:t>1-3</w:t>
            </w:r>
            <w:r w:rsidR="007436F8">
              <w:t xml:space="preserve">a. The </w:t>
            </w:r>
            <w:r>
              <w:t>system finds that no Special Conditions were triggered since the last upload (skip steps 2 and 3 of the Main Success Scenario)</w:t>
            </w:r>
          </w:p>
          <w:p w:rsidR="007436F8" w:rsidRDefault="00AC46E4" w:rsidP="00027C2E">
            <w:pPr>
              <w:pStyle w:val="NoSpacing"/>
            </w:pPr>
            <w:r>
              <w:t xml:space="preserve">2-3a. The upload attempt fails (skip step 3 of the </w:t>
            </w:r>
            <w:r>
              <w:t>Main Success Scenario)</w:t>
            </w:r>
            <w:bookmarkStart w:id="0" w:name="_GoBack"/>
            <w:bookmarkEnd w:id="0"/>
          </w:p>
        </w:tc>
      </w:tr>
      <w:tr w:rsidR="007436F8" w:rsidTr="00027C2E">
        <w:tc>
          <w:tcPr>
            <w:tcW w:w="1818" w:type="dxa"/>
          </w:tcPr>
          <w:p w:rsidR="007436F8" w:rsidRPr="00F976AA" w:rsidRDefault="007436F8" w:rsidP="00027C2E">
            <w:pPr>
              <w:pStyle w:val="NoSpacing"/>
              <w:rPr>
                <w:b/>
              </w:rPr>
            </w:pPr>
            <w:r w:rsidRPr="00F976AA">
              <w:rPr>
                <w:b/>
              </w:rPr>
              <w:t>Assumptions</w:t>
            </w:r>
          </w:p>
        </w:tc>
        <w:tc>
          <w:tcPr>
            <w:tcW w:w="7758" w:type="dxa"/>
          </w:tcPr>
          <w:p w:rsidR="007436F8" w:rsidRDefault="007436F8" w:rsidP="00027C2E">
            <w:pPr>
              <w:pStyle w:val="NoSpacing"/>
            </w:pPr>
            <w:r>
              <w:t>Application is active</w:t>
            </w:r>
            <w:r w:rsidR="006F7756">
              <w:t xml:space="preserve"> and the upload time period has elapsed</w:t>
            </w:r>
          </w:p>
        </w:tc>
      </w:tr>
    </w:tbl>
    <w:p w:rsidR="007436F8" w:rsidRDefault="007436F8"/>
    <w:sectPr w:rsidR="007436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390CC2"/>
    <w:multiLevelType w:val="hybridMultilevel"/>
    <w:tmpl w:val="CFFC70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5916B4"/>
    <w:multiLevelType w:val="hybridMultilevel"/>
    <w:tmpl w:val="9B64B116"/>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DE51D2A"/>
    <w:multiLevelType w:val="hybridMultilevel"/>
    <w:tmpl w:val="DB3070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D80D9A"/>
    <w:multiLevelType w:val="hybridMultilevel"/>
    <w:tmpl w:val="FC7819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874637"/>
    <w:multiLevelType w:val="hybridMultilevel"/>
    <w:tmpl w:val="FF90DF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081E80"/>
    <w:multiLevelType w:val="hybridMultilevel"/>
    <w:tmpl w:val="8EF602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BFA4A86"/>
    <w:multiLevelType w:val="hybridMultilevel"/>
    <w:tmpl w:val="14148B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3E10B4B"/>
    <w:multiLevelType w:val="hybridMultilevel"/>
    <w:tmpl w:val="F6023E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A9F1A96"/>
    <w:multiLevelType w:val="hybridMultilevel"/>
    <w:tmpl w:val="F51014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8EC5B44"/>
    <w:multiLevelType w:val="hybridMultilevel"/>
    <w:tmpl w:val="14148B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CFD5538"/>
    <w:multiLevelType w:val="hybridMultilevel"/>
    <w:tmpl w:val="FA205A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0A769DE"/>
    <w:multiLevelType w:val="hybridMultilevel"/>
    <w:tmpl w:val="B8FC0E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37462A3"/>
    <w:multiLevelType w:val="hybridMultilevel"/>
    <w:tmpl w:val="5FC8D3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B5E7B33"/>
    <w:multiLevelType w:val="hybridMultilevel"/>
    <w:tmpl w:val="6C00A9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E5A35DF"/>
    <w:multiLevelType w:val="hybridMultilevel"/>
    <w:tmpl w:val="B2DAF3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2B55E98"/>
    <w:multiLevelType w:val="hybridMultilevel"/>
    <w:tmpl w:val="08ECC1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C202B45"/>
    <w:multiLevelType w:val="hybridMultilevel"/>
    <w:tmpl w:val="B88663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CF93A72"/>
    <w:multiLevelType w:val="hybridMultilevel"/>
    <w:tmpl w:val="21E6D4D0"/>
    <w:lvl w:ilvl="0" w:tplc="8688A0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7EC8032E"/>
    <w:multiLevelType w:val="hybridMultilevel"/>
    <w:tmpl w:val="07E2C6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4"/>
  </w:num>
  <w:num w:numId="4">
    <w:abstractNumId w:val="16"/>
  </w:num>
  <w:num w:numId="5">
    <w:abstractNumId w:val="7"/>
  </w:num>
  <w:num w:numId="6">
    <w:abstractNumId w:val="10"/>
  </w:num>
  <w:num w:numId="7">
    <w:abstractNumId w:val="5"/>
  </w:num>
  <w:num w:numId="8">
    <w:abstractNumId w:val="12"/>
  </w:num>
  <w:num w:numId="9">
    <w:abstractNumId w:val="0"/>
  </w:num>
  <w:num w:numId="10">
    <w:abstractNumId w:val="6"/>
  </w:num>
  <w:num w:numId="11">
    <w:abstractNumId w:val="9"/>
  </w:num>
  <w:num w:numId="12">
    <w:abstractNumId w:val="15"/>
  </w:num>
  <w:num w:numId="13">
    <w:abstractNumId w:val="14"/>
  </w:num>
  <w:num w:numId="14">
    <w:abstractNumId w:val="13"/>
  </w:num>
  <w:num w:numId="15">
    <w:abstractNumId w:val="8"/>
  </w:num>
  <w:num w:numId="16">
    <w:abstractNumId w:val="11"/>
  </w:num>
  <w:num w:numId="17">
    <w:abstractNumId w:val="17"/>
  </w:num>
  <w:num w:numId="18">
    <w:abstractNumId w:val="1"/>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77ED"/>
    <w:rsid w:val="001221F6"/>
    <w:rsid w:val="0015111F"/>
    <w:rsid w:val="0033520F"/>
    <w:rsid w:val="00474607"/>
    <w:rsid w:val="00554B40"/>
    <w:rsid w:val="00555492"/>
    <w:rsid w:val="00580865"/>
    <w:rsid w:val="00595892"/>
    <w:rsid w:val="005977ED"/>
    <w:rsid w:val="005C5C24"/>
    <w:rsid w:val="006433C4"/>
    <w:rsid w:val="006F7756"/>
    <w:rsid w:val="007436F8"/>
    <w:rsid w:val="007E43DB"/>
    <w:rsid w:val="007F7CD2"/>
    <w:rsid w:val="00824F70"/>
    <w:rsid w:val="00832118"/>
    <w:rsid w:val="008605D6"/>
    <w:rsid w:val="00973635"/>
    <w:rsid w:val="00A167DA"/>
    <w:rsid w:val="00A83E72"/>
    <w:rsid w:val="00AA755F"/>
    <w:rsid w:val="00AC46E4"/>
    <w:rsid w:val="00B517B2"/>
    <w:rsid w:val="00C013D2"/>
    <w:rsid w:val="00C27A17"/>
    <w:rsid w:val="00C675E9"/>
    <w:rsid w:val="00CA2F65"/>
    <w:rsid w:val="00D13B6A"/>
    <w:rsid w:val="00DE55B1"/>
    <w:rsid w:val="00EB1393"/>
    <w:rsid w:val="00EB1A58"/>
    <w:rsid w:val="00EB4388"/>
    <w:rsid w:val="00FE01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DCC811-E21A-4149-853D-346551A48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77ED"/>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977ED"/>
    <w:pPr>
      <w:spacing w:after="0" w:line="240" w:lineRule="auto"/>
    </w:pPr>
  </w:style>
  <w:style w:type="table" w:styleId="TableGrid">
    <w:name w:val="Table Grid"/>
    <w:basedOn w:val="TableNormal"/>
    <w:uiPriority w:val="59"/>
    <w:rsid w:val="005977E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2216</TotalTime>
  <Pages>3</Pages>
  <Words>840</Words>
  <Characters>4791</Characters>
  <Application>Microsoft Office Word</Application>
  <DocSecurity>0</DocSecurity>
  <Lines>39</Lines>
  <Paragraphs>11</Paragraphs>
  <ScaleCrop>false</ScaleCrop>
  <Company/>
  <LinksUpToDate>false</LinksUpToDate>
  <CharactersWithSpaces>5620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mightymyron</dc:creator>
  <cp:keywords/>
  <dc:description/>
  <cp:lastModifiedBy>mightymyron</cp:lastModifiedBy>
  <cp:revision>36</cp:revision>
  <dcterms:created xsi:type="dcterms:W3CDTF">2015-08-07T04:14:00Z</dcterms:created>
  <dcterms:modified xsi:type="dcterms:W3CDTF">2015-08-08T17:15:00Z</dcterms:modified>
</cp:coreProperties>
</file>