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e131eb1d7c07ff9c9daf21bce7c994ec858be5f"/>
    <w:p>
      <w:pPr>
        <w:pStyle w:val="Heading1"/>
      </w:pPr>
      <w:r>
        <w:t xml:space="preserve">Why Generative AI Deployments Fail in Enterprise (and Agentic AI Failure Modes)</w:t>
      </w:r>
    </w:p>
    <w:bookmarkStart w:id="26" w:name="executive-summary"/>
    <w:p>
      <w:pPr>
        <w:pStyle w:val="Heading2"/>
      </w:pPr>
      <w:r>
        <w:t xml:space="preserve">Executive Summary</w:t>
      </w:r>
    </w:p>
    <w:p>
      <w:pPr>
        <w:pStyle w:val="FirstParagraph"/>
      </w:pPr>
      <w:r>
        <w:t xml:space="preserve">Generative AI and autonomous "agentic" AI systems have been heralded as game-changers for enterprises, yet</w:t>
      </w:r>
      <w:r>
        <w:t xml:space="preserve"> </w:t>
      </w:r>
      <w:r>
        <w:rPr>
          <w:b/>
          <w:bCs/>
        </w:rPr>
        <w:t xml:space="preserve">the vast majority of pilot projects are not delivering their promised value</w:t>
      </w:r>
      <w:r>
        <w:t xml:space="preserve">. Recent research indicates that</w:t>
      </w:r>
      <w:r>
        <w:t xml:space="preserve"> </w:t>
      </w:r>
      <w:r>
        <w:rPr>
          <w:b/>
          <w:bCs/>
        </w:rPr>
        <w:t xml:space="preserve">around 95% of generative AI initiatives in companies are stalling or failing to show measurable impact</w:t>
      </w:r>
      <w:hyperlink r:id="rId21">
        <w:r>
          <w:rPr>
            <w:rStyle w:val="Hyperlink"/>
          </w:rPr>
          <w:t xml:space="preserve">[1]</w:t>
        </w:r>
      </w:hyperlink>
      <w:hyperlink r:id="rId22">
        <w:r>
          <w:rPr>
            <w:rStyle w:val="Hyperlink"/>
          </w:rPr>
          <w:t xml:space="preserve">[2]</w:t>
        </w:r>
      </w:hyperlink>
      <w:r>
        <w:t xml:space="preserve">. Importantly, these failures are</w:t>
      </w:r>
      <w:r>
        <w:t xml:space="preserve"> </w:t>
      </w:r>
      <w:r>
        <w:rPr>
          <w:b/>
          <w:bCs/>
        </w:rPr>
        <w:t xml:space="preserve">rarely due to the AI models’ raw capabilities</w:t>
      </w:r>
      <w:r>
        <w:t xml:space="preserve"> </w:t>
      </w:r>
      <w:r>
        <w:t xml:space="preserve">– instead, they stem from</w:t>
      </w:r>
      <w:r>
        <w:t xml:space="preserve"> </w:t>
      </w:r>
      <w:r>
        <w:rPr>
          <w:i/>
          <w:iCs/>
        </w:rPr>
        <w:t xml:space="preserve">flawed integration, insufficient evaluation, and organizational shortcomings</w:t>
      </w:r>
      <w:hyperlink r:id="rId21">
        <w:r>
          <w:rPr>
            <w:rStyle w:val="Hyperlink"/>
          </w:rPr>
          <w:t xml:space="preserve">[1]</w:t>
        </w:r>
      </w:hyperlink>
      <w:hyperlink r:id="rId23">
        <w:r>
          <w:rPr>
            <w:rStyle w:val="Hyperlink"/>
          </w:rPr>
          <w:t xml:space="preserve">[3]</w:t>
        </w:r>
      </w:hyperlink>
      <w:r>
        <w:t xml:space="preserve">. Many organizations rush to deploy AI without proper evaluation frameworks, neglecting to rigorously test for accuracy, reliability, security, consistency and other critical attributes</w:t>
      </w:r>
      <w:r>
        <w:t xml:space="preserve"> </w:t>
      </w:r>
      <w:r>
        <w:rPr>
          <w:b/>
          <w:bCs/>
        </w:rPr>
        <w:t xml:space="preserve">before</w:t>
      </w:r>
      <w:r>
        <w:t xml:space="preserve"> </w:t>
      </w:r>
      <w:r>
        <w:t xml:space="preserve">going live. Others lack robust monitoring and feedback loops to catch issues early, resulting in unexpected behavior, spiraling costs, or inconsistent performance in production. Compounding this is a tendency to adopt AI without clearly defined business problems or success metrics, leading to projects that generate lots of hype but little ROI.</w:t>
      </w:r>
    </w:p>
    <w:p>
      <w:pPr>
        <w:pStyle w:val="BodyText"/>
      </w:pPr>
      <w:r>
        <w:t xml:space="preserve">In the case of</w:t>
      </w:r>
      <w:r>
        <w:t xml:space="preserve"> </w:t>
      </w:r>
      <w:r>
        <w:rPr>
          <w:b/>
          <w:bCs/>
        </w:rPr>
        <w:t xml:space="preserve">agentic AI</w:t>
      </w:r>
      <w:r>
        <w:t xml:space="preserve"> </w:t>
      </w:r>
      <w:r>
        <w:t xml:space="preserve">– autonomous AI agents that can plan and act (e.g. using tools or APIs) – the challenges are even more pronounced.</w:t>
      </w:r>
      <w:r>
        <w:t xml:space="preserve"> </w:t>
      </w:r>
      <w:r>
        <w:rPr>
          <w:b/>
          <w:bCs/>
        </w:rPr>
        <w:t xml:space="preserve">Only a small fraction of companies have succeeded in deploying AI agents to production, with most projects abandoned at proof-of-concept stage</w:t>
      </w:r>
      <w:hyperlink r:id="rId24">
        <w:r>
          <w:rPr>
            <w:rStyle w:val="Hyperlink"/>
          </w:rPr>
          <w:t xml:space="preserve">[4]</w:t>
        </w:r>
      </w:hyperlink>
      <w:r>
        <w:t xml:space="preserve">. Demonstrations of agentic AI often look impressive, but</w:t>
      </w:r>
      <w:r>
        <w:t xml:space="preserve"> </w:t>
      </w:r>
      <w:r>
        <w:rPr>
          <w:b/>
          <w:bCs/>
        </w:rPr>
        <w:t xml:space="preserve">in practice these agents frequently fail</w:t>
      </w:r>
      <w:r>
        <w:t xml:space="preserve"> </w:t>
      </w:r>
      <w:r>
        <w:t xml:space="preserve">– getting stuck in loops, misusing tools, or crashing in ways that are hard to debug</w:t>
      </w:r>
      <w:hyperlink r:id="rId25">
        <w:r>
          <w:rPr>
            <w:rStyle w:val="Hyperlink"/>
          </w:rPr>
          <w:t xml:space="preserve">[5]</w:t>
        </w:r>
      </w:hyperlink>
      <w:r>
        <w:t xml:space="preserve">. Much of the industry’s</w:t>
      </w:r>
      <w:r>
        <w:t xml:space="preserve"> </w:t>
      </w:r>
      <w:r>
        <w:rPr>
          <w:i/>
          <w:iCs/>
        </w:rPr>
        <w:t xml:space="preserve">current disillusionment</w:t>
      </w:r>
      <w:r>
        <w:t xml:space="preserve"> </w:t>
      </w:r>
      <w:r>
        <w:t xml:space="preserve">with enterprise AI can be traced to these failure modes. Below, we delve into the key reasons behind the high failure rates, grounding each point in research and real-world observations, and highlighting unique failure modes of agentic AI. (Each section begins with its key points, followed by deeper analysis.)</w:t>
      </w:r>
    </w:p>
    <w:bookmarkEnd w:id="26"/>
    <w:bookmarkStart w:id="39" w:name="X8cacbb00aa7b87ecd51b3033ead9197434a72e5"/>
    <w:p>
      <w:pPr>
        <w:pStyle w:val="Heading2"/>
      </w:pPr>
      <w:r>
        <w:t xml:space="preserve">The Promise vs. Reality in Enterprise Generative AI</w:t>
      </w:r>
    </w:p>
    <w:bookmarkStart w:id="28" w:name="X207bc1a5c882f4ea064cf35d1828f7d508869ca"/>
    <w:p>
      <w:pPr>
        <w:pStyle w:val="Heading3"/>
      </w:pPr>
      <w:r>
        <w:t xml:space="preserve">Hype and Early Enthusiasm vs. Sobering Outcomes</w:t>
      </w:r>
    </w:p>
    <w:p>
      <w:pPr>
        <w:pStyle w:val="FirstParagraph"/>
      </w:pPr>
      <w:r>
        <w:t xml:space="preserve">Not long ago, tools like ChatGPT and GitHub Copilot spurred enormous excitement among business leaders. Companies rushed to</w:t>
      </w:r>
      <w:r>
        <w:t xml:space="preserve"> </w:t>
      </w:r>
      <w:r>
        <w:rPr>
          <w:b/>
          <w:bCs/>
        </w:rPr>
        <w:t xml:space="preserve">integrate powerful new AI models</w:t>
      </w:r>
      <w:r>
        <w:t xml:space="preserve">, hoping for quick wins in productivity and revenue. However, reality has not matched the initial hype. An MIT study of enterprise AI adoption in 2025 found that</w:t>
      </w:r>
      <w:r>
        <w:t xml:space="preserve"> </w:t>
      </w:r>
      <w:r>
        <w:rPr>
          <w:b/>
          <w:bCs/>
        </w:rPr>
        <w:t xml:space="preserve">only about 5% of AI pilot programs achieved rapid revenue gains; the vast majority stalled and delivered little to no measurable P&amp;L impact</w:t>
      </w:r>
      <w:hyperlink r:id="rId22">
        <w:r>
          <w:rPr>
            <w:rStyle w:val="Hyperlink"/>
          </w:rPr>
          <w:t xml:space="preserve">[2]</w:t>
        </w:r>
      </w:hyperlink>
      <w:r>
        <w:t xml:space="preserve">. In other words,</w:t>
      </w:r>
      <w:r>
        <w:t xml:space="preserve"> </w:t>
      </w:r>
      <w:r>
        <w:rPr>
          <w:b/>
          <w:bCs/>
        </w:rPr>
        <w:t xml:space="preserve">nearly 95% of generative AI pilots at companies are failing to meet expectations</w:t>
      </w:r>
      <w:hyperlink r:id="rId21">
        <w:r>
          <w:rPr>
            <w:rStyle w:val="Hyperlink"/>
          </w:rPr>
          <w:t xml:space="preserve">[1]</w:t>
        </w:r>
      </w:hyperlink>
      <w:r>
        <w:t xml:space="preserve">. This stark “GenAI Divide” between a few breakout successes and a long tail of disappointments has tempered earlier optimism.</w:t>
      </w:r>
    </w:p>
    <w:p>
      <w:pPr>
        <w:pStyle w:val="BodyText"/>
      </w:pPr>
      <w:r>
        <w:t xml:space="preserve">Crucially,</w:t>
      </w:r>
      <w:r>
        <w:t xml:space="preserve"> </w:t>
      </w:r>
      <w:r>
        <w:rPr>
          <w:b/>
          <w:bCs/>
        </w:rPr>
        <w:t xml:space="preserve">these failures are “not the quality of the AI models” themselves but how they’re applied and integrated</w:t>
      </w:r>
      <w:r>
        <w:t xml:space="preserve">. The MIT report points to a</w:t>
      </w:r>
      <w:r>
        <w:t xml:space="preserve"> </w:t>
      </w:r>
      <w:r>
        <w:rPr>
          <w:i/>
          <w:iCs/>
        </w:rPr>
        <w:t xml:space="preserve">“learning gap”</w:t>
      </w:r>
      <w:r>
        <w:t xml:space="preserve"> </w:t>
      </w:r>
      <w:r>
        <w:t xml:space="preserve">in organizations: executives often blame regulatory hurdles or model limitations, but in reality many projects falter due to</w:t>
      </w:r>
      <w:r>
        <w:t xml:space="preserve"> </w:t>
      </w:r>
      <w:r>
        <w:rPr>
          <w:b/>
          <w:bCs/>
        </w:rPr>
        <w:t xml:space="preserve">flawed enterprise integration</w:t>
      </w:r>
      <w:r>
        <w:t xml:space="preserve"> </w:t>
      </w:r>
      <w:r>
        <w:t xml:space="preserve">and the inability of generic AI tools to adapt to real business workflows</w:t>
      </w:r>
      <w:hyperlink r:id="rId21">
        <w:r>
          <w:rPr>
            <w:rStyle w:val="Hyperlink"/>
          </w:rPr>
          <w:t xml:space="preserve">[1]</w:t>
        </w:r>
      </w:hyperlink>
      <w:r>
        <w:t xml:space="preserve">. Off-the-shelf models like ChatGPT excel for individual users due to their flexibility, but</w:t>
      </w:r>
      <w:r>
        <w:t xml:space="preserve"> </w:t>
      </w:r>
      <w:r>
        <w:rPr>
          <w:b/>
          <w:bCs/>
        </w:rPr>
        <w:t xml:space="preserve">they stall in enterprise use when they aren’t tailored to the company’s processes and data</w:t>
      </w:r>
      <w:hyperlink r:id="rId21">
        <w:r>
          <w:rPr>
            <w:rStyle w:val="Hyperlink"/>
          </w:rPr>
          <w:t xml:space="preserve">[1]</w:t>
        </w:r>
      </w:hyperlink>
      <w:r>
        <w:t xml:space="preserve">. Early-stage startups that</w:t>
      </w:r>
      <w:r>
        <w:t xml:space="preserve"> </w:t>
      </w:r>
      <w:r>
        <w:rPr>
          <w:i/>
          <w:iCs/>
        </w:rPr>
        <w:t xml:space="preserve">did</w:t>
      </w:r>
      <w:r>
        <w:t xml:space="preserve"> </w:t>
      </w:r>
      <w:r>
        <w:t xml:space="preserve">see huge wins (some growing from zero to $20M revenue in a year) succeeded by laser-focusing on one pain point and tightly aligning the AI to that use-case</w:t>
      </w:r>
      <w:hyperlink r:id="rId27">
        <w:r>
          <w:rPr>
            <w:rStyle w:val="Hyperlink"/>
          </w:rPr>
          <w:t xml:space="preserve">[6]</w:t>
        </w:r>
      </w:hyperlink>
      <w:r>
        <w:t xml:space="preserve"> </w:t>
      </w:r>
      <w:r>
        <w:t xml:space="preserve">– a strategy many larger firms failed to emulate.</w:t>
      </w:r>
    </w:p>
    <w:bookmarkEnd w:id="28"/>
    <w:bookmarkStart w:id="34" w:name="X9ab5c97696ff0ec0dec3e29c2912894e7f6b8b0"/>
    <w:p>
      <w:pPr>
        <w:pStyle w:val="Heading3"/>
      </w:pPr>
      <w:r>
        <w:t xml:space="preserve">A Growing Gap Between Expectation and Ecosystem</w:t>
      </w:r>
    </w:p>
    <w:p>
      <w:pPr>
        <w:pStyle w:val="FirstParagraph"/>
      </w:pPr>
      <w:r>
        <w:t xml:space="preserve">Enterprise environments turned out to be far more challenging for AI deployments than the consumer context.</w:t>
      </w:r>
      <w:r>
        <w:t xml:space="preserve"> </w:t>
      </w:r>
      <w:r>
        <w:rPr>
          <w:b/>
          <w:bCs/>
        </w:rPr>
        <w:t xml:space="preserve">Business leaders initially benchmarked their AI efforts against consumer-grade platforms</w:t>
      </w:r>
      <w:r>
        <w:t xml:space="preserve"> </w:t>
      </w:r>
      <w:r>
        <w:t xml:space="preserve">– e.g. expecting ChatGPT-like ease of deployment or Copilot-style productivity boosts across the board</w:t>
      </w:r>
      <w:hyperlink r:id="rId29">
        <w:r>
          <w:rPr>
            <w:rStyle w:val="Hyperlink"/>
          </w:rPr>
          <w:t xml:space="preserve">[7]</w:t>
        </w:r>
      </w:hyperlink>
      <w:r>
        <w:t xml:space="preserve">. But</w:t>
      </w:r>
      <w:r>
        <w:t xml:space="preserve"> </w:t>
      </w:r>
      <w:r>
        <w:rPr>
          <w:i/>
          <w:iCs/>
        </w:rPr>
        <w:t xml:space="preserve">unlike</w:t>
      </w:r>
      <w:r>
        <w:t xml:space="preserve"> </w:t>
      </w:r>
      <w:r>
        <w:t xml:space="preserve">the open internet data and straightforward use cases those public models enjoyed,</w:t>
      </w:r>
      <w:r>
        <w:t xml:space="preserve"> </w:t>
      </w:r>
      <w:r>
        <w:rPr>
          <w:b/>
          <w:bCs/>
        </w:rPr>
        <w:t xml:space="preserve">enterprise AI faces fragmented, messy conditions</w:t>
      </w:r>
      <w:r>
        <w:t xml:space="preserve">. Corporate data is siloed in legacy systems, often outdated or inconsistent</w:t>
      </w:r>
      <w:hyperlink r:id="rId30">
        <w:r>
          <w:rPr>
            <w:rStyle w:val="Hyperlink"/>
          </w:rPr>
          <w:t xml:space="preserve">[8]</w:t>
        </w:r>
      </w:hyperlink>
      <w:r>
        <w:t xml:space="preserve">. Infrastructure is only partially modernized – companies might have some cloud capacity, but many workloads still run on on-premise systems that don’t seamlessly integrate with AI services</w:t>
      </w:r>
      <w:hyperlink r:id="rId30">
        <w:r>
          <w:rPr>
            <w:rStyle w:val="Hyperlink"/>
          </w:rPr>
          <w:t xml:space="preserve">[8]</w:t>
        </w:r>
      </w:hyperlink>
      <w:r>
        <w:t xml:space="preserve">. On top of that are</w:t>
      </w:r>
      <w:r>
        <w:t xml:space="preserve"> </w:t>
      </w:r>
      <w:r>
        <w:rPr>
          <w:b/>
          <w:bCs/>
        </w:rPr>
        <w:t xml:space="preserve">stringent compliance and security requirements</w:t>
      </w:r>
      <w:r>
        <w:t xml:space="preserve"> </w:t>
      </w:r>
      <w:r>
        <w:t xml:space="preserve">and unresolved legal questions (e.g. around IP and data privacy) that introduce friction at every turn</w:t>
      </w:r>
      <w:hyperlink r:id="rId30">
        <w:r>
          <w:rPr>
            <w:rStyle w:val="Hyperlink"/>
          </w:rPr>
          <w:t xml:space="preserve">[8]</w:t>
        </w:r>
      </w:hyperlink>
      <w:r>
        <w:t xml:space="preserve">.</w:t>
      </w:r>
    </w:p>
    <w:p>
      <w:pPr>
        <w:pStyle w:val="BodyText"/>
      </w:pPr>
      <w:r>
        <w:t xml:space="preserve">It’s no wonder that the early notion of “just plug in an AI API and revolutionize our business” has</w:t>
      </w:r>
      <w:r>
        <w:t xml:space="preserve"> </w:t>
      </w:r>
      <w:r>
        <w:rPr>
          <w:b/>
          <w:bCs/>
        </w:rPr>
        <w:t xml:space="preserve">collapsed under complexity</w:t>
      </w:r>
      <w:hyperlink r:id="rId31">
        <w:r>
          <w:rPr>
            <w:rStyle w:val="Hyperlink"/>
          </w:rPr>
          <w:t xml:space="preserve">[9]</w:t>
        </w:r>
      </w:hyperlink>
      <w:r>
        <w:t xml:space="preserve">. As one AI director noted,</w:t>
      </w:r>
      <w:r>
        <w:t xml:space="preserve"> </w:t>
      </w:r>
      <w:r>
        <w:rPr>
          <w:i/>
          <w:iCs/>
        </w:rPr>
        <w:t xml:space="preserve">“executives bought into the hype that AI is going to change everything overnight... it’s not just like you click a button”</w:t>
      </w:r>
      <w:hyperlink r:id="rId32">
        <w:r>
          <w:rPr>
            <w:rStyle w:val="Hyperlink"/>
          </w:rPr>
          <w:t xml:space="preserve">[10]</w:t>
        </w:r>
      </w:hyperlink>
      <w:r>
        <w:t xml:space="preserve">. In practice,</w:t>
      </w:r>
      <w:r>
        <w:t xml:space="preserve"> </w:t>
      </w:r>
      <w:r>
        <w:rPr>
          <w:b/>
          <w:bCs/>
        </w:rPr>
        <w:t xml:space="preserve">the vision has far outpaced the readiness of enterprise ecosystems</w:t>
      </w:r>
      <w:r>
        <w:t xml:space="preserve">, leading to a cycle of over-promising and under-delivering on AI projects</w:t>
      </w:r>
      <w:hyperlink r:id="rId33">
        <w:r>
          <w:rPr>
            <w:rStyle w:val="Hyperlink"/>
          </w:rPr>
          <w:t xml:space="preserve">[11]</w:t>
        </w:r>
      </w:hyperlink>
      <w:r>
        <w:t xml:space="preserve">.</w:t>
      </w:r>
    </w:p>
    <w:bookmarkEnd w:id="34"/>
    <w:bookmarkStart w:id="38" w:name="the-pilot-purgatory-phenomenon"/>
    <w:p>
      <w:pPr>
        <w:pStyle w:val="Heading3"/>
      </w:pPr>
      <w:r>
        <w:t xml:space="preserve">The “Pilot Purgatory” Phenomenon</w:t>
      </w:r>
    </w:p>
    <w:p>
      <w:pPr>
        <w:pStyle w:val="FirstParagraph"/>
      </w:pPr>
      <w:r>
        <w:t xml:space="preserve">One common outcome of this mismatch is</w:t>
      </w:r>
      <w:r>
        <w:t xml:space="preserve"> </w:t>
      </w:r>
      <w:r>
        <w:rPr>
          <w:b/>
          <w:bCs/>
        </w:rPr>
        <w:t xml:space="preserve">pilot projects that never reach production</w:t>
      </w:r>
      <w:r>
        <w:t xml:space="preserve">. Most enterprises have run impressive AI demos or limited trials, but</w:t>
      </w:r>
      <w:r>
        <w:t xml:space="preserve"> </w:t>
      </w:r>
      <w:r>
        <w:rPr>
          <w:b/>
          <w:bCs/>
        </w:rPr>
        <w:t xml:space="preserve">few manage to scale these pilots into fully deployed solutions</w:t>
      </w:r>
      <w:r>
        <w:t xml:space="preserve">. In fact, a large portion of enterprise AI initiatives get stuck in what practitioners call</w:t>
      </w:r>
      <w:r>
        <w:t xml:space="preserve"> </w:t>
      </w:r>
      <w:r>
        <w:rPr>
          <w:i/>
          <w:iCs/>
        </w:rPr>
        <w:t xml:space="preserve">“pilot purgatory.”</w:t>
      </w:r>
      <w:r>
        <w:t xml:space="preserve"> </w:t>
      </w:r>
      <w:r>
        <w:t xml:space="preserve">According to industry surveys,</w:t>
      </w:r>
      <w:r>
        <w:t xml:space="preserve"> </w:t>
      </w:r>
      <w:r>
        <w:rPr>
          <w:b/>
          <w:bCs/>
        </w:rPr>
        <w:t xml:space="preserve">most enterprise AI pilots fail to scale because they were only architected as proof-of-concepts, not built with production in mind</w:t>
      </w:r>
      <w:hyperlink r:id="rId35">
        <w:r>
          <w:rPr>
            <w:rStyle w:val="Hyperlink"/>
          </w:rPr>
          <w:t xml:space="preserve">[12]</w:t>
        </w:r>
      </w:hyperlink>
      <w:r>
        <w:t xml:space="preserve">. Key production “muscles” – such as reliable data pipelines, model monitoring, DevOps/MLOps frameworks, and sufficient computing infrastructure – are often missing. Barely</w:t>
      </w:r>
      <w:r>
        <w:t xml:space="preserve"> </w:t>
      </w:r>
      <w:r>
        <w:rPr>
          <w:b/>
          <w:bCs/>
        </w:rPr>
        <w:t xml:space="preserve">25% of AI leaders say they have the infrastructure and processes needed to sustain AI at production scale</w:t>
      </w:r>
      <w:r>
        <w:t xml:space="preserve">; the rest are limited to</w:t>
      </w:r>
      <w:r>
        <w:t xml:space="preserve"> </w:t>
      </w:r>
      <w:r>
        <w:rPr>
          <w:i/>
          <w:iCs/>
        </w:rPr>
        <w:t xml:space="preserve">“flashy demos on sandboxed data or borrowed cloud credits, disconnected from enterprise systems.”</w:t>
      </w:r>
      <w:hyperlink r:id="rId35">
        <w:r>
          <w:rPr>
            <w:rStyle w:val="Hyperlink"/>
          </w:rPr>
          <w:t xml:space="preserve">[12]</w:t>
        </w:r>
      </w:hyperlink>
    </w:p>
    <w:p>
      <w:pPr>
        <w:pStyle w:val="BodyText"/>
      </w:pPr>
      <w:r>
        <w:t xml:space="preserve">The costs of this gap can be huge. If a pilot is not designed to access real-time company data, comply with data governance policies, or integrate with existing APIs, then</w:t>
      </w:r>
      <w:r>
        <w:t xml:space="preserve"> </w:t>
      </w:r>
      <w:r>
        <w:rPr>
          <w:b/>
          <w:bCs/>
        </w:rPr>
        <w:t xml:space="preserve">it simply cannot scale – and retrofitting it after the fact can cost millions</w:t>
      </w:r>
      <w:hyperlink r:id="rId36">
        <w:r>
          <w:rPr>
            <w:rStyle w:val="Hyperlink"/>
          </w:rPr>
          <w:t xml:space="preserve">[13]</w:t>
        </w:r>
      </w:hyperlink>
      <w:r>
        <w:t xml:space="preserve">. Gartner analysts estimate that moving a throwaway prototype to a production-grade solution can incur</w:t>
      </w:r>
      <w:r>
        <w:t xml:space="preserve"> </w:t>
      </w:r>
      <w:r>
        <w:rPr>
          <w:b/>
          <w:bCs/>
        </w:rPr>
        <w:t xml:space="preserve">$5–20 million</w:t>
      </w:r>
      <w:r>
        <w:t xml:space="preserve"> </w:t>
      </w:r>
      <w:r>
        <w:t xml:space="preserve">in redevelopment costs if issues like security, integration, and compliance were not addressed upfront</w:t>
      </w:r>
      <w:hyperlink r:id="rId36">
        <w:r>
          <w:rPr>
            <w:rStyle w:val="Hyperlink"/>
          </w:rPr>
          <w:t xml:space="preserve">[13]</w:t>
        </w:r>
      </w:hyperlink>
      <w:r>
        <w:t xml:space="preserve">. These hard lessons are leading some organizations to fundamentally change their approach – e.g. treating even initial pilots as “minimum viable deployments” that use the</w:t>
      </w:r>
      <w:r>
        <w:t xml:space="preserve"> </w:t>
      </w:r>
      <w:r>
        <w:rPr>
          <w:b/>
          <w:bCs/>
        </w:rPr>
        <w:t xml:space="preserve">same pipelines and MLOps setup intended for production</w:t>
      </w:r>
      <w:r>
        <w:t xml:space="preserve">, so there’s no chasm to cross later</w:t>
      </w:r>
      <w:hyperlink r:id="rId37">
        <w:r>
          <w:rPr>
            <w:rStyle w:val="Hyperlink"/>
          </w:rPr>
          <w:t xml:space="preserve">[14]</w:t>
        </w:r>
      </w:hyperlink>
      <w:r>
        <w:t xml:space="preserve">. In summary, the early gold rush mentality is being tempered by an appreciation that</w:t>
      </w:r>
      <w:r>
        <w:t xml:space="preserve"> </w:t>
      </w:r>
      <w:r>
        <w:rPr>
          <w:b/>
          <w:bCs/>
        </w:rPr>
        <w:t xml:space="preserve">enterprise AI deployment is complex, requiring careful groundwork</w:t>
      </w:r>
      <w:r>
        <w:t xml:space="preserve"> </w:t>
      </w:r>
      <w:r>
        <w:t xml:space="preserve">– without which many projects remain permanently stuck in pilot mode.</w:t>
      </w:r>
    </w:p>
    <w:bookmarkEnd w:id="38"/>
    <w:bookmarkEnd w:id="39"/>
    <w:bookmarkStart w:id="84" w:name="Xcf34a7c2cc8c232e3ab5c9afca008b088f13aff"/>
    <w:p>
      <w:pPr>
        <w:pStyle w:val="Heading2"/>
      </w:pPr>
      <w:r>
        <w:t xml:space="preserve">Common Failure Modes and Underlying Causes</w:t>
      </w:r>
    </w:p>
    <w:p>
      <w:pPr>
        <w:pStyle w:val="FirstParagraph"/>
      </w:pPr>
      <w:r>
        <w:t xml:space="preserve">Despite the diversity of AI applications, a set of</w:t>
      </w:r>
      <w:r>
        <w:t xml:space="preserve"> </w:t>
      </w:r>
      <w:r>
        <w:rPr>
          <w:b/>
          <w:bCs/>
        </w:rPr>
        <w:t xml:space="preserve">recurring failure modes</w:t>
      </w:r>
      <w:r>
        <w:t xml:space="preserve"> </w:t>
      </w:r>
      <w:r>
        <w:t xml:space="preserve">has emerged to explain why so many generative AI systems underperform or outright fail in production. Below are the key categories of issues, each summarizing</w:t>
      </w:r>
      <w:r>
        <w:t xml:space="preserve"> </w:t>
      </w:r>
      <w:r>
        <w:rPr>
          <w:i/>
          <w:iCs/>
        </w:rPr>
        <w:t xml:space="preserve">what often goes wrong</w:t>
      </w:r>
      <w:r>
        <w:t xml:space="preserve"> </w:t>
      </w:r>
      <w:r>
        <w:t xml:space="preserve">and</w:t>
      </w:r>
      <w:r>
        <w:t xml:space="preserve"> </w:t>
      </w:r>
      <w:r>
        <w:rPr>
          <w:i/>
          <w:iCs/>
        </w:rPr>
        <w:t xml:space="preserve">why</w:t>
      </w:r>
      <w:r>
        <w:t xml:space="preserve">, backed by research and industry observations:</w:t>
      </w:r>
    </w:p>
    <w:p>
      <w:pPr>
        <w:pStyle w:val="Compact"/>
        <w:numPr>
          <w:ilvl w:val="0"/>
          <w:numId w:val="1001"/>
        </w:numPr>
      </w:pPr>
      <w:r>
        <w:rPr>
          <w:b/>
          <w:bCs/>
        </w:rPr>
        <w:t xml:space="preserve">Insufficient Evaluation &amp; Testing:</w:t>
      </w:r>
      <w:r>
        <w:t xml:space="preserve"> </w:t>
      </w:r>
      <w:r>
        <w:t xml:space="preserve">Teams often deploy models without robustly evaluating accuracy, correctness of outputs,</w:t>
      </w:r>
      <w:r>
        <w:t xml:space="preserve"> </w:t>
      </w:r>
      <w:r>
        <w:rPr>
          <w:b/>
          <w:bCs/>
        </w:rPr>
        <w:t xml:space="preserve">reliability under varying conditions, security vulnerabilities, or alignment with policies</w:t>
      </w:r>
      <w:r>
        <w:t xml:space="preserve">. The focus tends to be on one-off demo performance rather than systematic testing. This can lead to undetected flaws (hallucinated answers, inconsistent results, prompt exploits) surfacing in production</w:t>
      </w:r>
      <w:hyperlink r:id="rId40">
        <w:r>
          <w:rPr>
            <w:rStyle w:val="Hyperlink"/>
          </w:rPr>
          <w:t xml:space="preserve">[15]</w:t>
        </w:r>
      </w:hyperlink>
      <w:hyperlink r:id="rId41">
        <w:r>
          <w:rPr>
            <w:rStyle w:val="Hyperlink"/>
          </w:rPr>
          <w:t xml:space="preserve">[16]</w:t>
        </w:r>
      </w:hyperlink>
      <w:r>
        <w:t xml:space="preserve">.</w:t>
      </w:r>
    </w:p>
    <w:p>
      <w:pPr>
        <w:pStyle w:val="Compact"/>
        <w:numPr>
          <w:ilvl w:val="0"/>
          <w:numId w:val="1001"/>
        </w:numPr>
      </w:pPr>
      <w:r>
        <w:rPr>
          <w:b/>
          <w:bCs/>
        </w:rPr>
        <w:t xml:space="preserve">Hallucinations and Inaccuracies:</w:t>
      </w:r>
      <w:r>
        <w:t xml:space="preserve"> </w:t>
      </w:r>
      <w:r>
        <w:t xml:space="preserve">Generative models are prone to</w:t>
      </w:r>
      <w:r>
        <w:t xml:space="preserve"> </w:t>
      </w:r>
      <w:r>
        <w:rPr>
          <w:b/>
          <w:bCs/>
        </w:rPr>
        <w:t xml:space="preserve">producing confident but wrong or fabricated information</w:t>
      </w:r>
      <w:r>
        <w:t xml:space="preserve">. If unchecked, these hallucinations can mislead users or even introduce risks (e.g. incorrect business decisions, compliance violations). A failure to mitigate or monitor this leads to rapid loss of trust in the system.</w:t>
      </w:r>
    </w:p>
    <w:p>
      <w:pPr>
        <w:pStyle w:val="Compact"/>
        <w:numPr>
          <w:ilvl w:val="0"/>
          <w:numId w:val="1001"/>
        </w:numPr>
      </w:pPr>
      <w:r>
        <w:rPr>
          <w:b/>
          <w:bCs/>
        </w:rPr>
        <w:t xml:space="preserve">Cost Overruns &amp; Performance Surprises:</w:t>
      </w:r>
      <w:r>
        <w:t xml:space="preserve"> </w:t>
      </w:r>
      <w:r>
        <w:t xml:space="preserve">Many projects ignore the</w:t>
      </w:r>
      <w:r>
        <w:t xml:space="preserve"> </w:t>
      </w:r>
      <w:r>
        <w:rPr>
          <w:b/>
          <w:bCs/>
        </w:rPr>
        <w:t xml:space="preserve">operational costs and latency</w:t>
      </w:r>
      <w:r>
        <w:t xml:space="preserve"> </w:t>
      </w:r>
      <w:r>
        <w:t xml:space="preserve">during development. In production, they encounter</w:t>
      </w:r>
      <w:r>
        <w:t xml:space="preserve"> </w:t>
      </w:r>
      <w:r>
        <w:rPr>
          <w:i/>
          <w:iCs/>
        </w:rPr>
        <w:t xml:space="preserve">sticker shock</w:t>
      </w:r>
      <w:r>
        <w:t xml:space="preserve"> </w:t>
      </w:r>
      <w:r>
        <w:t xml:space="preserve">– e.g. unexpectedly high cloud bills or slow response times – that make the solution unviable</w:t>
      </w:r>
      <w:hyperlink r:id="rId42">
        <w:r>
          <w:rPr>
            <w:rStyle w:val="Hyperlink"/>
          </w:rPr>
          <w:t xml:space="preserve">[17]</w:t>
        </w:r>
      </w:hyperlink>
      <w:r>
        <w:t xml:space="preserve">. Without cost controls and performance tuning, even a “successful” pilot can turn into a failure when scaled up.</w:t>
      </w:r>
    </w:p>
    <w:p>
      <w:pPr>
        <w:pStyle w:val="Compact"/>
        <w:numPr>
          <w:ilvl w:val="0"/>
          <w:numId w:val="1001"/>
        </w:numPr>
      </w:pPr>
      <w:r>
        <w:rPr>
          <w:b/>
          <w:bCs/>
        </w:rPr>
        <w:t xml:space="preserve">Security &amp; Compliance Gaps:</w:t>
      </w:r>
      <w:r>
        <w:t xml:space="preserve"> </w:t>
      </w:r>
      <w:r>
        <w:t xml:space="preserve">In the rush to build functionality,</w:t>
      </w:r>
      <w:r>
        <w:t xml:space="preserve"> </w:t>
      </w:r>
      <w:r>
        <w:rPr>
          <w:b/>
          <w:bCs/>
        </w:rPr>
        <w:t xml:space="preserve">safety is often an afterthought</w:t>
      </w:r>
      <w:r>
        <w:t xml:space="preserve">. Lack of guardrails against prompt injection, data leakage, or misuse can result in serious incidents (like an AI chatbot going rogue or exposing confidential info)</w:t>
      </w:r>
      <w:hyperlink r:id="rId43">
        <w:r>
          <w:rPr>
            <w:rStyle w:val="Hyperlink"/>
          </w:rPr>
          <w:t xml:space="preserve">[18]</w:t>
        </w:r>
      </w:hyperlink>
      <w:r>
        <w:t xml:space="preserve">. Many deployments have been rolled back once such vulnerabilities came to light, because the risk was too great.</w:t>
      </w:r>
    </w:p>
    <w:p>
      <w:pPr>
        <w:pStyle w:val="Compact"/>
        <w:numPr>
          <w:ilvl w:val="0"/>
          <w:numId w:val="1001"/>
        </w:numPr>
      </w:pPr>
      <w:r>
        <w:rPr>
          <w:b/>
          <w:bCs/>
        </w:rPr>
        <w:t xml:space="preserve">Undefined Objectives &amp; Misaligned Outcomes:</w:t>
      </w:r>
      <w:r>
        <w:t xml:space="preserve"> </w:t>
      </w:r>
      <w:r>
        <w:t xml:space="preserve">A fundamental but common mistake is</w:t>
      </w:r>
      <w:r>
        <w:t xml:space="preserve"> </w:t>
      </w:r>
      <w:r>
        <w:rPr>
          <w:b/>
          <w:bCs/>
        </w:rPr>
        <w:t xml:space="preserve">launching AI solutions without a clearly defined problem or KPI</w:t>
      </w:r>
      <w:r>
        <w:t xml:space="preserve">. Companies that deploy “a chatbot” or “an AI agent” without pinpointing a use-case and success metric end up with tools that have no measurable value</w:t>
      </w:r>
      <w:hyperlink r:id="rId44">
        <w:r>
          <w:rPr>
            <w:rStyle w:val="Hyperlink"/>
          </w:rPr>
          <w:t xml:space="preserve">[19]</w:t>
        </w:r>
      </w:hyperlink>
      <w:hyperlink r:id="rId45">
        <w:r>
          <w:rPr>
            <w:rStyle w:val="Hyperlink"/>
          </w:rPr>
          <w:t xml:space="preserve">[20]</w:t>
        </w:r>
      </w:hyperlink>
      <w:r>
        <w:t xml:space="preserve">. This leads to disillusionment as stakeholders see little ROI or improvement.</w:t>
      </w:r>
    </w:p>
    <w:p>
      <w:pPr>
        <w:pStyle w:val="Compact"/>
        <w:numPr>
          <w:ilvl w:val="0"/>
          <w:numId w:val="1001"/>
        </w:numPr>
      </w:pPr>
      <w:r>
        <w:rPr>
          <w:b/>
          <w:bCs/>
        </w:rPr>
        <w:t xml:space="preserve">From Demo to Disaster (Integration &amp; Scaling Issues):</w:t>
      </w:r>
      <w:r>
        <w:t xml:space="preserve"> </w:t>
      </w:r>
      <w:r>
        <w:t xml:space="preserve">As noted,</w:t>
      </w:r>
      <w:r>
        <w:t xml:space="preserve"> </w:t>
      </w:r>
      <w:r>
        <w:rPr>
          <w:b/>
          <w:bCs/>
        </w:rPr>
        <w:t xml:space="preserve">pilot solutions often aren’t built on a foundation that can scale</w:t>
      </w:r>
      <w:r>
        <w:t xml:space="preserve">. If the AI system isn’t designed to integrate with live data systems, handle real user load, or be maintained (with versioning, updates, monitoring), it will fail when transitioning to production</w:t>
      </w:r>
      <w:hyperlink r:id="rId35">
        <w:r>
          <w:rPr>
            <w:rStyle w:val="Hyperlink"/>
          </w:rPr>
          <w:t xml:space="preserve">[12]</w:t>
        </w:r>
      </w:hyperlink>
      <w:r>
        <w:t xml:space="preserve">. In short,</w:t>
      </w:r>
      <w:r>
        <w:t xml:space="preserve"> </w:t>
      </w:r>
      <w:r>
        <w:rPr>
          <w:i/>
          <w:iCs/>
        </w:rPr>
        <w:t xml:space="preserve">what works in a controlled lab setting might break in a messy real-world environment</w:t>
      </w:r>
      <w:r>
        <w:t xml:space="preserve">.</w:t>
      </w:r>
    </w:p>
    <w:p>
      <w:pPr>
        <w:pStyle w:val="Compact"/>
        <w:numPr>
          <w:ilvl w:val="0"/>
          <w:numId w:val="1001"/>
        </w:numPr>
      </w:pPr>
      <w:r>
        <w:rPr>
          <w:b/>
          <w:bCs/>
        </w:rPr>
        <w:t xml:space="preserve">User Adoption and Change Management:</w:t>
      </w:r>
      <w:r>
        <w:t xml:space="preserve"> </w:t>
      </w:r>
      <w:r>
        <w:t xml:space="preserve">Even a technically sound AI tool can fail if</w:t>
      </w:r>
      <w:r>
        <w:t xml:space="preserve"> </w:t>
      </w:r>
      <w:r>
        <w:rPr>
          <w:b/>
          <w:bCs/>
        </w:rPr>
        <w:t xml:space="preserve">end-users don’t use it correctly or at all</w:t>
      </w:r>
      <w:r>
        <w:t xml:space="preserve">. Lack of training, fear of job displacement, or simply the inconvenience of changing habits can cause employees to resist using the AI system</w:t>
      </w:r>
      <w:hyperlink r:id="rId46">
        <w:r>
          <w:rPr>
            <w:rStyle w:val="Hyperlink"/>
          </w:rPr>
          <w:t xml:space="preserve">[21]</w:t>
        </w:r>
      </w:hyperlink>
      <w:r>
        <w:t xml:space="preserve">. Many AI projects quietly fail because the people in the loop stopped cooperating (e.g. reverted to manual process), often due to trust issues or insufficient change management.</w:t>
      </w:r>
    </w:p>
    <w:p>
      <w:pPr>
        <w:pStyle w:val="FirstParagraph"/>
      </w:pPr>
      <w:r>
        <w:t xml:space="preserve">Below, we explore each of these failure modes in detail, including real examples and research findings that illustrate why they occur.</w:t>
      </w:r>
    </w:p>
    <w:bookmarkStart w:id="54" w:name="insufficient-evaluation-and-testing"/>
    <w:p>
      <w:pPr>
        <w:pStyle w:val="Heading3"/>
      </w:pPr>
      <w:r>
        <w:t xml:space="preserve">1. Insufficient Evaluation and Testing</w:t>
      </w:r>
    </w:p>
    <w:p>
      <w:pPr>
        <w:pStyle w:val="FirstParagraph"/>
      </w:pPr>
      <w:r>
        <w:t xml:space="preserve">One of the clearest findings across studies is that</w:t>
      </w:r>
      <w:r>
        <w:t xml:space="preserve"> </w:t>
      </w:r>
      <w:r>
        <w:rPr>
          <w:b/>
          <w:bCs/>
        </w:rPr>
        <w:t xml:space="preserve">enterprises are not evaluating generative AI systems on the right criteria before deployment</w:t>
      </w:r>
      <w:r>
        <w:t xml:space="preserve">. Traditional AI benchmarks tend to emphasize one-off accuracy or task completion rates. But in practical business settings, success depends on</w:t>
      </w:r>
      <w:r>
        <w:t xml:space="preserve"> </w:t>
      </w:r>
      <w:r>
        <w:rPr>
          <w:i/>
          <w:iCs/>
        </w:rPr>
        <w:t xml:space="preserve">many</w:t>
      </w:r>
      <w:r>
        <w:t xml:space="preserve"> </w:t>
      </w:r>
      <w:r>
        <w:t xml:space="preserve">factors beyond a single accuracy score – cost efficiency, reliability at scale, security compliance, consistency over time, etc.</w:t>
      </w:r>
      <w:r>
        <w:t xml:space="preserve"> </w:t>
      </w:r>
      <w:r>
        <w:rPr>
          <w:b/>
          <w:bCs/>
        </w:rPr>
        <w:t xml:space="preserve">When organizations neglect to evaluate these dimensions, they set themselves up for failure</w:t>
      </w:r>
      <w:hyperlink r:id="rId40">
        <w:r>
          <w:rPr>
            <w:rStyle w:val="Hyperlink"/>
          </w:rPr>
          <w:t xml:space="preserve">[15]</w:t>
        </w:r>
      </w:hyperlink>
      <w:r>
        <w:t xml:space="preserve">.</w:t>
      </w:r>
    </w:p>
    <w:p>
      <w:pPr>
        <w:pStyle w:val="BodyText"/>
      </w:pPr>
      <w:r>
        <w:t xml:space="preserve">Recent research by Kapoor et al. highlights this gap. They note that while nearly</w:t>
      </w:r>
      <w:r>
        <w:t xml:space="preserve"> </w:t>
      </w:r>
      <w:r>
        <w:rPr>
          <w:b/>
          <w:bCs/>
        </w:rPr>
        <w:t xml:space="preserve">85% of companies are experimenting with generative AI</w:t>
      </w:r>
      <w:r>
        <w:t xml:space="preserve">, only a small fraction have moved those projects into production, precisely because</w:t>
      </w:r>
      <w:r>
        <w:t xml:space="preserve"> </w:t>
      </w:r>
      <w:r>
        <w:rPr>
          <w:b/>
          <w:bCs/>
        </w:rPr>
        <w:t xml:space="preserve">existing evaluation methods are misaligned with enterprise needs</w:t>
      </w:r>
      <w:hyperlink r:id="rId24">
        <w:r>
          <w:rPr>
            <w:rStyle w:val="Hyperlink"/>
          </w:rPr>
          <w:t xml:space="preserve">[4]</w:t>
        </w:r>
      </w:hyperlink>
      <w:hyperlink r:id="rId40">
        <w:r>
          <w:rPr>
            <w:rStyle w:val="Hyperlink"/>
          </w:rPr>
          <w:t xml:space="preserve">[15]</w:t>
        </w:r>
      </w:hyperlink>
      <w:r>
        <w:t xml:space="preserve">. For example, an AI agent might ace a benchmark by completing a task correctly once, but</w:t>
      </w:r>
      <w:r>
        <w:t xml:space="preserve"> </w:t>
      </w:r>
      <w:r>
        <w:rPr>
          <w:i/>
          <w:iCs/>
        </w:rPr>
        <w:t xml:space="preserve">how does it perform on 100 tries under varied conditions?</w:t>
      </w:r>
      <w:r>
        <w:t xml:space="preserve"> </w:t>
      </w:r>
      <w:r>
        <w:t xml:space="preserve">Enterprises require reliability (perhaps a 95-99% success rate for critical applications), yet</w:t>
      </w:r>
      <w:r>
        <w:t xml:space="preserve"> </w:t>
      </w:r>
      <w:r>
        <w:rPr>
          <w:b/>
          <w:bCs/>
        </w:rPr>
        <w:t xml:space="preserve">benchmarks often report only a single-run success, masking brittleness</w:t>
      </w:r>
      <w:hyperlink r:id="rId47">
        <w:r>
          <w:rPr>
            <w:rStyle w:val="Hyperlink"/>
          </w:rPr>
          <w:t xml:space="preserve">[22]</w:t>
        </w:r>
      </w:hyperlink>
      <w:r>
        <w:t xml:space="preserve">. Kapoor et al. found that a GPT-4 based agent which showed ~60% success on first attempt could drop to</w:t>
      </w:r>
      <w:r>
        <w:t xml:space="preserve"> </w:t>
      </w:r>
      <w:r>
        <w:rPr>
          <w:b/>
          <w:bCs/>
        </w:rPr>
        <w:t xml:space="preserve">only 25% success by the 8th attempt</w:t>
      </w:r>
      <w:r>
        <w:t xml:space="preserve"> </w:t>
      </w:r>
      <w:r>
        <w:t xml:space="preserve">when asked to retry tasks (pass@8) – a level</w:t>
      </w:r>
      <w:r>
        <w:t xml:space="preserve"> </w:t>
      </w:r>
      <w:r>
        <w:rPr>
          <w:b/>
          <w:bCs/>
        </w:rPr>
        <w:t xml:space="preserve">far too low for production use</w:t>
      </w:r>
      <w:hyperlink r:id="rId47">
        <w:r>
          <w:rPr>
            <w:rStyle w:val="Hyperlink"/>
          </w:rPr>
          <w:t xml:space="preserve">[22]</w:t>
        </w:r>
      </w:hyperlink>
      <w:r>
        <w:t xml:space="preserve">. If such reliability issues aren’t caught in testing, an agent that</w:t>
      </w:r>
      <w:r>
        <w:t xml:space="preserve"> </w:t>
      </w:r>
      <w:r>
        <w:rPr>
          <w:i/>
          <w:iCs/>
        </w:rPr>
        <w:t xml:space="preserve">appeared</w:t>
      </w:r>
      <w:r>
        <w:t xml:space="preserve"> </w:t>
      </w:r>
      <w:r>
        <w:t xml:space="preserve">to work in a demo can create chaos when deployed to handle thousands of requests.</w:t>
      </w:r>
    </w:p>
    <w:p>
      <w:pPr>
        <w:pStyle w:val="BodyText"/>
      </w:pPr>
      <w:r>
        <w:rPr>
          <w:b/>
          <w:bCs/>
        </w:rPr>
        <w:t xml:space="preserve">Cost-awareness is another blind spot.</w:t>
      </w:r>
      <w:r>
        <w:t xml:space="preserve"> </w:t>
      </w:r>
      <w:r>
        <w:t xml:space="preserve">Many teams optimize models to squeeze out a bit more accuracy, without tracking how this impacts computational cost. The result? Research shows you can end up with an AI agent that is</w:t>
      </w:r>
      <w:r>
        <w:t xml:space="preserve"> </w:t>
      </w:r>
      <w:r>
        <w:rPr>
          <w:i/>
          <w:iCs/>
        </w:rPr>
        <w:t xml:space="preserve">4–10x more expensive</w:t>
      </w:r>
      <w:r>
        <w:t xml:space="preserve"> </w:t>
      </w:r>
      <w:r>
        <w:t xml:space="preserve">to run for only comparable performance to a cheaper alternative</w:t>
      </w:r>
      <w:hyperlink r:id="rId48">
        <w:r>
          <w:rPr>
            <w:rStyle w:val="Hyperlink"/>
          </w:rPr>
          <w:t xml:space="preserve">[23]</w:t>
        </w:r>
      </w:hyperlink>
      <w:hyperlink r:id="rId49">
        <w:r>
          <w:rPr>
            <w:rStyle w:val="Hyperlink"/>
          </w:rPr>
          <w:t xml:space="preserve">[24]</w:t>
        </w:r>
      </w:hyperlink>
      <w:r>
        <w:t xml:space="preserve">. In one analysis, a mere 2-point gain in accuracy (percentage) led to an agent design that would cost an extra \$50,000 per 10,000 tasks –</w:t>
      </w:r>
      <w:r>
        <w:t xml:space="preserve"> </w:t>
      </w:r>
      <w:r>
        <w:rPr>
          <w:b/>
          <w:bCs/>
        </w:rPr>
        <w:t xml:space="preserve">an “improvement” no business would deem worth it</w:t>
      </w:r>
      <w:hyperlink r:id="rId50">
        <w:r>
          <w:rPr>
            <w:rStyle w:val="Hyperlink"/>
          </w:rPr>
          <w:t xml:space="preserve">[25]</w:t>
        </w:r>
      </w:hyperlink>
      <w:r>
        <w:t xml:space="preserve">. Yet, because</w:t>
      </w:r>
      <w:r>
        <w:t xml:space="preserve"> </w:t>
      </w:r>
      <w:r>
        <w:rPr>
          <w:b/>
          <w:bCs/>
        </w:rPr>
        <w:t xml:space="preserve">no one measured cost-per-query during evaluation</w:t>
      </w:r>
      <w:r>
        <w:t xml:space="preserve">, such an inefficient approach might get deployed and later blow the budget. Caylent’s experience from deploying 200+ AI apps confirms this: teams that</w:t>
      </w:r>
      <w:r>
        <w:t xml:space="preserve"> </w:t>
      </w:r>
      <w:r>
        <w:rPr>
          <w:b/>
          <w:bCs/>
        </w:rPr>
        <w:t xml:space="preserve">were “cost blind” and failed to monitor token usage or model costs invariably got hit with surprise bills that</w:t>
      </w:r>
      <w:r>
        <w:rPr>
          <w:b/>
          <w:bCs/>
        </w:rPr>
        <w:t xml:space="preserve"> </w:t>
      </w:r>
      <w:r>
        <w:rPr>
          <w:b/>
          <w:bCs/>
          <w:i/>
          <w:iCs/>
        </w:rPr>
        <w:t xml:space="preserve">derailed projects and killed ROI</w:t>
      </w:r>
      <w:hyperlink r:id="rId42">
        <w:r>
          <w:rPr>
            <w:rStyle w:val="Hyperlink"/>
          </w:rPr>
          <w:t xml:space="preserve">[17]</w:t>
        </w:r>
      </w:hyperlink>
      <w:r>
        <w:t xml:space="preserve">. Robust evaluation should include cost metrics, but many organizations lack this until after an expensive lesson.</w:t>
      </w:r>
    </w:p>
    <w:p>
      <w:pPr>
        <w:pStyle w:val="BodyText"/>
      </w:pPr>
      <w:r>
        <w:t xml:space="preserve">Security and safety testing are equally critical and often neglected. Current benchmarks</w:t>
      </w:r>
      <w:r>
        <w:t xml:space="preserve"> </w:t>
      </w:r>
      <w:r>
        <w:rPr>
          <w:i/>
          <w:iCs/>
        </w:rPr>
        <w:t xml:space="preserve">rarely</w:t>
      </w:r>
      <w:r>
        <w:t xml:space="preserve"> </w:t>
      </w:r>
      <w:r>
        <w:t xml:space="preserve">test whether a model can resist prompt injections or comply with policies</w:t>
      </w:r>
      <w:hyperlink r:id="rId43">
        <w:r>
          <w:rPr>
            <w:rStyle w:val="Hyperlink"/>
          </w:rPr>
          <w:t xml:space="preserve">[18]</w:t>
        </w:r>
      </w:hyperlink>
      <w:r>
        <w:t xml:space="preserve">. But a system that passes functional tests yet</w:t>
      </w:r>
      <w:r>
        <w:t xml:space="preserve"> </w:t>
      </w:r>
      <w:r>
        <w:rPr>
          <w:b/>
          <w:bCs/>
        </w:rPr>
        <w:t xml:space="preserve">leaks customer data or violates regulations is a catastrophic failure</w:t>
      </w:r>
      <w:r>
        <w:t xml:space="preserve"> </w:t>
      </w:r>
      <w:r>
        <w:t xml:space="preserve">in production</w:t>
      </w:r>
      <w:hyperlink r:id="rId43">
        <w:r>
          <w:rPr>
            <w:rStyle w:val="Hyperlink"/>
          </w:rPr>
          <w:t xml:space="preserve">[18]</w:t>
        </w:r>
      </w:hyperlink>
      <w:r>
        <w:t xml:space="preserve">. For instance, an AI assistant might work fine under normal inputs, but if a malicious prompt can trick it into revealing sensitive info or making unauthorized actions, that’s a severe risk. Without adversarial testing or red-teaming before deployment, such vulnerabilities remain hidden.</w:t>
      </w:r>
      <w:r>
        <w:t xml:space="preserve"> </w:t>
      </w:r>
      <w:r>
        <w:rPr>
          <w:b/>
          <w:bCs/>
        </w:rPr>
        <w:t xml:space="preserve">Microsoft’s “Tay” chatbot is a notorious example</w:t>
      </w:r>
      <w:r>
        <w:t xml:space="preserve"> </w:t>
      </w:r>
      <w:r>
        <w:t xml:space="preserve">– it was tested for normal conversational ability, but not robustly against malicious input. Within 16 hours of release, trolls exploited Tay’s learning mechanism to make it spew offensive content, forcing Microsoft to shut it down in disgrace</w:t>
      </w:r>
      <w:hyperlink r:id="rId51">
        <w:r>
          <w:rPr>
            <w:rStyle w:val="Hyperlink"/>
          </w:rPr>
          <w:t xml:space="preserve">[26]</w:t>
        </w:r>
      </w:hyperlink>
      <w:r>
        <w:t xml:space="preserve">. The root cause was not the AI’s inability to converse, but</w:t>
      </w:r>
      <w:r>
        <w:t xml:space="preserve"> </w:t>
      </w:r>
      <w:r>
        <w:rPr>
          <w:b/>
          <w:bCs/>
        </w:rPr>
        <w:t xml:space="preserve">lack of safeguards and scenario testing</w:t>
      </w:r>
      <w:r>
        <w:t xml:space="preserve"> </w:t>
      </w:r>
      <w:r>
        <w:t xml:space="preserve">for misuse cases.</w:t>
      </w:r>
    </w:p>
    <w:p>
      <w:pPr>
        <w:pStyle w:val="BodyText"/>
      </w:pPr>
      <w:r>
        <w:t xml:space="preserve">Finally, many organizations simply</w:t>
      </w:r>
      <w:r>
        <w:t xml:space="preserve"> </w:t>
      </w:r>
      <w:r>
        <w:rPr>
          <w:b/>
          <w:bCs/>
        </w:rPr>
        <w:t xml:space="preserve">lack suitable test data and frameworks for generative AI</w:t>
      </w:r>
      <w:r>
        <w:t xml:space="preserve">. Unlike a classifier where you might have labeled ground-truth data to test against, generative outputs are often open-ended, making evaluation harder. However, “harder” doesn’t mean you can skip it. Leading adopters have tackled this by building comprehensive evaluation suites</w:t>
      </w:r>
      <w:r>
        <w:t xml:space="preserve"> </w:t>
      </w:r>
      <w:r>
        <w:rPr>
          <w:i/>
          <w:iCs/>
        </w:rPr>
        <w:t xml:space="preserve">and</w:t>
      </w:r>
      <w:r>
        <w:t xml:space="preserve"> </w:t>
      </w:r>
      <w:r>
        <w:t xml:space="preserve">incorporating human feedback. For example, Morgan Stanley, when deploying a GPT-4 based assistant for its financial advisors,</w:t>
      </w:r>
      <w:r>
        <w:t xml:space="preserve"> </w:t>
      </w:r>
      <w:r>
        <w:rPr>
          <w:b/>
          <w:bCs/>
        </w:rPr>
        <w:t xml:space="preserve">instituted rigorous evaluation frameworks and expert feedback loops from the start</w:t>
      </w:r>
      <w:hyperlink r:id="rId52">
        <w:r>
          <w:rPr>
            <w:rStyle w:val="Hyperlink"/>
          </w:rPr>
          <w:t xml:space="preserve">[27]</w:t>
        </w:r>
      </w:hyperlink>
      <w:r>
        <w:t xml:space="preserve">. They tested the assistant on a wide range of real documents and queries, measured its accuracy in retrieving facts, ensured responses met compliance and clarity standards, and iterated with domain experts. This effort paid off: the tool achieved</w:t>
      </w:r>
      <w:r>
        <w:t xml:space="preserve"> </w:t>
      </w:r>
      <w:r>
        <w:rPr>
          <w:b/>
          <w:bCs/>
        </w:rPr>
        <w:t xml:space="preserve">98% adoption among advisors and dramatically improved their productivity</w:t>
      </w:r>
      <w:hyperlink r:id="rId53">
        <w:r>
          <w:rPr>
            <w:rStyle w:val="Hyperlink"/>
          </w:rPr>
          <w:t xml:space="preserve">[28]</w:t>
        </w:r>
      </w:hyperlink>
      <w:r>
        <w:t xml:space="preserve">. The contrast is stark – projects that invest in thorough testing and iterative evaluation (often with domain experts in the loop) tend to succeed, whereas those that don’t often encounter unpleasant surprises in production. In short,</w:t>
      </w:r>
      <w:r>
        <w:t xml:space="preserve"> </w:t>
      </w:r>
      <w:r>
        <w:rPr>
          <w:b/>
          <w:bCs/>
        </w:rPr>
        <w:t xml:space="preserve">skipping comprehensive evaluation is courting failure</w:t>
      </w:r>
      <w:r>
        <w:t xml:space="preserve">: untested assumptions and unseen flaws will eventually surface, potentially turning a promising AI solution into a liability.</w:t>
      </w:r>
    </w:p>
    <w:bookmarkEnd w:id="54"/>
    <w:bookmarkStart w:id="61" w:name="hallucinations-and-inaccuracies"/>
    <w:p>
      <w:pPr>
        <w:pStyle w:val="Heading3"/>
      </w:pPr>
      <w:r>
        <w:t xml:space="preserve">2. Hallucinations and Inaccuracies</w:t>
      </w:r>
    </w:p>
    <w:p>
      <w:pPr>
        <w:pStyle w:val="FirstParagraph"/>
      </w:pPr>
      <w:r>
        <w:t xml:space="preserve">Generative AI systems are creative by design – and that creativity is a double-edged sword. One of the most well-documented failure modes of large language models (LLMs) is their tendency to</w:t>
      </w:r>
      <w:r>
        <w:t xml:space="preserve"> </w:t>
      </w:r>
      <w:r>
        <w:rPr>
          <w:b/>
          <w:bCs/>
        </w:rPr>
        <w:t xml:space="preserve">“hallucinate,” i.e. generate plausible-sounding information that is false</w:t>
      </w:r>
      <w:hyperlink r:id="rId55">
        <w:r>
          <w:rPr>
            <w:rStyle w:val="Hyperlink"/>
          </w:rPr>
          <w:t xml:space="preserve">[29]</w:t>
        </w:r>
      </w:hyperlink>
      <w:hyperlink r:id="rId56">
        <w:r>
          <w:rPr>
            <w:rStyle w:val="Hyperlink"/>
          </w:rPr>
          <w:t xml:space="preserve">[30]</w:t>
        </w:r>
      </w:hyperlink>
      <w:r>
        <w:t xml:space="preserve">. In casual use, a made-up fact or two might be trivial, but in enterprise applications, hallucinations can be dangerous. Imagine a generative AI system advising a finance team and fabricating an accounting rule, or a customer service chatbot confidently giving a customer incorrect policy information. Such errors can erode user trust, lead to poor decisions, or even incur legal consequences.</w:t>
      </w:r>
    </w:p>
    <w:p>
      <w:pPr>
        <w:pStyle w:val="BodyText"/>
      </w:pPr>
      <w:r>
        <w:t xml:space="preserve">The</w:t>
      </w:r>
      <w:r>
        <w:t xml:space="preserve"> </w:t>
      </w:r>
      <w:r>
        <w:rPr>
          <w:i/>
          <w:iCs/>
        </w:rPr>
        <w:t xml:space="preserve">frequency</w:t>
      </w:r>
      <w:r>
        <w:t xml:space="preserve"> </w:t>
      </w:r>
      <w:r>
        <w:t xml:space="preserve">of hallucinations can be surprising if not measured. OpenAI’s own analysis acknowledges that</w:t>
      </w:r>
      <w:r>
        <w:t xml:space="preserve"> </w:t>
      </w:r>
      <w:r>
        <w:rPr>
          <w:b/>
          <w:bCs/>
        </w:rPr>
        <w:t xml:space="preserve">even advanced models like GPT-4.5 and GPT-5 still struggle with hallucination</w:t>
      </w:r>
      <w:r>
        <w:t xml:space="preserve"> </w:t>
      </w:r>
      <w:r>
        <w:t xml:space="preserve">in certain contexts</w:t>
      </w:r>
      <w:hyperlink r:id="rId55">
        <w:r>
          <w:rPr>
            <w:rStyle w:val="Hyperlink"/>
          </w:rPr>
          <w:t xml:space="preserve">[29]</w:t>
        </w:r>
      </w:hyperlink>
      <w:r>
        <w:t xml:space="preserve">. They argue the problem partly stems from how models are trained and evaluated – if they’re rewarded only for producing an answer (even a guess) rather than admitting uncertainty, they will tend to “fill in” information</w:t>
      </w:r>
      <w:hyperlink r:id="rId57">
        <w:r>
          <w:rPr>
            <w:rStyle w:val="Hyperlink"/>
          </w:rPr>
          <w:t xml:space="preserve">[31]</w:t>
        </w:r>
      </w:hyperlink>
      <w:r>
        <w:t xml:space="preserve">. In enterprise settings, this is compounded by the fact that</w:t>
      </w:r>
      <w:r>
        <w:t xml:space="preserve"> </w:t>
      </w:r>
      <w:r>
        <w:rPr>
          <w:b/>
          <w:bCs/>
        </w:rPr>
        <w:t xml:space="preserve">many teams deploy generative models without building mechanisms to detect or mitigate incorrect outputs</w:t>
      </w:r>
      <w:r>
        <w:t xml:space="preserve">. For example, if a model is used to answer customer queries from a knowledge base, a robust implementation might include source citation checking or a fall-back to human review when confidence is low.</w:t>
      </w:r>
      <w:r>
        <w:t xml:space="preserve"> </w:t>
      </w:r>
      <w:r>
        <w:rPr>
          <w:b/>
          <w:bCs/>
        </w:rPr>
        <w:t xml:space="preserve">Yet in the rush to launch, such safeguards are often omitted.</w:t>
      </w:r>
      <w:r>
        <w:t xml:space="preserve"> </w:t>
      </w:r>
      <w:r>
        <w:t xml:space="preserve">The result: the model might be correct 80% of the time, but the 20% of answers that are hallucinated or wrong create enough chaos that the system is deemed unreliable and pulled from use.</w:t>
      </w:r>
    </w:p>
    <w:p>
      <w:pPr>
        <w:pStyle w:val="BodyText"/>
      </w:pPr>
      <w:r>
        <w:t xml:space="preserve">A telling case was</w:t>
      </w:r>
      <w:r>
        <w:t xml:space="preserve"> </w:t>
      </w:r>
      <w:r>
        <w:rPr>
          <w:b/>
          <w:bCs/>
        </w:rPr>
        <w:t xml:space="preserve">IBM’s Watson for Oncology</w:t>
      </w:r>
      <w:r>
        <w:t xml:space="preserve">, an ambitious AI system intended to recommend cancer treatments. Ultimately, Watson</w:t>
      </w:r>
      <w:r>
        <w:t xml:space="preserve"> </w:t>
      </w:r>
      <w:r>
        <w:rPr>
          <w:b/>
          <w:bCs/>
        </w:rPr>
        <w:t xml:space="preserve">failed and was shut down</w:t>
      </w:r>
      <w:r>
        <w:t xml:space="preserve"> </w:t>
      </w:r>
      <w:r>
        <w:t xml:space="preserve">after years of development and billions invested. One major reason was that it sometimes gave</w:t>
      </w:r>
      <w:r>
        <w:t xml:space="preserve"> </w:t>
      </w:r>
      <w:r>
        <w:rPr>
          <w:b/>
          <w:bCs/>
        </w:rPr>
        <w:t xml:space="preserve">“unsafe and incorrect treatment recommendations,” including hypothetical cancer treatments that were flat-out wrong in real clinical contexts</w:t>
      </w:r>
      <w:hyperlink r:id="rId58">
        <w:r>
          <w:rPr>
            <w:rStyle w:val="Hyperlink"/>
            <w:b/>
            <w:bCs/>
          </w:rPr>
          <w:t xml:space="preserve">[32]</w:t>
        </w:r>
      </w:hyperlink>
      <w:r>
        <w:rPr>
          <w:b/>
          <w:bCs/>
        </w:rPr>
        <w:t xml:space="preserve">. How did this happen? Watson was trained heavily on a small set of “synthetic” cases and the preferences of a few expert doctors, rather than a broad base of real patient data</w:t>
      </w:r>
      <w:hyperlink r:id="rId59">
        <w:r>
          <w:rPr>
            <w:rStyle w:val="Hyperlink"/>
            <w:b/>
            <w:bCs/>
          </w:rPr>
          <w:t xml:space="preserve">[33]</w:t>
        </w:r>
      </w:hyperlink>
      <w:r>
        <w:rPr>
          <w:b/>
          <w:bCs/>
        </w:rPr>
        <w:t xml:space="preserve">. In essence, it learned patterns that didn’t generalize well – a form of hallucination in a high-stakes domain. Without extensive validation on real-world cases, these errors only came to light when test deployments showed bizarre or dangerous outputs. This highlights that</w:t>
      </w:r>
      <w:r>
        <w:t xml:space="preserve"> </w:t>
      </w:r>
      <w:r>
        <w:t xml:space="preserve">lack of diverse, representative test data can allow hidden inaccuracies to persist until far too late**.</w:t>
      </w:r>
    </w:p>
    <w:p>
      <w:pPr>
        <w:pStyle w:val="BodyText"/>
      </w:pPr>
      <w:r>
        <w:t xml:space="preserve">Another dimension is consistency. In enterprise applications, it’s often important that the AI system give</w:t>
      </w:r>
      <w:r>
        <w:t xml:space="preserve"> </w:t>
      </w:r>
      <w:r>
        <w:rPr>
          <w:b/>
          <w:bCs/>
        </w:rPr>
        <w:t xml:space="preserve">consistent answers over time and across similar queries</w:t>
      </w:r>
      <w:r>
        <w:t xml:space="preserve"> </w:t>
      </w:r>
      <w:r>
        <w:t xml:space="preserve">– otherwise users get frustrated. LLMs, however, can vary their outputs with even minor rephrasing of a prompt or changes in context ordering. If not tuned or constrained, this inconsistency can look like “flakiness” to end users. For instance, an internal Q&amp;A bot might answer a question correctly one day and then incorrectly (or differently) the next, undermining trust. Managing this requires either fixing the randomness (at cost of creativity) or implementing consistency checks – again, aspects that need deliberate design.</w:t>
      </w:r>
    </w:p>
    <w:p>
      <w:pPr>
        <w:pStyle w:val="BodyText"/>
      </w:pPr>
      <w:r>
        <w:t xml:space="preserve">In summary,</w:t>
      </w:r>
      <w:r>
        <w:t xml:space="preserve"> </w:t>
      </w:r>
      <w:r>
        <w:rPr>
          <w:b/>
          <w:bCs/>
        </w:rPr>
        <w:t xml:space="preserve">hallucinations and inaccuracies are a fundamental failure mode</w:t>
      </w:r>
      <w:r>
        <w:t xml:space="preserve"> </w:t>
      </w:r>
      <w:r>
        <w:t xml:space="preserve">that many organizations underestimate. They assume a powerful base model will be sufficiently accurate, only to discover that without domain adaptation, validation, and sometimes human oversight, the model will inevitably produce errors. Enterprises that have succeeded tend to introduce</w:t>
      </w:r>
      <w:r>
        <w:t xml:space="preserve"> </w:t>
      </w:r>
      <w:r>
        <w:rPr>
          <w:b/>
          <w:bCs/>
        </w:rPr>
        <w:t xml:space="preserve">“human in the loop” checks for critical tasks</w:t>
      </w:r>
      <w:r>
        <w:t xml:space="preserve">, use retrieval augmentation (so the model sticks to provided factual sources), or constrain the output format to reduce room for error. Those that haven’t taken such steps often end up rolling back deployments after embarrassing mistakes. As one OpenAI paper put it,</w:t>
      </w:r>
      <w:r>
        <w:t xml:space="preserve"> </w:t>
      </w:r>
      <w:r>
        <w:rPr>
          <w:i/>
          <w:iCs/>
        </w:rPr>
        <w:t xml:space="preserve">improving evaluations and aligning training to reward truthfulness is essential to curb hallucinations</w:t>
      </w:r>
      <w:hyperlink r:id="rId57">
        <w:r>
          <w:rPr>
            <w:rStyle w:val="Hyperlink"/>
          </w:rPr>
          <w:t xml:space="preserve">[31]</w:t>
        </w:r>
      </w:hyperlink>
      <w:hyperlink r:id="rId60">
        <w:r>
          <w:rPr>
            <w:rStyle w:val="Hyperlink"/>
          </w:rPr>
          <w:t xml:space="preserve">[34]</w:t>
        </w:r>
      </w:hyperlink>
      <w:r>
        <w:t xml:space="preserve"> </w:t>
      </w:r>
      <w:r>
        <w:t xml:space="preserve">– in practice, many failures trace back to skipping those measures.</w:t>
      </w:r>
    </w:p>
    <w:bookmarkEnd w:id="61"/>
    <w:bookmarkStart w:id="63" w:name="cost-overruns-and-performance-surprises"/>
    <w:p>
      <w:pPr>
        <w:pStyle w:val="Heading3"/>
      </w:pPr>
      <w:r>
        <w:t xml:space="preserve">3. Cost Overruns and Performance Surprises</w:t>
      </w:r>
    </w:p>
    <w:p>
      <w:pPr>
        <w:pStyle w:val="FirstParagraph"/>
      </w:pPr>
      <w:r>
        <w:t xml:space="preserve">Another common reason AI deployments falter is the</w:t>
      </w:r>
      <w:r>
        <w:t xml:space="preserve"> </w:t>
      </w:r>
      <w:r>
        <w:rPr>
          <w:b/>
          <w:bCs/>
        </w:rPr>
        <w:t xml:space="preserve">economic and performance shock</w:t>
      </w:r>
      <w:r>
        <w:t xml:space="preserve"> </w:t>
      </w:r>
      <w:r>
        <w:t xml:space="preserve">that occurs when moving from a small-scale pilot to real-world scale. Generative AI, especially large language models, can be computationally intensive and expensive to run. Many teams do not rigorously model the costs and performance implications ahead of deployment. This lack of foresight leads to two major issues:</w:t>
      </w:r>
      <w:r>
        <w:t xml:space="preserve"> </w:t>
      </w:r>
      <w:r>
        <w:rPr>
          <w:b/>
          <w:bCs/>
        </w:rPr>
        <w:t xml:space="preserve">budget overruns</w:t>
      </w:r>
      <w:r>
        <w:t xml:space="preserve"> </w:t>
      </w:r>
      <w:r>
        <w:t xml:space="preserve">and</w:t>
      </w:r>
      <w:r>
        <w:t xml:space="preserve"> </w:t>
      </w:r>
      <w:r>
        <w:rPr>
          <w:b/>
          <w:bCs/>
        </w:rPr>
        <w:t xml:space="preserve">latency or scaling bottlenecks</w:t>
      </w:r>
      <w:r>
        <w:t xml:space="preserve">, either of which can doom a project.</w:t>
      </w:r>
    </w:p>
    <w:p>
      <w:pPr>
        <w:pStyle w:val="BodyText"/>
      </w:pPr>
      <w:r>
        <w:t xml:space="preserve">On the cost side,</w:t>
      </w:r>
      <w:r>
        <w:t xml:space="preserve"> </w:t>
      </w:r>
      <w:r>
        <w:rPr>
          <w:b/>
          <w:bCs/>
        </w:rPr>
        <w:t xml:space="preserve">cloud usage can skyrocket unexpectedly</w:t>
      </w:r>
      <w:r>
        <w:t xml:space="preserve"> </w:t>
      </w:r>
      <w:r>
        <w:t xml:space="preserve">when an AI service is opened to an enterprise’s user base or customer base. A model that costs a fraction of a cent per query might seem cheap until you’re running tens of millions of queries per month. One report noted that</w:t>
      </w:r>
      <w:r>
        <w:t xml:space="preserve"> </w:t>
      </w:r>
      <w:r>
        <w:rPr>
          <w:b/>
          <w:bCs/>
        </w:rPr>
        <w:t xml:space="preserve">teams often fall victim to “cost blindness” – failing to monitor token usage and model selection, resulting in</w:t>
      </w:r>
      <w:r>
        <w:rPr>
          <w:b/>
          <w:bCs/>
        </w:rPr>
        <w:t xml:space="preserve"> </w:t>
      </w:r>
      <w:r>
        <w:rPr>
          <w:b/>
          <w:bCs/>
          <w:i/>
          <w:iCs/>
        </w:rPr>
        <w:t xml:space="preserve">surprise bills that derail projects and kill ROI</w:t>
      </w:r>
      <w:hyperlink r:id="rId42">
        <w:r>
          <w:rPr>
            <w:rStyle w:val="Hyperlink"/>
          </w:rPr>
          <w:t xml:space="preserve">[17]</w:t>
        </w:r>
      </w:hyperlink>
      <w:r>
        <w:t xml:space="preserve">. For example, using the most powerful (and expensive) model for every single request, regardless of whether a simpler model could handle some queries, is an anti-pattern that several companies have regretted. If an AI assistant is answering basic FAQs, you likely don’t need a 175B-parameter model every time – but without a cost-sensitive design (like routing simpler tasks to cheaper models), some deployments ended up</w:t>
      </w:r>
      <w:r>
        <w:t xml:space="preserve"> </w:t>
      </w:r>
      <w:r>
        <w:rPr>
          <w:i/>
          <w:iCs/>
        </w:rPr>
        <w:t xml:space="preserve">burning through budgets in weeks</w:t>
      </w:r>
      <w:r>
        <w:t xml:space="preserve">. Sudden budget blowouts often force an emergency suspension of the service, essentially a failure from the user’s perspective.</w:t>
      </w:r>
    </w:p>
    <w:p>
      <w:pPr>
        <w:pStyle w:val="BodyText"/>
      </w:pPr>
      <w:r>
        <w:t xml:space="preserve">Performance, in terms of</w:t>
      </w:r>
      <w:r>
        <w:t xml:space="preserve"> </w:t>
      </w:r>
      <w:r>
        <w:rPr>
          <w:b/>
          <w:bCs/>
        </w:rPr>
        <w:t xml:space="preserve">speed and scalability</w:t>
      </w:r>
      <w:r>
        <w:t xml:space="preserve">, is the other side of the coin. Users today expect snappy, real-time responses; if integrating an LLM makes an application slow or unreliable under load, users will disengage. Some AI pilots worked fine with a few dozen users but then</w:t>
      </w:r>
      <w:r>
        <w:t xml:space="preserve"> </w:t>
      </w:r>
      <w:r>
        <w:rPr>
          <w:b/>
          <w:bCs/>
        </w:rPr>
        <w:t xml:space="preserve">crashed or lagged under production traffic</w:t>
      </w:r>
      <w:r>
        <w:t xml:space="preserve"> </w:t>
      </w:r>
      <w:r>
        <w:t xml:space="preserve">– perhaps because the underlying model couldn’t handle concurrent requests or the prompt processing wasn’t optimized. It’s not uncommon to hear of a launch where an AI feature had to be pulled back due to latency of many seconds or high error rates when too many people used it at once. These issues arise when load testing and performance tuning were not done in advance. Without careful</w:t>
      </w:r>
      <w:r>
        <w:t xml:space="preserve"> </w:t>
      </w:r>
      <w:r>
        <w:rPr>
          <w:b/>
          <w:bCs/>
        </w:rPr>
        <w:t xml:space="preserve">MLOps engineering – e.g. autoscaling infrastructure, prompt caching, request batching, etc. – even a fundamentally good model can falter under real usage</w:t>
      </w:r>
      <w:r>
        <w:t xml:space="preserve">.</w:t>
      </w:r>
    </w:p>
    <w:p>
      <w:pPr>
        <w:pStyle w:val="BodyText"/>
      </w:pPr>
      <w:r>
        <w:t xml:space="preserve">The</w:t>
      </w:r>
      <w:r>
        <w:t xml:space="preserve"> </w:t>
      </w:r>
      <w:r>
        <w:rPr>
          <w:i/>
          <w:iCs/>
        </w:rPr>
        <w:t xml:space="preserve">combination</w:t>
      </w:r>
      <w:r>
        <w:t xml:space="preserve"> </w:t>
      </w:r>
      <w:r>
        <w:t xml:space="preserve">of cost and performance issues can be especially deadly for ROI. If you try to speed up responses, you might scale out more servers or use a faster model, which raises cost; if you try to cut cost by using a smaller model, quality or latency might suffer, which can reduce user adoption. Striking the right balance requires planning and experimentation</w:t>
      </w:r>
      <w:r>
        <w:t xml:space="preserve"> </w:t>
      </w:r>
      <w:r>
        <w:rPr>
          <w:i/>
          <w:iCs/>
        </w:rPr>
        <w:t xml:space="preserve">before</w:t>
      </w:r>
      <w:r>
        <w:t xml:space="preserve"> </w:t>
      </w:r>
      <w:r>
        <w:t xml:space="preserve">wide release. Unfortunately, many teams only discover the trade-offs reactively. As noted earlier, research by Kapoor et al. revealed that highly complex agent architectures can incur</w:t>
      </w:r>
      <w:r>
        <w:t xml:space="preserve"> </w:t>
      </w:r>
      <w:r>
        <w:rPr>
          <w:b/>
          <w:bCs/>
        </w:rPr>
        <w:t xml:space="preserve">exponential cost increases for only marginal accuracy gains</w:t>
      </w:r>
      <w:hyperlink r:id="rId49">
        <w:r>
          <w:rPr>
            <w:rStyle w:val="Hyperlink"/>
          </w:rPr>
          <w:t xml:space="preserve">[24]</w:t>
        </w:r>
      </w:hyperlink>
      <w:r>
        <w:t xml:space="preserve">. A savvy team would identify that and choose a more cost-efficient approach even if it’s slightly less accurate – but if no one is measuring cost-effectiveness during development, the expensive design might go forward unchallenged.</w:t>
      </w:r>
    </w:p>
    <w:p>
      <w:pPr>
        <w:pStyle w:val="BodyText"/>
      </w:pPr>
      <w:r>
        <w:t xml:space="preserve">In enterprise settings,</w:t>
      </w:r>
      <w:r>
        <w:t xml:space="preserve"> </w:t>
      </w:r>
      <w:r>
        <w:rPr>
          <w:b/>
          <w:bCs/>
        </w:rPr>
        <w:t xml:space="preserve">hidden costs</w:t>
      </w:r>
      <w:r>
        <w:t xml:space="preserve"> </w:t>
      </w:r>
      <w:r>
        <w:t xml:space="preserve">can also come from areas like data storage (for logging all those AI interactions), additional infrastructure (vector databases for context, etc.), or even human review processes put in place after deployment to catch errors. These often</w:t>
      </w:r>
      <w:r>
        <w:t xml:space="preserve"> </w:t>
      </w:r>
      <w:r>
        <w:rPr>
          <w:i/>
          <w:iCs/>
        </w:rPr>
        <w:t xml:space="preserve">aren’t</w:t>
      </w:r>
      <w:r>
        <w:t xml:space="preserve"> </w:t>
      </w:r>
      <w:r>
        <w:t xml:space="preserve">accounted for in the initial business case. When the CFO later asks “what are we spending on this AI project and what are we getting from it?”, the answer may be disappointing. Indeed, the MIT study observed a misalignment where</w:t>
      </w:r>
      <w:r>
        <w:t xml:space="preserve"> </w:t>
      </w:r>
      <w:r>
        <w:rPr>
          <w:b/>
          <w:bCs/>
        </w:rPr>
        <w:t xml:space="preserve">over half of GenAI budgets were being spent on front-end tools (like flashy chat interfaces), while the real ROI was seen in back-end process improvements that were underfunded</w:t>
      </w:r>
      <w:hyperlink r:id="rId62">
        <w:r>
          <w:rPr>
            <w:rStyle w:val="Hyperlink"/>
          </w:rPr>
          <w:t xml:space="preserve">[35]</w:t>
        </w:r>
      </w:hyperlink>
      <w:r>
        <w:t xml:space="preserve">. This kind of poor resource allocation can mean money spent doesn’t translate to value delivered.</w:t>
      </w:r>
    </w:p>
    <w:p>
      <w:pPr>
        <w:pStyle w:val="BodyText"/>
      </w:pPr>
      <w:r>
        <w:t xml:space="preserve">Ultimately, if a generative AI deployment unexpectedly racks up costs or fails to meet performance SLAs, it will be deemed a failure regardless of how clever the AI is. Preventing that means</w:t>
      </w:r>
      <w:r>
        <w:t xml:space="preserve"> </w:t>
      </w:r>
      <w:r>
        <w:rPr>
          <w:b/>
          <w:bCs/>
        </w:rPr>
        <w:t xml:space="preserve">instrumenting cost per query from day one, load-testing the system thoroughly, and architecting with efficiency in mind</w:t>
      </w:r>
      <w:r>
        <w:t xml:space="preserve"> </w:t>
      </w:r>
      <w:r>
        <w:t xml:space="preserve">– for example,</w:t>
      </w:r>
      <w:r>
        <w:t xml:space="preserve"> </w:t>
      </w:r>
      <w:r>
        <w:rPr>
          <w:i/>
          <w:iCs/>
        </w:rPr>
        <w:t xml:space="preserve">routing requests to appropriately sized models, batching non-urgent jobs, using cheaper offline processing where possible, and optimizing prompts to minimize tokens</w:t>
      </w:r>
      <w:hyperlink r:id="rId42">
        <w:r>
          <w:rPr>
            <w:rStyle w:val="Hyperlink"/>
          </w:rPr>
          <w:t xml:space="preserve">[17]</w:t>
        </w:r>
      </w:hyperlink>
      <w:r>
        <w:t xml:space="preserve">. Organizations that skip these optimizations often learn the hard way that unlimited, on-demand AI can become a very expensive habit.</w:t>
      </w:r>
    </w:p>
    <w:bookmarkEnd w:id="63"/>
    <w:bookmarkStart w:id="66" w:name="security-and-compliance-neglect"/>
    <w:p>
      <w:pPr>
        <w:pStyle w:val="Heading3"/>
      </w:pPr>
      <w:r>
        <w:t xml:space="preserve">4. Security and Compliance Neglect</w:t>
      </w:r>
    </w:p>
    <w:p>
      <w:pPr>
        <w:pStyle w:val="FirstParagraph"/>
      </w:pPr>
      <w:r>
        <w:t xml:space="preserve">Generative AI deployments have unique security and compliance considerations, yet many early projects</w:t>
      </w:r>
      <w:r>
        <w:t xml:space="preserve"> </w:t>
      </w:r>
      <w:r>
        <w:rPr>
          <w:b/>
          <w:bCs/>
        </w:rPr>
        <w:t xml:space="preserve">paid insufficient attention to these “non-functional” requirements</w:t>
      </w:r>
      <w:r>
        <w:t xml:space="preserve">. The result has been some high-profile failures and a general pullback due to risk. Key failure modes include:</w:t>
      </w:r>
      <w:r>
        <w:t xml:space="preserve"> </w:t>
      </w:r>
      <w:r>
        <w:rPr>
          <w:b/>
          <w:bCs/>
        </w:rPr>
        <w:t xml:space="preserve">prompt injection attacks</w:t>
      </w:r>
      <w:r>
        <w:t xml:space="preserve">, inadvertent data leaks, biased or toxic outputs causing PR issues, and non-compliance with regulations (privacy, copyright, etc.).</w:t>
      </w:r>
    </w:p>
    <w:p>
      <w:pPr>
        <w:pStyle w:val="BodyText"/>
      </w:pPr>
      <w:r>
        <w:t xml:space="preserve">A striking observation from enterprise AI evaluations is that</w:t>
      </w:r>
      <w:r>
        <w:t xml:space="preserve"> </w:t>
      </w:r>
      <w:r>
        <w:rPr>
          <w:b/>
          <w:bCs/>
        </w:rPr>
        <w:t xml:space="preserve">security is often not systematically tested at all</w:t>
      </w:r>
      <w:hyperlink r:id="rId43">
        <w:r>
          <w:rPr>
            <w:rStyle w:val="Hyperlink"/>
          </w:rPr>
          <w:t xml:space="preserve">[18]</w:t>
        </w:r>
      </w:hyperlink>
      <w:r>
        <w:t xml:space="preserve">. For example, an AI agent might have access to certain internal tools or data. If an attacker or even a crafty user can</w:t>
      </w:r>
      <w:r>
        <w:t xml:space="preserve"> </w:t>
      </w:r>
      <w:r>
        <w:rPr>
          <w:i/>
          <w:iCs/>
        </w:rPr>
        <w:t xml:space="preserve">prompt</w:t>
      </w:r>
      <w:r>
        <w:t xml:space="preserve"> </w:t>
      </w:r>
      <w:r>
        <w:t xml:space="preserve">the agent in a certain way (so-called prompt injection), they might get it to perform unauthorized actions or reveal confidential info. Current benchmarks for AI agents generally don’t include such adversarial scenarios</w:t>
      </w:r>
      <w:hyperlink r:id="rId43">
        <w:r>
          <w:rPr>
            <w:rStyle w:val="Hyperlink"/>
          </w:rPr>
          <w:t xml:space="preserve">[18]</w:t>
        </w:r>
      </w:hyperlink>
      <w:r>
        <w:t xml:space="preserve">, meaning a team could think their agent is “passing all tests” when in reality it’s one cleverly crafted input away from a breach. When such a system is deployed, the consequences can be dire. An agent that</w:t>
      </w:r>
      <w:r>
        <w:t xml:space="preserve"> </w:t>
      </w:r>
      <w:r>
        <w:rPr>
          <w:b/>
          <w:bCs/>
        </w:rPr>
        <w:t xml:space="preserve">“leaks customer data or violates regulatory requirements represents a catastrophic failure, not a minor shortcoming,”</w:t>
      </w:r>
      <w:r>
        <w:t xml:space="preserve"> </w:t>
      </w:r>
      <w:r>
        <w:t xml:space="preserve">as one report put it</w:t>
      </w:r>
      <w:hyperlink r:id="rId43">
        <w:r>
          <w:rPr>
            <w:rStyle w:val="Hyperlink"/>
          </w:rPr>
          <w:t xml:space="preserve">[18]</w:t>
        </w:r>
      </w:hyperlink>
      <w:r>
        <w:t xml:space="preserve">. In real terms, that could mean legal liability, regulatory fines, and loss of customer trust.</w:t>
      </w:r>
    </w:p>
    <w:p>
      <w:pPr>
        <w:pStyle w:val="BodyText"/>
      </w:pPr>
      <w:r>
        <w:rPr>
          <w:b/>
          <w:bCs/>
        </w:rPr>
        <w:t xml:space="preserve">Real-world examples underscore this risk</w:t>
      </w:r>
      <w:r>
        <w:t xml:space="preserve">. Aside from the aforementioned</w:t>
      </w:r>
      <w:r>
        <w:t xml:space="preserve"> </w:t>
      </w:r>
      <w:r>
        <w:rPr>
          <w:i/>
          <w:iCs/>
        </w:rPr>
        <w:t xml:space="preserve">Tay</w:t>
      </w:r>
      <w:r>
        <w:t xml:space="preserve"> </w:t>
      </w:r>
      <w:r>
        <w:t xml:space="preserve">incident (a security failure in the sense of being manipulated into disallowed behavior)</w:t>
      </w:r>
      <w:hyperlink r:id="rId51">
        <w:r>
          <w:rPr>
            <w:rStyle w:val="Hyperlink"/>
          </w:rPr>
          <w:t xml:space="preserve">[26]</w:t>
        </w:r>
      </w:hyperlink>
      <w:r>
        <w:t xml:space="preserve">, consider the spate of corporate data leaks via ChatGPT that occurred in 2023. Employees at some companies input proprietary code or documents into public LLMs, not realizing the data could be retained and used in model training. One famous case was at Samsung, where sensitive semiconductor data was reportedly leaked through ChatGPT; this led Samsung (and other firms) to</w:t>
      </w:r>
      <w:r>
        <w:t xml:space="preserve"> </w:t>
      </w:r>
      <w:r>
        <w:rPr>
          <w:b/>
          <w:bCs/>
        </w:rPr>
        <w:t xml:space="preserve">ban internal use of such tools until proper safeguards were established</w:t>
      </w:r>
      <w:r>
        <w:t xml:space="preserve">. The failure here was not of the AI per se, but of governance – the company hadn’t put policies or filters in place to prevent sensitive data from being sent to an external model. Compliance and security teams had to scramble to catch up once these incidents came to light.</w:t>
      </w:r>
    </w:p>
    <w:p>
      <w:pPr>
        <w:pStyle w:val="BodyText"/>
      </w:pPr>
      <w:r>
        <w:t xml:space="preserve">Another dimension is</w:t>
      </w:r>
      <w:r>
        <w:t xml:space="preserve"> </w:t>
      </w:r>
      <w:r>
        <w:rPr>
          <w:b/>
          <w:bCs/>
        </w:rPr>
        <w:t xml:space="preserve">fairness, bias, and content compliance</w:t>
      </w:r>
      <w:r>
        <w:t xml:space="preserve">. Generative models reflect biases in their training data and can produce discriminatory or inappropriate outputs if not monitored. In sectors like finance or healthcare, using an AI that might inadvertently violate fairness guidelines or ethical rules is a non-starter. Many AI pilots failed quietly at the review stage once compliance officers realized the model’s behavior could be problematic or that they had no way to</w:t>
      </w:r>
      <w:r>
        <w:t xml:space="preserve"> </w:t>
      </w:r>
      <w:r>
        <w:rPr>
          <w:i/>
          <w:iCs/>
        </w:rPr>
        <w:t xml:space="preserve">prove</w:t>
      </w:r>
      <w:r>
        <w:t xml:space="preserve"> </w:t>
      </w:r>
      <w:r>
        <w:t xml:space="preserve">compliance (e.g. explaining how a model makes decisions for regulatory audit). In highly regulated industries, the lack of a robust</w:t>
      </w:r>
      <w:r>
        <w:t xml:space="preserve"> </w:t>
      </w:r>
      <w:r>
        <w:rPr>
          <w:b/>
          <w:bCs/>
        </w:rPr>
        <w:t xml:space="preserve">“policy adherence” evaluation for AI</w:t>
      </w:r>
      <w:r>
        <w:t xml:space="preserve"> </w:t>
      </w:r>
      <w:r>
        <w:t xml:space="preserve">is a showstopper. As Kapoor et al. note, current benchmarks rarely test for things like policy compliance or safe error handling</w:t>
      </w:r>
      <w:hyperlink r:id="rId43">
        <w:r>
          <w:rPr>
            <w:rStyle w:val="Hyperlink"/>
          </w:rPr>
          <w:t xml:space="preserve">[18]</w:t>
        </w:r>
      </w:hyperlink>
      <w:r>
        <w:t xml:space="preserve">, yet these are essential in enterprise. They propose adding a</w:t>
      </w:r>
      <w:r>
        <w:t xml:space="preserve"> </w:t>
      </w:r>
      <w:r>
        <w:rPr>
          <w:i/>
          <w:iCs/>
        </w:rPr>
        <w:t xml:space="preserve">“policy adherence score”</w:t>
      </w:r>
      <w:r>
        <w:t xml:space="preserve"> </w:t>
      </w:r>
      <w:r>
        <w:t xml:space="preserve">and other assurance metrics as part of evaluation</w:t>
      </w:r>
      <w:hyperlink r:id="rId64">
        <w:r>
          <w:rPr>
            <w:rStyle w:val="Hyperlink"/>
          </w:rPr>
          <w:t xml:space="preserve">[36]</w:t>
        </w:r>
      </w:hyperlink>
      <w:r>
        <w:t xml:space="preserve"> </w:t>
      </w:r>
      <w:r>
        <w:t xml:space="preserve">– highlighting that without quantifying safety, one can get a distorted view of an agent’s readiness for production.</w:t>
      </w:r>
    </w:p>
    <w:p>
      <w:pPr>
        <w:pStyle w:val="BodyText"/>
      </w:pPr>
      <w:r>
        <w:t xml:space="preserve">In summary, treating</w:t>
      </w:r>
      <w:r>
        <w:t xml:space="preserve"> </w:t>
      </w:r>
      <w:r>
        <w:rPr>
          <w:b/>
          <w:bCs/>
        </w:rPr>
        <w:t xml:space="preserve">security, safety, and compliance as afterthoughts</w:t>
      </w:r>
      <w:r>
        <w:t xml:space="preserve"> </w:t>
      </w:r>
      <w:r>
        <w:t xml:space="preserve">has proven to be a major reason AI deployments get rolled back. Enterprises are learning that they must incorporate</w:t>
      </w:r>
      <w:r>
        <w:t xml:space="preserve"> </w:t>
      </w:r>
      <w:r>
        <w:rPr>
          <w:b/>
          <w:bCs/>
        </w:rPr>
        <w:t xml:space="preserve">governance from day one</w:t>
      </w:r>
      <w:r>
        <w:t xml:space="preserve">: things like content filters on outputs, strict access controls on what the AI can see or do, data anonymization to protect PII, and extensive testing for adversarial robustness. Those who ignore these areas inevitably face a scenario where an incident (or the fear of one) forces them to shut down or heavily restrict an AI system that might otherwise have been useful. As one positive example, Microsoft took the hard lessons from Tay and subsequent research to heart – by the time it launched its Bing Chat in 2023-2024, it had</w:t>
      </w:r>
      <w:r>
        <w:t xml:space="preserve"> </w:t>
      </w:r>
      <w:r>
        <w:rPr>
          <w:b/>
          <w:bCs/>
        </w:rPr>
        <w:t xml:space="preserve">comprehensive safety frameworks, user behavior monitoring, and hard limits in place</w:t>
      </w:r>
      <w:hyperlink r:id="rId65">
        <w:r>
          <w:rPr>
            <w:rStyle w:val="Hyperlink"/>
          </w:rPr>
          <w:t xml:space="preserve">[37]</w:t>
        </w:r>
      </w:hyperlink>
      <w:r>
        <w:t xml:space="preserve">. This kind of investment in</w:t>
      </w:r>
      <w:r>
        <w:t xml:space="preserve"> </w:t>
      </w:r>
      <w:r>
        <w:rPr>
          <w:i/>
          <w:iCs/>
        </w:rPr>
        <w:t xml:space="preserve">AI safety</w:t>
      </w:r>
      <w:r>
        <w:t xml:space="preserve"> </w:t>
      </w:r>
      <w:r>
        <w:t xml:space="preserve">is now seen not as optional, but as a prerequisite for deploying AI in any setting where a misstep could be costly.</w:t>
      </w:r>
    </w:p>
    <w:bookmarkEnd w:id="66"/>
    <w:bookmarkStart w:id="69" w:name="X7fc7eb5a29a7f225f9ab22bc715c3aec6b727a5"/>
    <w:p>
      <w:pPr>
        <w:pStyle w:val="Heading3"/>
      </w:pPr>
      <w:r>
        <w:t xml:space="preserve">5. Undefined Objectives and Misaligned Outcomes</w:t>
      </w:r>
    </w:p>
    <w:p>
      <w:pPr>
        <w:pStyle w:val="FirstParagraph"/>
      </w:pPr>
      <w:r>
        <w:t xml:space="preserve">A more strategic failure mode – yet very prevalent – is the</w:t>
      </w:r>
      <w:r>
        <w:t xml:space="preserve"> </w:t>
      </w:r>
      <w:r>
        <w:rPr>
          <w:b/>
          <w:bCs/>
        </w:rPr>
        <w:t xml:space="preserve">lack of a clear business objective or problem definition</w:t>
      </w:r>
      <w:r>
        <w:t xml:space="preserve"> </w:t>
      </w:r>
      <w:r>
        <w:t xml:space="preserve">for the AI project. Simply put, many generative AI initiatives started because of the technology’s excitement rather than a specific business need. This leads to pilots that don’t solve a pressing pain point or whose success can’t be measured in business terms, making eventual failure almost guaranteed.</w:t>
      </w:r>
    </w:p>
    <w:p>
      <w:pPr>
        <w:pStyle w:val="BodyText"/>
      </w:pPr>
      <w:r>
        <w:t xml:space="preserve">Research by APQC and others on why AI projects fail often highlights this point:</w:t>
      </w:r>
      <w:r>
        <w:t xml:space="preserve"> </w:t>
      </w:r>
      <w:r>
        <w:rPr>
          <w:b/>
          <w:bCs/>
        </w:rPr>
        <w:t xml:space="preserve">projects succeed when they are tied to concrete, measurable outcomes, and fail when they are tech-driven experiments without a value metric</w:t>
      </w:r>
      <w:r>
        <w:t xml:space="preserve">. An EPAM survey noted that leaders often rush to try new AI capabilities</w:t>
      </w:r>
      <w:r>
        <w:t xml:space="preserve"> </w:t>
      </w:r>
      <w:r>
        <w:rPr>
          <w:i/>
          <w:iCs/>
        </w:rPr>
        <w:t xml:space="preserve">“without a clear link between the technology and measurable business goals”</w:t>
      </w:r>
      <w:r>
        <w:t xml:space="preserve">, and that’s</w:t>
      </w:r>
      <w:r>
        <w:t xml:space="preserve"> </w:t>
      </w:r>
      <w:r>
        <w:rPr>
          <w:i/>
          <w:iCs/>
        </w:rPr>
        <w:t xml:space="preserve">“where the cracks begin.”</w:t>
      </w:r>
      <w:hyperlink r:id="rId44">
        <w:r>
          <w:rPr>
            <w:rStyle w:val="Hyperlink"/>
          </w:rPr>
          <w:t xml:space="preserve">[19]</w:t>
        </w:r>
      </w:hyperlink>
      <w:r>
        <w:t xml:space="preserve">. Instead of rethinking processes or focusing on a key KPI (like reducing customer churn or cutting processing time by X%), companies ended up doing scattershot pilots – one with a chatbot for support, one with an “AI insights” tool in marketing, etc., each judged by vague metrics like</w:t>
      </w:r>
      <w:r>
        <w:t xml:space="preserve"> </w:t>
      </w:r>
      <w:r>
        <w:rPr>
          <w:i/>
          <w:iCs/>
        </w:rPr>
        <w:t xml:space="preserve">hours saved</w:t>
      </w:r>
      <w:r>
        <w:t xml:space="preserve"> </w:t>
      </w:r>
      <w:r>
        <w:t xml:space="preserve">or</w:t>
      </w:r>
      <w:r>
        <w:t xml:space="preserve"> </w:t>
      </w:r>
      <w:r>
        <w:rPr>
          <w:i/>
          <w:iCs/>
        </w:rPr>
        <w:t xml:space="preserve">models tested</w:t>
      </w:r>
      <w:hyperlink r:id="rId67">
        <w:r>
          <w:rPr>
            <w:rStyle w:val="Hyperlink"/>
          </w:rPr>
          <w:t xml:space="preserve">[38]</w:t>
        </w:r>
      </w:hyperlink>
      <w:r>
        <w:t xml:space="preserve">. These vanity metrics make it look like progress (“we deployed 3 AI tools!”) but don’t move the needle on core business performance</w:t>
      </w:r>
      <w:hyperlink r:id="rId67">
        <w:r>
          <w:rPr>
            <w:rStyle w:val="Hyperlink"/>
          </w:rPr>
          <w:t xml:space="preserve">[38]</w:t>
        </w:r>
      </w:hyperlink>
      <w:r>
        <w:t xml:space="preserve">. Eventually, when the dust settles, the organization realizes customer satisfaction didn’t improve, costs didn’t actually go down, or revenue didn’t increase – and thus labels the AI program a failure.</w:t>
      </w:r>
    </w:p>
    <w:p>
      <w:pPr>
        <w:pStyle w:val="BodyText"/>
      </w:pPr>
      <w:r>
        <w:t xml:space="preserve">One vivid manifestation of this was the plethora of</w:t>
      </w:r>
      <w:r>
        <w:t xml:space="preserve"> </w:t>
      </w:r>
      <w:r>
        <w:rPr>
          <w:b/>
          <w:bCs/>
        </w:rPr>
        <w:t xml:space="preserve">“undifferentiated chatbots”</w:t>
      </w:r>
      <w:r>
        <w:t xml:space="preserve"> </w:t>
      </w:r>
      <w:r>
        <w:t xml:space="preserve">launched in enterprises. As cloud AI made it easy to spin up a conversational agent, many teams built general-purpose Q&amp;A or help chatbots without a specific domain focus or unique capability. The outcome?</w:t>
      </w:r>
      <w:r>
        <w:t xml:space="preserve"> </w:t>
      </w:r>
      <w:r>
        <w:rPr>
          <w:i/>
          <w:iCs/>
        </w:rPr>
        <w:t xml:space="preserve">“Undifferentiated chatbots fail because they provide no unique value,”</w:t>
      </w:r>
      <w:r>
        <w:t xml:space="preserve"> </w:t>
      </w:r>
      <w:r>
        <w:t xml:space="preserve">as the CTO of Caylent observed plainly</w:t>
      </w:r>
      <w:hyperlink r:id="rId45">
        <w:r>
          <w:rPr>
            <w:rStyle w:val="Hyperlink"/>
          </w:rPr>
          <w:t xml:space="preserve">[20]</w:t>
        </w:r>
      </w:hyperlink>
      <w:r>
        <w:t xml:space="preserve">. If an internal chatbot is basically a worse version of public ChatGPT (due to less training data or lack of fine-tuning), users will quickly realize they might as well use the public version – meaning the company’s chatbot offers no real ROI</w:t>
      </w:r>
      <w:hyperlink r:id="rId45">
        <w:r>
          <w:rPr>
            <w:rStyle w:val="Hyperlink"/>
          </w:rPr>
          <w:t xml:space="preserve">[20]</w:t>
        </w:r>
      </w:hyperlink>
      <w:r>
        <w:t xml:space="preserve">. This scenario played out in numerous companies that hurried to announce an AI assistant for customers or employees, but hadn’t thought through</w:t>
      </w:r>
      <w:r>
        <w:t xml:space="preserve"> </w:t>
      </w:r>
      <w:r>
        <w:rPr>
          <w:i/>
          <w:iCs/>
        </w:rPr>
        <w:t xml:space="preserve">why their users would prefer it over existing tools</w:t>
      </w:r>
      <w:r>
        <w:t xml:space="preserve">. Without domain-specific knowledge or integration that only the company can provide, a generic chatbot is just a commodity. These projects often got little usage and were quietly shelved.</w:t>
      </w:r>
    </w:p>
    <w:p>
      <w:pPr>
        <w:pStyle w:val="BodyText"/>
      </w:pPr>
      <w:r>
        <w:t xml:space="preserve">Misalignment can also occur when</w:t>
      </w:r>
      <w:r>
        <w:t xml:space="preserve"> </w:t>
      </w:r>
      <w:r>
        <w:rPr>
          <w:i/>
          <w:iCs/>
        </w:rPr>
        <w:t xml:space="preserve">technology teams and business teams have different expectations</w:t>
      </w:r>
      <w:r>
        <w:t xml:space="preserve">. For example, an AI team might optimize a model for accuracy, but the business side cares about speed and user experience – if those weren’t communicated, the delivered solution might not satisfy the real need. Or an AI might technically work well, but if it doesn’t fit into the operational workflow (e.g. it gives insights that no one has time to act on), it doesn’t yield outcomes. The MIT NANDA study found an interesting resource allocation issue along these lines:</w:t>
      </w:r>
      <w:r>
        <w:t xml:space="preserve"> </w:t>
      </w:r>
      <w:r>
        <w:rPr>
          <w:b/>
          <w:bCs/>
        </w:rPr>
        <w:t xml:space="preserve">companies were pouring over half of their GenAI budgets into customer-facing or sales/marketing applications, likely due to hype, whereas the</w:t>
      </w:r>
      <w:r>
        <w:rPr>
          <w:b/>
          <w:bCs/>
        </w:rPr>
        <w:t xml:space="preserve"> </w:t>
      </w:r>
      <w:r>
        <w:rPr>
          <w:b/>
          <w:bCs/>
          <w:i/>
          <w:iCs/>
        </w:rPr>
        <w:t xml:space="preserve">biggest ROI was actually being achieved in back-office automation</w:t>
      </w:r>
      <w:hyperlink r:id="rId62">
        <w:r>
          <w:rPr>
            <w:rStyle w:val="Hyperlink"/>
          </w:rPr>
          <w:t xml:space="preserve">[35]</w:t>
        </w:r>
      </w:hyperlink>
      <w:r>
        <w:t xml:space="preserve">. This suggests some organizations chased trendy applications (like AI chatbots for customers) rather than the perhaps less glamorous process automation projects that would have saved money or improved efficiency. The result of chasing the hype use-cases can be disappointment, while neglecting areas where AI could genuinely add value.</w:t>
      </w:r>
    </w:p>
    <w:p>
      <w:pPr>
        <w:pStyle w:val="BodyText"/>
      </w:pPr>
      <w:r>
        <w:t xml:space="preserve">The solution, as simple as it sounds, is</w:t>
      </w:r>
      <w:r>
        <w:t xml:space="preserve"> </w:t>
      </w:r>
      <w:r>
        <w:rPr>
          <w:b/>
          <w:bCs/>
        </w:rPr>
        <w:t xml:space="preserve">starting with the end in mind</w:t>
      </w:r>
      <w:r>
        <w:t xml:space="preserve">. Successful AI initiatives almost always begin by clearly stating the business problem or opportunity: e.g.</w:t>
      </w:r>
      <w:r>
        <w:t xml:space="preserve"> </w:t>
      </w:r>
      <w:r>
        <w:rPr>
          <w:i/>
          <w:iCs/>
        </w:rPr>
        <w:t xml:space="preserve">“reduce support call volume by 30% while maintaining satisfaction”</w:t>
      </w:r>
      <w:r>
        <w:t xml:space="preserve"> </w:t>
      </w:r>
      <w:r>
        <w:t xml:space="preserve">or</w:t>
      </w:r>
      <w:r>
        <w:t xml:space="preserve"> </w:t>
      </w:r>
      <w:r>
        <w:rPr>
          <w:i/>
          <w:iCs/>
        </w:rPr>
        <w:t xml:space="preserve">“cut document processing time from days to hours.”</w:t>
      </w:r>
      <w:r>
        <w:t xml:space="preserve"> </w:t>
      </w:r>
      <w:r>
        <w:t xml:space="preserve">From there, they derive what AI capabilities might achieve that and how to measure it. Those that didn’t do this tend to flounder. A McKinsey study (as cited by Acharya Kandala) noted that</w:t>
      </w:r>
      <w:r>
        <w:t xml:space="preserve"> </w:t>
      </w:r>
      <w:r>
        <w:rPr>
          <w:i/>
          <w:iCs/>
        </w:rPr>
        <w:t xml:space="preserve">workflow redesign</w:t>
      </w:r>
      <w:r>
        <w:t xml:space="preserve">, not just dropping in a tool, has the biggest effect on gaining business impact from AI</w:t>
      </w:r>
      <w:hyperlink r:id="rId68">
        <w:r>
          <w:rPr>
            <w:rStyle w:val="Hyperlink"/>
          </w:rPr>
          <w:t xml:space="preserve">[39]</w:t>
        </w:r>
      </w:hyperlink>
      <w:r>
        <w:t xml:space="preserve">. In practice, that means you can’t just “add an AI” to a process and expect magic; you need to redefine the process and roles around what the AI will do, and ensure that success is defined in business terms (like faster cycle time, higher conversion rate, cost savings per transaction, etc.). Without that rigor,</w:t>
      </w:r>
      <w:r>
        <w:t xml:space="preserve"> </w:t>
      </w:r>
      <w:r>
        <w:rPr>
          <w:b/>
          <w:bCs/>
        </w:rPr>
        <w:t xml:space="preserve">even a technically impressive AI will be viewed as a failure because it doesn’t translate to bottom-line results</w:t>
      </w:r>
      <w:r>
        <w:t xml:space="preserve">.</w:t>
      </w:r>
    </w:p>
    <w:bookmarkEnd w:id="69"/>
    <w:bookmarkStart w:id="76" w:name="X092201fb830613c32729e5230dd6c414f6785f6"/>
    <w:p>
      <w:pPr>
        <w:pStyle w:val="Heading3"/>
      </w:pPr>
      <w:r>
        <w:t xml:space="preserve">6. From Demo to Disaster: Integration and Scaling Issues</w:t>
      </w:r>
    </w:p>
    <w:p>
      <w:pPr>
        <w:pStyle w:val="FirstParagraph"/>
      </w:pPr>
      <w:r>
        <w:t xml:space="preserve">This category overlaps somewhat with the earlier “pilot purgatory” discussion, but it’s worth emphasizing specific integration and engineering pitfalls that cause AI projects to break when scaling up. A common anti-pattern is treating the AI prototype as a throwaway script that’s separate from the production stack.</w:t>
      </w:r>
      <w:r>
        <w:t xml:space="preserve"> </w:t>
      </w:r>
      <w:r>
        <w:rPr>
          <w:b/>
          <w:bCs/>
        </w:rPr>
        <w:t xml:space="preserve">When teams later attempt to integrate the AI into the enterprise architecture, they often find it doesn’t fit</w:t>
      </w:r>
      <w:r>
        <w:t xml:space="preserve"> </w:t>
      </w:r>
      <w:r>
        <w:t xml:space="preserve">– leading either to extensive rework or the project being abandoned.</w:t>
      </w:r>
    </w:p>
    <w:p>
      <w:pPr>
        <w:pStyle w:val="BodyText"/>
      </w:pPr>
      <w:r>
        <w:t xml:space="preserve">For instance, an AI team might develop a great NLP model and test it on offline data samples, but if</w:t>
      </w:r>
      <w:r>
        <w:t xml:space="preserve"> </w:t>
      </w:r>
      <w:r>
        <w:rPr>
          <w:b/>
          <w:bCs/>
        </w:rPr>
        <w:t xml:space="preserve">that model can’t interface with the live databases or transaction systems</w:t>
      </w:r>
      <w:r>
        <w:t xml:space="preserve"> </w:t>
      </w:r>
      <w:r>
        <w:t xml:space="preserve">the business uses, it’s not actually deployable. Many organizations discovered late in the game that their AI solution had to comply with existing APIs, data formats, and IT security policies – and retrofitting those requirements was almost as complex as developing the model itself.</w:t>
      </w:r>
      <w:r>
        <w:t xml:space="preserve"> </w:t>
      </w:r>
      <w:r>
        <w:rPr>
          <w:b/>
          <w:bCs/>
        </w:rPr>
        <w:t xml:space="preserve">Governance, DevOps, and data compliance “often enter late, turning the transition into a rebuild,”</w:t>
      </w:r>
      <w:r>
        <w:t xml:space="preserve"> </w:t>
      </w:r>
      <w:r>
        <w:t xml:space="preserve">as EPAM’s AI report observes</w:t>
      </w:r>
      <w:hyperlink r:id="rId70">
        <w:r>
          <w:rPr>
            <w:rStyle w:val="Hyperlink"/>
          </w:rPr>
          <w:t xml:space="preserve">[40]</w:t>
        </w:r>
      </w:hyperlink>
      <w:r>
        <w:t xml:space="preserve">. In other words, if you didn’t involve your IT ops and security teams from the start, you likely built something that violates one of their checklists, forcing a do-over.</w:t>
      </w:r>
    </w:p>
    <w:p>
      <w:pPr>
        <w:pStyle w:val="BodyText"/>
      </w:pPr>
      <w:r>
        <w:t xml:space="preserve">Another issue is that some solutions rely on external services (for example, calls to third-party AI APIs, or scraping data from the web) that are fine for a demo but not for a production system that needs reliability and support. If your agent works by calling a chain of APIs on the open internet, can you guarantee those will respond quickly and consistently every time? If not, you have potential points of failure at scale.</w:t>
      </w:r>
      <w:r>
        <w:t xml:space="preserve"> </w:t>
      </w:r>
      <w:r>
        <w:rPr>
          <w:b/>
          <w:bCs/>
        </w:rPr>
        <w:t xml:space="preserve">“Every tool call adds latency and potential failure points,”</w:t>
      </w:r>
      <w:r>
        <w:t xml:space="preserve"> </w:t>
      </w:r>
      <w:r>
        <w:t xml:space="preserve">and over-engineering a complex chain of tools can reduce overall system reliability</w:t>
      </w:r>
      <w:hyperlink r:id="rId71">
        <w:r>
          <w:rPr>
            <w:rStyle w:val="Hyperlink"/>
          </w:rPr>
          <w:t xml:space="preserve">[41]</w:t>
        </w:r>
      </w:hyperlink>
      <w:r>
        <w:t xml:space="preserve">. Teams enamored with chaining many services or micro-models together sometimes learned that the more moving parts, the more things broke in production. Simplifying the architecture – for example, using direct prompt engineering instead of a web scraping tool for certain info – can sometimes increase robustness</w:t>
      </w:r>
      <w:hyperlink r:id="rId71">
        <w:r>
          <w:rPr>
            <w:rStyle w:val="Hyperlink"/>
          </w:rPr>
          <w:t xml:space="preserve">[41]</w:t>
        </w:r>
      </w:hyperlink>
      <w:r>
        <w:t xml:space="preserve">.</w:t>
      </w:r>
    </w:p>
    <w:p>
      <w:pPr>
        <w:pStyle w:val="BodyText"/>
      </w:pPr>
      <w:r>
        <w:rPr>
          <w:b/>
          <w:bCs/>
        </w:rPr>
        <w:t xml:space="preserve">Data pipeline issues</w:t>
      </w:r>
      <w:r>
        <w:t xml:space="preserve"> </w:t>
      </w:r>
      <w:r>
        <w:t xml:space="preserve">are also notorious: a model might work with a static snapshot of data, but in production, data is continuously updated. If there isn’t an automated pipeline to feed the latest, clean data into the model (or retrieve relevant context for each query), the model’s outputs will quickly become stale or irrelevant. Many pilot projects used manually curated data or one-time extracts. When it came time to productionize, building a real-time data integration proved too complex or time-consuming, and the project stalled. This is why experts advise building pilots on the</w:t>
      </w:r>
      <w:r>
        <w:t xml:space="preserve"> </w:t>
      </w:r>
      <w:r>
        <w:rPr>
          <w:b/>
          <w:bCs/>
        </w:rPr>
        <w:t xml:space="preserve">same infrastructure and pipelines intended for production</w:t>
      </w:r>
      <w:r>
        <w:t xml:space="preserve">, even if that means more upfront effort</w:t>
      </w:r>
      <w:hyperlink r:id="rId72">
        <w:r>
          <w:rPr>
            <w:rStyle w:val="Hyperlink"/>
          </w:rPr>
          <w:t xml:space="preserve">[42]</w:t>
        </w:r>
      </w:hyperlink>
      <w:r>
        <w:t xml:space="preserve">. It ensures you’ve solved the integration challenges early.</w:t>
      </w:r>
    </w:p>
    <w:p>
      <w:pPr>
        <w:pStyle w:val="BodyText"/>
      </w:pPr>
      <w:r>
        <w:rPr>
          <w:b/>
          <w:bCs/>
        </w:rPr>
        <w:t xml:space="preserve">Infrastructure scaling</w:t>
      </w:r>
      <w:r>
        <w:t xml:space="preserve"> </w:t>
      </w:r>
      <w:r>
        <w:t xml:space="preserve">is another aspect – some pilots run on a single VM or a managed service in one region. But an enterprise deployment might require redundancy, global access, failover mechanisms, etc. Without designing for scalability, what works for 50 users can crash at 5,000 users. It’s worth noting that</w:t>
      </w:r>
      <w:r>
        <w:t xml:space="preserve"> </w:t>
      </w:r>
      <w:r>
        <w:rPr>
          <w:b/>
          <w:bCs/>
        </w:rPr>
        <w:t xml:space="preserve">only a quarter of organizations felt they had the “infrastructure muscles” for AI – the rest found themselves needing major upgrades to support production AI workloads</w:t>
      </w:r>
      <w:r>
        <w:t xml:space="preserve"> </w:t>
      </w:r>
      <w:r>
        <w:t xml:space="preserve">(e.g. adding GPU clusters, data lake integrations, monitoring systems)</w:t>
      </w:r>
      <w:hyperlink r:id="rId73">
        <w:r>
          <w:rPr>
            <w:rStyle w:val="Hyperlink"/>
          </w:rPr>
          <w:t xml:space="preserve">[43]</w:t>
        </w:r>
      </w:hyperlink>
      <w:r>
        <w:t xml:space="preserve">. Those upgrades take time and budget; if not planned, the project timeline extends until momentum and support fade.</w:t>
      </w:r>
    </w:p>
    <w:p>
      <w:pPr>
        <w:pStyle w:val="BodyText"/>
      </w:pPr>
      <w:r>
        <w:t xml:space="preserve">In essence,</w:t>
      </w:r>
      <w:r>
        <w:t xml:space="preserve"> </w:t>
      </w:r>
      <w:r>
        <w:rPr>
          <w:b/>
          <w:bCs/>
        </w:rPr>
        <w:t xml:space="preserve">the gap between a cool demo and a robust production system is huge</w:t>
      </w:r>
      <w:r>
        <w:t xml:space="preserve">. As Caylent’s CTO put it,</w:t>
      </w:r>
      <w:r>
        <w:t xml:space="preserve"> </w:t>
      </w:r>
      <w:r>
        <w:rPr>
          <w:i/>
          <w:iCs/>
        </w:rPr>
        <w:t xml:space="preserve">“the gap between POC and production isn’t primarily technical, it’s about discipline”</w:t>
      </w:r>
      <w:hyperlink r:id="rId74">
        <w:r>
          <w:rPr>
            <w:rStyle w:val="Hyperlink"/>
          </w:rPr>
          <w:t xml:space="preserve">[44]</w:t>
        </w:r>
      </w:hyperlink>
      <w:r>
        <w:t xml:space="preserve">. By discipline, he refers to good software engineering and product practices: clear specifications, systematic evaluation, understanding user needs deeply, and optimizing things like costs and performance from the start</w:t>
      </w:r>
      <w:hyperlink r:id="rId74">
        <w:r>
          <w:rPr>
            <w:rStyle w:val="Hyperlink"/>
          </w:rPr>
          <w:t xml:space="preserve">[44]</w:t>
        </w:r>
      </w:hyperlink>
      <w:r>
        <w:t xml:space="preserve">. Teams that approached AI with the same rigor as any mission-critical software project (albeit with some R&amp;D allowance) tended to navigate the integration and scaling phase successfully. Those that treated the pilot as a throwaway experiment often ended up</w:t>
      </w:r>
      <w:r>
        <w:t xml:space="preserve"> </w:t>
      </w:r>
      <w:r>
        <w:rPr>
          <w:b/>
          <w:bCs/>
        </w:rPr>
        <w:t xml:space="preserve">wondering why their “beautiful demo” never scaled</w:t>
      </w:r>
      <w:r>
        <w:t xml:space="preserve"> </w:t>
      </w:r>
      <w:r>
        <w:t xml:space="preserve">into the intended product</w:t>
      </w:r>
      <w:hyperlink r:id="rId75">
        <w:r>
          <w:rPr>
            <w:rStyle w:val="Hyperlink"/>
          </w:rPr>
          <w:t xml:space="preserve">[45]</w:t>
        </w:r>
      </w:hyperlink>
      <w:r>
        <w:t xml:space="preserve">.</w:t>
      </w:r>
    </w:p>
    <w:bookmarkEnd w:id="76"/>
    <w:bookmarkStart w:id="83" w:name="X8f92d50965fa2d6567b4fbf1fadb07e40be07fc"/>
    <w:p>
      <w:pPr>
        <w:pStyle w:val="Heading3"/>
      </w:pPr>
      <w:r>
        <w:t xml:space="preserve">7. User Adoption and Change Management Issues</w:t>
      </w:r>
    </w:p>
    <w:p>
      <w:pPr>
        <w:pStyle w:val="FirstParagraph"/>
      </w:pPr>
      <w:r>
        <w:t xml:space="preserve">Lastly, beyond all the technical and project management factors,</w:t>
      </w:r>
      <w:r>
        <w:t xml:space="preserve"> </w:t>
      </w:r>
      <w:r>
        <w:rPr>
          <w:b/>
          <w:bCs/>
        </w:rPr>
        <w:t xml:space="preserve">the human element can make or break an AI deployment</w:t>
      </w:r>
      <w:r>
        <w:t xml:space="preserve">. Many enterprises learned that</w:t>
      </w:r>
      <w:r>
        <w:t xml:space="preserve"> </w:t>
      </w:r>
      <w:r>
        <w:rPr>
          <w:i/>
          <w:iCs/>
        </w:rPr>
        <w:t xml:space="preserve">people</w:t>
      </w:r>
      <w:r>
        <w:t xml:space="preserve"> </w:t>
      </w:r>
      <w:r>
        <w:t xml:space="preserve">– whether employees, customers, or other end-users – don’t just automatically embrace an AI solution, and they certainly don’t do so if it complicates their life or threatens them in some way. Failure to plan for user adoption, training, and change management has been the undoing of many AI initiatives.</w:t>
      </w:r>
    </w:p>
    <w:p>
      <w:pPr>
        <w:pStyle w:val="BodyText"/>
      </w:pPr>
      <w:r>
        <w:t xml:space="preserve">One scenario is internal resistance. Even if an AI system could theoretically improve productivity, employees might feel</w:t>
      </w:r>
      <w:r>
        <w:t xml:space="preserve"> </w:t>
      </w:r>
      <w:r>
        <w:rPr>
          <w:b/>
          <w:bCs/>
        </w:rPr>
        <w:t xml:space="preserve">fear or distrust</w:t>
      </w:r>
      <w:r>
        <w:t xml:space="preserve"> </w:t>
      </w:r>
      <w:r>
        <w:t xml:space="preserve">towards it. A common fear is job security – e.g. if the company is implementing an “AI agent” to assist with some tasks, workers might worry it’s a step toward replacing them. If leadership handles this clumsily (for example, pitching the AI purely as a cost-cutting, headcount-reducing tool), it can</w:t>
      </w:r>
      <w:r>
        <w:t xml:space="preserve"> </w:t>
      </w:r>
      <w:r>
        <w:rPr>
          <w:b/>
          <w:bCs/>
        </w:rPr>
        <w:t xml:space="preserve">erode trust before the tool is even rolled out</w:t>
      </w:r>
      <w:hyperlink r:id="rId46">
        <w:r>
          <w:rPr>
            <w:rStyle w:val="Hyperlink"/>
          </w:rPr>
          <w:t xml:space="preserve">[21]</w:t>
        </w:r>
      </w:hyperlink>
      <w:hyperlink r:id="rId77">
        <w:r>
          <w:rPr>
            <w:rStyle w:val="Hyperlink"/>
          </w:rPr>
          <w:t xml:space="preserve">[46]</w:t>
        </w:r>
      </w:hyperlink>
      <w:r>
        <w:t xml:space="preserve">. Middle managers might also resist if they think it diminishes their control or if they aren’t empowered to drive the change. EPAM’s survey found that while 86% of executives</w:t>
      </w:r>
      <w:r>
        <w:t xml:space="preserve"> </w:t>
      </w:r>
      <w:r>
        <w:rPr>
          <w:i/>
          <w:iCs/>
        </w:rPr>
        <w:t xml:space="preserve">claimed</w:t>
      </w:r>
      <w:r>
        <w:t xml:space="preserve"> </w:t>
      </w:r>
      <w:r>
        <w:t xml:space="preserve">to be preparing teams for AI-driven workplaces,</w:t>
      </w:r>
      <w:r>
        <w:t xml:space="preserve"> </w:t>
      </w:r>
      <w:r>
        <w:rPr>
          <w:b/>
          <w:bCs/>
        </w:rPr>
        <w:t xml:space="preserve">in reality three-quarters admitted their change programs lagged behind the technical deployments</w:t>
      </w:r>
      <w:hyperlink r:id="rId78">
        <w:r>
          <w:rPr>
            <w:rStyle w:val="Hyperlink"/>
          </w:rPr>
          <w:t xml:space="preserve">[47]</w:t>
        </w:r>
      </w:hyperlink>
      <w:r>
        <w:t xml:space="preserve">. This leads to what they term</w:t>
      </w:r>
      <w:r>
        <w:t xml:space="preserve"> </w:t>
      </w:r>
      <w:r>
        <w:rPr>
          <w:i/>
          <w:iCs/>
        </w:rPr>
        <w:t xml:space="preserve">“performative adoption”</w:t>
      </w:r>
      <w:r>
        <w:t xml:space="preserve"> </w:t>
      </w:r>
      <w:r>
        <w:t xml:space="preserve">– people go through motions of using the AI because they’re told to, but quietly they stick to old processes or only use the AI superficially</w:t>
      </w:r>
      <w:hyperlink r:id="rId79">
        <w:r>
          <w:rPr>
            <w:rStyle w:val="Hyperlink"/>
          </w:rPr>
          <w:t xml:space="preserve">[48]</w:t>
        </w:r>
      </w:hyperlink>
      <w:r>
        <w:t xml:space="preserve">. In such cases, the AI project might be declared “live,” but in practice it’s failing because it’s not genuinely integrated into day-to-day work.</w:t>
      </w:r>
    </w:p>
    <w:p>
      <w:pPr>
        <w:pStyle w:val="BodyText"/>
      </w:pPr>
      <w:r>
        <w:t xml:space="preserve">Training and ease-of-use are also crucial. If users find the AI tool confusing, unreliable, or adding workload (e.g. they now have to double-check the AI’s suggestions), they may abandon it. Some failed deployments saw initial curiosity from users turn into frustration. For example, consider a customer support team given an AI assistant that drafts responses. If that assistant occasionally makes errors that the human has to fix, it might save time on some answers but require extra time on others. Without proper onboarding on how to get the best out of the AI, humans might decide it’s more trouble than it’s worth.</w:t>
      </w:r>
      <w:r>
        <w:t xml:space="preserve"> </w:t>
      </w:r>
      <w:r>
        <w:rPr>
          <w:b/>
          <w:bCs/>
        </w:rPr>
        <w:t xml:space="preserve">Effective change management</w:t>
      </w:r>
      <w:r>
        <w:t xml:space="preserve"> </w:t>
      </w:r>
      <w:r>
        <w:t xml:space="preserve">would involve not only training users in the tool, but giving them</w:t>
      </w:r>
      <w:r>
        <w:t xml:space="preserve"> </w:t>
      </w:r>
      <w:r>
        <w:rPr>
          <w:i/>
          <w:iCs/>
        </w:rPr>
        <w:t xml:space="preserve">dedicated time to experiment, make mistakes, and learn</w:t>
      </w:r>
      <w:r>
        <w:t xml:space="preserve"> </w:t>
      </w:r>
      <w:r>
        <w:t xml:space="preserve">without penalty</w:t>
      </w:r>
      <w:hyperlink r:id="rId46">
        <w:r>
          <w:rPr>
            <w:rStyle w:val="Hyperlink"/>
          </w:rPr>
          <w:t xml:space="preserve">[21]</w:t>
        </w:r>
      </w:hyperlink>
      <w:hyperlink r:id="rId80">
        <w:r>
          <w:rPr>
            <w:rStyle w:val="Hyperlink"/>
          </w:rPr>
          <w:t xml:space="preserve">[49]</w:t>
        </w:r>
      </w:hyperlink>
      <w:r>
        <w:t xml:space="preserve">. Many companies underestimated this, expecting employees to adopt AI on top of their regular duties without adjusting workload or giving incentives.</w:t>
      </w:r>
    </w:p>
    <w:p>
      <w:pPr>
        <w:pStyle w:val="BodyText"/>
      </w:pPr>
      <w:r>
        <w:t xml:space="preserve">Moreover, building</w:t>
      </w:r>
      <w:r>
        <w:t xml:space="preserve"> </w:t>
      </w:r>
      <w:r>
        <w:rPr>
          <w:b/>
          <w:bCs/>
        </w:rPr>
        <w:t xml:space="preserve">user trust in AI</w:t>
      </w:r>
      <w:r>
        <w:t xml:space="preserve"> </w:t>
      </w:r>
      <w:r>
        <w:t xml:space="preserve">is an ongoing process. Users need to see that when the AI says “I don’t know” or has low confidence, it’s not going to be held against them to escalate to a human or double-check. If the culture instead pushes blind reliance or punishes admitting the AI is wrong, front-line employees might rebel or find workarounds. On the flip side, when users do trust the AI and it helps them shine in their job (say, an agent helps them resolve customer issues faster and they get credit for improved service), they become champions for it. That’s why some successful rollouts identify “AI champions” in teams – individuals who are enthusiastic and can mentor others – to gradually build confidence and best practices in using the AI</w:t>
      </w:r>
      <w:hyperlink r:id="rId81">
        <w:r>
          <w:rPr>
            <w:rStyle w:val="Hyperlink"/>
          </w:rPr>
          <w:t xml:space="preserve">[50]</w:t>
        </w:r>
      </w:hyperlink>
      <w:r>
        <w:t xml:space="preserve">.</w:t>
      </w:r>
    </w:p>
    <w:p>
      <w:pPr>
        <w:pStyle w:val="BodyText"/>
      </w:pPr>
      <w:r>
        <w:t xml:space="preserve">In customer-facing scenarios, adoption issues manifest as well. Customers won’t use an AI-powered feature if it’s not clearly beneficial or if it fails them even a couple of times. Think of a website chatbot that frustrates users with irrelevant answers – they’ll quickly mash “representative” or abandon it entirely. Some banks and telecoms launched AI chatbots that ended up so disliked by customers that they had to reintroduce more expensive human support channels to appease them, negating the AI’s intended benefits.</w:t>
      </w:r>
    </w:p>
    <w:p>
      <w:pPr>
        <w:pStyle w:val="BodyText"/>
      </w:pPr>
      <w:r>
        <w:t xml:space="preserve">To avoid these outcomes, experts emphasize making AI a tool that</w:t>
      </w:r>
      <w:r>
        <w:t xml:space="preserve"> </w:t>
      </w:r>
      <w:r>
        <w:rPr>
          <w:i/>
          <w:iCs/>
        </w:rPr>
        <w:t xml:space="preserve">augments</w:t>
      </w:r>
      <w:r>
        <w:t xml:space="preserve"> </w:t>
      </w:r>
      <w:r>
        <w:t xml:space="preserve">humans rather than replaces or annoys them. Acharya Kandala’s analysis of success patterns found that</w:t>
      </w:r>
      <w:r>
        <w:t xml:space="preserve"> </w:t>
      </w:r>
      <w:r>
        <w:rPr>
          <w:b/>
          <w:bCs/>
        </w:rPr>
        <w:t xml:space="preserve">designing for human-AI collaboration and focusing AI on doing the heavy lifting of drudge work, while humans handle exceptions and judgment, greatly improves adoption</w:t>
      </w:r>
      <w:hyperlink r:id="rId82">
        <w:r>
          <w:rPr>
            <w:rStyle w:val="Hyperlink"/>
          </w:rPr>
          <w:t xml:space="preserve">[51]</w:t>
        </w:r>
      </w:hyperlink>
      <w:r>
        <w:t xml:space="preserve">. Morgan Stanley’s GPT-4 assistant, for instance, was framed and implemented as a way to</w:t>
      </w:r>
      <w:r>
        <w:t xml:space="preserve"> </w:t>
      </w:r>
      <w:r>
        <w:rPr>
          <w:b/>
          <w:bCs/>
        </w:rPr>
        <w:t xml:space="preserve">empower financial advisors</w:t>
      </w:r>
      <w:r>
        <w:t xml:space="preserve">, not to make them obsolete</w:t>
      </w:r>
      <w:hyperlink r:id="rId52">
        <w:r>
          <w:rPr>
            <w:rStyle w:val="Hyperlink"/>
          </w:rPr>
          <w:t xml:space="preserve">[27]</w:t>
        </w:r>
      </w:hyperlink>
      <w:r>
        <w:t xml:space="preserve">. Advisors were involved in its development (giving feedback) and saw it as a means to better serve clients by quickly finding information, which drove enthusiastic uptake. In contrast, tools that were imposed top-down without user input or that seemed aimed at cutting jobs often saw passive resistance.</w:t>
      </w:r>
    </w:p>
    <w:p>
      <w:pPr>
        <w:pStyle w:val="BodyText"/>
      </w:pPr>
      <w:r>
        <w:t xml:space="preserve">In summary,</w:t>
      </w:r>
      <w:r>
        <w:t xml:space="preserve"> </w:t>
      </w:r>
      <w:r>
        <w:rPr>
          <w:b/>
          <w:bCs/>
        </w:rPr>
        <w:t xml:space="preserve">lack of attention to the “people side”</w:t>
      </w:r>
      <w:r>
        <w:t xml:space="preserve"> </w:t>
      </w:r>
      <w:r>
        <w:t xml:space="preserve">– training, communication, addressing fears, providing support – has caused many AI projects to fizzle out after deployment. On paper the system is live, but in reality usage is low or outcomes don’t improve because adoption was shallow. Enterprise AI is as much a cultural transformation as a technological one; neglecting that has been a recipe for failure.</w:t>
      </w:r>
    </w:p>
    <w:bookmarkEnd w:id="83"/>
    <w:bookmarkEnd w:id="84"/>
    <w:bookmarkStart w:id="90" w:name="Xb304dd8e182df3465ea1fbf77bdfc175586e463"/>
    <w:p>
      <w:pPr>
        <w:pStyle w:val="Heading2"/>
      </w:pPr>
      <w:r>
        <w:t xml:space="preserve">Agentic AI: Unique Challenges and Failure Modes</w:t>
      </w:r>
    </w:p>
    <w:p>
      <w:pPr>
        <w:pStyle w:val="FirstParagraph"/>
      </w:pPr>
      <w:r>
        <w:t xml:space="preserve">Amid the broader generative AI wave,</w:t>
      </w:r>
      <w:r>
        <w:t xml:space="preserve"> </w:t>
      </w:r>
      <w:r>
        <w:rPr>
          <w:b/>
          <w:bCs/>
        </w:rPr>
        <w:t xml:space="preserve">“agentic AI”</w:t>
      </w:r>
      <w:r>
        <w:t xml:space="preserve"> </w:t>
      </w:r>
      <w:r>
        <w:t xml:space="preserve">– AI agents that can autonomously plan, take actions (like calling tools or APIs), and handle multi-step tasks – deserves special attention. These autonomous agents captured imaginations with demos of AI systems that could, for example, plan a trip by browsing websites or debug code by iteratively running tests. Enterprise interest in agentic AI is high: the most advanced organizations are already</w:t>
      </w:r>
      <w:r>
        <w:t xml:space="preserve"> </w:t>
      </w:r>
      <w:r>
        <w:rPr>
          <w:b/>
          <w:bCs/>
        </w:rPr>
        <w:t xml:space="preserve">experimenting with AI agents that can learn, remember, and act within set boundaries</w:t>
      </w:r>
      <w:hyperlink r:id="rId85">
        <w:r>
          <w:rPr>
            <w:rStyle w:val="Hyperlink"/>
          </w:rPr>
          <w:t xml:space="preserve">[52]</w:t>
        </w:r>
      </w:hyperlink>
      <w:r>
        <w:t xml:space="preserve">, seeing them as a glimpse of the next frontier. However,</w:t>
      </w:r>
      <w:r>
        <w:t xml:space="preserve"> </w:t>
      </w:r>
      <w:r>
        <w:rPr>
          <w:b/>
          <w:bCs/>
        </w:rPr>
        <w:t xml:space="preserve">real-world production deployments of agentic AI are extremely rare</w:t>
      </w:r>
      <w:r>
        <w:t xml:space="preserve"> </w:t>
      </w:r>
      <w:r>
        <w:t xml:space="preserve">so far, and for good reason – this technology introduces</w:t>
      </w:r>
      <w:r>
        <w:t xml:space="preserve"> </w:t>
      </w:r>
      <w:r>
        <w:rPr>
          <w:i/>
          <w:iCs/>
        </w:rPr>
        <w:t xml:space="preserve">additional</w:t>
      </w:r>
      <w:r>
        <w:t xml:space="preserve"> </w:t>
      </w:r>
      <w:r>
        <w:t xml:space="preserve">failure modes on top of all the challenges discussed above.</w:t>
      </w:r>
    </w:p>
    <w:p>
      <w:pPr>
        <w:pStyle w:val="BodyText"/>
      </w:pPr>
      <w:r>
        <w:t xml:space="preserve">In fact, evidence suggests that</w:t>
      </w:r>
      <w:r>
        <w:t xml:space="preserve"> </w:t>
      </w:r>
      <w:r>
        <w:rPr>
          <w:b/>
          <w:bCs/>
        </w:rPr>
        <w:t xml:space="preserve">the majority of agentic AI projects have struggled to move past the POC stage</w:t>
      </w:r>
      <w:r>
        <w:t xml:space="preserve">. One analysis noted that while a huge number of companies tried out autonomous agents in 2023–2025,</w:t>
      </w:r>
      <w:r>
        <w:t xml:space="preserve"> </w:t>
      </w:r>
      <w:r>
        <w:rPr>
          <w:b/>
          <w:bCs/>
        </w:rPr>
        <w:t xml:space="preserve">“only a small fraction deploy agents in production, with most projects abandoned after proof-of-concept”</w:t>
      </w:r>
      <w:hyperlink r:id="rId24">
        <w:r>
          <w:rPr>
            <w:rStyle w:val="Hyperlink"/>
          </w:rPr>
          <w:t xml:space="preserve">[4]</w:t>
        </w:r>
      </w:hyperlink>
      <w:r>
        <w:t xml:space="preserve">. The excitement of seeing an AI agent achieve a goal in a controlled demo often gives way to frustration when scaling or generalizing that capability. Here are some</w:t>
      </w:r>
      <w:r>
        <w:t xml:space="preserve"> </w:t>
      </w:r>
      <w:r>
        <w:rPr>
          <w:b/>
          <w:bCs/>
        </w:rPr>
        <w:t xml:space="preserve">nuanced failure modes specific to agentic AI</w:t>
      </w:r>
      <w:r>
        <w:t xml:space="preserve">:</w:t>
      </w:r>
    </w:p>
    <w:p>
      <w:pPr>
        <w:numPr>
          <w:ilvl w:val="0"/>
          <w:numId w:val="1002"/>
        </w:numPr>
      </w:pPr>
      <w:r>
        <w:rPr>
          <w:b/>
          <w:bCs/>
        </w:rPr>
        <w:t xml:space="preserve">Unreliable Autonomy:</w:t>
      </w:r>
      <w:r>
        <w:t xml:space="preserve"> </w:t>
      </w:r>
      <w:r>
        <w:t xml:space="preserve">Agentic AI by design operates in loops of planning and action. A common issue is that agents can</w:t>
      </w:r>
      <w:r>
        <w:t xml:space="preserve"> </w:t>
      </w:r>
      <w:r>
        <w:rPr>
          <w:b/>
          <w:bCs/>
        </w:rPr>
        <w:t xml:space="preserve">get stuck in endless loops or stall out</w:t>
      </w:r>
      <w:r>
        <w:t xml:space="preserve"> </w:t>
      </w:r>
      <w:r>
        <w:t xml:space="preserve">when they encounter unexpected situations. What might be a minor hiccup for a human (like a slightly different website layout or an ambiguous instruction) can cause an autonomous agent to spin in circles. For instance, users experimenting with Auto-GPT-like agents observed that they</w:t>
      </w:r>
      <w:r>
        <w:t xml:space="preserve"> </w:t>
      </w:r>
      <w:r>
        <w:rPr>
          <w:i/>
          <w:iCs/>
        </w:rPr>
        <w:t xml:space="preserve">often fail to complete tasks without human intervention</w:t>
      </w:r>
      <w:r>
        <w:t xml:space="preserve">, either looping infinitely or stopping prematurely. As one commentary put it,</w:t>
      </w:r>
      <w:r>
        <w:t xml:space="preserve"> </w:t>
      </w:r>
      <w:r>
        <w:rPr>
          <w:i/>
          <w:iCs/>
        </w:rPr>
        <w:t xml:space="preserve">“demos that look impressive</w:t>
      </w:r>
      <w:r>
        <w:t xml:space="preserve"> </w:t>
      </w:r>
      <w:r>
        <w:rPr>
          <w:i/>
          <w:iCs/>
        </w:rPr>
        <w:t xml:space="preserve">fall apart in production… Agents loop endlessly, misuse tools, or fail silently in ways that are hard to debug.”</w:t>
      </w:r>
      <w:hyperlink r:id="rId25">
        <w:r>
          <w:rPr>
            <w:rStyle w:val="Hyperlink"/>
          </w:rPr>
          <w:t xml:space="preserve">[5]</w:t>
        </w:r>
      </w:hyperlink>
      <w:r>
        <w:t xml:space="preserve"> </w:t>
      </w:r>
      <w:r>
        <w:t xml:space="preserve">This unreliability is a deal-breaker in production; an agent that completes a task 7 out of 10 times and hangs the other 3 times is not enterprise-ready, yet current agent frameworks often have this kind of inconsistency.</w:t>
      </w:r>
    </w:p>
    <w:p>
      <w:pPr>
        <w:numPr>
          <w:ilvl w:val="0"/>
          <w:numId w:val="1002"/>
        </w:numPr>
      </w:pPr>
      <w:r>
        <w:rPr>
          <w:b/>
          <w:bCs/>
        </w:rPr>
        <w:t xml:space="preserve">Tool Misuse and Integration Complexity:</w:t>
      </w:r>
      <w:r>
        <w:t xml:space="preserve"> </w:t>
      </w:r>
      <w:r>
        <w:t xml:space="preserve">Unlike single-response models, agents need to interact with external systems – databases, web services, applications. This opens up many points of failure. Agents might choose the wrong tool for a subtask, or use it incorrectly (due to a misunderstanding of the result). Error handling is another weak spot; an agent might not know how to recover when a tool returns an error or unexpected data, leading it to either give up or continue on a flawed premise. These issues are</w:t>
      </w:r>
      <w:r>
        <w:t xml:space="preserve"> </w:t>
      </w:r>
      <w:r>
        <w:rPr>
          <w:b/>
          <w:bCs/>
        </w:rPr>
        <w:t xml:space="preserve">hard to debug</w:t>
      </w:r>
      <w:r>
        <w:t xml:space="preserve"> </w:t>
      </w:r>
      <w:r>
        <w:t xml:space="preserve">because the agent’s decision process is opaque and stochastic. In production, each integration (say with an internal API) needs thorough testing. Many agentic AI projects failed when hooking up to real enterprise systems because they couldn’t handle the messy outputs or the occasional downtime of those systems.</w:t>
      </w:r>
    </w:p>
    <w:p>
      <w:pPr>
        <w:numPr>
          <w:ilvl w:val="0"/>
          <w:numId w:val="1002"/>
        </w:numPr>
      </w:pPr>
      <w:r>
        <w:rPr>
          <w:b/>
          <w:bCs/>
        </w:rPr>
        <w:t xml:space="preserve">Explosion of Resource Consumption:</w:t>
      </w:r>
      <w:r>
        <w:t xml:space="preserve"> </w:t>
      </w:r>
      <w:r>
        <w:t xml:space="preserve">Autonomous agents tend to make</w:t>
      </w:r>
      <w:r>
        <w:t xml:space="preserve"> </w:t>
      </w:r>
      <w:r>
        <w:rPr>
          <w:b/>
          <w:bCs/>
        </w:rPr>
        <w:t xml:space="preserve">many more API calls and consume more compute</w:t>
      </w:r>
      <w:r>
        <w:t xml:space="preserve"> </w:t>
      </w:r>
      <w:r>
        <w:t xml:space="preserve">than a single-turn model solving a direct query. Research quantifying agent behavior found that some complex agent architectures (like those using a “Reflexion” strategy) made up to</w:t>
      </w:r>
      <w:r>
        <w:t xml:space="preserve"> </w:t>
      </w:r>
      <w:r>
        <w:rPr>
          <w:b/>
          <w:bCs/>
        </w:rPr>
        <w:t xml:space="preserve">2,000 API calls for an iterative task</w:t>
      </w:r>
      <w:hyperlink r:id="rId86">
        <w:r>
          <w:rPr>
            <w:rStyle w:val="Hyperlink"/>
          </w:rPr>
          <w:t xml:space="preserve">[53]</w:t>
        </w:r>
      </w:hyperlink>
      <w:r>
        <w:t xml:space="preserve">. This might be fine for a one-off demo, but in production, if each user request spawns hundreds or thousands of model calls, the costs (and latencies) quickly become prohibitive. Indeed, Kapoor et al. highlighted that</w:t>
      </w:r>
      <w:r>
        <w:t xml:space="preserve"> </w:t>
      </w:r>
      <w:r>
        <w:rPr>
          <w:b/>
          <w:bCs/>
        </w:rPr>
        <w:t xml:space="preserve">no major agent benchmark was reporting cost metrics</w:t>
      </w:r>
      <w:r>
        <w:t xml:space="preserve">, leading to a distorted view where the most complex, resource-hungry agents looked “best” in research settings</w:t>
      </w:r>
      <w:hyperlink r:id="rId49">
        <w:r>
          <w:rPr>
            <w:rStyle w:val="Hyperlink"/>
          </w:rPr>
          <w:t xml:space="preserve">[24]</w:t>
        </w:r>
      </w:hyperlink>
      <w:r>
        <w:t xml:space="preserve">. In practice, those agents would blow the budget at scale. For enterprise use, an agent often must be reined in or optimized (e.g. limit how deeply it can recurse on a problem, or use cheaper models when possible) – but early projects often didn’t consider that, resulting in pilots that couldn’t economically scale.</w:t>
      </w:r>
    </w:p>
    <w:p>
      <w:pPr>
        <w:numPr>
          <w:ilvl w:val="0"/>
          <w:numId w:val="1002"/>
        </w:numPr>
      </w:pPr>
      <w:r>
        <w:rPr>
          <w:b/>
          <w:bCs/>
        </w:rPr>
        <w:t xml:space="preserve">Multi-Dimensional Evaluation Requirements:</w:t>
      </w:r>
      <w:r>
        <w:t xml:space="preserve"> </w:t>
      </w:r>
      <w:r>
        <w:t xml:space="preserve">As discussed, success for agents isn’t just “did it eventually solve the task?”. It also includes</w:t>
      </w:r>
      <w:r>
        <w:t xml:space="preserve"> </w:t>
      </w:r>
      <w:r>
        <w:rPr>
          <w:i/>
          <w:iCs/>
        </w:rPr>
        <w:t xml:space="preserve">how</w:t>
      </w:r>
      <w:r>
        <w:t xml:space="preserve"> </w:t>
      </w:r>
      <w:r>
        <w:t xml:space="preserve">the task was solved: Was it efficient? Did it respect rules and constraints? Was it robust to variations? Enterprise pilot projects that evaluated agents on only simplistic metrics (like eventual task completion) often missed that an agent which succeeds 8/10 times but with occasional policy violations or huge cost is not deployable. Kapoor et al. introduced the</w:t>
      </w:r>
      <w:r>
        <w:t xml:space="preserve"> </w:t>
      </w:r>
      <w:r>
        <w:rPr>
          <w:b/>
          <w:bCs/>
        </w:rPr>
        <w:t xml:space="preserve">CLEAR framework</w:t>
      </w:r>
      <w:r>
        <w:t xml:space="preserve"> </w:t>
      </w:r>
      <w:r>
        <w:t xml:space="preserve">– evaluating</w:t>
      </w:r>
      <w:r>
        <w:t xml:space="preserve"> </w:t>
      </w:r>
      <w:r>
        <w:rPr>
          <w:b/>
          <w:bCs/>
        </w:rPr>
        <w:t xml:space="preserve">Cost, Latency, Efficiency, Assurance (i.e. safety/compliance), and Reliability</w:t>
      </w:r>
      <w:r>
        <w:t xml:space="preserve"> </w:t>
      </w:r>
      <w:r>
        <w:t xml:space="preserve">– to properly assess enterprise agents</w:t>
      </w:r>
      <w:hyperlink r:id="rId64">
        <w:r>
          <w:rPr>
            <w:rStyle w:val="Hyperlink"/>
          </w:rPr>
          <w:t xml:space="preserve">[36]</w:t>
        </w:r>
      </w:hyperlink>
      <w:r>
        <w:t xml:space="preserve">. Their point: **existing agent evaluations were giving a “distorted view of agent capabilities” by ignoring these dimensions</w:t>
      </w:r>
      <w:hyperlink r:id="rId87">
        <w:r>
          <w:rPr>
            <w:rStyle w:val="Hyperlink"/>
          </w:rPr>
          <w:t xml:space="preserve">[54]</w:t>
        </w:r>
      </w:hyperlink>
      <w:r>
        <w:t xml:space="preserve">. Thus, many teams thought their agent was ready (it solved the puzzle in the eval), only to find in a real environment it was too slow, too expensive, or too risky.</w:t>
      </w:r>
    </w:p>
    <w:p>
      <w:pPr>
        <w:numPr>
          <w:ilvl w:val="0"/>
          <w:numId w:val="1002"/>
        </w:numPr>
      </w:pPr>
      <w:r>
        <w:rPr>
          <w:b/>
          <w:bCs/>
        </w:rPr>
        <w:t xml:space="preserve">Safety and Control:</w:t>
      </w:r>
      <w:r>
        <w:t xml:space="preserve"> </w:t>
      </w:r>
      <w:r>
        <w:t xml:space="preserve">Agentic systems push the boundary on control because you’re essentially giving the AI the keys to take actions. Without</w:t>
      </w:r>
      <w:r>
        <w:t xml:space="preserve"> </w:t>
      </w:r>
      <w:r>
        <w:rPr>
          <w:i/>
          <w:iCs/>
        </w:rPr>
        <w:t xml:space="preserve">strictly defined boundaries</w:t>
      </w:r>
      <w:r>
        <w:t xml:space="preserve"> </w:t>
      </w:r>
      <w:r>
        <w:t xml:space="preserve">and oversight, this can be dangerous. Enterprises are understandably cautious: an agent allowed to execute code or make purchases, for example, could do harm if it misinterprets instructions or if someone finds a way to manipulate its goals. Even something as simple as an agent that automates emails – one wouldn’t want it inadvertently spamming clients or sending incorrect information. A few known incidents (mostly in lab settings) have shown that agents can, for instance,</w:t>
      </w:r>
      <w:r>
        <w:t xml:space="preserve"> </w:t>
      </w:r>
      <w:r>
        <w:rPr>
          <w:b/>
          <w:bCs/>
        </w:rPr>
        <w:t xml:space="preserve">“self-prompt” in unintended ways or pursue a goal too aggressively</w:t>
      </w:r>
      <w:r>
        <w:t xml:space="preserve"> </w:t>
      </w:r>
      <w:r>
        <w:t xml:space="preserve">if not properly constrained. Most companies have therefore sandboxed agent experiments heavily. Many agentic AI projects fail to graduate from these sandboxes because the confidence in their safety isn’t there. In one sense, this is a good thing – better to not deploy than to cause a real incident – but it underscores how far agentic AI is from the reliability needed.</w:t>
      </w:r>
    </w:p>
    <w:p>
      <w:pPr>
        <w:pStyle w:val="FirstParagraph"/>
      </w:pPr>
      <w:r>
        <w:t xml:space="preserve">Given these challenges, it’s clear why agentic AI is often described as</w:t>
      </w:r>
      <w:r>
        <w:t xml:space="preserve"> </w:t>
      </w:r>
      <w:r>
        <w:rPr>
          <w:i/>
          <w:iCs/>
        </w:rPr>
        <w:t xml:space="preserve">promising but not yet production-ready</w:t>
      </w:r>
      <w:r>
        <w:t xml:space="preserve">. The hype around Auto-GPT and similar systems has given way to a more sober recognition that</w:t>
      </w:r>
      <w:r>
        <w:t xml:space="preserve"> </w:t>
      </w:r>
      <w:r>
        <w:rPr>
          <w:b/>
          <w:bCs/>
        </w:rPr>
        <w:t xml:space="preserve">“agentic AI represents a real shift... but is widely misunderstood”</w:t>
      </w:r>
      <w:hyperlink r:id="rId88">
        <w:r>
          <w:rPr>
            <w:rStyle w:val="Hyperlink"/>
          </w:rPr>
          <w:t xml:space="preserve">[55]</w:t>
        </w:r>
      </w:hyperlink>
      <w:r>
        <w:t xml:space="preserve">. Demos have outpaced practical utility so far. Nonetheless, progress is being made: frameworks to evaluate and improve agents on multiple axes (like CLEAR) are emerging</w:t>
      </w:r>
      <w:hyperlink r:id="rId64">
        <w:r>
          <w:rPr>
            <w:rStyle w:val="Hyperlink"/>
          </w:rPr>
          <w:t xml:space="preserve">[36]</w:t>
        </w:r>
      </w:hyperlink>
      <w:r>
        <w:t xml:space="preserve">, and companies are developing more controlled “agent cores” (for example, AWS’s Bedrock Agent framework provides guardrails for identity, access management, and observability of agents</w:t>
      </w:r>
      <w:hyperlink r:id="rId89">
        <w:r>
          <w:rPr>
            <w:rStyle w:val="Hyperlink"/>
          </w:rPr>
          <w:t xml:space="preserve">[56]</w:t>
        </w:r>
      </w:hyperlink>
      <w:r>
        <w:t xml:space="preserve">). These efforts aim to make agents more predictable and governable so that enterprise adoption can happen safely.</w:t>
      </w:r>
    </w:p>
    <w:p>
      <w:pPr>
        <w:pStyle w:val="BodyText"/>
      </w:pPr>
      <w:r>
        <w:t xml:space="preserve">In summary,</w:t>
      </w:r>
      <w:r>
        <w:t xml:space="preserve"> </w:t>
      </w:r>
      <w:r>
        <w:rPr>
          <w:b/>
          <w:bCs/>
        </w:rPr>
        <w:t xml:space="preserve">agentic AI brings together all the classic failure modes of generative AI – and amplifies them</w:t>
      </w:r>
      <w:r>
        <w:t xml:space="preserve">. It demands even more rigorous evaluation (for reliability, cost, safety), and even then, the underlying unpredictability of LLM-driven reasoning remains a challenge. Many early agent deployments failed due to looping, erratic behavior, high costs, or security concerns, reinforcing that this technology is</w:t>
      </w:r>
      <w:r>
        <w:t xml:space="preserve"> </w:t>
      </w:r>
      <w:r>
        <w:rPr>
          <w:i/>
          <w:iCs/>
        </w:rPr>
        <w:t xml:space="preserve">in its infancy in production contexts</w:t>
      </w:r>
      <w:r>
        <w:t xml:space="preserve">. Enterprises experimenting with it are proceeding cautiously: setting narrow boundaries, using agents for low-stakes tasks, and always having a human fallback. Until we have more advances in agent architectures and assurance techniques, agentic AI will likely remain a domain of careful pilots and not widespread production use. The key takeaway is that</w:t>
      </w:r>
      <w:r>
        <w:t xml:space="preserve"> </w:t>
      </w:r>
      <w:r>
        <w:rPr>
          <w:b/>
          <w:bCs/>
        </w:rPr>
        <w:t xml:space="preserve">the idea of a largely autonomous AI employee is attractive, but making it reliable is an unsolved puzzle</w:t>
      </w:r>
      <w:r>
        <w:t xml:space="preserve"> </w:t>
      </w:r>
      <w:r>
        <w:t xml:space="preserve">– one that the industry is actively working on, but which has seen more setbacks than successes thus far</w:t>
      </w:r>
      <w:hyperlink r:id="rId25">
        <w:r>
          <w:rPr>
            <w:rStyle w:val="Hyperlink"/>
          </w:rPr>
          <w:t xml:space="preserve">[5]</w:t>
        </w:r>
      </w:hyperlink>
      <w:r>
        <w:t xml:space="preserve">.</w:t>
      </w:r>
    </w:p>
    <w:bookmarkEnd w:id="90"/>
    <w:bookmarkStart w:id="95" w:name="Xf48dc5f3aef36b451a0abffd85ac74e4d180178"/>
    <w:p>
      <w:pPr>
        <w:pStyle w:val="Heading2"/>
      </w:pPr>
      <w:r>
        <w:t xml:space="preserve">Conclusion: Toward Successful and Reliable AI Deployments</w:t>
      </w:r>
    </w:p>
    <w:p>
      <w:pPr>
        <w:pStyle w:val="FirstParagraph"/>
      </w:pPr>
      <w:r>
        <w:t xml:space="preserve">The current wave of enterprise disillusionment with generative AI is not a sign that the technology has no value – rather, it’s a reflection that</w:t>
      </w:r>
      <w:r>
        <w:t xml:space="preserve"> </w:t>
      </w:r>
      <w:r>
        <w:rPr>
          <w:b/>
          <w:bCs/>
        </w:rPr>
        <w:t xml:space="preserve">success requires a more disciplined, holistic approach than many organizations initially applied</w:t>
      </w:r>
      <w:r>
        <w:t xml:space="preserve">. The high failure rates (with ~95% of pilots underperforming</w:t>
      </w:r>
      <w:hyperlink r:id="rId21">
        <w:r>
          <w:rPr>
            <w:rStyle w:val="Hyperlink"/>
          </w:rPr>
          <w:t xml:space="preserve">[1]</w:t>
        </w:r>
      </w:hyperlink>
      <w:r>
        <w:t xml:space="preserve">) are teaching the industry that deploying AI is</w:t>
      </w:r>
      <w:r>
        <w:t xml:space="preserve"> </w:t>
      </w:r>
      <w:r>
        <w:rPr>
          <w:i/>
          <w:iCs/>
        </w:rPr>
        <w:t xml:space="preserve">20% about the model’s capabilities and 80% about everything around it</w:t>
      </w:r>
      <w:hyperlink r:id="rId91">
        <w:r>
          <w:rPr>
            <w:rStyle w:val="Hyperlink"/>
          </w:rPr>
          <w:t xml:space="preserve">[57]</w:t>
        </w:r>
      </w:hyperlink>
      <w:r>
        <w:t xml:space="preserve">. In hindsight, this echoes lessons from earlier IT revolutions: technology alone seldom solves problems without the right processes, people, and strategy in place.</w:t>
      </w:r>
    </w:p>
    <w:p>
      <w:pPr>
        <w:pStyle w:val="BodyText"/>
      </w:pPr>
      <w:r>
        <w:t xml:space="preserve">The research and cases surveyed here</w:t>
      </w:r>
      <w:r>
        <w:t xml:space="preserve"> </w:t>
      </w:r>
      <w:r>
        <w:rPr>
          <w:b/>
          <w:bCs/>
        </w:rPr>
        <w:t xml:space="preserve">largely validate the original thesis</w:t>
      </w:r>
      <w:r>
        <w:t xml:space="preserve">: A key issue behind failures is indeed the lack of proper</w:t>
      </w:r>
      <w:r>
        <w:t xml:space="preserve"> </w:t>
      </w:r>
      <w:r>
        <w:rPr>
          <w:b/>
          <w:bCs/>
        </w:rPr>
        <w:t xml:space="preserve">evaluation, testing, and monitoring frameworks</w:t>
      </w:r>
      <w:r>
        <w:t xml:space="preserve"> </w:t>
      </w:r>
      <w:r>
        <w:t xml:space="preserve">prior to and during deployment. When companies took a</w:t>
      </w:r>
      <w:r>
        <w:t xml:space="preserve"> </w:t>
      </w:r>
      <w:r>
        <w:rPr>
          <w:i/>
          <w:iCs/>
        </w:rPr>
        <w:t xml:space="preserve">“systematic methodology over technological sophistication”</w:t>
      </w:r>
      <w:r>
        <w:t xml:space="preserve"> </w:t>
      </w:r>
      <w:r>
        <w:t xml:space="preserve">approach – rigorously evaluating models, building feedback loops, and integrating safety from day one – they tended to achieve strong results</w:t>
      </w:r>
      <w:hyperlink r:id="rId92">
        <w:r>
          <w:rPr>
            <w:rStyle w:val="Hyperlink"/>
          </w:rPr>
          <w:t xml:space="preserve">[58]</w:t>
        </w:r>
      </w:hyperlink>
      <w:hyperlink r:id="rId91">
        <w:r>
          <w:rPr>
            <w:rStyle w:val="Hyperlink"/>
          </w:rPr>
          <w:t xml:space="preserve">[59]</w:t>
        </w:r>
      </w:hyperlink>
      <w:r>
        <w:t xml:space="preserve">. Morgan Stanley’s adoption success and others show that with careful planning (clear objectives, data readiness, human expertise in the loop, etc.), generative AI can deliver significant value safely</w:t>
      </w:r>
      <w:hyperlink r:id="rId52">
        <w:r>
          <w:rPr>
            <w:rStyle w:val="Hyperlink"/>
          </w:rPr>
          <w:t xml:space="preserve">[27]</w:t>
        </w:r>
      </w:hyperlink>
      <w:hyperlink r:id="rId68">
        <w:r>
          <w:rPr>
            <w:rStyle w:val="Hyperlink"/>
          </w:rPr>
          <w:t xml:space="preserve">[39]</w:t>
        </w:r>
      </w:hyperlink>
      <w:r>
        <w:t xml:space="preserve">. On the other hand, organizations that skipped these fundamentals often</w:t>
      </w:r>
      <w:r>
        <w:t xml:space="preserve"> </w:t>
      </w:r>
      <w:r>
        <w:rPr>
          <w:i/>
          <w:iCs/>
        </w:rPr>
        <w:t xml:space="preserve">“end up wondering why their beautiful demos never scale.”</w:t>
      </w:r>
      <w:hyperlink r:id="rId74">
        <w:r>
          <w:rPr>
            <w:rStyle w:val="Hyperlink"/>
          </w:rPr>
          <w:t xml:space="preserve">[44]</w:t>
        </w:r>
      </w:hyperlink>
      <w:r>
        <w:t xml:space="preserve"> </w:t>
      </w:r>
      <w:r>
        <w:t xml:space="preserve">The evidence is that</w:t>
      </w:r>
      <w:r>
        <w:t xml:space="preserve"> </w:t>
      </w:r>
      <w:r>
        <w:rPr>
          <w:b/>
          <w:bCs/>
        </w:rPr>
        <w:t xml:space="preserve">it’s not the AI algorithm failing – it’s the surrounding engineering and governance (or lack thereof) that causes collapse</w:t>
      </w:r>
      <w:hyperlink r:id="rId23">
        <w:r>
          <w:rPr>
            <w:rStyle w:val="Hyperlink"/>
          </w:rPr>
          <w:t xml:space="preserve">[3]</w:t>
        </w:r>
      </w:hyperlink>
      <w:r>
        <w:t xml:space="preserve">.</w:t>
      </w:r>
    </w:p>
    <w:p>
      <w:pPr>
        <w:pStyle w:val="BodyText"/>
      </w:pPr>
      <w:r>
        <w:t xml:space="preserve">That said, our deep dive adds nuance to the thesis by highlighting</w:t>
      </w:r>
      <w:r>
        <w:t xml:space="preserve"> </w:t>
      </w:r>
      <w:r>
        <w:rPr>
          <w:i/>
          <w:iCs/>
        </w:rPr>
        <w:t xml:space="preserve">additional factors</w:t>
      </w:r>
      <w:r>
        <w:t xml:space="preserve"> </w:t>
      </w:r>
      <w:r>
        <w:t xml:space="preserve">beyond just lack of testing. We saw that</w:t>
      </w:r>
      <w:r>
        <w:t xml:space="preserve"> </w:t>
      </w:r>
      <w:r>
        <w:rPr>
          <w:b/>
          <w:bCs/>
        </w:rPr>
        <w:t xml:space="preserve">misalignment with business goals</w:t>
      </w:r>
      <w:r>
        <w:t xml:space="preserve"> </w:t>
      </w:r>
      <w:r>
        <w:t xml:space="preserve">and poor change management can doom projects even if the model works as intended. We also saw that external constraints like data silos, compliance requirements, and cost considerations are non-trivial – ignoring them will quickly turn an AI dream into a nightmare of technical debt and financial loss</w:t>
      </w:r>
      <w:hyperlink r:id="rId93">
        <w:r>
          <w:rPr>
            <w:rStyle w:val="Hyperlink"/>
          </w:rPr>
          <w:t xml:space="preserve">[60]</w:t>
        </w:r>
      </w:hyperlink>
      <w:r>
        <w:t xml:space="preserve">. The industry’s disillusionment is partly a healthy correction: it’s shifting focus from flashy POCs to the gritty work of</w:t>
      </w:r>
      <w:r>
        <w:t xml:space="preserve"> </w:t>
      </w:r>
      <w:r>
        <w:rPr>
          <w:b/>
          <w:bCs/>
        </w:rPr>
        <w:t xml:space="preserve">operationalizing AI</w:t>
      </w:r>
      <w:r>
        <w:t xml:space="preserve">. The next competitive advantage in AI will not necessarily go to whoever has the biggest or latest model, but to those who can</w:t>
      </w:r>
      <w:r>
        <w:t xml:space="preserve"> </w:t>
      </w:r>
      <w:r>
        <w:rPr>
          <w:b/>
          <w:bCs/>
        </w:rPr>
        <w:t xml:space="preserve">“operationalize intelligence across the enterprise” in a scalable, reliable way</w:t>
      </w:r>
      <w:hyperlink r:id="rId94">
        <w:r>
          <w:rPr>
            <w:rStyle w:val="Hyperlink"/>
          </w:rPr>
          <w:t xml:space="preserve">[61]</w:t>
        </w:r>
      </w:hyperlink>
      <w:r>
        <w:t xml:space="preserve">. That means having the right data pipelines, infrastructure, evaluation metrics, and cross-functional collaboration (between AI teams, IT, compliance, and business units) to truly embed AI into the fabric of operations.</w:t>
      </w:r>
    </w:p>
    <w:p>
      <w:pPr>
        <w:pStyle w:val="BodyText"/>
      </w:pPr>
      <w:r>
        <w:t xml:space="preserve">For agentic AI in particular, the failures have underscored that</w:t>
      </w:r>
      <w:r>
        <w:t xml:space="preserve"> </w:t>
      </w:r>
      <w:r>
        <w:rPr>
          <w:b/>
          <w:bCs/>
        </w:rPr>
        <w:t xml:space="preserve">we need better frameworks and guardrails</w:t>
      </w:r>
      <w:r>
        <w:t xml:space="preserve"> </w:t>
      </w:r>
      <w:r>
        <w:t xml:space="preserve">before unleashing autonomous agents widely. The introduction of multi-dimensional evaluation like CLEAR is a step in the right direction</w:t>
      </w:r>
      <w:hyperlink r:id="rId64">
        <w:r>
          <w:rPr>
            <w:rStyle w:val="Hyperlink"/>
          </w:rPr>
          <w:t xml:space="preserve">[36]</w:t>
        </w:r>
      </w:hyperlink>
      <w:r>
        <w:t xml:space="preserve">. And companies are beginning to implement</w:t>
      </w:r>
      <w:r>
        <w:t xml:space="preserve"> </w:t>
      </w:r>
      <w:r>
        <w:rPr>
          <w:b/>
          <w:bCs/>
        </w:rPr>
        <w:t xml:space="preserve">controlled environments (sandboxes) and oversight mechanisms for agents</w:t>
      </w:r>
      <w:r>
        <w:t xml:space="preserve">, essentially treating them as powerful but experimental interns rather than fully trusted employees. This careful approach will likely continue until we see agent systems demonstrably earn trust through consistent performance and proven safety.</w:t>
      </w:r>
    </w:p>
    <w:p>
      <w:pPr>
        <w:pStyle w:val="BodyText"/>
      </w:pPr>
      <w:r>
        <w:t xml:space="preserve">In conclusion, the high failure rates of generative and agentic AI in production are not indictments of the technology’s potential – they are a call to action for more</w:t>
      </w:r>
      <w:r>
        <w:t xml:space="preserve"> </w:t>
      </w:r>
      <w:r>
        <w:rPr>
          <w:b/>
          <w:bCs/>
        </w:rPr>
        <w:t xml:space="preserve">mature practices in deploying AI</w:t>
      </w:r>
      <w:r>
        <w:t xml:space="preserve">. The early gold rush gave way to a hangover, but in that hangover lies the motivation to build the “boring” but crucial infrastructure: test suites, monitoring dashboards, cost governance, security audits, user training programs, and more. Enterprises that invest in these areas are already seeing their AI projects transition from toy demos to mission-critical tools. Those that don’t, unfortunately, will continue to accumulate</w:t>
      </w:r>
      <w:r>
        <w:t xml:space="preserve"> </w:t>
      </w:r>
      <w:r>
        <w:rPr>
          <w:b/>
          <w:bCs/>
        </w:rPr>
        <w:t xml:space="preserve">pilots that never quite deliver</w:t>
      </w:r>
      <w:r>
        <w:t xml:space="preserve"> </w:t>
      </w:r>
      <w:r>
        <w:t xml:space="preserve">and</w:t>
      </w:r>
      <w:r>
        <w:t xml:space="preserve"> </w:t>
      </w:r>
      <w:r>
        <w:rPr>
          <w:b/>
          <w:bCs/>
        </w:rPr>
        <w:t xml:space="preserve">“talent debt” from teams stuck in perpetual experimentation</w:t>
      </w:r>
      <w:hyperlink r:id="rId93">
        <w:r>
          <w:rPr>
            <w:rStyle w:val="Hyperlink"/>
          </w:rPr>
          <w:t xml:space="preserve">[60]</w:t>
        </w:r>
      </w:hyperlink>
      <w:r>
        <w:t xml:space="preserve">. The path to success is clear: treat AI deployment as an engineering discipline and a change-management exercise, not a magic plug-and-play solution</w:t>
      </w:r>
      <w:hyperlink r:id="rId23">
        <w:r>
          <w:rPr>
            <w:rStyle w:val="Hyperlink"/>
          </w:rPr>
          <w:t xml:space="preserve">[3]</w:t>
        </w:r>
      </w:hyperlink>
      <w:hyperlink r:id="rId91">
        <w:r>
          <w:rPr>
            <w:rStyle w:val="Hyperlink"/>
          </w:rPr>
          <w:t xml:space="preserve">[59]</w:t>
        </w:r>
      </w:hyperlink>
      <w:r>
        <w:t xml:space="preserve">. By closing the gap between hype and reality with rigorous evaluation and alignment, organizations can steadily turn the promise of generative AI into lasting, tangible value – and avoid the costly failure modes that have plagued the first generation of deployments.</w:t>
      </w:r>
    </w:p>
    <w:p>
      <w:pPr>
        <w:pStyle w:val="BodyText"/>
      </w:pPr>
      <w:r>
        <w:rPr>
          <w:b/>
          <w:bCs/>
        </w:rPr>
        <w:t xml:space="preserve">Sources:</w:t>
      </w:r>
    </w:p>
    <w:p>
      <w:pPr>
        <w:pStyle w:val="Compact"/>
        <w:numPr>
          <w:ilvl w:val="0"/>
          <w:numId w:val="1003"/>
        </w:numPr>
      </w:pPr>
      <w:r>
        <w:t xml:space="preserve">Kapoor et al. (2024).</w:t>
      </w:r>
      <w:r>
        <w:t xml:space="preserve"> </w:t>
      </w:r>
      <w:r>
        <w:rPr>
          <w:i/>
          <w:iCs/>
        </w:rPr>
        <w:t xml:space="preserve">Beyond Accuracy: A Multi-Dimensional Framework for Evaluating Enterprise Agentic AI Systems</w:t>
      </w:r>
      <w:r>
        <w:t xml:space="preserve">.</w:t>
      </w:r>
      <w:r>
        <w:t xml:space="preserve"> </w:t>
      </w:r>
      <w:hyperlink r:id="rId24">
        <w:r>
          <w:rPr>
            <w:rStyle w:val="Hyperlink"/>
          </w:rPr>
          <w:t xml:space="preserve">[4]</w:t>
        </w:r>
      </w:hyperlink>
      <w:hyperlink r:id="rId47">
        <w:r>
          <w:rPr>
            <w:rStyle w:val="Hyperlink"/>
          </w:rPr>
          <w:t xml:space="preserve">[22]</w:t>
        </w:r>
      </w:hyperlink>
      <w:hyperlink r:id="rId43">
        <w:r>
          <w:rPr>
            <w:rStyle w:val="Hyperlink"/>
          </w:rPr>
          <w:t xml:space="preserve">[18]</w:t>
        </w:r>
      </w:hyperlink>
    </w:p>
    <w:p>
      <w:pPr>
        <w:pStyle w:val="Compact"/>
        <w:numPr>
          <w:ilvl w:val="0"/>
          <w:numId w:val="1003"/>
        </w:numPr>
      </w:pPr>
      <w:r>
        <w:t xml:space="preserve">Acharya Kandala (2024).</w:t>
      </w:r>
      <w:r>
        <w:t xml:space="preserve"> </w:t>
      </w:r>
      <w:r>
        <w:rPr>
          <w:i/>
          <w:iCs/>
        </w:rPr>
        <w:t xml:space="preserve">The Production AI Reality Check: Why 80% of AI Projects Fail to Reach Production</w:t>
      </w:r>
      <w:r>
        <w:t xml:space="preserve">. Medium.</w:t>
      </w:r>
      <w:r>
        <w:t xml:space="preserve"> </w:t>
      </w:r>
      <w:hyperlink r:id="rId52">
        <w:r>
          <w:rPr>
            <w:rStyle w:val="Hyperlink"/>
          </w:rPr>
          <w:t xml:space="preserve">[27]</w:t>
        </w:r>
      </w:hyperlink>
      <w:hyperlink r:id="rId59">
        <w:r>
          <w:rPr>
            <w:rStyle w:val="Hyperlink"/>
          </w:rPr>
          <w:t xml:space="preserve">[33]</w:t>
        </w:r>
      </w:hyperlink>
      <w:hyperlink r:id="rId51">
        <w:r>
          <w:rPr>
            <w:rStyle w:val="Hyperlink"/>
          </w:rPr>
          <w:t xml:space="preserve">[26]</w:t>
        </w:r>
      </w:hyperlink>
      <w:hyperlink r:id="rId91">
        <w:r>
          <w:rPr>
            <w:rStyle w:val="Hyperlink"/>
          </w:rPr>
          <w:t xml:space="preserve">[57]</w:t>
        </w:r>
      </w:hyperlink>
    </w:p>
    <w:p>
      <w:pPr>
        <w:pStyle w:val="Compact"/>
        <w:numPr>
          <w:ilvl w:val="0"/>
          <w:numId w:val="1003"/>
        </w:numPr>
      </w:pPr>
      <w:r>
        <w:t xml:space="preserve">Fortune (Aug 18, 2025).</w:t>
      </w:r>
      <w:r>
        <w:t xml:space="preserve"> </w:t>
      </w:r>
      <w:r>
        <w:rPr>
          <w:i/>
          <w:iCs/>
        </w:rPr>
        <w:t xml:space="preserve">MIT report: 95% of generative AI pilots at companies are failing</w:t>
      </w:r>
      <w:r>
        <w:t xml:space="preserve"> </w:t>
      </w:r>
      <w:r>
        <w:t xml:space="preserve">(Sheryl Estrada, citing MIT NANDA “GenAI Divide” study)</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3"/>
        </w:numPr>
      </w:pPr>
      <w:r>
        <w:t xml:space="preserve">EPAM (2024).</w:t>
      </w:r>
      <w:r>
        <w:t xml:space="preserve"> </w:t>
      </w:r>
      <w:r>
        <w:rPr>
          <w:i/>
          <w:iCs/>
        </w:rPr>
        <w:t xml:space="preserve">Top 5 Challenges Stalling Enterprise AI Deployment and Adoption</w:t>
      </w:r>
      <w:r>
        <w:t xml:space="preserve"> </w:t>
      </w:r>
      <w:r>
        <w:t xml:space="preserve">(Jeff Monnette)</w:t>
      </w:r>
      <w:hyperlink r:id="rId29">
        <w:r>
          <w:rPr>
            <w:rStyle w:val="Hyperlink"/>
          </w:rPr>
          <w:t xml:space="preserve">[7]</w:t>
        </w:r>
      </w:hyperlink>
      <w:hyperlink r:id="rId35">
        <w:r>
          <w:rPr>
            <w:rStyle w:val="Hyperlink"/>
          </w:rPr>
          <w:t xml:space="preserve">[12]</w:t>
        </w:r>
      </w:hyperlink>
      <w:hyperlink r:id="rId23">
        <w:r>
          <w:rPr>
            <w:rStyle w:val="Hyperlink"/>
          </w:rPr>
          <w:t xml:space="preserve">[3]</w:t>
        </w:r>
      </w:hyperlink>
      <w:r>
        <w:t xml:space="preserve">.</w:t>
      </w:r>
    </w:p>
    <w:p>
      <w:pPr>
        <w:pStyle w:val="Compact"/>
        <w:numPr>
          <w:ilvl w:val="0"/>
          <w:numId w:val="1003"/>
        </w:numPr>
      </w:pPr>
      <w:r>
        <w:t xml:space="preserve">Caylent (2026).</w:t>
      </w:r>
      <w:r>
        <w:t xml:space="preserve"> </w:t>
      </w:r>
      <w:r>
        <w:rPr>
          <w:i/>
          <w:iCs/>
        </w:rPr>
        <w:t xml:space="preserve">Hard Lessons from 200+ Enterprise Generative AI Deployments</w:t>
      </w:r>
      <w:r>
        <w:t xml:space="preserve"> </w:t>
      </w:r>
      <w:r>
        <w:t xml:space="preserve">(Randall Hunt et al.)</w:t>
      </w:r>
      <w:hyperlink r:id="rId41">
        <w:r>
          <w:rPr>
            <w:rStyle w:val="Hyperlink"/>
          </w:rPr>
          <w:t xml:space="preserve">[16]</w:t>
        </w:r>
      </w:hyperlink>
      <w:hyperlink r:id="rId42">
        <w:r>
          <w:rPr>
            <w:rStyle w:val="Hyperlink"/>
          </w:rPr>
          <w:t xml:space="preserve">[17]</w:t>
        </w:r>
      </w:hyperlink>
      <w:hyperlink r:id="rId74">
        <w:r>
          <w:rPr>
            <w:rStyle w:val="Hyperlink"/>
          </w:rPr>
          <w:t xml:space="preserve">[44]</w:t>
        </w:r>
      </w:hyperlink>
      <w:r>
        <w:t xml:space="preserve">.</w:t>
      </w:r>
    </w:p>
    <w:p>
      <w:pPr>
        <w:pStyle w:val="Compact"/>
        <w:numPr>
          <w:ilvl w:val="0"/>
          <w:numId w:val="1003"/>
        </w:numPr>
      </w:pPr>
      <w:r>
        <w:t xml:space="preserve">Divya (Jan 2026).</w:t>
      </w:r>
      <w:r>
        <w:t xml:space="preserve"> </w:t>
      </w:r>
      <w:r>
        <w:rPr>
          <w:i/>
          <w:iCs/>
        </w:rPr>
        <w:t xml:space="preserve">What “Agentic AI” Really Means – From Auto-GPT to Real-World Systems</w:t>
      </w:r>
      <w:r>
        <w:t xml:space="preserve">. Medium.</w:t>
      </w:r>
      <w:r>
        <w:t xml:space="preserve"> </w:t>
      </w:r>
      <w:hyperlink r:id="rId25">
        <w:r>
          <w:rPr>
            <w:rStyle w:val="Hyperlink"/>
          </w:rPr>
          <w:t xml:space="preserve">[5]</w:t>
        </w:r>
      </w:hyperlink>
      <w:r>
        <w:t xml:space="preserve">.</w:t>
      </w:r>
    </w:p>
    <w:p>
      <w:pPr>
        <w:pStyle w:val="Compact"/>
        <w:numPr>
          <w:ilvl w:val="0"/>
          <w:numId w:val="1003"/>
        </w:numPr>
      </w:pPr>
      <w:r>
        <w:t xml:space="preserve">OpenAI (Sept 2025).</w:t>
      </w:r>
      <w:r>
        <w:t xml:space="preserve"> </w:t>
      </w:r>
      <w:r>
        <w:rPr>
          <w:i/>
          <w:iCs/>
        </w:rPr>
        <w:t xml:space="preserve">Why language models hallucinate</w:t>
      </w:r>
      <w:r>
        <w:t xml:space="preserve"> </w:t>
      </w:r>
      <w:r>
        <w:t xml:space="preserve">(Research blog)</w:t>
      </w:r>
      <w:hyperlink r:id="rId57">
        <w:r>
          <w:rPr>
            <w:rStyle w:val="Hyperlink"/>
          </w:rPr>
          <w:t xml:space="preserve">[31]</w:t>
        </w:r>
      </w:hyperlink>
      <w:hyperlink r:id="rId60">
        <w:r>
          <w:rPr>
            <w:rStyle w:val="Hyperlink"/>
          </w:rPr>
          <w:t xml:space="preserve">[34]</w:t>
        </w:r>
      </w:hyperlink>
      <w:r>
        <w:t xml:space="preserve">.</w:t>
      </w:r>
    </w:p>
    <w:p>
      <w:pPr>
        <w:pStyle w:val="Compact"/>
        <w:numPr>
          <w:ilvl w:val="0"/>
          <w:numId w:val="1003"/>
        </w:numPr>
      </w:pPr>
      <w:r>
        <w:t xml:space="preserve">APQC/MIT Sloan Management Review (2024).</w:t>
      </w:r>
      <w:r>
        <w:t xml:space="preserve"> </w:t>
      </w:r>
      <w:r>
        <w:rPr>
          <w:i/>
          <w:iCs/>
        </w:rPr>
        <w:t xml:space="preserve">Why Most AI Projects Fail — and What to Do About It</w:t>
      </w:r>
      <w:r>
        <w:t xml:space="preserve">.</w:t>
      </w:r>
      <w:r>
        <w:t xml:space="preserve"> </w:t>
      </w:r>
      <w:hyperlink r:id="rId44">
        <w:r>
          <w:rPr>
            <w:rStyle w:val="Hyperlink"/>
          </w:rPr>
          <w:t xml:space="preserve">[19]</w:t>
        </w:r>
      </w:hyperlink>
      <w:hyperlink r:id="rId67">
        <w:r>
          <w:rPr>
            <w:rStyle w:val="Hyperlink"/>
          </w:rPr>
          <w:t xml:space="preserve">[38]</w:t>
        </w:r>
      </w:hyperlink>
      <w:r>
        <w:t xml:space="preserve"> </w:t>
      </w:r>
      <w:r>
        <w:t xml:space="preserve">(as referenced in text).</w:t>
      </w:r>
    </w:p>
    <w:bookmarkEnd w:id="95"/>
    <w:bookmarkEnd w:id="96"/>
    <w:bookmarkEnd w:id="97"/>
    <w:p>
      <w:r>
        <w:pict>
          <v:rect style="width:0;height:1.5pt" o:hralign="center" o:hrstd="t" o:hr="t"/>
        </w:pict>
      </w:r>
    </w:p>
    <w:bookmarkStart w:id="106" w:name="citations"/>
    <w:p>
      <w:pPr>
        <w:pStyle w:val="FirstParagraph"/>
      </w:pPr>
      <w:hyperlink r:id="rId21">
        <w:r>
          <w:rPr>
            <w:rStyle w:val="Hyperlink"/>
          </w:rPr>
          <w:t xml:space="preserve">[1]</w:t>
        </w:r>
      </w:hyperlink>
      <w:r>
        <w:t xml:space="preserve"> </w:t>
      </w:r>
      <w:hyperlink r:id="rId27">
        <w:r>
          <w:rPr>
            <w:rStyle w:val="Hyperlink"/>
          </w:rPr>
          <w:t xml:space="preserve">[6]</w:t>
        </w:r>
      </w:hyperlink>
      <w:r>
        <w:t xml:space="preserve"> </w:t>
      </w:r>
      <w:hyperlink r:id="rId62">
        <w:r>
          <w:rPr>
            <w:rStyle w:val="Hyperlink"/>
          </w:rPr>
          <w:t xml:space="preserve">[35]</w:t>
        </w:r>
      </w:hyperlink>
      <w:r>
        <w:t xml:space="preserve"> </w:t>
      </w:r>
      <w:hyperlink r:id="rId85">
        <w:r>
          <w:rPr>
            <w:rStyle w:val="Hyperlink"/>
          </w:rPr>
          <w:t xml:space="preserve">[52]</w:t>
        </w:r>
      </w:hyperlink>
      <w:r>
        <w:t xml:space="preserve"> </w:t>
      </w:r>
      <w:r>
        <w:t xml:space="preserve">MIT report: 95% of generative AI pilots at companies are failing | Fortune</w:t>
      </w:r>
    </w:p>
    <w:p>
      <w:pPr>
        <w:pStyle w:val="BodyText"/>
      </w:pPr>
      <w:hyperlink r:id="rId98">
        <w:r>
          <w:rPr>
            <w:rStyle w:val="Hyperlink"/>
          </w:rPr>
          <w:t xml:space="preserve">https://fortune.com/2025/08/18/mit-report-95-percent-generative-ai-pilots-at-companies-failing-cfo/</w:t>
        </w:r>
      </w:hyperlink>
    </w:p>
    <w:p>
      <w:pPr>
        <w:pStyle w:val="BodyText"/>
      </w:pPr>
      <w:hyperlink r:id="rId22">
        <w:r>
          <w:rPr>
            <w:rStyle w:val="Hyperlink"/>
          </w:rPr>
          <w:t xml:space="preserve">[2]</w:t>
        </w:r>
      </w:hyperlink>
      <w:r>
        <w:t xml:space="preserve"> </w:t>
      </w:r>
      <w:r>
        <w:t xml:space="preserve">MIT report: 95% of generative AI pilots at companies are failing - Creating Future Us</w:t>
      </w:r>
    </w:p>
    <w:p>
      <w:pPr>
        <w:pStyle w:val="BodyText"/>
      </w:pPr>
      <w:hyperlink r:id="rId99">
        <w:r>
          <w:rPr>
            <w:rStyle w:val="Hyperlink"/>
          </w:rPr>
          <w:t xml:space="preserve">https://creatingfutureus.org/mit-report-95-of-generative-ai-pilots-at-companies-are-failing/</w:t>
        </w:r>
      </w:hyperlink>
    </w:p>
    <w:p>
      <w:pPr>
        <w:pStyle w:val="BodyText"/>
      </w:pPr>
      <w:hyperlink r:id="rId23">
        <w:r>
          <w:rPr>
            <w:rStyle w:val="Hyperlink"/>
          </w:rPr>
          <w:t xml:space="preserve">[3]</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44">
        <w:r>
          <w:rPr>
            <w:rStyle w:val="Hyperlink"/>
          </w:rPr>
          <w:t xml:space="preserve">[19]</w:t>
        </w:r>
      </w:hyperlink>
      <w:r>
        <w:t xml:space="preserve"> </w:t>
      </w:r>
      <w:hyperlink r:id="rId46">
        <w:r>
          <w:rPr>
            <w:rStyle w:val="Hyperlink"/>
          </w:rPr>
          <w:t xml:space="preserve">[21]</w:t>
        </w:r>
      </w:hyperlink>
      <w:r>
        <w:t xml:space="preserve"> </w:t>
      </w:r>
      <w:hyperlink r:id="rId67">
        <w:r>
          <w:rPr>
            <w:rStyle w:val="Hyperlink"/>
          </w:rPr>
          <w:t xml:space="preserve">[38]</w:t>
        </w:r>
      </w:hyperlink>
      <w:r>
        <w:t xml:space="preserve"> </w:t>
      </w:r>
      <w:hyperlink r:id="rId70">
        <w:r>
          <w:rPr>
            <w:rStyle w:val="Hyperlink"/>
          </w:rPr>
          <w:t xml:space="preserve">[40]</w:t>
        </w:r>
      </w:hyperlink>
      <w:r>
        <w:t xml:space="preserve"> </w:t>
      </w:r>
      <w:hyperlink r:id="rId72">
        <w:r>
          <w:rPr>
            <w:rStyle w:val="Hyperlink"/>
          </w:rPr>
          <w:t xml:space="preserve">[42]</w:t>
        </w:r>
      </w:hyperlink>
      <w:r>
        <w:t xml:space="preserve"> </w:t>
      </w:r>
      <w:hyperlink r:id="rId73">
        <w:r>
          <w:rPr>
            <w:rStyle w:val="Hyperlink"/>
          </w:rPr>
          <w:t xml:space="preserve">[43]</w:t>
        </w:r>
      </w:hyperlink>
      <w:r>
        <w:t xml:space="preserve"> </w:t>
      </w:r>
      <w:hyperlink r:id="rId77">
        <w:r>
          <w:rPr>
            <w:rStyle w:val="Hyperlink"/>
          </w:rPr>
          <w:t xml:space="preserve">[46]</w:t>
        </w:r>
      </w:hyperlink>
      <w:r>
        <w:t xml:space="preserve"> </w:t>
      </w:r>
      <w:hyperlink r:id="rId78">
        <w:r>
          <w:rPr>
            <w:rStyle w:val="Hyperlink"/>
          </w:rPr>
          <w:t xml:space="preserve">[47]</w:t>
        </w:r>
      </w:hyperlink>
      <w:r>
        <w:t xml:space="preserve"> </w:t>
      </w:r>
      <w:hyperlink r:id="rId79">
        <w:r>
          <w:rPr>
            <w:rStyle w:val="Hyperlink"/>
          </w:rPr>
          <w:t xml:space="preserve">[48]</w:t>
        </w:r>
      </w:hyperlink>
      <w:r>
        <w:t xml:space="preserve"> </w:t>
      </w:r>
      <w:hyperlink r:id="rId80">
        <w:r>
          <w:rPr>
            <w:rStyle w:val="Hyperlink"/>
          </w:rPr>
          <w:t xml:space="preserve">[49]</w:t>
        </w:r>
      </w:hyperlink>
      <w:r>
        <w:t xml:space="preserve"> </w:t>
      </w:r>
      <w:hyperlink r:id="rId81">
        <w:r>
          <w:rPr>
            <w:rStyle w:val="Hyperlink"/>
          </w:rPr>
          <w:t xml:space="preserve">[50]</w:t>
        </w:r>
      </w:hyperlink>
      <w:r>
        <w:t xml:space="preserve"> </w:t>
      </w:r>
      <w:hyperlink r:id="rId93">
        <w:r>
          <w:rPr>
            <w:rStyle w:val="Hyperlink"/>
          </w:rPr>
          <w:t xml:space="preserve">[60]</w:t>
        </w:r>
      </w:hyperlink>
      <w:r>
        <w:t xml:space="preserve"> </w:t>
      </w:r>
      <w:hyperlink r:id="rId94">
        <w:r>
          <w:rPr>
            <w:rStyle w:val="Hyperlink"/>
          </w:rPr>
          <w:t xml:space="preserve">[61]</w:t>
        </w:r>
      </w:hyperlink>
      <w:r>
        <w:t xml:space="preserve"> </w:t>
      </w:r>
      <w:r>
        <w:t xml:space="preserve">Top 5 Challenges Stalling Enterprise AI Deployment and Adoption</w:t>
      </w:r>
      <w:r>
        <w:t xml:space="preserve"> </w:t>
      </w:r>
    </w:p>
    <w:p>
      <w:pPr>
        <w:pStyle w:val="BodyText"/>
      </w:pPr>
      <w:hyperlink r:id="rId100">
        <w:r>
          <w:rPr>
            <w:rStyle w:val="Hyperlink"/>
          </w:rPr>
          <w:t xml:space="preserve">https://www.epam.com/insights/ai/blogs/enterprise-ai-deployment-challenges</w:t>
        </w:r>
      </w:hyperlink>
    </w:p>
    <w:p>
      <w:pPr>
        <w:pStyle w:val="BodyText"/>
      </w:pPr>
      <w:hyperlink r:id="rId24">
        <w:r>
          <w:rPr>
            <w:rStyle w:val="Hyperlink"/>
          </w:rPr>
          <w:t xml:space="preserve">[4]</w:t>
        </w:r>
      </w:hyperlink>
      <w:r>
        <w:t xml:space="preserve"> </w:t>
      </w:r>
      <w:hyperlink r:id="rId40">
        <w:r>
          <w:rPr>
            <w:rStyle w:val="Hyperlink"/>
          </w:rPr>
          <w:t xml:space="preserve">[15]</w:t>
        </w:r>
      </w:hyperlink>
      <w:r>
        <w:t xml:space="preserve"> </w:t>
      </w:r>
      <w:hyperlink r:id="rId43">
        <w:r>
          <w:rPr>
            <w:rStyle w:val="Hyperlink"/>
          </w:rPr>
          <w:t xml:space="preserve">[18]</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64">
        <w:r>
          <w:rPr>
            <w:rStyle w:val="Hyperlink"/>
          </w:rPr>
          <w:t xml:space="preserve">[36]</w:t>
        </w:r>
      </w:hyperlink>
      <w:r>
        <w:t xml:space="preserve"> </w:t>
      </w:r>
      <w:hyperlink r:id="rId86">
        <w:r>
          <w:rPr>
            <w:rStyle w:val="Hyperlink"/>
          </w:rPr>
          <w:t xml:space="preserve">[53]</w:t>
        </w:r>
      </w:hyperlink>
      <w:r>
        <w:t xml:space="preserve"> </w:t>
      </w:r>
      <w:hyperlink r:id="rId87">
        <w:r>
          <w:rPr>
            <w:rStyle w:val="Hyperlink"/>
          </w:rPr>
          <w:t xml:space="preserve">[54]</w:t>
        </w:r>
      </w:hyperlink>
      <w:r>
        <w:t xml:space="preserve"> </w:t>
      </w:r>
      <w:r>
        <w:t xml:space="preserve">Beyond Accuracy: A Multi-Dimensional Framework for Evaluating Enterprise Agentic AI Systems</w:t>
      </w:r>
    </w:p>
    <w:p>
      <w:pPr>
        <w:pStyle w:val="BodyText"/>
      </w:pPr>
      <w:hyperlink r:id="rId101">
        <w:r>
          <w:rPr>
            <w:rStyle w:val="Hyperlink"/>
          </w:rPr>
          <w:t xml:space="preserve">https://arxiv.org/html/2511.14136v1</w:t>
        </w:r>
      </w:hyperlink>
    </w:p>
    <w:p>
      <w:pPr>
        <w:pStyle w:val="BodyText"/>
      </w:pPr>
      <w:hyperlink r:id="rId25">
        <w:r>
          <w:rPr>
            <w:rStyle w:val="Hyperlink"/>
          </w:rPr>
          <w:t xml:space="preserve">[5]</w:t>
        </w:r>
      </w:hyperlink>
      <w:r>
        <w:t xml:space="preserve"> </w:t>
      </w:r>
      <w:hyperlink r:id="rId88">
        <w:r>
          <w:rPr>
            <w:rStyle w:val="Hyperlink"/>
          </w:rPr>
          <w:t xml:space="preserve">[55]</w:t>
        </w:r>
      </w:hyperlink>
      <w:r>
        <w:t xml:space="preserve"> </w:t>
      </w:r>
      <w:r>
        <w:t xml:space="preserve">What “Agentic AI” Really Means. From Auto-GPT to Real-World Systems | by Divya | Technology Hits | Jan, 2026 | Medium</w:t>
      </w:r>
    </w:p>
    <w:p>
      <w:pPr>
        <w:pStyle w:val="BodyText"/>
      </w:pPr>
      <w:hyperlink r:id="rId102">
        <w:r>
          <w:rPr>
            <w:rStyle w:val="Hyperlink"/>
          </w:rPr>
          <w:t xml:space="preserve">https://medium.com/technology-hits/what-agentic-ai-really-means-b74620752a69</w:t>
        </w:r>
      </w:hyperlink>
    </w:p>
    <w:p>
      <w:pPr>
        <w:pStyle w:val="BodyText"/>
      </w:pPr>
      <w:hyperlink r:id="rId41">
        <w:r>
          <w:rPr>
            <w:rStyle w:val="Hyperlink"/>
          </w:rPr>
          <w:t xml:space="preserve">[16]</w:t>
        </w:r>
      </w:hyperlink>
      <w:r>
        <w:t xml:space="preserve"> </w:t>
      </w:r>
      <w:hyperlink r:id="rId42">
        <w:r>
          <w:rPr>
            <w:rStyle w:val="Hyperlink"/>
          </w:rPr>
          <w:t xml:space="preserve">[17]</w:t>
        </w:r>
      </w:hyperlink>
      <w:r>
        <w:t xml:space="preserve"> </w:t>
      </w:r>
      <w:hyperlink r:id="rId45">
        <w:r>
          <w:rPr>
            <w:rStyle w:val="Hyperlink"/>
          </w:rPr>
          <w:t xml:space="preserve">[20]</w:t>
        </w:r>
      </w:hyperlink>
      <w:r>
        <w:t xml:space="preserve"> </w:t>
      </w:r>
      <w:hyperlink r:id="rId71">
        <w:r>
          <w:rPr>
            <w:rStyle w:val="Hyperlink"/>
          </w:rPr>
          <w:t xml:space="preserve">[41]</w:t>
        </w:r>
      </w:hyperlink>
      <w:r>
        <w:t xml:space="preserve"> </w:t>
      </w:r>
      <w:hyperlink r:id="rId74">
        <w:r>
          <w:rPr>
            <w:rStyle w:val="Hyperlink"/>
          </w:rPr>
          <w:t xml:space="preserve">[44]</w:t>
        </w:r>
      </w:hyperlink>
      <w:r>
        <w:t xml:space="preserve"> </w:t>
      </w:r>
      <w:hyperlink r:id="rId75">
        <w:r>
          <w:rPr>
            <w:rStyle w:val="Hyperlink"/>
          </w:rPr>
          <w:t xml:space="preserve">[45]</w:t>
        </w:r>
      </w:hyperlink>
      <w:r>
        <w:t xml:space="preserve"> </w:t>
      </w:r>
      <w:hyperlink r:id="rId89">
        <w:r>
          <w:rPr>
            <w:rStyle w:val="Hyperlink"/>
          </w:rPr>
          <w:t xml:space="preserve">[56]</w:t>
        </w:r>
      </w:hyperlink>
      <w:r>
        <w:t xml:space="preserve"> </w:t>
      </w:r>
      <w:r>
        <w:t xml:space="preserve">POC to PROD: Hard Lessons from 200+ Enterprise Generative AI Deployments, Part 2 | Caylent</w:t>
      </w:r>
    </w:p>
    <w:p>
      <w:pPr>
        <w:pStyle w:val="BodyText"/>
      </w:pPr>
      <w:hyperlink r:id="rId103">
        <w:r>
          <w:rPr>
            <w:rStyle w:val="Hyperlink"/>
          </w:rPr>
          <w:t xml:space="preserve">https://caylent.com/blog/poc-to-prod-hard-lessons-from-200-enterprise-generative-ai-deployments-part-2</w:t>
        </w:r>
      </w:hyperlink>
    </w:p>
    <w:p>
      <w:pPr>
        <w:pStyle w:val="BodyText"/>
      </w:pP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5">
        <w:r>
          <w:rPr>
            <w:rStyle w:val="Hyperlink"/>
          </w:rPr>
          <w:t xml:space="preserve">[37]</w:t>
        </w:r>
      </w:hyperlink>
      <w:r>
        <w:t xml:space="preserve"> </w:t>
      </w:r>
      <w:hyperlink r:id="rId68">
        <w:r>
          <w:rPr>
            <w:rStyle w:val="Hyperlink"/>
          </w:rPr>
          <w:t xml:space="preserve">[39]</w:t>
        </w:r>
      </w:hyperlink>
      <w:r>
        <w:t xml:space="preserve"> </w:t>
      </w:r>
      <w:hyperlink r:id="rId82">
        <w:r>
          <w:rPr>
            <w:rStyle w:val="Hyperlink"/>
          </w:rPr>
          <w:t xml:space="preserve">[51]</w:t>
        </w:r>
      </w:hyperlink>
      <w:r>
        <w:t xml:space="preserve"> </w:t>
      </w:r>
      <w:hyperlink r:id="rId91">
        <w:r>
          <w:rPr>
            <w:rStyle w:val="Hyperlink"/>
          </w:rPr>
          <w:t xml:space="preserve">[57]</w:t>
        </w:r>
      </w:hyperlink>
      <w:r>
        <w:t xml:space="preserve"> </w:t>
      </w:r>
      <w:hyperlink r:id="rId92">
        <w:r>
          <w:rPr>
            <w:rStyle w:val="Hyperlink"/>
          </w:rPr>
          <w:t xml:space="preserve">[58]</w:t>
        </w:r>
      </w:hyperlink>
      <w:r>
        <w:t xml:space="preserve"> </w:t>
      </w:r>
      <w:hyperlink r:id="rId91">
        <w:r>
          <w:rPr>
            <w:rStyle w:val="Hyperlink"/>
          </w:rPr>
          <w:t xml:space="preserve">[59]</w:t>
        </w:r>
      </w:hyperlink>
      <w:r>
        <w:t xml:space="preserve"> </w:t>
      </w:r>
      <w:r>
        <w:t xml:space="preserve">The Production AI Reality Check: Why 80% of AI Projects Fail to Reach Production | by Acharya Kandala | Medium</w:t>
      </w:r>
    </w:p>
    <w:p>
      <w:pPr>
        <w:pStyle w:val="BodyText"/>
      </w:pPr>
      <w:hyperlink r:id="rId104">
        <w:r>
          <w:rPr>
            <w:rStyle w:val="Hyperlink"/>
          </w:rPr>
          <w:t xml:space="preserve">https://medium.com/@archie.kandala/the-production-ai-reality-check-why-80-of-ai-projects-fail-to-reach-production-849daa80b0f3</w:t>
        </w:r>
      </w:hyperlink>
    </w:p>
    <w:p>
      <w:pPr>
        <w:pStyle w:val="BodyText"/>
      </w:pPr>
      <w:hyperlink r:id="rId55">
        <w:r>
          <w:rPr>
            <w:rStyle w:val="Hyperlink"/>
          </w:rPr>
          <w:t xml:space="preserve">[29]</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hyperlink r:id="rId60">
        <w:r>
          <w:rPr>
            <w:rStyle w:val="Hyperlink"/>
          </w:rPr>
          <w:t xml:space="preserve">[34]</w:t>
        </w:r>
      </w:hyperlink>
      <w:r>
        <w:t xml:space="preserve"> </w:t>
      </w:r>
      <w:r>
        <w:t xml:space="preserve">Why language models hallucinate | OpenAI</w:t>
      </w:r>
    </w:p>
    <w:p>
      <w:pPr>
        <w:pStyle w:val="BodyText"/>
      </w:pPr>
      <w:hyperlink r:id="rId105">
        <w:r>
          <w:rPr>
            <w:rStyle w:val="Hyperlink"/>
          </w:rPr>
          <w:t xml:space="preserve">https://openai.com/index/why-language-models-hallucinate/</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arxiv.org/html/2511.14136v1" TargetMode="External" /><Relationship Type="http://schemas.openxmlformats.org/officeDocument/2006/relationships/hyperlink" Id="rId64" Target="https://arxiv.org/html/2511.14136v1#:~:text=,composite%20scoring%20with%20customizable%20weights" TargetMode="External" /><Relationship Type="http://schemas.openxmlformats.org/officeDocument/2006/relationships/hyperlink" Id="rId49" Target="https://arxiv.org/html/2511.14136v1#:~:text=First%2C%20cost%20is%20entirely%20ignored,per%2010%2C000%20tasks%2C%20an%20unacceptable" TargetMode="External" /><Relationship Type="http://schemas.openxmlformats.org/officeDocument/2006/relationships/hyperlink" Id="rId86" Target="https://arxiv.org/html/2511.14136v1#:~:text=First%2C%20cost%20is%20entirely%20ignored,point%20improvement%20in" TargetMode="External" /><Relationship Type="http://schemas.openxmlformats.org/officeDocument/2006/relationships/hyperlink" Id="rId47" Target="https://arxiv.org/html/2511.14136v1#:~:text=Second%2C%20reliability%20remains%20unmeasured,agent%20with%20reliable%20performance" TargetMode="External" /><Relationship Type="http://schemas.openxmlformats.org/officeDocument/2006/relationships/hyperlink" Id="rId43" Target="https://arxiv.org/html/2511.14136v1#:~:text=Third%2C%20enterprise,failure%2C%20not%20a%20minor%20shortcoming" TargetMode="External" /><Relationship Type="http://schemas.openxmlformats.org/officeDocument/2006/relationships/hyperlink" Id="rId87" Target="https://arxiv.org/html/2511.14136v1#:~:text=capabilities.%20SWE,distorted%20view%20of%20agent%20capabilities" TargetMode="External" /><Relationship Type="http://schemas.openxmlformats.org/officeDocument/2006/relationships/hyperlink" Id="rId48" Target="https://arxiv.org/html/2511.14136v1#:~:text=demonstrates%20that%20optimizing%20for%20accuracy,only%20evaluation" TargetMode="External" /><Relationship Type="http://schemas.openxmlformats.org/officeDocument/2006/relationships/hyperlink" Id="rId24" Target="https://arxiv.org/html/2511.14136v1#:~:text=engineering%20%28Jimenez%20et%20al,reliability%2C%20security%2C%20and%20operational%20constraints" TargetMode="External" /><Relationship Type="http://schemas.openxmlformats.org/officeDocument/2006/relationships/hyperlink" Id="rId50" Target="https://arxiv.org/html/2511.14136v1#:~:text=for%20iterative%20refinement%2C%20no%20major,off%20for%20most%20enterprises" TargetMode="External" /><Relationship Type="http://schemas.openxmlformats.org/officeDocument/2006/relationships/hyperlink" Id="rId40" Target="https://arxiv.org/html/2511.14136v1#:~:text=projects%20abandoned%20after%20proof,reliability%2C%20security%2C%20and%20operational%20constraints" TargetMode="External" /><Relationship Type="http://schemas.openxmlformats.org/officeDocument/2006/relationships/hyperlink" Id="rId103" Target="https://caylent.com/blog/poc-to-prod-hard-lessons-from-200-enterprise-generative-ai-deployments-part-2" TargetMode="External" /><Relationship Type="http://schemas.openxmlformats.org/officeDocument/2006/relationships/hyperlink" Id="rId42" Target="https://caylent.com/blog/poc-to-prod-hard-lessons-from-200-enterprise-generative-ai-deployments-part-2#:~:text=Cost%20blindness%20causes%20budget%20crises,prompts%20for%20output%20token%20efficiency" TargetMode="External" /><Relationship Type="http://schemas.openxmlformats.org/officeDocument/2006/relationships/hyperlink" Id="rId41" Target="https://caylent.com/blog/poc-to-prod-hard-lessons-from-200-enterprise-generative-ai-deployments-part-2#:~:text=Model%20selection%20obsession%20wastes%20time,of%20which%20model%20you%27re%20using" TargetMode="External" /><Relationship Type="http://schemas.openxmlformats.org/officeDocument/2006/relationships/hyperlink" Id="rId89" Target="https://caylent.com/blog/poc-to-prod-hard-lessons-from-200-enterprise-generative-ai-deployments-part-2#:~:text=Our%20production%20systems%20are%20built,use%20cases%2C%20we%20run%20inference" TargetMode="External" /><Relationship Type="http://schemas.openxmlformats.org/officeDocument/2006/relationships/hyperlink" Id="rId71" Target="https://caylent.com/blog/poc-to-prod-hard-lessons-from-200-enterprise-generative-ai-deployments-part-2#:~:text=Over,can%27t%20perform%20through%20reasoning%20alone" TargetMode="External" /><Relationship Type="http://schemas.openxmlformats.org/officeDocument/2006/relationships/hyperlink" Id="rId74" Target="https://caylent.com/blog/poc-to-prod-hard-lessons-from-200-enterprise-generative-ai-deployments-part-2#:~:text=The%20gap%20between%20POC%20and,their%20beautiful%20demos%20never%20scale" TargetMode="External" /><Relationship Type="http://schemas.openxmlformats.org/officeDocument/2006/relationships/hyperlink" Id="rId45" Target="https://caylent.com/blog/poc-to-prod-hard-lessons-from-200-enterprise-generative-ai-deployments-part-2#:~:text=Undifferentiated%20chatbots%20fail%20because%20they,unique%20context%20creates%20genuine%20differentiation" TargetMode="External" /><Relationship Type="http://schemas.openxmlformats.org/officeDocument/2006/relationships/hyperlink" Id="rId75" Target="https://caylent.com/blog/poc-to-prod-hard-lessons-from-200-enterprise-generative-ai-deployments-part-2#:~:text=your%20users%20deeply%2C%20and%20optimize,their%20beautiful%20demos%20never%20scale" TargetMode="External" /><Relationship Type="http://schemas.openxmlformats.org/officeDocument/2006/relationships/hyperlink" Id="rId99" Target="https://creatingfutureus.org/mit-report-95-of-generative-ai-pilots-at-companies-are-failing/" TargetMode="External" /><Relationship Type="http://schemas.openxmlformats.org/officeDocument/2006/relationships/hyperlink" Id="rId22" Target="https://creatingfutureus.org/mit-report-95-of-generative-ai-pilots-at-companies-are-failing/#:~:text=enterprises%2C%20most%20initiatives%20to%20drive,revenue%20growth%20are%20falling%20flat" TargetMode="External" /><Relationship Type="http://schemas.openxmlformats.org/officeDocument/2006/relationships/hyperlink" Id="rId98" Target="https://fortune.com/2025/08/18/mit-report-95-percent-generative-ai-pilots-at-companies-failing-cfo/" TargetMode="External" /><Relationship Type="http://schemas.openxmlformats.org/officeDocument/2006/relationships/hyperlink" Id="rId27" Target="https://fortune.com/2025/08/18/mit-report-95-percent-generative-ai-pilots-at-companies-failing-cfo/#:~:text=%E2%80%9CSome%20large%20companies%E2%80%99%20pilots%20and,use%20their%20tools%2C%E2%80%9D%20he%20added" TargetMode="External" /><Relationship Type="http://schemas.openxmlformats.org/officeDocument/2006/relationships/hyperlink" Id="rId21" Target="https://fortune.com/2025/08/18/mit-report-95-percent-generative-ai-pilots-at-companies-failing-cfo/#:~:text=But%20for%2095,adapt%20to%20workflows%2C%20Challapally%20explained" TargetMode="External" /><Relationship Type="http://schemas.openxmlformats.org/officeDocument/2006/relationships/hyperlink" Id="rId85" Target="https://fortune.com/2025/08/18/mit-report-95-percent-generative-ai-pilots-at-companies-failing-cfo/#:~:text=Looking%20ahead%2C%20the%20most%20advanced,of%20enterprise%20AI%20might%20unfold" TargetMode="External" /><Relationship Type="http://schemas.openxmlformats.org/officeDocument/2006/relationships/hyperlink" Id="rId62" Target="https://fortune.com/2025/08/18/mit-report-95-percent-generative-ai-pilots-at-companies-failing-cfo/#:~:text=The%20data%20also%20reveals%20a,agency%20costs%2C%20and%20streamlining%20operations" TargetMode="External" /><Relationship Type="http://schemas.openxmlformats.org/officeDocument/2006/relationships/hyperlink" Id="rId104" Target="https://medium.com/@archie.kandala/the-production-ai-reality-check-why-80-of-ai-projects-fail-to-reach-production-849daa80b0f3" TargetMode="External" /><Relationship Type="http://schemas.openxmlformats.org/officeDocument/2006/relationships/hyperlink" Id="rId68" Target="https://medium.com/@archie.kandala/the-production-ai-reality-check-why-80-of-ai-projects-fail-to-reach-production-849daa80b0f3#:~:text=1,Objectives" TargetMode="External" /><Relationship Type="http://schemas.openxmlformats.org/officeDocument/2006/relationships/hyperlink" Id="rId82" Target="https://medium.com/@archie.kandala/the-production-ai-reality-check-why-80-of-ai-projects-fail-to-reach-production-849daa80b0f3#:~:text=3.%20Design%20for%20Human" TargetMode="External" /><Relationship Type="http://schemas.openxmlformats.org/officeDocument/2006/relationships/hyperlink" Id="rId53" Target="https://medium.com/@archie.kandala/the-production-ai-reality-check-why-80-of-ai-projects-fail-to-reach-production-849daa80b0f3#:~:text=Challenge%3A%2016%2C000%2B%20financial%20advisors%20needed,millions%20of%20documents%20and%20reports" TargetMode="External" /><Relationship Type="http://schemas.openxmlformats.org/officeDocument/2006/relationships/hyperlink" Id="rId51" Target="https://medium.com/@archie.kandala/the-production-ai-reality-check-why-80-of-ai-projects-fail-to-reach-production-849daa80b0f3#:~:text=Failure%20Pattern%3A%20Microsoft%E2%80%99s%20Tay%20Chatbot" TargetMode="External" /><Relationship Type="http://schemas.openxmlformats.org/officeDocument/2006/relationships/hyperlink" Id="rId58" Target="https://medium.com/@archie.kandala/the-production-ai-reality-check-why-80-of-ai-projects-fail-to-reach-production-849daa80b0f3#:~:text=Failure%3A%20%244%2B%20billion%20investment%20over,due%20to%20dangerous%20treatment%20recommendations" TargetMode="External" /><Relationship Type="http://schemas.openxmlformats.org/officeDocument/2006/relationships/hyperlink" Id="rId92" Target="https://medium.com/@archie.kandala/the-production-ai-reality-check-why-80-of-ai-projects-fail-to-reach-production-849daa80b0f3#:~:text=Key%20Success%20Factors%3A" TargetMode="External" /><Relationship Type="http://schemas.openxmlformats.org/officeDocument/2006/relationships/hyperlink" Id="rId91" Target="https://medium.com/@archie.kandala/the-production-ai-reality-check-why-80-of-ai-projects-fail-to-reach-production-849daa80b0f3#:~:text=Key%20Takeaway" TargetMode="External" /><Relationship Type="http://schemas.openxmlformats.org/officeDocument/2006/relationships/hyperlink" Id="rId59" Target="https://medium.com/@archie.kandala/the-production-ai-reality-check-why-80-of-ai-projects-fail-to-reach-production-849daa80b0f3#:~:text=Root%20Causes%3A" TargetMode="External" /><Relationship Type="http://schemas.openxmlformats.org/officeDocument/2006/relationships/hyperlink" Id="rId52" Target="https://medium.com/@archie.kandala/the-production-ai-reality-check-why-80-of-ai-projects-fail-to-reach-production-849daa80b0f3#:~:text=Solution%3A%20Deployed%20GPT,loops%2C%20and%20comprehensive%20safety%20controls" TargetMode="External" /><Relationship Type="http://schemas.openxmlformats.org/officeDocument/2006/relationships/hyperlink" Id="rId65" Target="https://medium.com/@archie.kandala/the-production-ai-reality-check-why-80-of-ai-projects-fail-to-reach-production-849daa80b0f3#:~:text=coordinated%20attacks%20and%20lack%20of,safeguards" TargetMode="External" /><Relationship Type="http://schemas.openxmlformats.org/officeDocument/2006/relationships/hyperlink" Id="rId102" Target="https://medium.com/technology-hits/what-agentic-ai-really-means-b74620752a69" TargetMode="External" /><Relationship Type="http://schemas.openxmlformats.org/officeDocument/2006/relationships/hyperlink" Id="rId25" Target="https://medium.com/technology-hits/what-agentic-ai-really-means-b74620752a69#:~:text=coworkers" TargetMode="External" /><Relationship Type="http://schemas.openxmlformats.org/officeDocument/2006/relationships/hyperlink" Id="rId88" Target="https://medium.com/technology-hits/what-agentic-ai-really-means-b74620752a69#:~:text=in%20ways%20that%20are%20hard,to%20debug" TargetMode="External" /><Relationship Type="http://schemas.openxmlformats.org/officeDocument/2006/relationships/hyperlink" Id="rId105" Target="https://openai.com/index/why-language-models-hallucinate/" TargetMode="External" /><Relationship Type="http://schemas.openxmlformats.org/officeDocument/2006/relationships/hyperlink" Id="rId55" Target="https://openai.com/index/why-language-models-hallucinate/#:~:text=At%20OpenAI%2C%20we%E2%80%99re%20working%20hard,reward%20guessing%20over%20acknowledging%20uncertainty" TargetMode="External" /><Relationship Type="http://schemas.openxmlformats.org/officeDocument/2006/relationships/hyperlink" Id="rId60" Target="https://openai.com/index/why-language-models-hallucinate/#:~:text=For%20questions%20where%20there%20is,information%20that%20may%20be%20incorrect" TargetMode="External" /><Relationship Type="http://schemas.openxmlformats.org/officeDocument/2006/relationships/hyperlink" Id="rId56" Target="https://openai.com/index/why-language-models-hallucinate/#:~:text=Hallucinations%20are%20plausible%20but%20false,different%20dates%2C%20likewise%20all%20wrong" TargetMode="External" /><Relationship Type="http://schemas.openxmlformats.org/officeDocument/2006/relationships/hyperlink" Id="rId57" Target="https://openai.com/index/why-language-models-hallucinate/#:~:text=Teaching%20to%20the%20test" TargetMode="External" /><Relationship Type="http://schemas.openxmlformats.org/officeDocument/2006/relationships/hyperlink" Id="rId100" Target="https://www.epam.com/insights/ai/blogs/enterprise-ai-deployment-challenges" TargetMode="External" /><Relationship Type="http://schemas.openxmlformats.org/officeDocument/2006/relationships/hyperlink" Id="rId46" Target="https://www.epam.com/insights/ai/blogs/enterprise-ai-deployment-challenges#:~:text=%E2%80%9CPeople%20are%20much%20more%20resistant,%E2%80%9D" TargetMode="External" /><Relationship Type="http://schemas.openxmlformats.org/officeDocument/2006/relationships/hyperlink" Id="rId72" Target="https://www.epam.com/insights/ai/blogs/enterprise-ai-deployment-challenges#:~:text=,Treat%20deployment%20automation%2C%20model%20version" TargetMode="External" /><Relationship Type="http://schemas.openxmlformats.org/officeDocument/2006/relationships/hyperlink" Id="rId35" Target="https://www.epam.com/insights/ai/blogs/enterprise-ai-deployment-challenges#:~:text=4" TargetMode="External" /><Relationship Type="http://schemas.openxmlformats.org/officeDocument/2006/relationships/hyperlink" Id="rId36" Target="https://www.epam.com/insights/ai/blogs/enterprise-ai-deployment-challenges#:~:text=A%20production,5%20million%20to%20%2420%20million" TargetMode="External" /><Relationship Type="http://schemas.openxmlformats.org/officeDocument/2006/relationships/hyperlink" Id="rId30" Target="https://www.epam.com/insights/ai/blogs/enterprise-ai-deployment-challenges#:~:text=Enterprise%20AI%20lives%20in%20a,collapses%20under%20its%20own%20complexity" TargetMode="External" /><Relationship Type="http://schemas.openxmlformats.org/officeDocument/2006/relationships/hyperlink" Id="rId44" Target="https://www.epam.com/insights/ai/blogs/enterprise-ai-deployment-challenges#:~:text=Every%20few%20months%2C%20a%20new,of%20how%20value%20is%20created" TargetMode="External" /><Relationship Type="http://schemas.openxmlformats.org/officeDocument/2006/relationships/hyperlink" Id="rId70" Target="https://www.epam.com/insights/ai/blogs/enterprise-ai-deployment-challenges#:~:text=GPU%20provisioning%E2%80%94to%20sustain%20production,the%20transition%20into%20a%20rebuild" TargetMode="External" /><Relationship Type="http://schemas.openxmlformats.org/officeDocument/2006/relationships/hyperlink" Id="rId37" Target="https://www.epam.com/insights/ai/blogs/enterprise-ai-deployment-challenges#:~:text=How%20to%20break%20out%20of,%E2%80%9CAI%20pilot%20purgatory%E2%80%9D" TargetMode="External" /><Relationship Type="http://schemas.openxmlformats.org/officeDocument/2006/relationships/hyperlink" Id="rId81" Target="https://www.epam.com/insights/ai/blogs/enterprise-ai-deployment-challenges#:~:text=How%20to%20enable%20change%20management,for%20AI%20programs" TargetMode="External" /><Relationship Type="http://schemas.openxmlformats.org/officeDocument/2006/relationships/hyperlink" Id="rId67" Target="https://www.epam.com/insights/ai/blogs/enterprise-ai-deployment-challenges#:~:text=Instead%20of%20tying%20investments%20to,efficiency%20or%20retention%20remain%20stagnant" TargetMode="External" /><Relationship Type="http://schemas.openxmlformats.org/officeDocument/2006/relationships/hyperlink" Id="rId73" Target="https://www.epam.com/insights/ai/blogs/enterprise-ai-deployment-challenges#:~:text=Most%20enterprise%20AI%20pilots%20fail,the%20transition%20into%20a%20rebuild" TargetMode="External" /><Relationship Type="http://schemas.openxmlformats.org/officeDocument/2006/relationships/hyperlink" Id="rId79" Target="https://www.epam.com/insights/ai/blogs/enterprise-ai-deployment-challenges#:~:text=Over%20time%2C%20the%20unease%20turns,initiatives%20rarely%20move%20beyond%20experimentation" TargetMode="External" /><Relationship Type="http://schemas.openxmlformats.org/officeDocument/2006/relationships/hyperlink" Id="rId23" Target="https://www.epam.com/insights/ai/blogs/enterprise-ai-deployment-challenges#:~:text=Scaling%20AI%20requires%20enterprise%20maturity" TargetMode="External" /><Relationship Type="http://schemas.openxmlformats.org/officeDocument/2006/relationships/hyperlink" Id="rId29" Target="https://www.epam.com/insights/ai/blogs/enterprise-ai-deployment-challenges#:~:text=The%20answer%20lies%20in%20the,purpose%20use%20cases" TargetMode="External" /><Relationship Type="http://schemas.openxmlformats.org/officeDocument/2006/relationships/hyperlink" Id="rId93" Target="https://www.epam.com/insights/ai/blogs/enterprise-ai-deployment-challenges#:~:text=The%20harder%20truth%20is%20that,that%20never%20evolved%20beyond%20experimentation" TargetMode="External" /><Relationship Type="http://schemas.openxmlformats.org/officeDocument/2006/relationships/hyperlink" Id="rId77" Target="https://www.epam.com/insights/ai/blogs/enterprise-ai-deployment-challenges#:~:text=Too%20often%2C%20success%20is%20defined,fear%20losing%20influence%20and%20control" TargetMode="External" /><Relationship Type="http://schemas.openxmlformats.org/officeDocument/2006/relationships/hyperlink" Id="rId33" Target="https://www.epam.com/insights/ai/blogs/enterprise-ai-deployment-challenges#:~:text=What%E2%80%99s%20left%20is%20a%20widening,most%20organizations%20can%E2%80%99t%20yet%20escape" TargetMode="External" /><Relationship Type="http://schemas.openxmlformats.org/officeDocument/2006/relationships/hyperlink" Id="rId78" Target="https://www.epam.com/insights/ai/blogs/enterprise-ai-deployment-challenges#:~:text=You%20can%E2%80%99t%20push%20AI%20adoption,behind%20the%20pace%20of%20change" TargetMode="External" /><Relationship Type="http://schemas.openxmlformats.org/officeDocument/2006/relationships/hyperlink" Id="rId31" Target="https://www.epam.com/insights/ai/blogs/enterprise-ai-deployment-challenges#:~:text=incompatible,collapses%20under%20its%20own%20complexity" TargetMode="External" /><Relationship Type="http://schemas.openxmlformats.org/officeDocument/2006/relationships/hyperlink" Id="rId94" Target="https://www.epam.com/insights/ai/blogs/enterprise-ai-deployment-challenges#:~:text=muscles%2C%20governance%20robustness%2C%20and%20change,management%20efficacy" TargetMode="External" /><Relationship Type="http://schemas.openxmlformats.org/officeDocument/2006/relationships/hyperlink" Id="rId32" Target="https://www.epam.com/insights/ai/blogs/enterprise-ai-deployment-challenges#:~:text=overpromise%20and%20underperformance%20that%20most,organizations%20can%E2%80%99t%20yet%20escape" TargetMode="External" /><Relationship Type="http://schemas.openxmlformats.org/officeDocument/2006/relationships/hyperlink" Id="rId80" Target="https://www.epam.com/insights/ai/blogs/enterprise-ai-deployment-challenges#:~:text=that%20change%20will%20look%20like,%E2%80%9D" TargetMode="External" /></Relationships>
</file>

<file path=word/_rels/footnotes.xml.rels><?xml version="1.0" encoding="UTF-8"?><Relationships xmlns="http://schemas.openxmlformats.org/package/2006/relationships"><Relationship Type="http://schemas.openxmlformats.org/officeDocument/2006/relationships/hyperlink" Id="rId101" Target="https://arxiv.org/html/2511.14136v1" TargetMode="External" /><Relationship Type="http://schemas.openxmlformats.org/officeDocument/2006/relationships/hyperlink" Id="rId64" Target="https://arxiv.org/html/2511.14136v1#:~:text=,composite%20scoring%20with%20customizable%20weights" TargetMode="External" /><Relationship Type="http://schemas.openxmlformats.org/officeDocument/2006/relationships/hyperlink" Id="rId49" Target="https://arxiv.org/html/2511.14136v1#:~:text=First%2C%20cost%20is%20entirely%20ignored,per%2010%2C000%20tasks%2C%20an%20unacceptable" TargetMode="External" /><Relationship Type="http://schemas.openxmlformats.org/officeDocument/2006/relationships/hyperlink" Id="rId86" Target="https://arxiv.org/html/2511.14136v1#:~:text=First%2C%20cost%20is%20entirely%20ignored,point%20improvement%20in" TargetMode="External" /><Relationship Type="http://schemas.openxmlformats.org/officeDocument/2006/relationships/hyperlink" Id="rId47" Target="https://arxiv.org/html/2511.14136v1#:~:text=Second%2C%20reliability%20remains%20unmeasured,agent%20with%20reliable%20performance" TargetMode="External" /><Relationship Type="http://schemas.openxmlformats.org/officeDocument/2006/relationships/hyperlink" Id="rId43" Target="https://arxiv.org/html/2511.14136v1#:~:text=Third%2C%20enterprise,failure%2C%20not%20a%20minor%20shortcoming" TargetMode="External" /><Relationship Type="http://schemas.openxmlformats.org/officeDocument/2006/relationships/hyperlink" Id="rId87" Target="https://arxiv.org/html/2511.14136v1#:~:text=capabilities.%20SWE,distorted%20view%20of%20agent%20capabilities" TargetMode="External" /><Relationship Type="http://schemas.openxmlformats.org/officeDocument/2006/relationships/hyperlink" Id="rId48" Target="https://arxiv.org/html/2511.14136v1#:~:text=demonstrates%20that%20optimizing%20for%20accuracy,only%20evaluation" TargetMode="External" /><Relationship Type="http://schemas.openxmlformats.org/officeDocument/2006/relationships/hyperlink" Id="rId24" Target="https://arxiv.org/html/2511.14136v1#:~:text=engineering%20%28Jimenez%20et%20al,reliability%2C%20security%2C%20and%20operational%20constraints" TargetMode="External" /><Relationship Type="http://schemas.openxmlformats.org/officeDocument/2006/relationships/hyperlink" Id="rId50" Target="https://arxiv.org/html/2511.14136v1#:~:text=for%20iterative%20refinement%2C%20no%20major,off%20for%20most%20enterprises" TargetMode="External" /><Relationship Type="http://schemas.openxmlformats.org/officeDocument/2006/relationships/hyperlink" Id="rId40" Target="https://arxiv.org/html/2511.14136v1#:~:text=projects%20abandoned%20after%20proof,reliability%2C%20security%2C%20and%20operational%20constraints" TargetMode="External" /><Relationship Type="http://schemas.openxmlformats.org/officeDocument/2006/relationships/hyperlink" Id="rId103" Target="https://caylent.com/blog/poc-to-prod-hard-lessons-from-200-enterprise-generative-ai-deployments-part-2" TargetMode="External" /><Relationship Type="http://schemas.openxmlformats.org/officeDocument/2006/relationships/hyperlink" Id="rId42" Target="https://caylent.com/blog/poc-to-prod-hard-lessons-from-200-enterprise-generative-ai-deployments-part-2#:~:text=Cost%20blindness%20causes%20budget%20crises,prompts%20for%20output%20token%20efficiency" TargetMode="External" /><Relationship Type="http://schemas.openxmlformats.org/officeDocument/2006/relationships/hyperlink" Id="rId41" Target="https://caylent.com/blog/poc-to-prod-hard-lessons-from-200-enterprise-generative-ai-deployments-part-2#:~:text=Model%20selection%20obsession%20wastes%20time,of%20which%20model%20you%27re%20using" TargetMode="External" /><Relationship Type="http://schemas.openxmlformats.org/officeDocument/2006/relationships/hyperlink" Id="rId89" Target="https://caylent.com/blog/poc-to-prod-hard-lessons-from-200-enterprise-generative-ai-deployments-part-2#:~:text=Our%20production%20systems%20are%20built,use%20cases%2C%20we%20run%20inference" TargetMode="External" /><Relationship Type="http://schemas.openxmlformats.org/officeDocument/2006/relationships/hyperlink" Id="rId71" Target="https://caylent.com/blog/poc-to-prod-hard-lessons-from-200-enterprise-generative-ai-deployments-part-2#:~:text=Over,can%27t%20perform%20through%20reasoning%20alone" TargetMode="External" /><Relationship Type="http://schemas.openxmlformats.org/officeDocument/2006/relationships/hyperlink" Id="rId74" Target="https://caylent.com/blog/poc-to-prod-hard-lessons-from-200-enterprise-generative-ai-deployments-part-2#:~:text=The%20gap%20between%20POC%20and,their%20beautiful%20demos%20never%20scale" TargetMode="External" /><Relationship Type="http://schemas.openxmlformats.org/officeDocument/2006/relationships/hyperlink" Id="rId45" Target="https://caylent.com/blog/poc-to-prod-hard-lessons-from-200-enterprise-generative-ai-deployments-part-2#:~:text=Undifferentiated%20chatbots%20fail%20because%20they,unique%20context%20creates%20genuine%20differentiation" TargetMode="External" /><Relationship Type="http://schemas.openxmlformats.org/officeDocument/2006/relationships/hyperlink" Id="rId75" Target="https://caylent.com/blog/poc-to-prod-hard-lessons-from-200-enterprise-generative-ai-deployments-part-2#:~:text=your%20users%20deeply%2C%20and%20optimize,their%20beautiful%20demos%20never%20scale" TargetMode="External" /><Relationship Type="http://schemas.openxmlformats.org/officeDocument/2006/relationships/hyperlink" Id="rId99" Target="https://creatingfutureus.org/mit-report-95-of-generative-ai-pilots-at-companies-are-failing/" TargetMode="External" /><Relationship Type="http://schemas.openxmlformats.org/officeDocument/2006/relationships/hyperlink" Id="rId22" Target="https://creatingfutureus.org/mit-report-95-of-generative-ai-pilots-at-companies-are-failing/#:~:text=enterprises%2C%20most%20initiatives%20to%20drive,revenue%20growth%20are%20falling%20flat" TargetMode="External" /><Relationship Type="http://schemas.openxmlformats.org/officeDocument/2006/relationships/hyperlink" Id="rId98" Target="https://fortune.com/2025/08/18/mit-report-95-percent-generative-ai-pilots-at-companies-failing-cfo/" TargetMode="External" /><Relationship Type="http://schemas.openxmlformats.org/officeDocument/2006/relationships/hyperlink" Id="rId27" Target="https://fortune.com/2025/08/18/mit-report-95-percent-generative-ai-pilots-at-companies-failing-cfo/#:~:text=%E2%80%9CSome%20large%20companies%E2%80%99%20pilots%20and,use%20their%20tools%2C%E2%80%9D%20he%20added" TargetMode="External" /><Relationship Type="http://schemas.openxmlformats.org/officeDocument/2006/relationships/hyperlink" Id="rId21" Target="https://fortune.com/2025/08/18/mit-report-95-percent-generative-ai-pilots-at-companies-failing-cfo/#:~:text=But%20for%2095,adapt%20to%20workflows%2C%20Challapally%20explained" TargetMode="External" /><Relationship Type="http://schemas.openxmlformats.org/officeDocument/2006/relationships/hyperlink" Id="rId85" Target="https://fortune.com/2025/08/18/mit-report-95-percent-generative-ai-pilots-at-companies-failing-cfo/#:~:text=Looking%20ahead%2C%20the%20most%20advanced,of%20enterprise%20AI%20might%20unfold" TargetMode="External" /><Relationship Type="http://schemas.openxmlformats.org/officeDocument/2006/relationships/hyperlink" Id="rId62" Target="https://fortune.com/2025/08/18/mit-report-95-percent-generative-ai-pilots-at-companies-failing-cfo/#:~:text=The%20data%20also%20reveals%20a,agency%20costs%2C%20and%20streamlining%20operations" TargetMode="External" /><Relationship Type="http://schemas.openxmlformats.org/officeDocument/2006/relationships/hyperlink" Id="rId104" Target="https://medium.com/@archie.kandala/the-production-ai-reality-check-why-80-of-ai-projects-fail-to-reach-production-849daa80b0f3" TargetMode="External" /><Relationship Type="http://schemas.openxmlformats.org/officeDocument/2006/relationships/hyperlink" Id="rId68" Target="https://medium.com/@archie.kandala/the-production-ai-reality-check-why-80-of-ai-projects-fail-to-reach-production-849daa80b0f3#:~:text=1,Objectives" TargetMode="External" /><Relationship Type="http://schemas.openxmlformats.org/officeDocument/2006/relationships/hyperlink" Id="rId82" Target="https://medium.com/@archie.kandala/the-production-ai-reality-check-why-80-of-ai-projects-fail-to-reach-production-849daa80b0f3#:~:text=3.%20Design%20for%20Human" TargetMode="External" /><Relationship Type="http://schemas.openxmlformats.org/officeDocument/2006/relationships/hyperlink" Id="rId53" Target="https://medium.com/@archie.kandala/the-production-ai-reality-check-why-80-of-ai-projects-fail-to-reach-production-849daa80b0f3#:~:text=Challenge%3A%2016%2C000%2B%20financial%20advisors%20needed,millions%20of%20documents%20and%20reports" TargetMode="External" /><Relationship Type="http://schemas.openxmlformats.org/officeDocument/2006/relationships/hyperlink" Id="rId51" Target="https://medium.com/@archie.kandala/the-production-ai-reality-check-why-80-of-ai-projects-fail-to-reach-production-849daa80b0f3#:~:text=Failure%20Pattern%3A%20Microsoft%E2%80%99s%20Tay%20Chatbot" TargetMode="External" /><Relationship Type="http://schemas.openxmlformats.org/officeDocument/2006/relationships/hyperlink" Id="rId58" Target="https://medium.com/@archie.kandala/the-production-ai-reality-check-why-80-of-ai-projects-fail-to-reach-production-849daa80b0f3#:~:text=Failure%3A%20%244%2B%20billion%20investment%20over,due%20to%20dangerous%20treatment%20recommendations" TargetMode="External" /><Relationship Type="http://schemas.openxmlformats.org/officeDocument/2006/relationships/hyperlink" Id="rId92" Target="https://medium.com/@archie.kandala/the-production-ai-reality-check-why-80-of-ai-projects-fail-to-reach-production-849daa80b0f3#:~:text=Key%20Success%20Factors%3A" TargetMode="External" /><Relationship Type="http://schemas.openxmlformats.org/officeDocument/2006/relationships/hyperlink" Id="rId91" Target="https://medium.com/@archie.kandala/the-production-ai-reality-check-why-80-of-ai-projects-fail-to-reach-production-849daa80b0f3#:~:text=Key%20Takeaway" TargetMode="External" /><Relationship Type="http://schemas.openxmlformats.org/officeDocument/2006/relationships/hyperlink" Id="rId59" Target="https://medium.com/@archie.kandala/the-production-ai-reality-check-why-80-of-ai-projects-fail-to-reach-production-849daa80b0f3#:~:text=Root%20Causes%3A" TargetMode="External" /><Relationship Type="http://schemas.openxmlformats.org/officeDocument/2006/relationships/hyperlink" Id="rId52" Target="https://medium.com/@archie.kandala/the-production-ai-reality-check-why-80-of-ai-projects-fail-to-reach-production-849daa80b0f3#:~:text=Solution%3A%20Deployed%20GPT,loops%2C%20and%20comprehensive%20safety%20controls" TargetMode="External" /><Relationship Type="http://schemas.openxmlformats.org/officeDocument/2006/relationships/hyperlink" Id="rId65" Target="https://medium.com/@archie.kandala/the-production-ai-reality-check-why-80-of-ai-projects-fail-to-reach-production-849daa80b0f3#:~:text=coordinated%20attacks%20and%20lack%20of,safeguards" TargetMode="External" /><Relationship Type="http://schemas.openxmlformats.org/officeDocument/2006/relationships/hyperlink" Id="rId102" Target="https://medium.com/technology-hits/what-agentic-ai-really-means-b74620752a69" TargetMode="External" /><Relationship Type="http://schemas.openxmlformats.org/officeDocument/2006/relationships/hyperlink" Id="rId25" Target="https://medium.com/technology-hits/what-agentic-ai-really-means-b74620752a69#:~:text=coworkers" TargetMode="External" /><Relationship Type="http://schemas.openxmlformats.org/officeDocument/2006/relationships/hyperlink" Id="rId88" Target="https://medium.com/technology-hits/what-agentic-ai-really-means-b74620752a69#:~:text=in%20ways%20that%20are%20hard,to%20debug" TargetMode="External" /><Relationship Type="http://schemas.openxmlformats.org/officeDocument/2006/relationships/hyperlink" Id="rId105" Target="https://openai.com/index/why-language-models-hallucinate/" TargetMode="External" /><Relationship Type="http://schemas.openxmlformats.org/officeDocument/2006/relationships/hyperlink" Id="rId55" Target="https://openai.com/index/why-language-models-hallucinate/#:~:text=At%20OpenAI%2C%20we%E2%80%99re%20working%20hard,reward%20guessing%20over%20acknowledging%20uncertainty" TargetMode="External" /><Relationship Type="http://schemas.openxmlformats.org/officeDocument/2006/relationships/hyperlink" Id="rId60" Target="https://openai.com/index/why-language-models-hallucinate/#:~:text=For%20questions%20where%20there%20is,information%20that%20may%20be%20incorrect" TargetMode="External" /><Relationship Type="http://schemas.openxmlformats.org/officeDocument/2006/relationships/hyperlink" Id="rId56" Target="https://openai.com/index/why-language-models-hallucinate/#:~:text=Hallucinations%20are%20plausible%20but%20false,different%20dates%2C%20likewise%20all%20wrong" TargetMode="External" /><Relationship Type="http://schemas.openxmlformats.org/officeDocument/2006/relationships/hyperlink" Id="rId57" Target="https://openai.com/index/why-language-models-hallucinate/#:~:text=Teaching%20to%20the%20test" TargetMode="External" /><Relationship Type="http://schemas.openxmlformats.org/officeDocument/2006/relationships/hyperlink" Id="rId100" Target="https://www.epam.com/insights/ai/blogs/enterprise-ai-deployment-challenges" TargetMode="External" /><Relationship Type="http://schemas.openxmlformats.org/officeDocument/2006/relationships/hyperlink" Id="rId46" Target="https://www.epam.com/insights/ai/blogs/enterprise-ai-deployment-challenges#:~:text=%E2%80%9CPeople%20are%20much%20more%20resistant,%E2%80%9D" TargetMode="External" /><Relationship Type="http://schemas.openxmlformats.org/officeDocument/2006/relationships/hyperlink" Id="rId72" Target="https://www.epam.com/insights/ai/blogs/enterprise-ai-deployment-challenges#:~:text=,Treat%20deployment%20automation%2C%20model%20version" TargetMode="External" /><Relationship Type="http://schemas.openxmlformats.org/officeDocument/2006/relationships/hyperlink" Id="rId35" Target="https://www.epam.com/insights/ai/blogs/enterprise-ai-deployment-challenges#:~:text=4" TargetMode="External" /><Relationship Type="http://schemas.openxmlformats.org/officeDocument/2006/relationships/hyperlink" Id="rId36" Target="https://www.epam.com/insights/ai/blogs/enterprise-ai-deployment-challenges#:~:text=A%20production,5%20million%20to%20%2420%20million" TargetMode="External" /><Relationship Type="http://schemas.openxmlformats.org/officeDocument/2006/relationships/hyperlink" Id="rId30" Target="https://www.epam.com/insights/ai/blogs/enterprise-ai-deployment-challenges#:~:text=Enterprise%20AI%20lives%20in%20a,collapses%20under%20its%20own%20complexity" TargetMode="External" /><Relationship Type="http://schemas.openxmlformats.org/officeDocument/2006/relationships/hyperlink" Id="rId44" Target="https://www.epam.com/insights/ai/blogs/enterprise-ai-deployment-challenges#:~:text=Every%20few%20months%2C%20a%20new,of%20how%20value%20is%20created" TargetMode="External" /><Relationship Type="http://schemas.openxmlformats.org/officeDocument/2006/relationships/hyperlink" Id="rId70" Target="https://www.epam.com/insights/ai/blogs/enterprise-ai-deployment-challenges#:~:text=GPU%20provisioning%E2%80%94to%20sustain%20production,the%20transition%20into%20a%20rebuild" TargetMode="External" /><Relationship Type="http://schemas.openxmlformats.org/officeDocument/2006/relationships/hyperlink" Id="rId37" Target="https://www.epam.com/insights/ai/blogs/enterprise-ai-deployment-challenges#:~:text=How%20to%20break%20out%20of,%E2%80%9CAI%20pilot%20purgatory%E2%80%9D" TargetMode="External" /><Relationship Type="http://schemas.openxmlformats.org/officeDocument/2006/relationships/hyperlink" Id="rId81" Target="https://www.epam.com/insights/ai/blogs/enterprise-ai-deployment-challenges#:~:text=How%20to%20enable%20change%20management,for%20AI%20programs" TargetMode="External" /><Relationship Type="http://schemas.openxmlformats.org/officeDocument/2006/relationships/hyperlink" Id="rId67" Target="https://www.epam.com/insights/ai/blogs/enterprise-ai-deployment-challenges#:~:text=Instead%20of%20tying%20investments%20to,efficiency%20or%20retention%20remain%20stagnant" TargetMode="External" /><Relationship Type="http://schemas.openxmlformats.org/officeDocument/2006/relationships/hyperlink" Id="rId73" Target="https://www.epam.com/insights/ai/blogs/enterprise-ai-deployment-challenges#:~:text=Most%20enterprise%20AI%20pilots%20fail,the%20transition%20into%20a%20rebuild" TargetMode="External" /><Relationship Type="http://schemas.openxmlformats.org/officeDocument/2006/relationships/hyperlink" Id="rId79" Target="https://www.epam.com/insights/ai/blogs/enterprise-ai-deployment-challenges#:~:text=Over%20time%2C%20the%20unease%20turns,initiatives%20rarely%20move%20beyond%20experimentation" TargetMode="External" /><Relationship Type="http://schemas.openxmlformats.org/officeDocument/2006/relationships/hyperlink" Id="rId23" Target="https://www.epam.com/insights/ai/blogs/enterprise-ai-deployment-challenges#:~:text=Scaling%20AI%20requires%20enterprise%20maturity" TargetMode="External" /><Relationship Type="http://schemas.openxmlformats.org/officeDocument/2006/relationships/hyperlink" Id="rId29" Target="https://www.epam.com/insights/ai/blogs/enterprise-ai-deployment-challenges#:~:text=The%20answer%20lies%20in%20the,purpose%20use%20cases" TargetMode="External" /><Relationship Type="http://schemas.openxmlformats.org/officeDocument/2006/relationships/hyperlink" Id="rId93" Target="https://www.epam.com/insights/ai/blogs/enterprise-ai-deployment-challenges#:~:text=The%20harder%20truth%20is%20that,that%20never%20evolved%20beyond%20experimentation" TargetMode="External" /><Relationship Type="http://schemas.openxmlformats.org/officeDocument/2006/relationships/hyperlink" Id="rId77" Target="https://www.epam.com/insights/ai/blogs/enterprise-ai-deployment-challenges#:~:text=Too%20often%2C%20success%20is%20defined,fear%20losing%20influence%20and%20control" TargetMode="External" /><Relationship Type="http://schemas.openxmlformats.org/officeDocument/2006/relationships/hyperlink" Id="rId33" Target="https://www.epam.com/insights/ai/blogs/enterprise-ai-deployment-challenges#:~:text=What%E2%80%99s%20left%20is%20a%20widening,most%20organizations%20can%E2%80%99t%20yet%20escape" TargetMode="External" /><Relationship Type="http://schemas.openxmlformats.org/officeDocument/2006/relationships/hyperlink" Id="rId78" Target="https://www.epam.com/insights/ai/blogs/enterprise-ai-deployment-challenges#:~:text=You%20can%E2%80%99t%20push%20AI%20adoption,behind%20the%20pace%20of%20change" TargetMode="External" /><Relationship Type="http://schemas.openxmlformats.org/officeDocument/2006/relationships/hyperlink" Id="rId31" Target="https://www.epam.com/insights/ai/blogs/enterprise-ai-deployment-challenges#:~:text=incompatible,collapses%20under%20its%20own%20complexity" TargetMode="External" /><Relationship Type="http://schemas.openxmlformats.org/officeDocument/2006/relationships/hyperlink" Id="rId94" Target="https://www.epam.com/insights/ai/blogs/enterprise-ai-deployment-challenges#:~:text=muscles%2C%20governance%20robustness%2C%20and%20change,management%20efficacy" TargetMode="External" /><Relationship Type="http://schemas.openxmlformats.org/officeDocument/2006/relationships/hyperlink" Id="rId32" Target="https://www.epam.com/insights/ai/blogs/enterprise-ai-deployment-challenges#:~:text=overpromise%20and%20underperformance%20that%20most,organizations%20can%E2%80%99t%20yet%20escape" TargetMode="External" /><Relationship Type="http://schemas.openxmlformats.org/officeDocument/2006/relationships/hyperlink" Id="rId80" Target="https://www.epam.com/insights/ai/blogs/enterprise-ai-deployment-challenges#:~:text=that%20change%20will%20look%20like,%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sr</dc:language>
  <cp:keywords/>
  <dcterms:created xsi:type="dcterms:W3CDTF">2026-01-21T23:02:23Z</dcterms:created>
  <dcterms:modified xsi:type="dcterms:W3CDTF">2026-01-21T23:02:23Z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