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48F5BADA" w:rsidR="00FC7C62" w:rsidRDefault="00FC7C62" w:rsidP="0081282C">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ED75B6">
        <w:rPr>
          <w:rFonts w:ascii="Arial" w:hAnsi="Arial" w:cs="Arial"/>
          <w:sz w:val="22"/>
          <w:szCs w:val="22"/>
        </w:rPr>
        <w:tab/>
      </w:r>
      <w:r w:rsidR="00ED37CB">
        <w:rPr>
          <w:rFonts w:ascii="Arial" w:hAnsi="Arial" w:cs="Arial"/>
          <w:sz w:val="22"/>
          <w:szCs w:val="22"/>
        </w:rPr>
        <w:t>8</w:t>
      </w:r>
      <w:r w:rsidR="00AB3F0D">
        <w:rPr>
          <w:rFonts w:ascii="Arial" w:hAnsi="Arial" w:cs="Arial"/>
          <w:sz w:val="22"/>
          <w:szCs w:val="22"/>
        </w:rPr>
        <w:t xml:space="preserve"> </w:t>
      </w:r>
      <w:r w:rsidR="00ED37CB">
        <w:rPr>
          <w:rFonts w:ascii="Arial" w:hAnsi="Arial" w:cs="Arial"/>
          <w:sz w:val="22"/>
          <w:szCs w:val="22"/>
        </w:rPr>
        <w:t>June</w:t>
      </w:r>
      <w:r w:rsidRPr="0025436C">
        <w:rPr>
          <w:rFonts w:ascii="Arial" w:hAnsi="Arial" w:cs="Arial"/>
          <w:sz w:val="22"/>
          <w:szCs w:val="22"/>
        </w:rPr>
        <w:t xml:space="preserve"> 201</w:t>
      </w:r>
      <w:r w:rsidR="00E22FB1">
        <w:rPr>
          <w:rFonts w:ascii="Arial" w:hAnsi="Arial" w:cs="Arial"/>
          <w:sz w:val="22"/>
          <w:szCs w:val="22"/>
        </w:rPr>
        <w:t>6</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ED37CB" w:rsidP="00AE36DE">
      <w:pPr>
        <w:rPr>
          <w:rFonts w:ascii="Arial" w:hAnsi="Arial" w:cs="Arial"/>
          <w:color w:val="0000FF" w:themeColor="hyperlink"/>
          <w:u w:val="single"/>
        </w:rPr>
      </w:pPr>
      <w:hyperlink r:id="rId10" w:history="1">
        <w:r w:rsidR="00AE36DE">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8327FA8" w14:textId="5C738DB1" w:rsidR="00AE36DE" w:rsidRPr="00186F01" w:rsidRDefault="00AE36DE" w:rsidP="00AE36DE">
      <w:pPr>
        <w:rPr>
          <w:rFonts w:ascii="Arial" w:hAnsi="Arial" w:cs="Arial"/>
          <w:sz w:val="20"/>
          <w:szCs w:val="20"/>
        </w:rPr>
      </w:pPr>
      <w:r w:rsidRPr="00186F01">
        <w:rPr>
          <w:rFonts w:ascii="Arial" w:hAnsi="Arial" w:cs="Arial"/>
          <w:sz w:val="20"/>
          <w:szCs w:val="20"/>
        </w:rPr>
        <w:t xml:space="preserve">The CLIMADA module flood allows to generate flood hazard event sets and to conduct a probabilistic hazard risk </w:t>
      </w:r>
      <w:proofErr w:type="gramStart"/>
      <w:r w:rsidRPr="00186F01">
        <w:rPr>
          <w:rFonts w:ascii="Arial" w:hAnsi="Arial" w:cs="Arial"/>
          <w:sz w:val="20"/>
          <w:szCs w:val="20"/>
        </w:rPr>
        <w:t>analysis which</w:t>
      </w:r>
      <w:proofErr w:type="gramEnd"/>
      <w:r w:rsidRPr="00186F01">
        <w:rPr>
          <w:rFonts w:ascii="Arial" w:hAnsi="Arial" w:cs="Arial"/>
          <w:sz w:val="20"/>
          <w:szCs w:val="20"/>
        </w:rPr>
        <w:t xml:space="preserve"> quantifies the rate</w:t>
      </w:r>
      <w:r w:rsidR="00C71FAF">
        <w:rPr>
          <w:rFonts w:ascii="Arial" w:hAnsi="Arial" w:cs="Arial"/>
          <w:sz w:val="20"/>
          <w:szCs w:val="20"/>
        </w:rPr>
        <w:t xml:space="preserve"> (or</w:t>
      </w:r>
      <w:r w:rsidRPr="00186F01">
        <w:rPr>
          <w:rFonts w:ascii="Arial" w:hAnsi="Arial" w:cs="Arial"/>
          <w:sz w:val="20"/>
          <w:szCs w:val="20"/>
        </w:rPr>
        <w:t xml:space="preserve"> probability) of exceeding various flood heights at a specific geographic location. In particular, the flood module can be used to derive estimates of global country-specific expected flood damages over various return periods.</w:t>
      </w:r>
    </w:p>
    <w:p w14:paraId="57B96699" w14:textId="4708697D" w:rsidR="00FC7C62" w:rsidRDefault="00AE36DE" w:rsidP="00C71FAF">
      <w:pPr>
        <w:rPr>
          <w:rFonts w:ascii="Arial" w:eastAsia="Arial" w:hAnsi="Arial" w:cs="Arial"/>
          <w:sz w:val="20"/>
          <w:szCs w:val="20"/>
        </w:rPr>
      </w:pPr>
      <w:r w:rsidRPr="00186F01">
        <w:rPr>
          <w:rFonts w:ascii="Arial" w:eastAsia="Arial" w:hAnsi="Arial" w:cs="Arial"/>
          <w:sz w:val="20"/>
          <w:szCs w:val="20"/>
        </w:rPr>
        <w:t xml:space="preserve">Consider the CLIMADA module </w:t>
      </w:r>
      <w:proofErr w:type="spellStart"/>
      <w:r w:rsidRPr="00186F01">
        <w:rPr>
          <w:rFonts w:ascii="Arial" w:eastAsia="Arial" w:hAnsi="Arial" w:cs="Arial"/>
          <w:sz w:val="20"/>
          <w:szCs w:val="20"/>
        </w:rPr>
        <w:t>country_risk</w:t>
      </w:r>
      <w:proofErr w:type="spellEnd"/>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w:t>
      </w:r>
      <w:proofErr w:type="spellStart"/>
      <w:r w:rsidRPr="00186F01">
        <w:rPr>
          <w:rFonts w:ascii="Arial" w:eastAsia="Arial" w:hAnsi="Arial" w:cs="Arial"/>
          <w:sz w:val="20"/>
          <w:szCs w:val="20"/>
        </w:rPr>
        <w:t>GDP_entity</w:t>
      </w:r>
      <w:proofErr w:type="spellEnd"/>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w:t>
      </w:r>
      <w:r w:rsidR="00C71FAF">
        <w:rPr>
          <w:rFonts w:ascii="Arial" w:eastAsia="Arial" w:hAnsi="Arial" w:cs="Arial"/>
          <w:sz w:val="20"/>
          <w:szCs w:val="20"/>
        </w:rPr>
        <w:t xml:space="preserve">entities and </w:t>
      </w:r>
      <w:r w:rsidRPr="00186F01">
        <w:rPr>
          <w:rFonts w:ascii="Arial" w:eastAsia="Arial" w:hAnsi="Arial" w:cs="Arial"/>
          <w:sz w:val="20"/>
          <w:szCs w:val="20"/>
        </w:rPr>
        <w:t xml:space="preserve">centroids for the </w:t>
      </w:r>
      <w:r w:rsidR="00C71FAF">
        <w:rPr>
          <w:rFonts w:ascii="Arial" w:eastAsia="Arial" w:hAnsi="Arial" w:cs="Arial"/>
          <w:sz w:val="20"/>
          <w:szCs w:val="20"/>
        </w:rPr>
        <w:t>flood module</w:t>
      </w:r>
      <w:r w:rsidRPr="00186F01">
        <w:rPr>
          <w:rFonts w:ascii="Arial" w:eastAsia="Arial" w:hAnsi="Arial" w:cs="Arial"/>
          <w:sz w:val="20"/>
          <w:szCs w:val="20"/>
        </w:rPr>
        <w:t xml:space="preserve">. </w:t>
      </w:r>
    </w:p>
    <w:p w14:paraId="5ED5DF1B" w14:textId="77777777" w:rsidR="00E22FB1" w:rsidRDefault="00E22FB1" w:rsidP="00C71FAF">
      <w:pPr>
        <w:rPr>
          <w:rFonts w:ascii="Arial" w:eastAsia="Arial" w:hAnsi="Arial" w:cs="Arial"/>
          <w:sz w:val="20"/>
          <w:szCs w:val="20"/>
        </w:rPr>
      </w:pPr>
    </w:p>
    <w:p w14:paraId="4DDD0891" w14:textId="6C8F3D9A" w:rsidR="00E22FB1" w:rsidRPr="00ED75B6" w:rsidRDefault="00ED75B6" w:rsidP="00C71FAF">
      <w:pPr>
        <w:rPr>
          <w:rFonts w:ascii="Arial" w:eastAsia="Arial" w:hAnsi="Arial" w:cs="Arial"/>
          <w:color w:val="FF0000"/>
          <w:sz w:val="20"/>
          <w:szCs w:val="20"/>
        </w:rPr>
      </w:pPr>
      <w:r w:rsidRPr="00ED75B6">
        <w:rPr>
          <w:rFonts w:ascii="Arial" w:eastAsia="Arial" w:hAnsi="Arial" w:cs="Arial"/>
          <w:color w:val="FF0000"/>
          <w:sz w:val="20"/>
          <w:szCs w:val="20"/>
        </w:rPr>
        <w:t>This documentation i</w:t>
      </w:r>
      <w:r w:rsidR="00E22FB1" w:rsidRPr="00ED75B6">
        <w:rPr>
          <w:rFonts w:ascii="Arial" w:eastAsia="Arial" w:hAnsi="Arial" w:cs="Arial"/>
          <w:color w:val="FF0000"/>
          <w:sz w:val="20"/>
          <w:szCs w:val="20"/>
        </w:rPr>
        <w:t xml:space="preserve">s </w:t>
      </w:r>
      <w:r>
        <w:rPr>
          <w:rFonts w:ascii="Arial" w:eastAsia="Arial" w:hAnsi="Arial" w:cs="Arial"/>
          <w:color w:val="FF0000"/>
          <w:sz w:val="20"/>
          <w:szCs w:val="20"/>
        </w:rPr>
        <w:t xml:space="preserve">by far </w:t>
      </w:r>
      <w:r w:rsidR="00E22FB1" w:rsidRPr="00ED75B6">
        <w:rPr>
          <w:rFonts w:ascii="Arial" w:eastAsia="Arial" w:hAnsi="Arial" w:cs="Arial"/>
          <w:color w:val="FF0000"/>
          <w:sz w:val="20"/>
          <w:szCs w:val="20"/>
        </w:rPr>
        <w:t>NOT complete yet (to say the least)</w:t>
      </w:r>
    </w:p>
    <w:p w14:paraId="55BB68FB" w14:textId="77777777" w:rsidR="00E22FB1" w:rsidRDefault="00E22FB1" w:rsidP="00C71FAF">
      <w:pPr>
        <w:rPr>
          <w:rFonts w:ascii="Arial" w:eastAsia="Arial" w:hAnsi="Arial" w:cs="Arial"/>
          <w:sz w:val="20"/>
          <w:szCs w:val="20"/>
        </w:rPr>
      </w:pPr>
    </w:p>
    <w:p w14:paraId="7E7A0455" w14:textId="77777777" w:rsidR="00561D41" w:rsidRDefault="00561D41">
      <w:pPr>
        <w:pStyle w:val="TOC2"/>
        <w:tabs>
          <w:tab w:val="right" w:leader="dot" w:pos="9487"/>
        </w:tabs>
        <w:rPr>
          <w:b w:val="0"/>
          <w:noProof/>
          <w:sz w:val="24"/>
          <w:szCs w:val="24"/>
          <w:lang w:eastAsia="ja-JP"/>
        </w:rPr>
      </w:pPr>
      <w:r>
        <w:rPr>
          <w:rFonts w:ascii="Arial" w:eastAsia="Arial" w:hAnsi="Arial" w:cs="Arial"/>
          <w:sz w:val="20"/>
          <w:szCs w:val="20"/>
        </w:rPr>
        <w:fldChar w:fldCharType="begin"/>
      </w:r>
      <w:r>
        <w:rPr>
          <w:rFonts w:ascii="Arial" w:eastAsia="Arial" w:hAnsi="Arial" w:cs="Arial"/>
          <w:sz w:val="20"/>
          <w:szCs w:val="20"/>
        </w:rPr>
        <w:instrText xml:space="preserve"> TOC \o "1-4" </w:instrText>
      </w:r>
      <w:r>
        <w:rPr>
          <w:rFonts w:ascii="Arial" w:eastAsia="Arial" w:hAnsi="Arial" w:cs="Arial"/>
          <w:sz w:val="20"/>
          <w:szCs w:val="20"/>
        </w:rPr>
        <w:fldChar w:fldCharType="separate"/>
      </w:r>
      <w:r w:rsidRPr="0098189F">
        <w:rPr>
          <w:rFonts w:ascii="Arial" w:hAnsi="Arial" w:cs="Arial"/>
          <w:noProof/>
        </w:rPr>
        <w:t>Flood: Hazard profile</w:t>
      </w:r>
      <w:r>
        <w:rPr>
          <w:noProof/>
        </w:rPr>
        <w:tab/>
      </w:r>
      <w:r>
        <w:rPr>
          <w:noProof/>
        </w:rPr>
        <w:fldChar w:fldCharType="begin"/>
      </w:r>
      <w:r>
        <w:rPr>
          <w:noProof/>
        </w:rPr>
        <w:instrText xml:space="preserve"> PAGEREF _Toc317600787 \h </w:instrText>
      </w:r>
      <w:r>
        <w:rPr>
          <w:noProof/>
        </w:rPr>
      </w:r>
      <w:r>
        <w:rPr>
          <w:noProof/>
        </w:rPr>
        <w:fldChar w:fldCharType="separate"/>
      </w:r>
      <w:r w:rsidR="00ED75B6">
        <w:rPr>
          <w:noProof/>
        </w:rPr>
        <w:t>2</w:t>
      </w:r>
      <w:r>
        <w:rPr>
          <w:noProof/>
        </w:rPr>
        <w:fldChar w:fldCharType="end"/>
      </w:r>
    </w:p>
    <w:p w14:paraId="2A053401"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Overview of functions implemented</w:t>
      </w:r>
      <w:r>
        <w:rPr>
          <w:noProof/>
        </w:rPr>
        <w:tab/>
      </w:r>
      <w:r>
        <w:rPr>
          <w:noProof/>
        </w:rPr>
        <w:fldChar w:fldCharType="begin"/>
      </w:r>
      <w:r>
        <w:rPr>
          <w:noProof/>
        </w:rPr>
        <w:instrText xml:space="preserve"> PAGEREF _Toc317600788 \h </w:instrText>
      </w:r>
      <w:r>
        <w:rPr>
          <w:noProof/>
        </w:rPr>
      </w:r>
      <w:r>
        <w:rPr>
          <w:noProof/>
        </w:rPr>
        <w:fldChar w:fldCharType="separate"/>
      </w:r>
      <w:r w:rsidR="00ED75B6">
        <w:rPr>
          <w:noProof/>
        </w:rPr>
        <w:t>2</w:t>
      </w:r>
      <w:r>
        <w:rPr>
          <w:noProof/>
        </w:rPr>
        <w:fldChar w:fldCharType="end"/>
      </w:r>
    </w:p>
    <w:p w14:paraId="24A8DF69"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hazard analysis: A step-by-step guide</w:t>
      </w:r>
      <w:r>
        <w:rPr>
          <w:noProof/>
        </w:rPr>
        <w:tab/>
      </w:r>
      <w:r>
        <w:rPr>
          <w:noProof/>
        </w:rPr>
        <w:fldChar w:fldCharType="begin"/>
      </w:r>
      <w:r>
        <w:rPr>
          <w:noProof/>
        </w:rPr>
        <w:instrText xml:space="preserve"> PAGEREF _Toc317600789 \h </w:instrText>
      </w:r>
      <w:r>
        <w:rPr>
          <w:noProof/>
        </w:rPr>
      </w:r>
      <w:r>
        <w:rPr>
          <w:noProof/>
        </w:rPr>
        <w:fldChar w:fldCharType="separate"/>
      </w:r>
      <w:r w:rsidR="00ED75B6">
        <w:rPr>
          <w:noProof/>
        </w:rPr>
        <w:t>3</w:t>
      </w:r>
      <w:r>
        <w:rPr>
          <w:noProof/>
        </w:rPr>
        <w:fldChar w:fldCharType="end"/>
      </w:r>
    </w:p>
    <w:p w14:paraId="7D8F78D6"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Flood data sources</w:t>
      </w:r>
      <w:r>
        <w:rPr>
          <w:noProof/>
        </w:rPr>
        <w:tab/>
      </w:r>
      <w:r>
        <w:rPr>
          <w:noProof/>
        </w:rPr>
        <w:fldChar w:fldCharType="begin"/>
      </w:r>
      <w:r>
        <w:rPr>
          <w:noProof/>
        </w:rPr>
        <w:instrText xml:space="preserve"> PAGEREF _Toc317600790 \h </w:instrText>
      </w:r>
      <w:r>
        <w:rPr>
          <w:noProof/>
        </w:rPr>
      </w:r>
      <w:r>
        <w:rPr>
          <w:noProof/>
        </w:rPr>
        <w:fldChar w:fldCharType="separate"/>
      </w:r>
      <w:r w:rsidR="00ED75B6">
        <w:rPr>
          <w:noProof/>
        </w:rPr>
        <w:t>3</w:t>
      </w:r>
      <w:r>
        <w:rPr>
          <w:noProof/>
        </w:rPr>
        <w:fldChar w:fldCharType="end"/>
      </w:r>
    </w:p>
    <w:p w14:paraId="041BA4B4" w14:textId="77777777" w:rsidR="00561D41" w:rsidRDefault="00561D41">
      <w:pPr>
        <w:pStyle w:val="TOC2"/>
        <w:tabs>
          <w:tab w:val="right" w:leader="dot" w:pos="9487"/>
        </w:tabs>
        <w:rPr>
          <w:b w:val="0"/>
          <w:noProof/>
          <w:sz w:val="24"/>
          <w:szCs w:val="24"/>
          <w:lang w:eastAsia="ja-JP"/>
        </w:rPr>
      </w:pPr>
      <w:r w:rsidRPr="0098189F">
        <w:rPr>
          <w:rFonts w:ascii="Arial" w:hAnsi="Arial" w:cs="Arial"/>
          <w:noProof/>
        </w:rPr>
        <w:t>Bibliography</w:t>
      </w:r>
      <w:r>
        <w:rPr>
          <w:noProof/>
        </w:rPr>
        <w:tab/>
      </w:r>
      <w:r>
        <w:rPr>
          <w:noProof/>
        </w:rPr>
        <w:fldChar w:fldCharType="begin"/>
      </w:r>
      <w:r>
        <w:rPr>
          <w:noProof/>
        </w:rPr>
        <w:instrText xml:space="preserve"> PAGEREF _Toc317600791 \h </w:instrText>
      </w:r>
      <w:r>
        <w:rPr>
          <w:noProof/>
        </w:rPr>
      </w:r>
      <w:r>
        <w:rPr>
          <w:noProof/>
        </w:rPr>
        <w:fldChar w:fldCharType="separate"/>
      </w:r>
      <w:r w:rsidR="00ED75B6">
        <w:rPr>
          <w:noProof/>
        </w:rPr>
        <w:t>3</w:t>
      </w:r>
      <w:r>
        <w:rPr>
          <w:noProof/>
        </w:rPr>
        <w:fldChar w:fldCharType="end"/>
      </w:r>
    </w:p>
    <w:p w14:paraId="6496E90F" w14:textId="630FFAA1" w:rsidR="00E22FB1" w:rsidRPr="00E22FB1" w:rsidRDefault="00561D41" w:rsidP="00AE36DE">
      <w:pPr>
        <w:rPr>
          <w:rFonts w:ascii="Arial" w:eastAsia="Arial" w:hAnsi="Arial" w:cs="Arial"/>
          <w:sz w:val="20"/>
          <w:szCs w:val="20"/>
        </w:rPr>
      </w:pPr>
      <w:r>
        <w:rPr>
          <w:rFonts w:ascii="Arial" w:eastAsia="Arial" w:hAnsi="Arial" w:cs="Arial"/>
          <w:sz w:val="20"/>
          <w:szCs w:val="20"/>
        </w:rPr>
        <w:fldChar w:fldCharType="end"/>
      </w:r>
    </w:p>
    <w:p w14:paraId="725F8698" w14:textId="77777777" w:rsidR="00E22FB1" w:rsidRDefault="00E22FB1">
      <w:pPr>
        <w:spacing w:after="200" w:line="276" w:lineRule="auto"/>
        <w:rPr>
          <w:rFonts w:ascii="Arial" w:eastAsiaTheme="majorEastAsia" w:hAnsi="Arial" w:cs="Arial"/>
          <w:b/>
          <w:bCs/>
          <w:color w:val="4F81BD" w:themeColor="accent1"/>
          <w:sz w:val="26"/>
          <w:szCs w:val="26"/>
          <w:lang w:eastAsia="zh-CN"/>
        </w:rPr>
      </w:pPr>
      <w:bookmarkStart w:id="0" w:name="_Toc317600540"/>
      <w:r>
        <w:rPr>
          <w:rFonts w:ascii="Arial" w:hAnsi="Arial" w:cs="Arial"/>
        </w:rPr>
        <w:br w:type="page"/>
      </w:r>
    </w:p>
    <w:p w14:paraId="698F786C" w14:textId="596E2A74" w:rsidR="00E22FB1" w:rsidRDefault="00AE36DE" w:rsidP="00CB04AA">
      <w:pPr>
        <w:pStyle w:val="Heading2"/>
        <w:spacing w:before="0"/>
        <w:rPr>
          <w:rFonts w:ascii="Arial" w:hAnsi="Arial" w:cs="Arial"/>
        </w:rPr>
      </w:pPr>
      <w:bookmarkStart w:id="1" w:name="_Toc317600622"/>
      <w:bookmarkStart w:id="2" w:name="_Toc317600787"/>
      <w:r w:rsidRPr="00186F01">
        <w:rPr>
          <w:rFonts w:ascii="Arial" w:hAnsi="Arial" w:cs="Arial"/>
        </w:rPr>
        <w:lastRenderedPageBreak/>
        <w:t>Flood: Hazard profile</w:t>
      </w:r>
      <w:bookmarkStart w:id="3" w:name="_Toc317600541"/>
      <w:bookmarkEnd w:id="0"/>
      <w:bookmarkEnd w:id="1"/>
      <w:bookmarkEnd w:id="2"/>
    </w:p>
    <w:p w14:paraId="421FA52D" w14:textId="400BC1D1" w:rsidR="00827658" w:rsidRPr="00E22FB1" w:rsidRDefault="00827658" w:rsidP="00E22FB1">
      <w:pPr>
        <w:rPr>
          <w:rFonts w:eastAsiaTheme="majorEastAsia"/>
          <w:b/>
          <w:bCs/>
          <w:color w:val="4F81BD" w:themeColor="accent1"/>
          <w:sz w:val="26"/>
          <w:szCs w:val="26"/>
          <w:lang w:eastAsia="zh-CN"/>
        </w:rPr>
      </w:pPr>
      <w:r w:rsidRPr="00186F01">
        <w:t>Flooding is the most common environmental hazard worldwide. This is due to the vast geographical distribution of river floodplains and low-lying coastal areas. A flood is largely classified as 'an overflowing of wat</w:t>
      </w:r>
      <w:r w:rsidR="00B70563" w:rsidRPr="00186F01">
        <w:t>er onto normally dry land'</w:t>
      </w:r>
      <w:sdt>
        <w:sdtPr>
          <w:rPr>
            <w:b/>
            <w:bCs/>
          </w:rPr>
          <w:id w:val="172698712"/>
          <w:citation/>
        </w:sdtPr>
        <w:sdtEndPr/>
        <w:sdtContent>
          <w:r w:rsidR="00B70563" w:rsidRPr="00945959">
            <w:rPr>
              <w:b/>
              <w:bCs/>
            </w:rPr>
            <w:fldChar w:fldCharType="begin"/>
          </w:r>
          <w:r w:rsidR="00B70563" w:rsidRPr="00945959">
            <w:instrText xml:space="preserve"> CITATION Nat15 \l 1033 </w:instrText>
          </w:r>
          <w:r w:rsidR="00B70563" w:rsidRPr="00945959">
            <w:rPr>
              <w:b/>
              <w:bCs/>
            </w:rPr>
            <w:fldChar w:fldCharType="separate"/>
          </w:r>
          <w:r w:rsidR="00186F01" w:rsidRPr="00945959">
            <w:rPr>
              <w:noProof/>
            </w:rPr>
            <w:t xml:space="preserve"> [1]</w:t>
          </w:r>
          <w:r w:rsidR="00B70563" w:rsidRPr="00945959">
            <w:rPr>
              <w:b/>
              <w:bCs/>
            </w:rPr>
            <w:fldChar w:fldCharType="end"/>
          </w:r>
        </w:sdtContent>
      </w:sdt>
      <w:r w:rsidR="00B70563" w:rsidRPr="00945959">
        <w:t>.</w:t>
      </w:r>
      <w:bookmarkEnd w:id="3"/>
      <w:r w:rsidRPr="00186F01">
        <w:t xml:space="preserve"> </w:t>
      </w:r>
    </w:p>
    <w:p w14:paraId="46060D58" w14:textId="30F4E96C" w:rsidR="007B636D" w:rsidRPr="00186F01" w:rsidRDefault="00827658" w:rsidP="00E22FB1">
      <w:pPr>
        <w:rPr>
          <w:b/>
          <w:bCs/>
        </w:rPr>
      </w:pPr>
      <w:bookmarkStart w:id="4" w:name="_Toc317600542"/>
      <w:r w:rsidRPr="00186F01">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bookmarkEnd w:id="4"/>
    </w:p>
    <w:p w14:paraId="673919A9" w14:textId="3A88F7A3" w:rsidR="00CB04AA" w:rsidRPr="00186F01" w:rsidRDefault="00CB04AA" w:rsidP="00E22FB1">
      <w:r w:rsidRPr="00186F01">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186F01">
        <w:t xml:space="preserve"> In the US, flooding has caused an average annual economic loss of US$ 8.2 </w:t>
      </w:r>
      <w:proofErr w:type="spellStart"/>
      <w:r w:rsidR="008F06F6" w:rsidRPr="00186F01">
        <w:t>bn</w:t>
      </w:r>
      <w:proofErr w:type="spellEnd"/>
      <w:r w:rsidR="008F06F6" w:rsidRPr="00186F01">
        <w:t xml:space="preserve"> and 89 fatalities over the last 30 years</w:t>
      </w:r>
      <w:sdt>
        <w:sdtPr>
          <w:id w:val="1519742419"/>
          <w:citation/>
        </w:sdtPr>
        <w:sdtEndPr/>
        <w:sdtContent>
          <w:r w:rsidR="005D0909" w:rsidRPr="00186F01">
            <w:fldChar w:fldCharType="begin"/>
          </w:r>
          <w:r w:rsidR="005D0909" w:rsidRPr="00186F01">
            <w:instrText xml:space="preserve"> CITATION Hyd15 \l 1033 </w:instrText>
          </w:r>
          <w:r w:rsidR="005D0909" w:rsidRPr="00186F01">
            <w:fldChar w:fldCharType="separate"/>
          </w:r>
          <w:r w:rsidR="00186F01">
            <w:rPr>
              <w:noProof/>
            </w:rPr>
            <w:t xml:space="preserve"> </w:t>
          </w:r>
          <w:r w:rsidR="00186F01" w:rsidRPr="00186F01">
            <w:rPr>
              <w:noProof/>
            </w:rPr>
            <w:t>[2]</w:t>
          </w:r>
          <w:r w:rsidR="005D0909" w:rsidRPr="00186F01">
            <w:fldChar w:fldCharType="end"/>
          </w:r>
        </w:sdtContent>
      </w:sdt>
      <w:r w:rsidR="008F06F6" w:rsidRPr="00186F01">
        <w:t>.</w:t>
      </w:r>
    </w:p>
    <w:p w14:paraId="11A97739" w14:textId="77777777" w:rsidR="00AD424F" w:rsidRPr="00186F01" w:rsidRDefault="00AD424F" w:rsidP="00186F01">
      <w:pPr>
        <w:rPr>
          <w:lang w:eastAsia="zh-CN"/>
        </w:rPr>
      </w:pPr>
    </w:p>
    <w:p w14:paraId="6E23F9EC" w14:textId="44D77049" w:rsidR="00AE36DE" w:rsidRDefault="007B636D" w:rsidP="007B636D">
      <w:pPr>
        <w:pStyle w:val="Heading2"/>
        <w:spacing w:before="0"/>
        <w:rPr>
          <w:rFonts w:ascii="Arial" w:hAnsi="Arial" w:cs="Arial"/>
        </w:rPr>
      </w:pPr>
      <w:bookmarkStart w:id="5" w:name="_Toc317600543"/>
      <w:bookmarkStart w:id="6" w:name="_Toc317600623"/>
      <w:bookmarkStart w:id="7" w:name="_Toc317600788"/>
      <w:r>
        <w:rPr>
          <w:rFonts w:ascii="Arial" w:hAnsi="Arial" w:cs="Arial"/>
        </w:rPr>
        <w:t xml:space="preserve">Overview of </w:t>
      </w:r>
      <w:r w:rsidR="00AE36DE">
        <w:rPr>
          <w:rFonts w:ascii="Arial" w:hAnsi="Arial" w:cs="Arial"/>
        </w:rPr>
        <w:t>functions implemented</w:t>
      </w:r>
      <w:bookmarkEnd w:id="5"/>
      <w:bookmarkEnd w:id="6"/>
      <w:bookmarkEnd w:id="7"/>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proofErr w:type="spellStart"/>
      <w:proofErr w:type="gramStart"/>
      <w:r>
        <w:rPr>
          <w:rFonts w:ascii="Courier" w:hAnsi="Courier" w:cs="Arial"/>
          <w:sz w:val="22"/>
          <w:szCs w:val="22"/>
        </w:rPr>
        <w:t>fl</w:t>
      </w:r>
      <w:proofErr w:type="gramEnd"/>
      <w:r>
        <w:rPr>
          <w:rFonts w:ascii="Courier" w:hAnsi="Courier" w:cs="Arial"/>
          <w:sz w:val="22"/>
          <w:szCs w:val="22"/>
        </w:rPr>
        <w:t>_centroids_prepare</w:t>
      </w:r>
      <w:proofErr w:type="spellEnd"/>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2805CAA6" w:rsidR="00AE36DE" w:rsidRDefault="00A60D59" w:rsidP="00A60D59">
      <w:pPr>
        <w:pStyle w:val="BodyText"/>
        <w:numPr>
          <w:ilvl w:val="1"/>
          <w:numId w:val="7"/>
        </w:numPr>
        <w:tabs>
          <w:tab w:val="left" w:pos="8505"/>
        </w:tabs>
        <w:ind w:right="147"/>
        <w:rPr>
          <w:rFonts w:ascii="Courier" w:hAnsi="Courier" w:cs="Arial"/>
          <w:sz w:val="22"/>
          <w:szCs w:val="22"/>
        </w:rPr>
      </w:pPr>
      <w:proofErr w:type="spellStart"/>
      <w:proofErr w:type="gramStart"/>
      <w:r>
        <w:rPr>
          <w:rFonts w:ascii="Courier" w:hAnsi="Courier" w:cs="Arial"/>
          <w:sz w:val="22"/>
          <w:szCs w:val="22"/>
        </w:rPr>
        <w:t>centroids</w:t>
      </w:r>
      <w:proofErr w:type="gramEnd"/>
      <w:r>
        <w:rPr>
          <w:rFonts w:ascii="Courier" w:hAnsi="Courier" w:cs="Arial"/>
          <w:sz w:val="22"/>
          <w:szCs w:val="22"/>
        </w:rPr>
        <w:t>_fl_score_calc</w:t>
      </w:r>
      <w:proofErr w:type="spellEnd"/>
      <w:r w:rsidR="00AE36DE">
        <w:rPr>
          <w:rFonts w:cs="Arial"/>
          <w:sz w:val="22"/>
          <w:szCs w:val="22"/>
        </w:rPr>
        <w:t xml:space="preserve"> </w:t>
      </w:r>
      <w:r>
        <w:rPr>
          <w:rFonts w:cs="Arial"/>
          <w:sz w:val="22"/>
          <w:szCs w:val="22"/>
        </w:rPr>
        <w:t xml:space="preserve">assigns flood scores and </w:t>
      </w:r>
      <w:r w:rsidR="00DD2C00">
        <w:rPr>
          <w:rFonts w:cs="Arial"/>
          <w:sz w:val="22"/>
          <w:szCs w:val="22"/>
        </w:rPr>
        <w:t xml:space="preserve">topographic </w:t>
      </w:r>
      <w:r>
        <w:rPr>
          <w:rFonts w:cs="Arial"/>
          <w:sz w:val="22"/>
          <w:szCs w:val="22"/>
        </w:rPr>
        <w:t>wetness indices to a given centroids structure</w:t>
      </w:r>
    </w:p>
    <w:p w14:paraId="3D772521" w14:textId="77777777" w:rsidR="00AD0267" w:rsidRPr="00DF180E" w:rsidRDefault="00A60D59" w:rsidP="00AD0267">
      <w:pPr>
        <w:pStyle w:val="BodyText"/>
        <w:numPr>
          <w:ilvl w:val="1"/>
          <w:numId w:val="7"/>
        </w:numPr>
        <w:tabs>
          <w:tab w:val="left" w:pos="8505"/>
        </w:tabs>
        <w:ind w:right="147"/>
        <w:rPr>
          <w:rFonts w:cs="Arial"/>
          <w:spacing w:val="30"/>
          <w:sz w:val="20"/>
          <w:szCs w:val="20"/>
        </w:rPr>
      </w:pPr>
      <w:proofErr w:type="spellStart"/>
      <w:proofErr w:type="gramStart"/>
      <w:r>
        <w:rPr>
          <w:rFonts w:ascii="Courier" w:hAnsi="Courier" w:cs="Arial"/>
          <w:spacing w:val="-1"/>
          <w:sz w:val="22"/>
          <w:szCs w:val="22"/>
        </w:rPr>
        <w:t>centroids</w:t>
      </w:r>
      <w:proofErr w:type="gramEnd"/>
      <w:r>
        <w:rPr>
          <w:rFonts w:ascii="Courier" w:hAnsi="Courier" w:cs="Arial"/>
          <w:spacing w:val="-1"/>
          <w:sz w:val="22"/>
          <w:szCs w:val="22"/>
        </w:rPr>
        <w:t>_basinID_assign</w:t>
      </w:r>
      <w:proofErr w:type="spellEnd"/>
      <w:r w:rsidR="00AE36DE">
        <w:rPr>
          <w:rFonts w:cs="Arial"/>
          <w:sz w:val="22"/>
          <w:szCs w:val="22"/>
        </w:rPr>
        <w:t xml:space="preserve"> </w:t>
      </w:r>
      <w:r>
        <w:rPr>
          <w:rFonts w:cs="Arial"/>
          <w:sz w:val="22"/>
          <w:szCs w:val="22"/>
        </w:rPr>
        <w:t xml:space="preserve">assigns basin IDs to the centroids based on </w:t>
      </w:r>
      <w:proofErr w:type="spellStart"/>
      <w:r>
        <w:rPr>
          <w:rFonts w:cs="Arial"/>
          <w:sz w:val="22"/>
          <w:szCs w:val="22"/>
        </w:rPr>
        <w:t>HydroSHEDS</w:t>
      </w:r>
      <w:proofErr w:type="spellEnd"/>
      <w:r>
        <w:rPr>
          <w:rFonts w:cs="Arial"/>
          <w:sz w:val="22"/>
          <w:szCs w:val="22"/>
        </w:rPr>
        <w:t xml:space="preserve"> basin outline </w:t>
      </w:r>
      <w:proofErr w:type="spellStart"/>
      <w:r>
        <w:rPr>
          <w:rFonts w:cs="Arial"/>
          <w:sz w:val="22"/>
          <w:szCs w:val="22"/>
        </w:rPr>
        <w:t>shapefiles</w:t>
      </w:r>
      <w:proofErr w:type="spellEnd"/>
      <w:r>
        <w:rPr>
          <w:rStyle w:val="FootnoteReference"/>
          <w:rFonts w:cs="Arial"/>
          <w:sz w:val="22"/>
          <w:szCs w:val="22"/>
        </w:rPr>
        <w:footnoteReference w:id="3"/>
      </w:r>
      <w:r w:rsidR="00EA4162">
        <w:rPr>
          <w:rFonts w:cs="Arial"/>
          <w:sz w:val="22"/>
          <w:szCs w:val="22"/>
        </w:rPr>
        <w:t xml:space="preserve">. At its core, the function calls </w:t>
      </w:r>
      <w:proofErr w:type="spellStart"/>
      <w:r w:rsidR="00EA4162" w:rsidRPr="00AD0267">
        <w:rPr>
          <w:rFonts w:ascii="Courier" w:hAnsi="Courier" w:cs="Arial"/>
          <w:sz w:val="22"/>
          <w:szCs w:val="22"/>
        </w:rPr>
        <w:t>basin_identify</w:t>
      </w:r>
      <w:proofErr w:type="spellEnd"/>
      <w:r w:rsidR="00AD0267">
        <w:rPr>
          <w:rFonts w:cs="Arial"/>
          <w:sz w:val="20"/>
          <w:szCs w:val="20"/>
        </w:rPr>
        <w:t>, which identifies the basins the centroids are located in.</w:t>
      </w:r>
    </w:p>
    <w:p w14:paraId="321A9FCF" w14:textId="4C998B40" w:rsidR="00DF180E" w:rsidRPr="00DD2C00" w:rsidRDefault="00DF180E" w:rsidP="00DD2C00">
      <w:pPr>
        <w:pStyle w:val="BodyText"/>
        <w:numPr>
          <w:ilvl w:val="1"/>
          <w:numId w:val="7"/>
        </w:numPr>
        <w:tabs>
          <w:tab w:val="left" w:pos="8505"/>
        </w:tabs>
        <w:ind w:right="147"/>
        <w:rPr>
          <w:rFonts w:cs="Arial"/>
          <w:spacing w:val="30"/>
          <w:sz w:val="20"/>
          <w:szCs w:val="20"/>
        </w:rPr>
      </w:pPr>
      <w:proofErr w:type="spellStart"/>
      <w:proofErr w:type="gramStart"/>
      <w:r w:rsidRPr="00DF180E">
        <w:rPr>
          <w:rFonts w:ascii="Courier" w:hAnsi="Courier" w:cs="Arial"/>
          <w:sz w:val="20"/>
          <w:szCs w:val="20"/>
        </w:rPr>
        <w:t>centroids</w:t>
      </w:r>
      <w:proofErr w:type="gramEnd"/>
      <w:r w:rsidRPr="00DF180E">
        <w:rPr>
          <w:rFonts w:ascii="Courier" w:hAnsi="Courier" w:cs="Arial"/>
          <w:sz w:val="20"/>
          <w:szCs w:val="20"/>
        </w:rPr>
        <w:t>_</w:t>
      </w:r>
      <w:r w:rsidR="00DD2C00">
        <w:rPr>
          <w:rFonts w:ascii="Courier" w:hAnsi="Courier" w:cs="Arial"/>
          <w:sz w:val="20"/>
          <w:szCs w:val="20"/>
        </w:rPr>
        <w:t>ET</w:t>
      </w:r>
      <w:r w:rsidRPr="00DF180E">
        <w:rPr>
          <w:rFonts w:ascii="Courier" w:hAnsi="Courier" w:cs="Arial"/>
          <w:sz w:val="20"/>
          <w:szCs w:val="20"/>
        </w:rPr>
        <w:t>_assign</w:t>
      </w:r>
      <w:proofErr w:type="spellEnd"/>
      <w:r>
        <w:rPr>
          <w:rFonts w:cs="Arial"/>
          <w:sz w:val="20"/>
          <w:szCs w:val="20"/>
        </w:rPr>
        <w:t xml:space="preserve"> </w:t>
      </w:r>
      <w:r w:rsidR="00DD2C00">
        <w:rPr>
          <w:rFonts w:cs="Arial"/>
          <w:sz w:val="20"/>
          <w:szCs w:val="20"/>
        </w:rPr>
        <w:t>assigns mean annual evapotranspiration (ET) values to</w:t>
      </w:r>
      <w:r>
        <w:rPr>
          <w:rFonts w:cs="Arial"/>
          <w:sz w:val="20"/>
          <w:szCs w:val="20"/>
        </w:rPr>
        <w:t xml:space="preserve"> the centroids</w:t>
      </w:r>
      <w:r w:rsidR="00DD2C00">
        <w:rPr>
          <w:rFonts w:cs="Arial"/>
          <w:sz w:val="20"/>
          <w:szCs w:val="20"/>
        </w:rPr>
        <w:t xml:space="preserve"> [mm/</w:t>
      </w:r>
      <w:proofErr w:type="spellStart"/>
      <w:r w:rsidR="00DD2C00">
        <w:rPr>
          <w:rFonts w:cs="Arial"/>
          <w:sz w:val="20"/>
          <w:szCs w:val="20"/>
        </w:rPr>
        <w:t>yr</w:t>
      </w:r>
      <w:proofErr w:type="spellEnd"/>
      <w:r w:rsidR="00DD2C00">
        <w:rPr>
          <w:rFonts w:cs="Arial"/>
          <w:sz w:val="20"/>
          <w:szCs w:val="20"/>
        </w:rPr>
        <w:t>)]</w:t>
      </w:r>
    </w:p>
    <w:p w14:paraId="7FCDEC7D" w14:textId="77C87827" w:rsidR="00DD2C00" w:rsidRPr="00DD2C00" w:rsidRDefault="00DD2C00" w:rsidP="00DD2C00">
      <w:pPr>
        <w:pStyle w:val="BodyText"/>
        <w:numPr>
          <w:ilvl w:val="1"/>
          <w:numId w:val="7"/>
        </w:numPr>
        <w:tabs>
          <w:tab w:val="left" w:pos="8505"/>
        </w:tabs>
        <w:ind w:right="147"/>
        <w:rPr>
          <w:rFonts w:cs="Arial"/>
          <w:spacing w:val="30"/>
          <w:sz w:val="20"/>
          <w:szCs w:val="20"/>
        </w:rPr>
      </w:pPr>
      <w:proofErr w:type="spellStart"/>
      <w:proofErr w:type="gramStart"/>
      <w:r w:rsidRPr="00DD2C00">
        <w:rPr>
          <w:rFonts w:ascii="Courier" w:hAnsi="Courier" w:cs="Arial"/>
          <w:sz w:val="20"/>
          <w:szCs w:val="20"/>
        </w:rPr>
        <w:t>centroids</w:t>
      </w:r>
      <w:proofErr w:type="gramEnd"/>
      <w:r w:rsidRPr="00DD2C00">
        <w:rPr>
          <w:rFonts w:ascii="Courier" w:hAnsi="Courier" w:cs="Arial"/>
          <w:sz w:val="20"/>
          <w:szCs w:val="20"/>
        </w:rPr>
        <w:t>_SWI_assign</w:t>
      </w:r>
      <w:proofErr w:type="spellEnd"/>
      <w:r>
        <w:rPr>
          <w:rFonts w:cs="Arial"/>
          <w:sz w:val="20"/>
          <w:szCs w:val="20"/>
        </w:rPr>
        <w:t xml:space="preserve"> assigns soil wetness indices (SWIs) to the centroids [%]</w:t>
      </w:r>
    </w:p>
    <w:p w14:paraId="69CF6E85" w14:textId="296B8227" w:rsidR="00DD2C00" w:rsidRPr="00AD0267" w:rsidRDefault="00DD2C00" w:rsidP="00DD2C00">
      <w:pPr>
        <w:pStyle w:val="BodyText"/>
        <w:numPr>
          <w:ilvl w:val="1"/>
          <w:numId w:val="7"/>
        </w:numPr>
        <w:tabs>
          <w:tab w:val="left" w:pos="8505"/>
        </w:tabs>
        <w:ind w:right="147"/>
        <w:rPr>
          <w:rFonts w:cs="Arial"/>
          <w:spacing w:val="30"/>
          <w:sz w:val="20"/>
          <w:szCs w:val="20"/>
        </w:rPr>
      </w:pPr>
      <w:proofErr w:type="spellStart"/>
      <w:proofErr w:type="gramStart"/>
      <w:r w:rsidRPr="00DD2C00">
        <w:rPr>
          <w:rFonts w:ascii="Courier" w:hAnsi="Courier" w:cs="Arial"/>
          <w:sz w:val="20"/>
          <w:szCs w:val="20"/>
        </w:rPr>
        <w:t>centroids</w:t>
      </w:r>
      <w:proofErr w:type="gramEnd"/>
      <w:r w:rsidRPr="00DD2C00">
        <w:rPr>
          <w:rFonts w:ascii="Courier" w:hAnsi="Courier" w:cs="Arial"/>
          <w:sz w:val="20"/>
          <w:szCs w:val="20"/>
        </w:rPr>
        <w:t>_WHC_assign</w:t>
      </w:r>
      <w:proofErr w:type="spellEnd"/>
      <w:r>
        <w:rPr>
          <w:rFonts w:cs="Arial"/>
          <w:sz w:val="20"/>
          <w:szCs w:val="20"/>
        </w:rPr>
        <w:t xml:space="preserve"> equips the centroids with values for available water-holding capacity (WHC) of the soil [mm]</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proofErr w:type="spellStart"/>
      <w:proofErr w:type="gramStart"/>
      <w:r w:rsidRPr="00AD0267">
        <w:rPr>
          <w:rFonts w:ascii="Courier" w:hAnsi="Courier" w:cs="Arial"/>
          <w:sz w:val="20"/>
          <w:szCs w:val="20"/>
        </w:rPr>
        <w:t>climada</w:t>
      </w:r>
      <w:proofErr w:type="gramEnd"/>
      <w:r w:rsidRPr="00AD0267">
        <w:rPr>
          <w:rFonts w:ascii="Courier" w:hAnsi="Courier" w:cs="Arial"/>
          <w:sz w:val="20"/>
          <w:szCs w:val="20"/>
        </w:rPr>
        <w:t>_fl_hazard_set</w:t>
      </w:r>
      <w:proofErr w:type="spellEnd"/>
      <w:r>
        <w:rPr>
          <w:rFonts w:cs="Arial"/>
          <w:sz w:val="20"/>
          <w:szCs w:val="20"/>
        </w:rPr>
        <w:t xml:space="preserve"> generates a flood hazard set by distributing rainfall volume into the basins according to the centroids' wetness indices </w:t>
      </w:r>
    </w:p>
    <w:p w14:paraId="1FB951DB" w14:textId="54FE57AB" w:rsidR="00AE36DE" w:rsidRPr="00AD424F" w:rsidRDefault="00DF11AD" w:rsidP="00AD424F">
      <w:pPr>
        <w:pStyle w:val="BodyText"/>
        <w:numPr>
          <w:ilvl w:val="0"/>
          <w:numId w:val="7"/>
        </w:numPr>
        <w:tabs>
          <w:tab w:val="left" w:pos="8505"/>
        </w:tabs>
        <w:ind w:right="147"/>
        <w:rPr>
          <w:rFonts w:cs="Arial"/>
          <w:spacing w:val="30"/>
          <w:sz w:val="20"/>
          <w:szCs w:val="20"/>
        </w:rPr>
      </w:pPr>
      <w:proofErr w:type="spellStart"/>
      <w:proofErr w:type="gramStart"/>
      <w:r w:rsidRPr="00DF11AD">
        <w:rPr>
          <w:rFonts w:ascii="Courier" w:hAnsi="Courier" w:cs="Arial"/>
          <w:sz w:val="20"/>
          <w:szCs w:val="20"/>
        </w:rPr>
        <w:t>fl</w:t>
      </w:r>
      <w:proofErr w:type="gramEnd"/>
      <w:r w:rsidRPr="00DF11AD">
        <w:rPr>
          <w:rFonts w:ascii="Courier" w:hAnsi="Courier" w:cs="Arial"/>
          <w:sz w:val="20"/>
          <w:szCs w:val="20"/>
        </w:rPr>
        <w:t>_hazard_plot</w:t>
      </w:r>
      <w:r w:rsidRPr="00C34AAF">
        <w:rPr>
          <w:rFonts w:ascii="Courier" w:hAnsi="Courier" w:cs="Arial"/>
          <w:sz w:val="20"/>
          <w:szCs w:val="20"/>
        </w:rPr>
        <w:t>_hr</w:t>
      </w:r>
      <w:proofErr w:type="spellEnd"/>
      <w:r>
        <w:rPr>
          <w:rFonts w:cs="Arial"/>
          <w:sz w:val="20"/>
          <w:szCs w:val="20"/>
        </w:rPr>
        <w:t xml:space="preserve"> makes plots of specific flood events</w:t>
      </w:r>
      <w:r w:rsidR="00DF180E">
        <w:rPr>
          <w:rFonts w:cs="Arial"/>
          <w:sz w:val="20"/>
          <w:szCs w:val="20"/>
        </w:rPr>
        <w:br/>
      </w:r>
      <w:r w:rsidR="00186F01">
        <w:rPr>
          <w:rFonts w:cs="Arial"/>
          <w:spacing w:val="30"/>
          <w:sz w:val="20"/>
          <w:szCs w:val="20"/>
        </w:rPr>
        <w:br/>
      </w:r>
      <w:r w:rsidR="00AE36DE" w:rsidRPr="00AD424F">
        <w:rPr>
          <w:rFonts w:cs="Arial"/>
          <w:sz w:val="20"/>
          <w:szCs w:val="20"/>
        </w:rPr>
        <w:t>further</w:t>
      </w:r>
      <w:r w:rsidR="004E5EBF" w:rsidRPr="00AD424F">
        <w:rPr>
          <w:rFonts w:cs="Arial"/>
          <w:sz w:val="20"/>
          <w:szCs w:val="20"/>
        </w:rPr>
        <w:t xml:space="preserve"> helper</w:t>
      </w:r>
      <w:r w:rsidR="00AE36DE" w:rsidRPr="00AD424F">
        <w:rPr>
          <w:rFonts w:cs="Arial"/>
          <w:sz w:val="20"/>
          <w:szCs w:val="20"/>
        </w:rPr>
        <w:t xml:space="preserve"> functions:</w:t>
      </w:r>
      <w:r w:rsidR="00AE36DE" w:rsidRPr="00AD424F">
        <w:rPr>
          <w:rFonts w:cs="Arial"/>
          <w:sz w:val="22"/>
          <w:szCs w:val="22"/>
        </w:rPr>
        <w:t xml:space="preserve"> </w:t>
      </w:r>
    </w:p>
    <w:p w14:paraId="3FEA2908" w14:textId="76ABF166" w:rsidR="005D0909" w:rsidRPr="0081282C" w:rsidRDefault="00D82A63" w:rsidP="00186F01">
      <w:pPr>
        <w:pStyle w:val="BodyText"/>
        <w:numPr>
          <w:ilvl w:val="0"/>
          <w:numId w:val="7"/>
        </w:numPr>
        <w:tabs>
          <w:tab w:val="left" w:pos="8505"/>
        </w:tabs>
        <w:ind w:right="147"/>
        <w:rPr>
          <w:rFonts w:ascii="Courier" w:hAnsi="Courier" w:cs="Arial"/>
          <w:sz w:val="22"/>
          <w:szCs w:val="22"/>
        </w:rPr>
      </w:pPr>
      <w:proofErr w:type="spellStart"/>
      <w:proofErr w:type="gramStart"/>
      <w:r>
        <w:rPr>
          <w:rFonts w:ascii="Courier" w:hAnsi="Courier" w:cs="Arial"/>
          <w:sz w:val="22"/>
          <w:szCs w:val="22"/>
        </w:rPr>
        <w:t>dem</w:t>
      </w:r>
      <w:proofErr w:type="spellEnd"/>
      <w:proofErr w:type="gramEnd"/>
      <w:r>
        <w:rPr>
          <w:rFonts w:ascii="Courier" w:hAnsi="Courier" w:cs="Arial"/>
          <w:sz w:val="22"/>
          <w:szCs w:val="22"/>
        </w:rPr>
        <w:br/>
      </w:r>
      <w:proofErr w:type="spellStart"/>
      <w:r>
        <w:rPr>
          <w:rFonts w:ascii="Courier" w:hAnsi="Courier" w:cs="Arial"/>
          <w:sz w:val="22"/>
          <w:szCs w:val="22"/>
        </w:rPr>
        <w:t>landcolor</w:t>
      </w:r>
      <w:proofErr w:type="spellEnd"/>
      <w:r>
        <w:rPr>
          <w:rFonts w:ascii="Courier" w:hAnsi="Courier" w:cs="Arial"/>
          <w:sz w:val="22"/>
          <w:szCs w:val="22"/>
        </w:rPr>
        <w:br/>
      </w:r>
      <w:proofErr w:type="spellStart"/>
      <w:r>
        <w:rPr>
          <w:rFonts w:ascii="Courier" w:hAnsi="Courier" w:cs="Arial"/>
          <w:sz w:val="22"/>
          <w:szCs w:val="22"/>
        </w:rPr>
        <w:t>seacolor</w:t>
      </w:r>
      <w:proofErr w:type="spellEnd"/>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p w14:paraId="76799D21" w14:textId="5727EB02" w:rsidR="0081282C" w:rsidRPr="00191568" w:rsidRDefault="0081282C" w:rsidP="00191568">
      <w:pPr>
        <w:pStyle w:val="BodyText"/>
        <w:numPr>
          <w:ilvl w:val="0"/>
          <w:numId w:val="7"/>
        </w:numPr>
        <w:tabs>
          <w:tab w:val="left" w:pos="8505"/>
        </w:tabs>
        <w:ind w:right="147"/>
        <w:rPr>
          <w:rFonts w:ascii="Courier" w:hAnsi="Courier" w:cs="Arial"/>
          <w:sz w:val="22"/>
          <w:szCs w:val="22"/>
        </w:rPr>
      </w:pPr>
      <w:proofErr w:type="spellStart"/>
      <w:proofErr w:type="gramStart"/>
      <w:r w:rsidRPr="0081282C">
        <w:rPr>
          <w:rFonts w:ascii="Courier" w:hAnsi="Courier"/>
          <w:sz w:val="20"/>
          <w:szCs w:val="20"/>
        </w:rPr>
        <w:t>fl</w:t>
      </w:r>
      <w:proofErr w:type="gramEnd"/>
      <w:r w:rsidRPr="0081282C">
        <w:rPr>
          <w:rFonts w:ascii="Courier" w:hAnsi="Courier"/>
          <w:sz w:val="20"/>
          <w:szCs w:val="20"/>
        </w:rPr>
        <w:t>_Climada_Aqueduct_compare</w:t>
      </w:r>
      <w:proofErr w:type="spellEnd"/>
      <w:r w:rsidR="00191568">
        <w:rPr>
          <w:rFonts w:ascii="Courier" w:hAnsi="Courier" w:cs="Arial"/>
          <w:sz w:val="22"/>
          <w:szCs w:val="22"/>
        </w:rPr>
        <w:t xml:space="preserve"> </w:t>
      </w:r>
      <w:r w:rsidR="00191568" w:rsidRPr="00191568">
        <w:rPr>
          <w:rFonts w:cs="Arial"/>
          <w:sz w:val="22"/>
          <w:szCs w:val="22"/>
        </w:rPr>
        <w:t>c</w:t>
      </w:r>
      <w:r w:rsidRPr="00191568">
        <w:rPr>
          <w:rFonts w:cs="Arial"/>
          <w:sz w:val="20"/>
          <w:szCs w:val="20"/>
        </w:rPr>
        <w:t>ompare</w:t>
      </w:r>
      <w:r w:rsidR="00191568">
        <w:rPr>
          <w:rFonts w:cs="Arial"/>
          <w:sz w:val="20"/>
          <w:szCs w:val="20"/>
        </w:rPr>
        <w:t>s</w:t>
      </w:r>
      <w:r w:rsidRPr="00191568">
        <w:rPr>
          <w:rFonts w:cs="Arial"/>
          <w:sz w:val="20"/>
          <w:szCs w:val="20"/>
        </w:rPr>
        <w:t xml:space="preserve"> flood damages calculated by </w:t>
      </w:r>
      <w:proofErr w:type="spellStart"/>
      <w:r w:rsidRPr="00191568">
        <w:rPr>
          <w:rFonts w:cs="Arial"/>
          <w:sz w:val="20"/>
          <w:szCs w:val="20"/>
        </w:rPr>
        <w:t>Climada</w:t>
      </w:r>
      <w:proofErr w:type="spellEnd"/>
      <w:r w:rsidRPr="00191568">
        <w:rPr>
          <w:rFonts w:cs="Arial"/>
          <w:sz w:val="20"/>
          <w:szCs w:val="20"/>
        </w:rPr>
        <w:t xml:space="preserve"> to the flood damage estimates of the Aqueduct Global Flood Analyzer</w:t>
      </w:r>
      <w:r w:rsidR="00A53AA3">
        <w:rPr>
          <w:rStyle w:val="FootnoteReference"/>
          <w:rFonts w:cs="Arial"/>
          <w:sz w:val="20"/>
          <w:szCs w:val="20"/>
        </w:rPr>
        <w:footnoteReference w:id="4"/>
      </w:r>
      <w:r w:rsidRPr="00191568">
        <w:rPr>
          <w:rFonts w:cs="Arial"/>
          <w:sz w:val="20"/>
          <w:szCs w:val="20"/>
        </w:rPr>
        <w:t xml:space="preserve">. This function is only used as an intermediate step in the calibration of flood damages / hazard intensities and might be removed from the repository later. The "country flood risk" </w:t>
      </w:r>
      <w:proofErr w:type="spellStart"/>
      <w:r w:rsidRPr="00191568">
        <w:rPr>
          <w:rFonts w:cs="Arial"/>
          <w:sz w:val="20"/>
          <w:szCs w:val="20"/>
        </w:rPr>
        <w:t>struct</w:t>
      </w:r>
      <w:proofErr w:type="spellEnd"/>
      <w:r w:rsidRPr="00191568">
        <w:rPr>
          <w:rFonts w:cs="Arial"/>
          <w:sz w:val="20"/>
          <w:szCs w:val="20"/>
        </w:rPr>
        <w:t xml:space="preserve"> needed as input can e.g. be generated using the script </w:t>
      </w:r>
      <w:proofErr w:type="spellStart"/>
      <w:r w:rsidRPr="00191568">
        <w:rPr>
          <w:rFonts w:ascii="Courier" w:hAnsi="Courier" w:cs="Arial"/>
          <w:sz w:val="20"/>
          <w:szCs w:val="20"/>
        </w:rPr>
        <w:t>fl_countryrisk_generate</w:t>
      </w:r>
      <w:proofErr w:type="spellEnd"/>
    </w:p>
    <w:p w14:paraId="77002CB4" w14:textId="206791A9" w:rsidR="0081282C" w:rsidRDefault="00191568" w:rsidP="00191568">
      <w:pPr>
        <w:pStyle w:val="BodyText"/>
        <w:numPr>
          <w:ilvl w:val="0"/>
          <w:numId w:val="7"/>
        </w:numPr>
        <w:tabs>
          <w:tab w:val="left" w:pos="8505"/>
        </w:tabs>
        <w:ind w:right="147"/>
        <w:rPr>
          <w:rFonts w:cs="Arial"/>
          <w:sz w:val="20"/>
          <w:szCs w:val="20"/>
        </w:rPr>
      </w:pPr>
      <w:proofErr w:type="spellStart"/>
      <w:proofErr w:type="gramStart"/>
      <w:r>
        <w:rPr>
          <w:rFonts w:ascii="Courier" w:hAnsi="Courier"/>
          <w:sz w:val="20"/>
          <w:szCs w:val="20"/>
        </w:rPr>
        <w:t>structfind</w:t>
      </w:r>
      <w:proofErr w:type="spellEnd"/>
      <w:proofErr w:type="gramEnd"/>
      <w:r>
        <w:rPr>
          <w:rFonts w:ascii="Courier" w:hAnsi="Courier"/>
          <w:sz w:val="20"/>
          <w:szCs w:val="20"/>
        </w:rPr>
        <w:t xml:space="preserve"> </w:t>
      </w:r>
      <w:r w:rsidRPr="00191568">
        <w:rPr>
          <w:rFonts w:cs="Arial"/>
          <w:sz w:val="20"/>
          <w:szCs w:val="20"/>
        </w:rPr>
        <w:t>f</w:t>
      </w:r>
      <w:r w:rsidR="0081282C" w:rsidRPr="00191568">
        <w:rPr>
          <w:rFonts w:cs="Arial"/>
          <w:sz w:val="20"/>
          <w:szCs w:val="20"/>
        </w:rPr>
        <w:t>in</w:t>
      </w:r>
      <w:r w:rsidR="0081282C" w:rsidRPr="0081282C">
        <w:rPr>
          <w:rFonts w:cs="Arial"/>
          <w:sz w:val="20"/>
          <w:szCs w:val="20"/>
        </w:rPr>
        <w:t xml:space="preserve">ds the index of a certain string or value in a </w:t>
      </w:r>
      <w:proofErr w:type="spellStart"/>
      <w:r w:rsidR="0081282C" w:rsidRPr="0081282C">
        <w:rPr>
          <w:rFonts w:cs="Arial"/>
          <w:sz w:val="20"/>
          <w:szCs w:val="20"/>
        </w:rPr>
        <w:t>struct</w:t>
      </w:r>
      <w:proofErr w:type="spellEnd"/>
      <w:r w:rsidR="00AD424F">
        <w:rPr>
          <w:rFonts w:cs="Arial"/>
          <w:sz w:val="20"/>
          <w:szCs w:val="20"/>
        </w:rPr>
        <w:t xml:space="preserve"> (used in </w:t>
      </w:r>
      <w:proofErr w:type="spellStart"/>
      <w:r w:rsidR="0081282C" w:rsidRPr="0081282C">
        <w:rPr>
          <w:rFonts w:ascii="Courier" w:hAnsi="Courier" w:cs="Arial"/>
          <w:sz w:val="20"/>
          <w:szCs w:val="20"/>
        </w:rPr>
        <w:lastRenderedPageBreak/>
        <w:t>fl_Climada_Aqueduct_compare</w:t>
      </w:r>
      <w:proofErr w:type="spellEnd"/>
      <w:r w:rsidR="0081282C">
        <w:rPr>
          <w:rFonts w:cs="Arial"/>
          <w:sz w:val="20"/>
          <w:szCs w:val="20"/>
        </w:rPr>
        <w:t>)</w:t>
      </w:r>
    </w:p>
    <w:p w14:paraId="7F9048B9" w14:textId="77777777" w:rsidR="00E07605" w:rsidRDefault="00E07605" w:rsidP="00E07605">
      <w:pPr>
        <w:pStyle w:val="BodyText"/>
        <w:tabs>
          <w:tab w:val="left" w:pos="8505"/>
        </w:tabs>
        <w:ind w:right="147"/>
        <w:rPr>
          <w:rFonts w:cs="Arial"/>
          <w:sz w:val="20"/>
          <w:szCs w:val="20"/>
        </w:rPr>
      </w:pPr>
    </w:p>
    <w:p w14:paraId="6BDF3318" w14:textId="77777777" w:rsidR="00E07605" w:rsidRPr="0081282C" w:rsidRDefault="00E07605" w:rsidP="00E22FB1">
      <w:pPr>
        <w:pStyle w:val="BodyText"/>
        <w:tabs>
          <w:tab w:val="left" w:pos="8505"/>
        </w:tabs>
        <w:ind w:left="0" w:right="147"/>
        <w:rPr>
          <w:rFonts w:cs="Arial"/>
          <w:sz w:val="20"/>
          <w:szCs w:val="20"/>
        </w:rPr>
      </w:pPr>
    </w:p>
    <w:p w14:paraId="2D203CE6" w14:textId="1C19147B" w:rsidR="00AE36DE" w:rsidRDefault="00AE36DE" w:rsidP="00AE36DE">
      <w:pPr>
        <w:pStyle w:val="Heading2"/>
        <w:rPr>
          <w:rFonts w:ascii="Arial" w:hAnsi="Arial" w:cs="Arial"/>
          <w:sz w:val="32"/>
        </w:rPr>
      </w:pPr>
      <w:bookmarkStart w:id="8" w:name="_Toc317600545"/>
      <w:bookmarkStart w:id="9" w:name="_Toc317600625"/>
      <w:bookmarkStart w:id="10" w:name="_Toc317600789"/>
      <w:r>
        <w:rPr>
          <w:rFonts w:ascii="Arial" w:hAnsi="Arial" w:cs="Arial"/>
        </w:rPr>
        <w:t>Flood hazard analysis: A step-by-step guide</w:t>
      </w:r>
      <w:bookmarkEnd w:id="8"/>
      <w:bookmarkEnd w:id="9"/>
      <w:bookmarkEnd w:id="10"/>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495A955D" w14:textId="77777777" w:rsidR="00E22FB1" w:rsidRDefault="00E22FB1" w:rsidP="00AE36DE">
      <w:pPr>
        <w:rPr>
          <w:rFonts w:ascii="Arial" w:hAnsi="Arial" w:cs="Arial"/>
          <w:noProof/>
          <w:lang w:eastAsia="zh-CN"/>
        </w:rPr>
      </w:pPr>
    </w:p>
    <w:p w14:paraId="1190A565" w14:textId="365204BC" w:rsidR="00E22FB1" w:rsidRDefault="00E22FB1" w:rsidP="00E22FB1">
      <w:pPr>
        <w:pStyle w:val="Heading2"/>
        <w:rPr>
          <w:rFonts w:ascii="Arial" w:hAnsi="Arial" w:cs="Arial"/>
          <w:sz w:val="32"/>
        </w:rPr>
      </w:pPr>
      <w:bookmarkStart w:id="11" w:name="_Toc317600546"/>
      <w:bookmarkStart w:id="12" w:name="_Toc317600626"/>
      <w:bookmarkStart w:id="13" w:name="_Toc317600790"/>
      <w:r>
        <w:rPr>
          <w:rFonts w:ascii="Arial" w:hAnsi="Arial" w:cs="Arial"/>
        </w:rPr>
        <w:t>Flood data sources</w:t>
      </w:r>
      <w:bookmarkEnd w:id="11"/>
      <w:bookmarkEnd w:id="12"/>
      <w:bookmarkEnd w:id="13"/>
    </w:p>
    <w:p w14:paraId="7525C764" w14:textId="77777777" w:rsidR="00E22FB1" w:rsidRDefault="00E22FB1" w:rsidP="00E22FB1">
      <w:pPr>
        <w:rPr>
          <w:rFonts w:ascii="SwissReSans" w:hAnsi="SwissReSans"/>
        </w:rPr>
      </w:pPr>
    </w:p>
    <w:p w14:paraId="455F2DE8" w14:textId="0E8493CD" w:rsidR="00E22FB1" w:rsidRDefault="00E22FB1" w:rsidP="00E22FB1">
      <w:pPr>
        <w:rPr>
          <w:rFonts w:ascii="Arial" w:hAnsi="Arial" w:cs="Arial"/>
        </w:rPr>
      </w:pPr>
      <w:r>
        <w:rPr>
          <w:rFonts w:ascii="Arial" w:hAnsi="Arial" w:cs="Arial"/>
        </w:rPr>
        <w:t>There are plenty of open-access flood (and rain) data sources, worth mentioning a few:</w:t>
      </w:r>
    </w:p>
    <w:p w14:paraId="409AD25A" w14:textId="77777777" w:rsidR="00E22FB1" w:rsidRDefault="00E22FB1" w:rsidP="00E22FB1">
      <w:pPr>
        <w:rPr>
          <w:rFonts w:ascii="Arial" w:hAnsi="Arial" w:cs="Arial"/>
        </w:rPr>
      </w:pPr>
    </w:p>
    <w:p w14:paraId="6FB52C7E" w14:textId="77777777" w:rsidR="00E22FB1" w:rsidRPr="00E22FB1" w:rsidRDefault="00ED37CB" w:rsidP="00E22FB1">
      <w:pPr>
        <w:pStyle w:val="ListParagraph"/>
        <w:numPr>
          <w:ilvl w:val="0"/>
          <w:numId w:val="11"/>
        </w:numPr>
        <w:rPr>
          <w:rFonts w:ascii="Arial" w:hAnsi="Arial" w:cs="Arial"/>
          <w:noProof/>
          <w:lang w:eastAsia="zh-CN"/>
        </w:rPr>
      </w:pPr>
      <w:hyperlink r:id="rId11" w:history="1">
        <w:r w:rsidR="00E22FB1" w:rsidRPr="00E22FB1">
          <w:rPr>
            <w:rStyle w:val="Hyperlink"/>
            <w:rFonts w:ascii="Arial" w:hAnsi="Arial" w:cs="Arial"/>
            <w:noProof/>
            <w:lang w:eastAsia="zh-CN"/>
          </w:rPr>
          <w:t>http://www.mmnt.net/db/0/0/ftp.cgd.ucar.edu/archive/PRECIP</w:t>
        </w:r>
      </w:hyperlink>
      <w:r w:rsidR="00E22FB1" w:rsidRPr="00E22FB1">
        <w:rPr>
          <w:rFonts w:ascii="Arial" w:hAnsi="Arial" w:cs="Arial"/>
          <w:noProof/>
          <w:lang w:eastAsia="zh-CN"/>
        </w:rPr>
        <w:t xml:space="preserve"> in there </w:t>
      </w:r>
      <w:hyperlink r:id="rId12" w:history="1">
        <w:r w:rsidR="00E22FB1" w:rsidRPr="00E22FB1">
          <w:rPr>
            <w:rStyle w:val="Hyperlink"/>
            <w:rFonts w:ascii="Arial" w:hAnsi="Arial" w:cs="Arial"/>
            <w:noProof/>
            <w:lang w:eastAsia="zh-CN"/>
          </w:rPr>
          <w:t>GPCP_1DD_v1.2_199610-201507.nc.gz</w:t>
        </w:r>
      </w:hyperlink>
      <w:r w:rsidR="00E22FB1">
        <w:rPr>
          <w:rFonts w:ascii="Arial" w:hAnsi="Arial" w:cs="Arial"/>
          <w:noProof/>
          <w:lang w:eastAsia="zh-CN"/>
        </w:rPr>
        <w:t xml:space="preserve">. See climada code </w:t>
      </w:r>
      <w:r w:rsidR="00E22FB1" w:rsidRPr="00E22FB1">
        <w:rPr>
          <w:rFonts w:ascii="Courier" w:hAnsi="Courier" w:cs="Arial"/>
          <w:noProof/>
          <w:lang w:eastAsia="zh-CN"/>
        </w:rPr>
        <w:t>DEM_rainfall</w:t>
      </w:r>
    </w:p>
    <w:p w14:paraId="0F26CF6E" w14:textId="709E59D5" w:rsidR="00E22FB1" w:rsidRDefault="00ED37CB" w:rsidP="00E22FB1">
      <w:pPr>
        <w:pStyle w:val="ListParagraph"/>
        <w:numPr>
          <w:ilvl w:val="0"/>
          <w:numId w:val="11"/>
        </w:numPr>
        <w:rPr>
          <w:rFonts w:ascii="Arial" w:hAnsi="Arial" w:cs="Arial"/>
          <w:noProof/>
          <w:lang w:eastAsia="zh-CN"/>
        </w:rPr>
      </w:pPr>
      <w:hyperlink r:id="rId13" w:history="1">
        <w:r w:rsidR="00FA6237" w:rsidRPr="0075367F">
          <w:rPr>
            <w:rStyle w:val="Hyperlink"/>
            <w:rFonts w:ascii="Arial" w:hAnsi="Arial" w:cs="Arial"/>
            <w:noProof/>
            <w:lang w:eastAsia="zh-CN"/>
          </w:rPr>
          <w:t>ftp://trmmopen.gsfc.nasa.gov/pub/trmmdata/GIS/README.GIS.pdf</w:t>
        </w:r>
      </w:hyperlink>
      <w:r w:rsidR="00FA6237">
        <w:rPr>
          <w:rFonts w:ascii="Arial" w:hAnsi="Arial" w:cs="Arial"/>
          <w:noProof/>
          <w:lang w:eastAsia="zh-CN"/>
        </w:rPr>
        <w:t xml:space="preserve">. See climada code </w:t>
      </w:r>
      <w:r w:rsidR="00FA6237" w:rsidRPr="00FA6237">
        <w:rPr>
          <w:rFonts w:ascii="Courier" w:hAnsi="Courier" w:cs="Arial"/>
          <w:noProof/>
          <w:lang w:eastAsia="zh-CN"/>
        </w:rPr>
        <w:t>trmm_get</w:t>
      </w:r>
    </w:p>
    <w:p w14:paraId="789A7448" w14:textId="1F073E90" w:rsidR="00FA6237" w:rsidRDefault="00ED37CB" w:rsidP="00E22FB1">
      <w:pPr>
        <w:pStyle w:val="ListParagraph"/>
        <w:numPr>
          <w:ilvl w:val="0"/>
          <w:numId w:val="11"/>
        </w:numPr>
        <w:rPr>
          <w:rFonts w:ascii="Arial" w:hAnsi="Arial" w:cs="Arial"/>
          <w:noProof/>
          <w:lang w:eastAsia="zh-CN"/>
        </w:rPr>
      </w:pPr>
      <w:hyperlink r:id="rId14" w:anchor="_Data" w:history="1">
        <w:r w:rsidR="00FA6237" w:rsidRPr="0075367F">
          <w:rPr>
            <w:rStyle w:val="Hyperlink"/>
            <w:rFonts w:ascii="Arial" w:hAnsi="Arial" w:cs="Arial"/>
            <w:noProof/>
            <w:lang w:eastAsia="zh-CN"/>
          </w:rPr>
          <w:t>http://chg.geog.ucsb.edu/data/chirps/#_Data</w:t>
        </w:r>
      </w:hyperlink>
      <w:r w:rsidR="00FA6237">
        <w:rPr>
          <w:rFonts w:ascii="Arial" w:hAnsi="Arial" w:cs="Arial"/>
          <w:noProof/>
          <w:lang w:eastAsia="zh-CN"/>
        </w:rPr>
        <w:t xml:space="preserve">. See climada code </w:t>
      </w:r>
      <w:r w:rsidR="00FA6237" w:rsidRPr="00FA6237">
        <w:rPr>
          <w:rFonts w:ascii="Courier" w:hAnsi="Courier" w:cs="Arial"/>
          <w:noProof/>
          <w:lang w:eastAsia="zh-CN"/>
        </w:rPr>
        <w:t>chirps_read</w:t>
      </w:r>
    </w:p>
    <w:p w14:paraId="57E091F3" w14:textId="5F41DD63" w:rsidR="00FA6237" w:rsidRPr="00FA6237" w:rsidRDefault="00ED37CB" w:rsidP="00E22FB1">
      <w:pPr>
        <w:pStyle w:val="ListParagraph"/>
        <w:numPr>
          <w:ilvl w:val="0"/>
          <w:numId w:val="11"/>
        </w:numPr>
        <w:rPr>
          <w:rFonts w:ascii="Arial" w:hAnsi="Arial" w:cs="Arial"/>
          <w:noProof/>
          <w:lang w:eastAsia="zh-CN"/>
        </w:rPr>
      </w:pPr>
      <w:hyperlink r:id="rId15" w:history="1">
        <w:r w:rsidR="00FA6237" w:rsidRPr="0075367F">
          <w:rPr>
            <w:rStyle w:val="Hyperlink"/>
            <w:rFonts w:ascii="Arial" w:hAnsi="Arial" w:cs="Arial"/>
            <w:noProof/>
            <w:lang w:eastAsia="zh-CN"/>
          </w:rPr>
          <w:t>http://daac.ornl.gov/RIVDIS/rivdis.shtml</w:t>
        </w:r>
      </w:hyperlink>
      <w:r w:rsidR="00FA6237">
        <w:rPr>
          <w:rFonts w:ascii="Arial" w:hAnsi="Arial" w:cs="Arial"/>
          <w:noProof/>
          <w:lang w:eastAsia="zh-CN"/>
        </w:rPr>
        <w:t xml:space="preserve">. See climada code </w:t>
      </w:r>
      <w:r w:rsidR="00FA6237" w:rsidRPr="00FA6237">
        <w:rPr>
          <w:rFonts w:ascii="Courier" w:hAnsi="Courier" w:cs="Arial"/>
          <w:noProof/>
          <w:lang w:eastAsia="zh-CN"/>
        </w:rPr>
        <w:t>RivDIS_read</w:t>
      </w:r>
    </w:p>
    <w:p w14:paraId="7CD70191" w14:textId="7CDD3995" w:rsidR="00FA6237" w:rsidRDefault="00ED37CB" w:rsidP="00E22FB1">
      <w:pPr>
        <w:pStyle w:val="ListParagraph"/>
        <w:numPr>
          <w:ilvl w:val="0"/>
          <w:numId w:val="11"/>
        </w:numPr>
        <w:rPr>
          <w:rFonts w:ascii="Arial" w:hAnsi="Arial" w:cs="Arial"/>
          <w:noProof/>
          <w:lang w:eastAsia="zh-CN"/>
        </w:rPr>
      </w:pPr>
      <w:hyperlink r:id="rId16" w:history="1">
        <w:r w:rsidR="00FA6237" w:rsidRPr="0075367F">
          <w:rPr>
            <w:rStyle w:val="Hyperlink"/>
            <w:rFonts w:ascii="Arial" w:hAnsi="Arial" w:cs="Arial"/>
            <w:noProof/>
            <w:lang w:eastAsia="zh-CN"/>
          </w:rPr>
          <w:t>http://hydrosheds.cr.usgs.gov/index.php</w:t>
        </w:r>
      </w:hyperlink>
      <w:r w:rsidR="00FA6237">
        <w:rPr>
          <w:rFonts w:ascii="Arial" w:hAnsi="Arial" w:cs="Arial"/>
          <w:noProof/>
          <w:lang w:eastAsia="zh-CN"/>
        </w:rPr>
        <w:t xml:space="preserve"> </w:t>
      </w:r>
    </w:p>
    <w:p w14:paraId="6F70EA61" w14:textId="44798683" w:rsidR="00E22FB1" w:rsidRDefault="00ED37CB" w:rsidP="00E22FB1">
      <w:pPr>
        <w:pStyle w:val="ListParagraph"/>
        <w:numPr>
          <w:ilvl w:val="0"/>
          <w:numId w:val="11"/>
        </w:numPr>
        <w:rPr>
          <w:rFonts w:ascii="Arial" w:hAnsi="Arial" w:cs="Arial"/>
          <w:noProof/>
          <w:lang w:eastAsia="zh-CN"/>
        </w:rPr>
      </w:pPr>
      <w:hyperlink r:id="rId17" w:history="1">
        <w:r w:rsidR="002654F6" w:rsidRPr="002A7209">
          <w:rPr>
            <w:rStyle w:val="Hyperlink"/>
            <w:rFonts w:ascii="Arial" w:hAnsi="Arial" w:cs="Arial"/>
            <w:noProof/>
            <w:lang w:eastAsia="zh-CN"/>
          </w:rPr>
          <w:t>http://edcdaac.usgs.gov/gtopo30/hydro</w:t>
        </w:r>
      </w:hyperlink>
      <w:r w:rsidR="002654F6">
        <w:rPr>
          <w:rFonts w:ascii="Arial" w:hAnsi="Arial" w:cs="Arial"/>
          <w:noProof/>
          <w:lang w:eastAsia="zh-CN"/>
        </w:rPr>
        <w:t>, d</w:t>
      </w:r>
      <w:r w:rsidR="002654F6" w:rsidRPr="002654F6">
        <w:rPr>
          <w:rFonts w:ascii="Arial" w:hAnsi="Arial" w:cs="Arial"/>
          <w:noProof/>
          <w:lang w:eastAsia="zh-CN"/>
        </w:rPr>
        <w:t xml:space="preserve">ocumented in </w:t>
      </w:r>
      <w:hyperlink r:id="rId18" w:history="1">
        <w:r w:rsidR="002654F6" w:rsidRPr="002A7209">
          <w:rPr>
            <w:rStyle w:val="Hyperlink"/>
            <w:rFonts w:ascii="Arial" w:hAnsi="Arial" w:cs="Arial"/>
            <w:noProof/>
            <w:lang w:eastAsia="zh-CN"/>
          </w:rPr>
          <w:t>http://pubs.usgs.gov/of/2007/1441/</w:t>
        </w:r>
      </w:hyperlink>
      <w:r w:rsidR="002654F6">
        <w:rPr>
          <w:rFonts w:ascii="Arial" w:hAnsi="Arial" w:cs="Arial"/>
          <w:noProof/>
          <w:lang w:eastAsia="zh-CN"/>
        </w:rPr>
        <w:t xml:space="preserve"> </w:t>
      </w:r>
    </w:p>
    <w:p w14:paraId="43C604E9" w14:textId="34733780" w:rsidR="002654F6" w:rsidRPr="0036792C" w:rsidRDefault="00ED37CB" w:rsidP="00E22FB1">
      <w:pPr>
        <w:pStyle w:val="ListParagraph"/>
        <w:numPr>
          <w:ilvl w:val="0"/>
          <w:numId w:val="11"/>
        </w:numPr>
        <w:rPr>
          <w:rFonts w:ascii="Arial" w:hAnsi="Arial" w:cs="Arial"/>
          <w:noProof/>
          <w:lang w:eastAsia="zh-CN"/>
        </w:rPr>
      </w:pPr>
      <w:hyperlink r:id="rId19" w:history="1">
        <w:r w:rsidR="0036792C" w:rsidRPr="004F41E2">
          <w:rPr>
            <w:rStyle w:val="Hyperlink"/>
            <w:rFonts w:ascii="Arial" w:hAnsi="Arial" w:cs="Arial"/>
            <w:noProof/>
            <w:lang w:eastAsia="zh-CN"/>
          </w:rPr>
          <w:t>https://lta.cr.usgs.gov/HYDRO1K</w:t>
        </w:r>
      </w:hyperlink>
      <w:r w:rsidR="0036792C">
        <w:rPr>
          <w:rFonts w:ascii="Arial" w:hAnsi="Arial" w:cs="Arial"/>
          <w:noProof/>
          <w:lang w:eastAsia="zh-CN"/>
        </w:rPr>
        <w:t xml:space="preserve"> 1 </w:t>
      </w:r>
      <w:r w:rsidR="0036792C" w:rsidRPr="0036792C">
        <w:rPr>
          <w:rFonts w:ascii="Arial" w:hAnsi="Arial" w:cs="Arial"/>
          <w:noProof/>
          <w:lang w:eastAsia="zh-CN"/>
        </w:rPr>
        <w:t>km resolution DEM flood-corrected</w:t>
      </w:r>
      <w:r>
        <w:rPr>
          <w:rFonts w:ascii="Arial" w:hAnsi="Arial" w:cs="Arial"/>
          <w:noProof/>
          <w:lang w:eastAsia="zh-CN"/>
        </w:rPr>
        <w:t xml:space="preserve">, see also access via </w:t>
      </w:r>
      <w:hyperlink r:id="rId20" w:history="1">
        <w:r w:rsidRPr="00836E4F">
          <w:rPr>
            <w:rStyle w:val="Hyperlink"/>
            <w:rFonts w:ascii="Arial" w:hAnsi="Arial" w:cs="Arial"/>
            <w:noProof/>
            <w:lang w:eastAsia="zh-CN"/>
          </w:rPr>
          <w:t>https://ers.cr.usgs.gov</w:t>
        </w:r>
      </w:hyperlink>
      <w:r>
        <w:rPr>
          <w:rFonts w:ascii="Arial" w:hAnsi="Arial" w:cs="Arial"/>
          <w:noProof/>
          <w:lang w:eastAsia="zh-CN"/>
        </w:rPr>
        <w:t xml:space="preserve"> </w:t>
      </w:r>
      <w:bookmarkStart w:id="14" w:name="_GoBack"/>
      <w:bookmarkEnd w:id="14"/>
    </w:p>
    <w:p w14:paraId="1EE66DAF" w14:textId="77777777" w:rsidR="00E22FB1" w:rsidRPr="00E22FB1" w:rsidRDefault="00E22FB1" w:rsidP="00E22FB1">
      <w:pPr>
        <w:pStyle w:val="Heading2"/>
        <w:rPr>
          <w:rFonts w:ascii="Arial" w:hAnsi="Arial" w:cs="Arial"/>
        </w:rPr>
      </w:pPr>
      <w:bookmarkStart w:id="15" w:name="_Toc317600791"/>
      <w:r w:rsidRPr="00E22FB1">
        <w:rPr>
          <w:rFonts w:ascii="Arial" w:hAnsi="Arial" w:cs="Arial"/>
        </w:rPr>
        <w:t>Bibliography</w:t>
      </w:r>
      <w:bookmarkEnd w:id="15"/>
    </w:p>
    <w:p w14:paraId="090A841B" w14:textId="77777777" w:rsidR="00E22FB1" w:rsidRDefault="00E22FB1" w:rsidP="00E22FB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43"/>
      </w:tblGrid>
      <w:tr w:rsidR="00E22FB1" w:rsidRPr="00E22FB1" w14:paraId="7F12DCA7" w14:textId="77777777" w:rsidTr="003A6B49">
        <w:trPr>
          <w:tblCellSpacing w:w="15" w:type="dxa"/>
        </w:trPr>
        <w:tc>
          <w:tcPr>
            <w:tcW w:w="50" w:type="pct"/>
            <w:hideMark/>
          </w:tcPr>
          <w:p w14:paraId="737AB5C1" w14:textId="77777777" w:rsidR="00E22FB1" w:rsidRPr="00E22FB1" w:rsidRDefault="00E22FB1" w:rsidP="003A6B49">
            <w:pPr>
              <w:rPr>
                <w:lang w:val="en-GB"/>
              </w:rPr>
            </w:pPr>
            <w:r w:rsidRPr="00E22FB1">
              <w:rPr>
                <w:lang w:val="en-GB"/>
              </w:rPr>
              <w:t xml:space="preserve">[1] </w:t>
            </w:r>
          </w:p>
        </w:tc>
        <w:tc>
          <w:tcPr>
            <w:tcW w:w="0" w:type="auto"/>
            <w:hideMark/>
          </w:tcPr>
          <w:p w14:paraId="459BA4EC" w14:textId="77777777" w:rsidR="00E22FB1" w:rsidRPr="00E22FB1" w:rsidRDefault="00E22FB1" w:rsidP="003A6B49">
            <w:pPr>
              <w:rPr>
                <w:lang w:val="en-GB"/>
              </w:rPr>
            </w:pPr>
            <w:r w:rsidRPr="00E22FB1">
              <w:rPr>
                <w:lang w:val="en-GB"/>
              </w:rPr>
              <w:t>"Natural Disasters Association," [Online]. Available: http://www.n-d-a.org/flooding.php. [Accessed 16 March 2015].</w:t>
            </w:r>
          </w:p>
        </w:tc>
      </w:tr>
      <w:tr w:rsidR="00E22FB1" w:rsidRPr="00E22FB1" w14:paraId="1EBC3B72" w14:textId="77777777" w:rsidTr="003A6B49">
        <w:trPr>
          <w:tblCellSpacing w:w="15" w:type="dxa"/>
        </w:trPr>
        <w:tc>
          <w:tcPr>
            <w:tcW w:w="50" w:type="pct"/>
            <w:hideMark/>
          </w:tcPr>
          <w:p w14:paraId="11A7FA97" w14:textId="77777777" w:rsidR="00E22FB1" w:rsidRPr="00E22FB1" w:rsidRDefault="00E22FB1" w:rsidP="003A6B49">
            <w:pPr>
              <w:rPr>
                <w:lang w:val="en-GB"/>
              </w:rPr>
            </w:pPr>
            <w:r w:rsidRPr="00E22FB1">
              <w:rPr>
                <w:lang w:val="en-GB"/>
              </w:rPr>
              <w:t xml:space="preserve">[2] </w:t>
            </w:r>
          </w:p>
        </w:tc>
        <w:tc>
          <w:tcPr>
            <w:tcW w:w="0" w:type="auto"/>
            <w:hideMark/>
          </w:tcPr>
          <w:p w14:paraId="74453983" w14:textId="77777777" w:rsidR="00E22FB1" w:rsidRPr="00E22FB1" w:rsidRDefault="00E22FB1" w:rsidP="003A6B49">
            <w:pPr>
              <w:rPr>
                <w:lang w:val="en-GB"/>
              </w:rPr>
            </w:pPr>
            <w:r w:rsidRPr="00E22FB1">
              <w:rPr>
                <w:lang w:val="en-GB"/>
              </w:rPr>
              <w:t xml:space="preserve">Hydrologic Information </w:t>
            </w:r>
            <w:proofErr w:type="spellStart"/>
            <w:r w:rsidRPr="00E22FB1">
              <w:rPr>
                <w:lang w:val="en-GB"/>
              </w:rPr>
              <w:t>Center</w:t>
            </w:r>
            <w:proofErr w:type="spellEnd"/>
            <w:r w:rsidRPr="00E22FB1">
              <w:rPr>
                <w:lang w:val="en-GB"/>
              </w:rPr>
              <w:t>, "National Oceanic and Atmospheric Administration (NOAA)," [Online]. Available: http://www.nws.noaa.gov/hic/. [Accessed 16 March 2015].</w:t>
            </w:r>
          </w:p>
        </w:tc>
      </w:tr>
    </w:tbl>
    <w:p w14:paraId="01DE56EA" w14:textId="49B8FF56" w:rsidR="00E22FB1" w:rsidRPr="00DF11AD" w:rsidRDefault="00E22FB1" w:rsidP="00E22FB1">
      <w:pPr>
        <w:pStyle w:val="BodyText"/>
        <w:tabs>
          <w:tab w:val="left" w:pos="8505"/>
        </w:tabs>
        <w:ind w:left="0" w:right="147"/>
        <w:rPr>
          <w:rFonts w:cs="Arial"/>
          <w:spacing w:val="30"/>
          <w:sz w:val="20"/>
          <w:szCs w:val="20"/>
        </w:rPr>
        <w:sectPr w:rsidR="00E22FB1" w:rsidRPr="00DF11AD">
          <w:pgSz w:w="11907" w:h="16839"/>
          <w:pgMar w:top="1702" w:right="822" w:bottom="1276" w:left="1588" w:header="567" w:footer="397" w:gutter="0"/>
          <w:cols w:space="720"/>
        </w:sectPr>
      </w:pPr>
    </w:p>
    <w:p w14:paraId="3320EF7F" w14:textId="77777777" w:rsidR="00E22FB1" w:rsidRDefault="00E22FB1" w:rsidP="00AE36DE">
      <w:pPr>
        <w:rPr>
          <w:rFonts w:ascii="Arial" w:hAnsi="Arial" w:cs="Arial"/>
          <w:noProof/>
          <w:lang w:eastAsia="zh-CN"/>
        </w:rPr>
      </w:pP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1"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7" o:spid="_x0000_s1026" type="#_x0000_t202" style="position:absolute;margin-left:-26.4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OIoR8CAAAf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Climada module GDP_entity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2"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23"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15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GDP_entity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24"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2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88467" w14:textId="77777777" w:rsidR="00E755FA" w:rsidRDefault="00E755FA" w:rsidP="00FC7C62">
      <w:r>
        <w:separator/>
      </w:r>
    </w:p>
  </w:endnote>
  <w:endnote w:type="continuationSeparator" w:id="0">
    <w:p w14:paraId="07B3F8A1" w14:textId="77777777" w:rsidR="00E755FA" w:rsidRDefault="00E755FA"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ED37CB">
          <w:rPr>
            <w:noProof/>
          </w:rPr>
          <w:t>4</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AD5EA" w14:textId="77777777" w:rsidR="00E755FA" w:rsidRDefault="00E755FA" w:rsidP="00FC7C62">
      <w:r>
        <w:separator/>
      </w:r>
    </w:p>
  </w:footnote>
  <w:footnote w:type="continuationSeparator" w:id="0">
    <w:p w14:paraId="0A218F30" w14:textId="77777777" w:rsidR="00E755FA" w:rsidRDefault="00E755FA"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w:t>
      </w:r>
      <w:proofErr w:type="spellStart"/>
      <w:r w:rsidRPr="00A60D59">
        <w:rPr>
          <w:rFonts w:asciiTheme="minorBidi" w:hAnsiTheme="minorBidi"/>
          <w:sz w:val="18"/>
          <w:szCs w:val="18"/>
        </w:rPr>
        <w:t>climada_high_res_entity</w:t>
      </w:r>
      <w:proofErr w:type="spellEnd"/>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proofErr w:type="spellStart"/>
      <w:r w:rsidR="005A3E7C" w:rsidRPr="005A3E7C">
        <w:rPr>
          <w:rFonts w:asciiTheme="minorBidi" w:hAnsiTheme="minorBidi"/>
          <w:sz w:val="18"/>
          <w:szCs w:val="18"/>
        </w:rPr>
        <w:t>HydroSHEDS</w:t>
      </w:r>
      <w:proofErr w:type="spellEnd"/>
      <w:r w:rsidR="005A3E7C" w:rsidRPr="005A3E7C">
        <w:rPr>
          <w:rFonts w:asciiTheme="minorBidi" w:hAnsiTheme="minorBidi"/>
          <w:sz w:val="18"/>
          <w:szCs w:val="18"/>
        </w:rPr>
        <w:t xml:space="preserve">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w:t>
      </w:r>
      <w:proofErr w:type="spellStart"/>
      <w:r w:rsidRPr="005A3E7C">
        <w:rPr>
          <w:rFonts w:asciiTheme="minorBidi" w:hAnsiTheme="minorBidi"/>
          <w:sz w:val="18"/>
          <w:szCs w:val="18"/>
        </w:rPr>
        <w:t>shapefiles</w:t>
      </w:r>
      <w:proofErr w:type="spellEnd"/>
      <w:r w:rsidRPr="005A3E7C">
        <w:rPr>
          <w:rFonts w:asciiTheme="minorBidi" w:hAnsiTheme="minorBidi"/>
          <w:sz w:val="18"/>
          <w:szCs w:val="18"/>
        </w:rPr>
        <w:t xml:space="preserve"> see </w:t>
      </w:r>
      <w:hyperlink r:id="rId4" w:history="1">
        <w:r w:rsidR="005A3E7C" w:rsidRPr="005A3E7C">
          <w:rPr>
            <w:rStyle w:val="Hyperlink"/>
            <w:rFonts w:asciiTheme="minorBidi" w:hAnsiTheme="minorBidi"/>
            <w:sz w:val="18"/>
            <w:szCs w:val="18"/>
          </w:rPr>
          <w:t>http://hydrosheds.cr.usgs.gov/dataavail.php</w:t>
        </w:r>
      </w:hyperlink>
    </w:p>
  </w:footnote>
  <w:footnote w:id="4">
    <w:p w14:paraId="04280032" w14:textId="56DE29D5" w:rsidR="00A53AA3" w:rsidRPr="00A53AA3" w:rsidRDefault="00A53AA3" w:rsidP="00A53AA3">
      <w:pPr>
        <w:pStyle w:val="FootnoteText"/>
        <w:rPr>
          <w:rFonts w:ascii="Arial" w:hAnsi="Arial" w:cs="Arial"/>
          <w:sz w:val="18"/>
          <w:szCs w:val="18"/>
        </w:rPr>
      </w:pPr>
      <w:r>
        <w:rPr>
          <w:rStyle w:val="FootnoteReference"/>
        </w:rPr>
        <w:footnoteRef/>
      </w:r>
      <w:r>
        <w:t xml:space="preserve"> </w:t>
      </w:r>
      <w:r>
        <w:rPr>
          <w:rFonts w:ascii="Arial" w:hAnsi="Arial" w:cs="Arial"/>
          <w:sz w:val="18"/>
          <w:szCs w:val="18"/>
        </w:rPr>
        <w:t>The Aqueduct Global Flood Analyzer developed by the W</w:t>
      </w:r>
      <w:r w:rsidR="00B53A61">
        <w:rPr>
          <w:rFonts w:ascii="Arial" w:hAnsi="Arial" w:cs="Arial"/>
          <w:sz w:val="18"/>
          <w:szCs w:val="18"/>
        </w:rPr>
        <w:t>orld Resources Institute (WRI) i</w:t>
      </w:r>
      <w:r>
        <w:rPr>
          <w:rFonts w:ascii="Arial" w:hAnsi="Arial" w:cs="Arial"/>
          <w:sz w:val="18"/>
          <w:szCs w:val="18"/>
        </w:rPr>
        <w:t>s a</w:t>
      </w:r>
      <w:r w:rsidRPr="00A53AA3">
        <w:rPr>
          <w:rFonts w:ascii="Arial" w:hAnsi="Arial" w:cs="Arial"/>
          <w:sz w:val="18"/>
          <w:szCs w:val="18"/>
        </w:rPr>
        <w:t xml:space="preserve"> free web-based interactive platform which measures river flood impacts by urban damage, affected GDP, and affected population at the country, state, and river basin scale across the globe.</w:t>
      </w:r>
      <w:r>
        <w:rPr>
          <w:rFonts w:ascii="Arial" w:hAnsi="Arial" w:cs="Arial"/>
          <w:sz w:val="18"/>
          <w:szCs w:val="18"/>
        </w:rPr>
        <w:t xml:space="preserve"> For more information see </w:t>
      </w:r>
      <w:hyperlink r:id="rId5" w:history="1">
        <w:r w:rsidRPr="00A53AA3">
          <w:rPr>
            <w:rStyle w:val="Hyperlink"/>
            <w:rFonts w:ascii="Arial" w:hAnsi="Arial" w:cs="Arial"/>
            <w:sz w:val="18"/>
            <w:szCs w:val="18"/>
          </w:rPr>
          <w:t>http://www.wri.org/resources/maps/aqueduct-global-flood-analyzer</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43F42DFA"/>
    <w:multiLevelType w:val="hybridMultilevel"/>
    <w:tmpl w:val="0E8A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91568"/>
    <w:rsid w:val="001A405C"/>
    <w:rsid w:val="001C3CCD"/>
    <w:rsid w:val="001D1CE7"/>
    <w:rsid w:val="002054A3"/>
    <w:rsid w:val="002230F3"/>
    <w:rsid w:val="00233F0D"/>
    <w:rsid w:val="00234718"/>
    <w:rsid w:val="002654F6"/>
    <w:rsid w:val="002819CE"/>
    <w:rsid w:val="002A4070"/>
    <w:rsid w:val="002F176A"/>
    <w:rsid w:val="00314417"/>
    <w:rsid w:val="0036792C"/>
    <w:rsid w:val="003848A0"/>
    <w:rsid w:val="003F088E"/>
    <w:rsid w:val="00417100"/>
    <w:rsid w:val="00434D35"/>
    <w:rsid w:val="00492D2D"/>
    <w:rsid w:val="004D554F"/>
    <w:rsid w:val="004E5EBF"/>
    <w:rsid w:val="005013A5"/>
    <w:rsid w:val="00561D41"/>
    <w:rsid w:val="0059768B"/>
    <w:rsid w:val="005A3E7C"/>
    <w:rsid w:val="005A7D8E"/>
    <w:rsid w:val="005B3ED3"/>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0FEA"/>
    <w:rsid w:val="007C2904"/>
    <w:rsid w:val="007C4B88"/>
    <w:rsid w:val="007C4C27"/>
    <w:rsid w:val="007F5C38"/>
    <w:rsid w:val="0081282C"/>
    <w:rsid w:val="00825198"/>
    <w:rsid w:val="00827658"/>
    <w:rsid w:val="00827E96"/>
    <w:rsid w:val="00837B14"/>
    <w:rsid w:val="00843A6F"/>
    <w:rsid w:val="00862BEA"/>
    <w:rsid w:val="008A332F"/>
    <w:rsid w:val="008A72DD"/>
    <w:rsid w:val="008B3FC7"/>
    <w:rsid w:val="008F06F6"/>
    <w:rsid w:val="00945959"/>
    <w:rsid w:val="00964264"/>
    <w:rsid w:val="00965349"/>
    <w:rsid w:val="009A4E17"/>
    <w:rsid w:val="009B0042"/>
    <w:rsid w:val="009E548E"/>
    <w:rsid w:val="00A46769"/>
    <w:rsid w:val="00A53AA3"/>
    <w:rsid w:val="00A60D59"/>
    <w:rsid w:val="00AB3F0D"/>
    <w:rsid w:val="00AC6E61"/>
    <w:rsid w:val="00AD0267"/>
    <w:rsid w:val="00AD424F"/>
    <w:rsid w:val="00AE36DE"/>
    <w:rsid w:val="00AF08B2"/>
    <w:rsid w:val="00AF6414"/>
    <w:rsid w:val="00B53A61"/>
    <w:rsid w:val="00B5727E"/>
    <w:rsid w:val="00B70563"/>
    <w:rsid w:val="00BC12BF"/>
    <w:rsid w:val="00C34AAF"/>
    <w:rsid w:val="00C36A75"/>
    <w:rsid w:val="00C71FAF"/>
    <w:rsid w:val="00C9071B"/>
    <w:rsid w:val="00CA2C85"/>
    <w:rsid w:val="00CB04AA"/>
    <w:rsid w:val="00CC0BF7"/>
    <w:rsid w:val="00CF4D65"/>
    <w:rsid w:val="00D3595C"/>
    <w:rsid w:val="00D433AB"/>
    <w:rsid w:val="00D74368"/>
    <w:rsid w:val="00D82A63"/>
    <w:rsid w:val="00DB3776"/>
    <w:rsid w:val="00DB3852"/>
    <w:rsid w:val="00DD2C00"/>
    <w:rsid w:val="00DF11AD"/>
    <w:rsid w:val="00DF180E"/>
    <w:rsid w:val="00E0064A"/>
    <w:rsid w:val="00E07605"/>
    <w:rsid w:val="00E22FB1"/>
    <w:rsid w:val="00E44221"/>
    <w:rsid w:val="00E755FA"/>
    <w:rsid w:val="00E840E4"/>
    <w:rsid w:val="00E87178"/>
    <w:rsid w:val="00EA4162"/>
    <w:rsid w:val="00ED37CB"/>
    <w:rsid w:val="00ED75B6"/>
    <w:rsid w:val="00F2309A"/>
    <w:rsid w:val="00F274C6"/>
    <w:rsid w:val="00F32C39"/>
    <w:rsid w:val="00F32F42"/>
    <w:rsid w:val="00F57217"/>
    <w:rsid w:val="00F57CE4"/>
    <w:rsid w:val="00F9652E"/>
    <w:rsid w:val="00FA6237"/>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 w:type="paragraph" w:styleId="TOC1">
    <w:name w:val="toc 1"/>
    <w:basedOn w:val="Normal"/>
    <w:next w:val="Normal"/>
    <w:autoRedefine/>
    <w:uiPriority w:val="39"/>
    <w:unhideWhenUsed/>
    <w:rsid w:val="00E22FB1"/>
    <w:pPr>
      <w:spacing w:before="120"/>
    </w:pPr>
    <w:rPr>
      <w:b/>
    </w:rPr>
  </w:style>
  <w:style w:type="paragraph" w:styleId="TOC2">
    <w:name w:val="toc 2"/>
    <w:basedOn w:val="Normal"/>
    <w:next w:val="Normal"/>
    <w:autoRedefine/>
    <w:uiPriority w:val="39"/>
    <w:unhideWhenUsed/>
    <w:rsid w:val="00E22FB1"/>
    <w:pPr>
      <w:ind w:left="240"/>
    </w:pPr>
    <w:rPr>
      <w:b/>
      <w:sz w:val="22"/>
      <w:szCs w:val="22"/>
    </w:rPr>
  </w:style>
  <w:style w:type="paragraph" w:styleId="TOC3">
    <w:name w:val="toc 3"/>
    <w:basedOn w:val="Normal"/>
    <w:next w:val="Normal"/>
    <w:autoRedefine/>
    <w:uiPriority w:val="39"/>
    <w:unhideWhenUsed/>
    <w:rsid w:val="00E22FB1"/>
    <w:pPr>
      <w:ind w:left="480"/>
    </w:pPr>
    <w:rPr>
      <w:sz w:val="22"/>
      <w:szCs w:val="22"/>
    </w:rPr>
  </w:style>
  <w:style w:type="paragraph" w:styleId="TOC4">
    <w:name w:val="toc 4"/>
    <w:basedOn w:val="Normal"/>
    <w:next w:val="Normal"/>
    <w:autoRedefine/>
    <w:uiPriority w:val="39"/>
    <w:unhideWhenUsed/>
    <w:rsid w:val="00E22FB1"/>
    <w:pPr>
      <w:ind w:left="720"/>
    </w:pPr>
    <w:rPr>
      <w:sz w:val="20"/>
      <w:szCs w:val="20"/>
    </w:rPr>
  </w:style>
  <w:style w:type="paragraph" w:styleId="TOC5">
    <w:name w:val="toc 5"/>
    <w:basedOn w:val="Normal"/>
    <w:next w:val="Normal"/>
    <w:autoRedefine/>
    <w:uiPriority w:val="39"/>
    <w:unhideWhenUsed/>
    <w:rsid w:val="00E22FB1"/>
    <w:pPr>
      <w:ind w:left="960"/>
    </w:pPr>
    <w:rPr>
      <w:sz w:val="20"/>
      <w:szCs w:val="20"/>
    </w:rPr>
  </w:style>
  <w:style w:type="paragraph" w:styleId="TOC6">
    <w:name w:val="toc 6"/>
    <w:basedOn w:val="Normal"/>
    <w:next w:val="Normal"/>
    <w:autoRedefine/>
    <w:uiPriority w:val="39"/>
    <w:unhideWhenUsed/>
    <w:rsid w:val="00E22FB1"/>
    <w:pPr>
      <w:ind w:left="1200"/>
    </w:pPr>
    <w:rPr>
      <w:sz w:val="20"/>
      <w:szCs w:val="20"/>
    </w:rPr>
  </w:style>
  <w:style w:type="paragraph" w:styleId="TOC7">
    <w:name w:val="toc 7"/>
    <w:basedOn w:val="Normal"/>
    <w:next w:val="Normal"/>
    <w:autoRedefine/>
    <w:uiPriority w:val="39"/>
    <w:unhideWhenUsed/>
    <w:rsid w:val="00E22FB1"/>
    <w:pPr>
      <w:ind w:left="1440"/>
    </w:pPr>
    <w:rPr>
      <w:sz w:val="20"/>
      <w:szCs w:val="20"/>
    </w:rPr>
  </w:style>
  <w:style w:type="paragraph" w:styleId="TOC8">
    <w:name w:val="toc 8"/>
    <w:basedOn w:val="Normal"/>
    <w:next w:val="Normal"/>
    <w:autoRedefine/>
    <w:uiPriority w:val="39"/>
    <w:unhideWhenUsed/>
    <w:rsid w:val="00E22FB1"/>
    <w:pPr>
      <w:ind w:left="1680"/>
    </w:pPr>
    <w:rPr>
      <w:sz w:val="20"/>
      <w:szCs w:val="20"/>
    </w:rPr>
  </w:style>
  <w:style w:type="paragraph" w:styleId="TOC9">
    <w:name w:val="toc 9"/>
    <w:basedOn w:val="Normal"/>
    <w:next w:val="Normal"/>
    <w:autoRedefine/>
    <w:uiPriority w:val="39"/>
    <w:unhideWhenUsed/>
    <w:rsid w:val="00E22FB1"/>
    <w:pPr>
      <w:ind w:left="1920"/>
    </w:pPr>
    <w:rPr>
      <w:sz w:val="20"/>
      <w:szCs w:val="20"/>
    </w:rPr>
  </w:style>
  <w:style w:type="paragraph" w:styleId="Index1">
    <w:name w:val="index 1"/>
    <w:basedOn w:val="Normal"/>
    <w:next w:val="Normal"/>
    <w:autoRedefine/>
    <w:uiPriority w:val="99"/>
    <w:unhideWhenUsed/>
    <w:rsid w:val="00561D41"/>
    <w:pPr>
      <w:ind w:left="240" w:hanging="240"/>
    </w:pPr>
  </w:style>
  <w:style w:type="paragraph" w:styleId="Index2">
    <w:name w:val="index 2"/>
    <w:basedOn w:val="Normal"/>
    <w:next w:val="Normal"/>
    <w:autoRedefine/>
    <w:uiPriority w:val="99"/>
    <w:unhideWhenUsed/>
    <w:rsid w:val="00561D41"/>
    <w:pPr>
      <w:ind w:left="480" w:hanging="240"/>
    </w:pPr>
  </w:style>
  <w:style w:type="paragraph" w:styleId="Index3">
    <w:name w:val="index 3"/>
    <w:basedOn w:val="Normal"/>
    <w:next w:val="Normal"/>
    <w:autoRedefine/>
    <w:uiPriority w:val="99"/>
    <w:unhideWhenUsed/>
    <w:rsid w:val="00561D41"/>
    <w:pPr>
      <w:ind w:left="720" w:hanging="240"/>
    </w:pPr>
  </w:style>
  <w:style w:type="paragraph" w:styleId="Index4">
    <w:name w:val="index 4"/>
    <w:basedOn w:val="Normal"/>
    <w:next w:val="Normal"/>
    <w:autoRedefine/>
    <w:uiPriority w:val="99"/>
    <w:unhideWhenUsed/>
    <w:rsid w:val="00561D41"/>
    <w:pPr>
      <w:ind w:left="960" w:hanging="240"/>
    </w:pPr>
  </w:style>
  <w:style w:type="paragraph" w:styleId="Index5">
    <w:name w:val="index 5"/>
    <w:basedOn w:val="Normal"/>
    <w:next w:val="Normal"/>
    <w:autoRedefine/>
    <w:uiPriority w:val="99"/>
    <w:unhideWhenUsed/>
    <w:rsid w:val="00561D41"/>
    <w:pPr>
      <w:ind w:left="1200" w:hanging="240"/>
    </w:pPr>
  </w:style>
  <w:style w:type="paragraph" w:styleId="Index6">
    <w:name w:val="index 6"/>
    <w:basedOn w:val="Normal"/>
    <w:next w:val="Normal"/>
    <w:autoRedefine/>
    <w:uiPriority w:val="99"/>
    <w:unhideWhenUsed/>
    <w:rsid w:val="00561D41"/>
    <w:pPr>
      <w:ind w:left="1440" w:hanging="240"/>
    </w:pPr>
  </w:style>
  <w:style w:type="paragraph" w:styleId="Index7">
    <w:name w:val="index 7"/>
    <w:basedOn w:val="Normal"/>
    <w:next w:val="Normal"/>
    <w:autoRedefine/>
    <w:uiPriority w:val="99"/>
    <w:unhideWhenUsed/>
    <w:rsid w:val="00561D41"/>
    <w:pPr>
      <w:ind w:left="1680" w:hanging="240"/>
    </w:pPr>
  </w:style>
  <w:style w:type="paragraph" w:styleId="Index8">
    <w:name w:val="index 8"/>
    <w:basedOn w:val="Normal"/>
    <w:next w:val="Normal"/>
    <w:autoRedefine/>
    <w:uiPriority w:val="99"/>
    <w:unhideWhenUsed/>
    <w:rsid w:val="00561D41"/>
    <w:pPr>
      <w:ind w:left="1920" w:hanging="240"/>
    </w:pPr>
  </w:style>
  <w:style w:type="paragraph" w:styleId="Index9">
    <w:name w:val="index 9"/>
    <w:basedOn w:val="Normal"/>
    <w:next w:val="Normal"/>
    <w:autoRedefine/>
    <w:uiPriority w:val="99"/>
    <w:unhideWhenUsed/>
    <w:rsid w:val="00561D41"/>
    <w:pPr>
      <w:ind w:left="2160" w:hanging="240"/>
    </w:pPr>
  </w:style>
  <w:style w:type="paragraph" w:styleId="IndexHeading">
    <w:name w:val="index heading"/>
    <w:basedOn w:val="Normal"/>
    <w:next w:val="Index1"/>
    <w:uiPriority w:val="99"/>
    <w:unhideWhenUsed/>
    <w:rsid w:val="00561D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 w:type="paragraph" w:styleId="TOC1">
    <w:name w:val="toc 1"/>
    <w:basedOn w:val="Normal"/>
    <w:next w:val="Normal"/>
    <w:autoRedefine/>
    <w:uiPriority w:val="39"/>
    <w:unhideWhenUsed/>
    <w:rsid w:val="00E22FB1"/>
    <w:pPr>
      <w:spacing w:before="120"/>
    </w:pPr>
    <w:rPr>
      <w:b/>
    </w:rPr>
  </w:style>
  <w:style w:type="paragraph" w:styleId="TOC2">
    <w:name w:val="toc 2"/>
    <w:basedOn w:val="Normal"/>
    <w:next w:val="Normal"/>
    <w:autoRedefine/>
    <w:uiPriority w:val="39"/>
    <w:unhideWhenUsed/>
    <w:rsid w:val="00E22FB1"/>
    <w:pPr>
      <w:ind w:left="240"/>
    </w:pPr>
    <w:rPr>
      <w:b/>
      <w:sz w:val="22"/>
      <w:szCs w:val="22"/>
    </w:rPr>
  </w:style>
  <w:style w:type="paragraph" w:styleId="TOC3">
    <w:name w:val="toc 3"/>
    <w:basedOn w:val="Normal"/>
    <w:next w:val="Normal"/>
    <w:autoRedefine/>
    <w:uiPriority w:val="39"/>
    <w:unhideWhenUsed/>
    <w:rsid w:val="00E22FB1"/>
    <w:pPr>
      <w:ind w:left="480"/>
    </w:pPr>
    <w:rPr>
      <w:sz w:val="22"/>
      <w:szCs w:val="22"/>
    </w:rPr>
  </w:style>
  <w:style w:type="paragraph" w:styleId="TOC4">
    <w:name w:val="toc 4"/>
    <w:basedOn w:val="Normal"/>
    <w:next w:val="Normal"/>
    <w:autoRedefine/>
    <w:uiPriority w:val="39"/>
    <w:unhideWhenUsed/>
    <w:rsid w:val="00E22FB1"/>
    <w:pPr>
      <w:ind w:left="720"/>
    </w:pPr>
    <w:rPr>
      <w:sz w:val="20"/>
      <w:szCs w:val="20"/>
    </w:rPr>
  </w:style>
  <w:style w:type="paragraph" w:styleId="TOC5">
    <w:name w:val="toc 5"/>
    <w:basedOn w:val="Normal"/>
    <w:next w:val="Normal"/>
    <w:autoRedefine/>
    <w:uiPriority w:val="39"/>
    <w:unhideWhenUsed/>
    <w:rsid w:val="00E22FB1"/>
    <w:pPr>
      <w:ind w:left="960"/>
    </w:pPr>
    <w:rPr>
      <w:sz w:val="20"/>
      <w:szCs w:val="20"/>
    </w:rPr>
  </w:style>
  <w:style w:type="paragraph" w:styleId="TOC6">
    <w:name w:val="toc 6"/>
    <w:basedOn w:val="Normal"/>
    <w:next w:val="Normal"/>
    <w:autoRedefine/>
    <w:uiPriority w:val="39"/>
    <w:unhideWhenUsed/>
    <w:rsid w:val="00E22FB1"/>
    <w:pPr>
      <w:ind w:left="1200"/>
    </w:pPr>
    <w:rPr>
      <w:sz w:val="20"/>
      <w:szCs w:val="20"/>
    </w:rPr>
  </w:style>
  <w:style w:type="paragraph" w:styleId="TOC7">
    <w:name w:val="toc 7"/>
    <w:basedOn w:val="Normal"/>
    <w:next w:val="Normal"/>
    <w:autoRedefine/>
    <w:uiPriority w:val="39"/>
    <w:unhideWhenUsed/>
    <w:rsid w:val="00E22FB1"/>
    <w:pPr>
      <w:ind w:left="1440"/>
    </w:pPr>
    <w:rPr>
      <w:sz w:val="20"/>
      <w:szCs w:val="20"/>
    </w:rPr>
  </w:style>
  <w:style w:type="paragraph" w:styleId="TOC8">
    <w:name w:val="toc 8"/>
    <w:basedOn w:val="Normal"/>
    <w:next w:val="Normal"/>
    <w:autoRedefine/>
    <w:uiPriority w:val="39"/>
    <w:unhideWhenUsed/>
    <w:rsid w:val="00E22FB1"/>
    <w:pPr>
      <w:ind w:left="1680"/>
    </w:pPr>
    <w:rPr>
      <w:sz w:val="20"/>
      <w:szCs w:val="20"/>
    </w:rPr>
  </w:style>
  <w:style w:type="paragraph" w:styleId="TOC9">
    <w:name w:val="toc 9"/>
    <w:basedOn w:val="Normal"/>
    <w:next w:val="Normal"/>
    <w:autoRedefine/>
    <w:uiPriority w:val="39"/>
    <w:unhideWhenUsed/>
    <w:rsid w:val="00E22FB1"/>
    <w:pPr>
      <w:ind w:left="1920"/>
    </w:pPr>
    <w:rPr>
      <w:sz w:val="20"/>
      <w:szCs w:val="20"/>
    </w:rPr>
  </w:style>
  <w:style w:type="paragraph" w:styleId="Index1">
    <w:name w:val="index 1"/>
    <w:basedOn w:val="Normal"/>
    <w:next w:val="Normal"/>
    <w:autoRedefine/>
    <w:uiPriority w:val="99"/>
    <w:unhideWhenUsed/>
    <w:rsid w:val="00561D41"/>
    <w:pPr>
      <w:ind w:left="240" w:hanging="240"/>
    </w:pPr>
  </w:style>
  <w:style w:type="paragraph" w:styleId="Index2">
    <w:name w:val="index 2"/>
    <w:basedOn w:val="Normal"/>
    <w:next w:val="Normal"/>
    <w:autoRedefine/>
    <w:uiPriority w:val="99"/>
    <w:unhideWhenUsed/>
    <w:rsid w:val="00561D41"/>
    <w:pPr>
      <w:ind w:left="480" w:hanging="240"/>
    </w:pPr>
  </w:style>
  <w:style w:type="paragraph" w:styleId="Index3">
    <w:name w:val="index 3"/>
    <w:basedOn w:val="Normal"/>
    <w:next w:val="Normal"/>
    <w:autoRedefine/>
    <w:uiPriority w:val="99"/>
    <w:unhideWhenUsed/>
    <w:rsid w:val="00561D41"/>
    <w:pPr>
      <w:ind w:left="720" w:hanging="240"/>
    </w:pPr>
  </w:style>
  <w:style w:type="paragraph" w:styleId="Index4">
    <w:name w:val="index 4"/>
    <w:basedOn w:val="Normal"/>
    <w:next w:val="Normal"/>
    <w:autoRedefine/>
    <w:uiPriority w:val="99"/>
    <w:unhideWhenUsed/>
    <w:rsid w:val="00561D41"/>
    <w:pPr>
      <w:ind w:left="960" w:hanging="240"/>
    </w:pPr>
  </w:style>
  <w:style w:type="paragraph" w:styleId="Index5">
    <w:name w:val="index 5"/>
    <w:basedOn w:val="Normal"/>
    <w:next w:val="Normal"/>
    <w:autoRedefine/>
    <w:uiPriority w:val="99"/>
    <w:unhideWhenUsed/>
    <w:rsid w:val="00561D41"/>
    <w:pPr>
      <w:ind w:left="1200" w:hanging="240"/>
    </w:pPr>
  </w:style>
  <w:style w:type="paragraph" w:styleId="Index6">
    <w:name w:val="index 6"/>
    <w:basedOn w:val="Normal"/>
    <w:next w:val="Normal"/>
    <w:autoRedefine/>
    <w:uiPriority w:val="99"/>
    <w:unhideWhenUsed/>
    <w:rsid w:val="00561D41"/>
    <w:pPr>
      <w:ind w:left="1440" w:hanging="240"/>
    </w:pPr>
  </w:style>
  <w:style w:type="paragraph" w:styleId="Index7">
    <w:name w:val="index 7"/>
    <w:basedOn w:val="Normal"/>
    <w:next w:val="Normal"/>
    <w:autoRedefine/>
    <w:uiPriority w:val="99"/>
    <w:unhideWhenUsed/>
    <w:rsid w:val="00561D41"/>
    <w:pPr>
      <w:ind w:left="1680" w:hanging="240"/>
    </w:pPr>
  </w:style>
  <w:style w:type="paragraph" w:styleId="Index8">
    <w:name w:val="index 8"/>
    <w:basedOn w:val="Normal"/>
    <w:next w:val="Normal"/>
    <w:autoRedefine/>
    <w:uiPriority w:val="99"/>
    <w:unhideWhenUsed/>
    <w:rsid w:val="00561D41"/>
    <w:pPr>
      <w:ind w:left="1920" w:hanging="240"/>
    </w:pPr>
  </w:style>
  <w:style w:type="paragraph" w:styleId="Index9">
    <w:name w:val="index 9"/>
    <w:basedOn w:val="Normal"/>
    <w:next w:val="Normal"/>
    <w:autoRedefine/>
    <w:uiPriority w:val="99"/>
    <w:unhideWhenUsed/>
    <w:rsid w:val="00561D41"/>
    <w:pPr>
      <w:ind w:left="2160" w:hanging="240"/>
    </w:pPr>
  </w:style>
  <w:style w:type="paragraph" w:styleId="IndexHeading">
    <w:name w:val="index heading"/>
    <w:basedOn w:val="Normal"/>
    <w:next w:val="Index1"/>
    <w:uiPriority w:val="99"/>
    <w:unhideWhenUsed/>
    <w:rsid w:val="0056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vid.bresch@gmail.com" TargetMode="External"/><Relationship Id="rId20" Type="http://schemas.openxmlformats.org/officeDocument/2006/relationships/hyperlink" Target="https://ers.cr.usgs.gov" TargetMode="External"/><Relationship Id="rId21" Type="http://schemas.openxmlformats.org/officeDocument/2006/relationships/hyperlink" Target="https://github.com/davidnbresch/climada_module_GDP_entity" TargetMode="External"/><Relationship Id="rId22" Type="http://schemas.openxmlformats.org/officeDocument/2006/relationships/hyperlink" Target="https://github.com/davidnbresch/climada_module_GDP_entity" TargetMode="External"/><Relationship Id="rId23" Type="http://schemas.openxmlformats.org/officeDocument/2006/relationships/hyperlink" Target="https://github.com/davidnbresch/climada_module_GDP_entity" TargetMode="External"/><Relationship Id="rId24" Type="http://schemas.openxmlformats.org/officeDocument/2006/relationships/hyperlink" Target="https://github.com/davidnbresch/climada_module_GDP_entity"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gilles.stassen10@imperial.ac.uk" TargetMode="External"/><Relationship Id="rId11" Type="http://schemas.openxmlformats.org/officeDocument/2006/relationships/hyperlink" Target="http://www.mmnt.net/db/0/0/ftp.cgd.ucar.edu/archive/PRECIP" TargetMode="External"/><Relationship Id="rId12" Type="http://schemas.openxmlformats.org/officeDocument/2006/relationships/hyperlink" Target="ftp://ftp.cgd.ucar.edu/archive/PRECIP/GPCP_1DD_v1.2_199610-201507.nc.gz" TargetMode="External"/><Relationship Id="rId13" Type="http://schemas.openxmlformats.org/officeDocument/2006/relationships/hyperlink" Target="ftp://trmmopen.gsfc.nasa.gov/pub/trmmdata/GIS/README.GIS.pdf" TargetMode="External"/><Relationship Id="rId14" Type="http://schemas.openxmlformats.org/officeDocument/2006/relationships/hyperlink" Target="http://chg.geog.ucsb.edu/data/chirps/" TargetMode="External"/><Relationship Id="rId15" Type="http://schemas.openxmlformats.org/officeDocument/2006/relationships/hyperlink" Target="http://daac.ornl.gov/RIVDIS/rivdis.shtml" TargetMode="External"/><Relationship Id="rId16" Type="http://schemas.openxmlformats.org/officeDocument/2006/relationships/hyperlink" Target="http://hydrosheds.cr.usgs.gov/index.php" TargetMode="External"/><Relationship Id="rId17" Type="http://schemas.openxmlformats.org/officeDocument/2006/relationships/hyperlink" Target="http://edcdaac.usgs.gov/gtopo30/hydro" TargetMode="External"/><Relationship Id="rId18" Type="http://schemas.openxmlformats.org/officeDocument/2006/relationships/hyperlink" Target="http://pubs.usgs.gov/of/2007/1441/" TargetMode="External"/><Relationship Id="rId19" Type="http://schemas.openxmlformats.org/officeDocument/2006/relationships/hyperlink" Target="https://lta.cr.usgs.gov/HYDRO1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4" Type="http://schemas.openxmlformats.org/officeDocument/2006/relationships/hyperlink" Target="http://hydrosheds.cr.usgs.gov/dataavail.php" TargetMode="External"/><Relationship Id="rId5" Type="http://schemas.openxmlformats.org/officeDocument/2006/relationships/hyperlink" Target="http://www.wri.org/resources/maps/aqueduct-global-flood-analyzer"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7B73E3E7-EB43-CB45-9E31-AD5912A5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891</Words>
  <Characters>5080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9</cp:revision>
  <cp:lastPrinted>2016-02-20T14:18:00Z</cp:lastPrinted>
  <dcterms:created xsi:type="dcterms:W3CDTF">2016-02-20T14:18:00Z</dcterms:created>
  <dcterms:modified xsi:type="dcterms:W3CDTF">2016-06-08T19:43:00Z</dcterms:modified>
</cp:coreProperties>
</file>