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B8333" w14:textId="76C50928" w:rsidR="00A97B10" w:rsidRDefault="00A97B10" w:rsidP="00A97B10">
      <w:pPr>
        <w:pStyle w:val="Title"/>
        <w:jc w:val="center"/>
        <w:rPr>
          <w:sz w:val="36"/>
          <w:szCs w:val="36"/>
        </w:rPr>
      </w:pPr>
      <w:r>
        <w:rPr>
          <w:noProof/>
        </w:rPr>
        <w:drawing>
          <wp:inline distT="0" distB="0" distL="0" distR="0" wp14:anchorId="0BCA4651" wp14:editId="69F83A56">
            <wp:extent cx="1524635" cy="969645"/>
            <wp:effectExtent l="0" t="0" r="0" b="1905"/>
            <wp:docPr id="688684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84650" name="Picture 2"/>
                    <pic:cNvPicPr>
                      <a:picLocks noChangeAspect="1"/>
                    </pic:cNvPicPr>
                  </pic:nvPicPr>
                  <pic:blipFill rotWithShape="1">
                    <a:blip r:embed="rId8">
                      <a:extLst>
                        <a:ext uri="{28A0092B-C50C-407E-A947-70E740481C1C}">
                          <a14:useLocalDpi xmlns:a14="http://schemas.microsoft.com/office/drawing/2010/main" val="0"/>
                        </a:ext>
                      </a:extLst>
                    </a:blip>
                    <a:srcRect l="5260"/>
                    <a:stretch>
                      <a:fillRect/>
                    </a:stretch>
                  </pic:blipFill>
                  <pic:spPr bwMode="auto">
                    <a:xfrm>
                      <a:off x="0" y="0"/>
                      <a:ext cx="1524635" cy="969645"/>
                    </a:xfrm>
                    <a:prstGeom prst="rect">
                      <a:avLst/>
                    </a:prstGeom>
                    <a:noFill/>
                    <a:ln>
                      <a:noFill/>
                    </a:ln>
                    <a:extLst>
                      <a:ext uri="{53640926-AAD7-44D8-BBD7-CCE9431645EC}">
                        <a14:shadowObscured xmlns:a14="http://schemas.microsoft.com/office/drawing/2010/main"/>
                      </a:ext>
                    </a:extLst>
                  </pic:spPr>
                </pic:pic>
              </a:graphicData>
            </a:graphic>
          </wp:inline>
        </w:drawing>
      </w:r>
      <w:r>
        <w:rPr>
          <w:sz w:val="36"/>
          <w:szCs w:val="36"/>
        </w:rPr>
        <w:tab/>
      </w:r>
      <w:r w:rsidRPr="00A97B10">
        <w:rPr>
          <w:sz w:val="36"/>
          <w:szCs w:val="36"/>
          <w:lang w:val="mk-MK"/>
        </w:rPr>
        <w:t xml:space="preserve">Моделирање на </w:t>
      </w:r>
      <w:r w:rsidRPr="00A97B10">
        <w:rPr>
          <w:sz w:val="36"/>
          <w:szCs w:val="36"/>
        </w:rPr>
        <w:t>UNO</w:t>
      </w:r>
      <w:r w:rsidRPr="00A97B10">
        <w:rPr>
          <w:sz w:val="36"/>
          <w:szCs w:val="36"/>
          <w:lang w:val="mk-MK"/>
        </w:rPr>
        <w:t xml:space="preserve"> како марков</w:t>
      </w:r>
      <w:r>
        <w:rPr>
          <w:sz w:val="36"/>
          <w:szCs w:val="36"/>
        </w:rPr>
        <w:t xml:space="preserve"> </w:t>
      </w:r>
      <w:r w:rsidRPr="00A97B10">
        <w:rPr>
          <w:sz w:val="36"/>
          <w:szCs w:val="36"/>
          <w:lang w:val="mk-MK"/>
        </w:rPr>
        <w:t>процес</w:t>
      </w:r>
    </w:p>
    <w:p w14:paraId="383CEB44" w14:textId="77777777" w:rsidR="00FC5A2F" w:rsidRDefault="00FC5A2F" w:rsidP="00FC5A2F"/>
    <w:p w14:paraId="526A0106" w14:textId="77777777" w:rsidR="00FC5A2F" w:rsidRDefault="00FC5A2F" w:rsidP="00FC5A2F"/>
    <w:p w14:paraId="3155F10C" w14:textId="77777777" w:rsidR="00FC5A2F" w:rsidRPr="00FC5A2F" w:rsidRDefault="00FC5A2F" w:rsidP="00FC5A2F"/>
    <w:p w14:paraId="467F7359" w14:textId="11CE69B4" w:rsidR="000E2CE7" w:rsidRPr="00FC5A2F" w:rsidRDefault="00FC5A2F" w:rsidP="00FC5A2F">
      <w:pPr>
        <w:jc w:val="center"/>
      </w:pPr>
      <w:r w:rsidRPr="00A97B10">
        <w:rPr>
          <w:noProof/>
          <w:lang w:val="mk-MK"/>
        </w:rPr>
        <mc:AlternateContent>
          <mc:Choice Requires="wps">
            <w:drawing>
              <wp:anchor distT="45720" distB="45720" distL="114300" distR="114300" simplePos="0" relativeHeight="251659264" behindDoc="0" locked="0" layoutInCell="1" allowOverlap="1" wp14:anchorId="578DADED" wp14:editId="36B9DC6F">
                <wp:simplePos x="0" y="0"/>
                <wp:positionH relativeFrom="margin">
                  <wp:align>left</wp:align>
                </wp:positionH>
                <wp:positionV relativeFrom="paragraph">
                  <wp:posOffset>4457387</wp:posOffset>
                </wp:positionV>
                <wp:extent cx="2360930" cy="1404620"/>
                <wp:effectExtent l="0" t="0" r="381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D5266B2" w14:textId="1205DBC3" w:rsidR="00A97B10" w:rsidRDefault="00A97B10">
                            <w:pPr>
                              <w:rPr>
                                <w:lang w:val="mk-MK"/>
                              </w:rPr>
                            </w:pPr>
                            <w:r>
                              <w:rPr>
                                <w:lang w:val="mk-MK"/>
                              </w:rPr>
                              <w:t>Изработил:</w:t>
                            </w:r>
                          </w:p>
                          <w:p w14:paraId="0F8FB084" w14:textId="44E82036" w:rsidR="00A97B10" w:rsidRPr="00A97B10" w:rsidRDefault="00A97B10">
                            <w:pPr>
                              <w:rPr>
                                <w:lang w:val="mk-MK"/>
                              </w:rPr>
                            </w:pPr>
                            <w:r>
                              <w:rPr>
                                <w:lang w:val="mk-MK"/>
                              </w:rPr>
                              <w:t>Борјан Димески</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78DADED" id="_x0000_t202" coordsize="21600,21600" o:spt="202" path="m,l,21600r21600,l21600,xe">
                <v:stroke joinstyle="miter"/>
                <v:path gradientshapeok="t" o:connecttype="rect"/>
              </v:shapetype>
              <v:shape id="Text Box 2" o:spid="_x0000_s1026" type="#_x0000_t202" style="position:absolute;left:0;text-align:left;margin-left:0;margin-top:351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" stroked="f">
                <v:textbox style="mso-fit-shape-to-text:t">
                  <w:txbxContent>
                    <w:p w14:paraId="7D5266B2" w14:textId="1205DBC3" w:rsidR="00A97B10" w:rsidRDefault="00A97B10">
                      <w:pPr>
                        <w:rPr>
                          <w:lang w:val="mk-MK"/>
                        </w:rPr>
                      </w:pPr>
                      <w:r>
                        <w:rPr>
                          <w:lang w:val="mk-MK"/>
                        </w:rPr>
                        <w:t>Изработил:</w:t>
                      </w:r>
                    </w:p>
                    <w:p w14:paraId="0F8FB084" w14:textId="44E82036" w:rsidR="00A97B10" w:rsidRPr="00A97B10" w:rsidRDefault="00A97B10">
                      <w:pPr>
                        <w:rPr>
                          <w:lang w:val="mk-MK"/>
                        </w:rPr>
                      </w:pPr>
                      <w:r>
                        <w:rPr>
                          <w:lang w:val="mk-MK"/>
                        </w:rPr>
                        <w:t>Борјан Димески</w:t>
                      </w:r>
                    </w:p>
                  </w:txbxContent>
                </v:textbox>
                <w10:wrap type="square" anchorx="margin"/>
              </v:shape>
            </w:pict>
          </mc:Fallback>
        </mc:AlternateContent>
      </w:r>
      <w:r w:rsidRPr="00A97B10">
        <w:rPr>
          <w:noProof/>
          <w:lang w:val="mk-MK"/>
        </w:rPr>
        <mc:AlternateContent>
          <mc:Choice Requires="wps">
            <w:drawing>
              <wp:anchor distT="45720" distB="45720" distL="114300" distR="114300" simplePos="0" relativeHeight="251661312" behindDoc="0" locked="0" layoutInCell="1" allowOverlap="1" wp14:anchorId="7A039100" wp14:editId="647A670B">
                <wp:simplePos x="0" y="0"/>
                <wp:positionH relativeFrom="margin">
                  <wp:align>right</wp:align>
                </wp:positionH>
                <wp:positionV relativeFrom="paragraph">
                  <wp:posOffset>4287842</wp:posOffset>
                </wp:positionV>
                <wp:extent cx="3019425" cy="1404620"/>
                <wp:effectExtent l="0" t="0" r="9525" b="0"/>
                <wp:wrapSquare wrapText="bothSides"/>
                <wp:docPr id="19277191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404620"/>
                        </a:xfrm>
                        <a:prstGeom prst="rect">
                          <a:avLst/>
                        </a:prstGeom>
                        <a:solidFill>
                          <a:srgbClr val="FFFFFF"/>
                        </a:solidFill>
                        <a:ln w="9525">
                          <a:noFill/>
                          <a:miter lim="800000"/>
                          <a:headEnd/>
                          <a:tailEnd/>
                        </a:ln>
                      </wps:spPr>
                      <wps:txbx>
                        <w:txbxContent>
                          <w:p w14:paraId="5445F73A" w14:textId="2DC2D562" w:rsidR="00A97B10" w:rsidRDefault="00A97B10" w:rsidP="002100DA">
                            <w:pPr>
                              <w:jc w:val="right"/>
                              <w:rPr>
                                <w:lang w:val="mk-MK"/>
                              </w:rPr>
                            </w:pPr>
                            <w:r>
                              <w:rPr>
                                <w:lang w:val="mk-MK"/>
                              </w:rPr>
                              <w:t>Ментори:</w:t>
                            </w:r>
                          </w:p>
                          <w:p w14:paraId="1B2A5798" w14:textId="05AE9660" w:rsidR="00A97B10" w:rsidRDefault="00A97B10" w:rsidP="00A97B10">
                            <w:pPr>
                              <w:rPr>
                                <w:lang w:val="mk-MK"/>
                              </w:rPr>
                            </w:pPr>
                            <w:r>
                              <w:rPr>
                                <w:lang w:val="mk-MK"/>
                              </w:rPr>
                              <w:t>Проф. Д-р Александра Поповкса Митровиќ</w:t>
                            </w:r>
                          </w:p>
                          <w:p w14:paraId="3C15C8BE" w14:textId="7CE9B57D" w:rsidR="00A97B10" w:rsidRPr="00A97B10" w:rsidRDefault="00A97B10" w:rsidP="002100DA">
                            <w:pPr>
                              <w:jc w:val="right"/>
                              <w:rPr>
                                <w:lang w:val="mk-MK"/>
                              </w:rPr>
                            </w:pPr>
                            <w:r>
                              <w:rPr>
                                <w:lang w:val="mk-MK"/>
                              </w:rPr>
                              <w:t>Проф. Д-р Верица Бакева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039100" id="_x0000_s1027" type="#_x0000_t202" style="position:absolute;left:0;text-align:left;margin-left:186.55pt;margin-top:337.65pt;width:237.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" stroked="f">
                <v:textbox style="mso-fit-shape-to-text:t">
                  <w:txbxContent>
                    <w:p w14:paraId="5445F73A" w14:textId="2DC2D562" w:rsidR="00A97B10" w:rsidRDefault="00A97B10" w:rsidP="002100DA">
                      <w:pPr>
                        <w:jc w:val="right"/>
                        <w:rPr>
                          <w:lang w:val="mk-MK"/>
                        </w:rPr>
                      </w:pPr>
                      <w:r>
                        <w:rPr>
                          <w:lang w:val="mk-MK"/>
                        </w:rPr>
                        <w:t>Ментори:</w:t>
                      </w:r>
                    </w:p>
                    <w:p w14:paraId="1B2A5798" w14:textId="05AE9660" w:rsidR="00A97B10" w:rsidRDefault="00A97B10" w:rsidP="00A97B10">
                      <w:pPr>
                        <w:rPr>
                          <w:lang w:val="mk-MK"/>
                        </w:rPr>
                      </w:pPr>
                      <w:r>
                        <w:rPr>
                          <w:lang w:val="mk-MK"/>
                        </w:rPr>
                        <w:t>Проф. Д-р Александра Поповкса Митровиќ</w:t>
                      </w:r>
                    </w:p>
                    <w:p w14:paraId="3C15C8BE" w14:textId="7CE9B57D" w:rsidR="00A97B10" w:rsidRPr="00A97B10" w:rsidRDefault="00A97B10" w:rsidP="002100DA">
                      <w:pPr>
                        <w:jc w:val="right"/>
                        <w:rPr>
                          <w:lang w:val="mk-MK"/>
                        </w:rPr>
                      </w:pPr>
                      <w:r>
                        <w:rPr>
                          <w:lang w:val="mk-MK"/>
                        </w:rPr>
                        <w:t>Проф. Д-р Верица Бакева</w:t>
                      </w:r>
                    </w:p>
                  </w:txbxContent>
                </v:textbox>
                <w10:wrap type="square" anchorx="margin"/>
              </v:shape>
            </w:pict>
          </mc:Fallback>
        </mc:AlternateContent>
      </w:r>
      <w:r>
        <w:rPr>
          <w:noProof/>
        </w:rPr>
        <w:drawing>
          <wp:inline distT="0" distB="0" distL="0" distR="0" wp14:anchorId="631D2902" wp14:editId="659E026B">
            <wp:extent cx="4880610" cy="3657600"/>
            <wp:effectExtent l="0" t="0" r="0" b="0"/>
            <wp:docPr id="772410644" name="Picture 1" descr="data visualization - How to visualise observations of a stochastic process  with a parameter change? - Cross Vali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visualization - How to visualise observations of a stochastic process  with a parameter change? - Cross Valid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0610" cy="3657600"/>
                    </a:xfrm>
                    <a:prstGeom prst="rect">
                      <a:avLst/>
                    </a:prstGeom>
                    <a:noFill/>
                    <a:ln>
                      <a:noFill/>
                    </a:ln>
                  </pic:spPr>
                </pic:pic>
              </a:graphicData>
            </a:graphic>
          </wp:inline>
        </w:drawing>
      </w:r>
      <w:r w:rsidR="002100DA" w:rsidRPr="002100DA">
        <w:rPr>
          <w:noProof/>
          <w:lang w:val="mk-MK"/>
        </w:rPr>
        <mc:AlternateContent>
          <mc:Choice Requires="wps">
            <w:drawing>
              <wp:anchor distT="45720" distB="45720" distL="114300" distR="114300" simplePos="0" relativeHeight="251663360" behindDoc="0" locked="0" layoutInCell="1" allowOverlap="1" wp14:anchorId="4E5C9CA3" wp14:editId="1BA98170">
                <wp:simplePos x="0" y="0"/>
                <wp:positionH relativeFrom="margin">
                  <wp:align>center</wp:align>
                </wp:positionH>
                <wp:positionV relativeFrom="paragraph">
                  <wp:posOffset>6704750</wp:posOffset>
                </wp:positionV>
                <wp:extent cx="2360930" cy="1404620"/>
                <wp:effectExtent l="0" t="0" r="22860" b="20955"/>
                <wp:wrapSquare wrapText="bothSides"/>
                <wp:docPr id="301053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F6996E9" w14:textId="13ED90C6" w:rsidR="002100DA" w:rsidRDefault="002100DA" w:rsidP="002100DA">
                            <w:pPr>
                              <w:jc w:val="center"/>
                            </w:pPr>
                            <w:r>
                              <w:rPr>
                                <w:lang w:val="mk-MK"/>
                              </w:rPr>
                              <w:t>Септември 2025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5C9CA3" id="_x0000_s1028" type="#_x0000_t202" style="position:absolute;left:0;text-align:left;margin-left:0;margin-top:527.95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t/GgIAACY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" strokecolor="white [3212]">
                <v:textbox style="mso-fit-shape-to-text:t">
                  <w:txbxContent>
                    <w:p w14:paraId="0F6996E9" w14:textId="13ED90C6" w:rsidR="002100DA" w:rsidRDefault="002100DA" w:rsidP="002100DA">
                      <w:pPr>
                        <w:jc w:val="center"/>
                      </w:pPr>
                      <w:r>
                        <w:rPr>
                          <w:lang w:val="mk-MK"/>
                        </w:rPr>
                        <w:t>Септември 2025</w:t>
                      </w:r>
                    </w:p>
                  </w:txbxContent>
                </v:textbox>
                <w10:wrap type="square" anchorx="margin"/>
              </v:shape>
            </w:pict>
          </mc:Fallback>
        </mc:AlternateContent>
      </w:r>
      <w:r w:rsidR="00A97B10">
        <w:rPr>
          <w:lang w:val="mk-MK"/>
        </w:rPr>
        <w:br w:type="page"/>
      </w:r>
    </w:p>
    <w:p w14:paraId="6CB9A4DB" w14:textId="359D43EF" w:rsidR="00FC5A2F" w:rsidRPr="00FC5A2F" w:rsidRDefault="00FC5A2F"/>
    <w:sdt>
      <w:sdtPr>
        <w:rPr>
          <w:rFonts w:asciiTheme="minorHAnsi" w:eastAsiaTheme="minorHAnsi" w:hAnsiTheme="minorHAnsi" w:cstheme="minorBidi"/>
          <w:color w:val="auto"/>
          <w:kern w:val="2"/>
          <w:sz w:val="24"/>
          <w:szCs w:val="24"/>
          <w14:ligatures w14:val="standardContextual"/>
        </w:rPr>
        <w:id w:val="-2144342978"/>
        <w:docPartObj>
          <w:docPartGallery w:val="Table of Contents"/>
          <w:docPartUnique/>
        </w:docPartObj>
      </w:sdtPr>
      <w:sdtEndPr>
        <w:rPr>
          <w:b/>
          <w:bCs/>
          <w:noProof/>
        </w:rPr>
      </w:sdtEndPr>
      <w:sdtContent>
        <w:p w14:paraId="28F66337" w14:textId="17972335" w:rsidR="00FC5A2F" w:rsidRPr="00FC5A2F" w:rsidRDefault="00FC5A2F">
          <w:pPr>
            <w:pStyle w:val="TOCHeading"/>
            <w:rPr>
              <w:lang w:val="mk-MK"/>
            </w:rPr>
          </w:pPr>
          <w:r>
            <w:rPr>
              <w:lang w:val="mk-MK"/>
            </w:rPr>
            <w:t>Содржина</w:t>
          </w:r>
        </w:p>
        <w:p w14:paraId="31B81874" w14:textId="6A75AF11" w:rsidR="00FC5A2F" w:rsidRDefault="00FC5A2F">
          <w:pPr>
            <w:pStyle w:val="TOC1"/>
            <w:tabs>
              <w:tab w:val="right" w:leader="dot" w:pos="9350"/>
            </w:tabs>
            <w:rPr>
              <w:noProof/>
            </w:rPr>
          </w:pPr>
          <w:r>
            <w:fldChar w:fldCharType="begin"/>
          </w:r>
          <w:r>
            <w:instrText xml:space="preserve"> TOC \o "1-3" \h \z \u </w:instrText>
          </w:r>
          <w:r>
            <w:fldChar w:fldCharType="separate"/>
          </w:r>
          <w:hyperlink w:anchor="_Toc210067381" w:history="1">
            <w:r w:rsidRPr="004D680B">
              <w:rPr>
                <w:rStyle w:val="Hyperlink"/>
                <w:noProof/>
                <w:lang w:val="mk-MK"/>
              </w:rPr>
              <w:t>Вовед</w:t>
            </w:r>
            <w:r>
              <w:rPr>
                <w:noProof/>
                <w:webHidden/>
              </w:rPr>
              <w:tab/>
            </w:r>
            <w:r>
              <w:rPr>
                <w:noProof/>
                <w:webHidden/>
              </w:rPr>
              <w:fldChar w:fldCharType="begin"/>
            </w:r>
            <w:r>
              <w:rPr>
                <w:noProof/>
                <w:webHidden/>
              </w:rPr>
              <w:instrText xml:space="preserve"> PAGEREF _Toc210067381 \h </w:instrText>
            </w:r>
            <w:r>
              <w:rPr>
                <w:noProof/>
                <w:webHidden/>
              </w:rPr>
            </w:r>
            <w:r>
              <w:rPr>
                <w:noProof/>
                <w:webHidden/>
              </w:rPr>
              <w:fldChar w:fldCharType="separate"/>
            </w:r>
            <w:r>
              <w:rPr>
                <w:noProof/>
                <w:webHidden/>
              </w:rPr>
              <w:t>2</w:t>
            </w:r>
            <w:r>
              <w:rPr>
                <w:noProof/>
                <w:webHidden/>
              </w:rPr>
              <w:fldChar w:fldCharType="end"/>
            </w:r>
          </w:hyperlink>
        </w:p>
        <w:p w14:paraId="7E8EDC99" w14:textId="47F49FFB" w:rsidR="00FC5A2F" w:rsidRDefault="00FC5A2F">
          <w:pPr>
            <w:pStyle w:val="TOC1"/>
            <w:tabs>
              <w:tab w:val="right" w:leader="dot" w:pos="9350"/>
            </w:tabs>
            <w:rPr>
              <w:noProof/>
            </w:rPr>
          </w:pPr>
          <w:hyperlink w:anchor="_Toc210067382" w:history="1">
            <w:r w:rsidRPr="004D680B">
              <w:rPr>
                <w:rStyle w:val="Hyperlink"/>
                <w:noProof/>
                <w:lang w:val="mk-MK"/>
              </w:rPr>
              <w:t>Дефинирање на состојба</w:t>
            </w:r>
            <w:r>
              <w:rPr>
                <w:noProof/>
                <w:webHidden/>
              </w:rPr>
              <w:tab/>
            </w:r>
            <w:r>
              <w:rPr>
                <w:noProof/>
                <w:webHidden/>
              </w:rPr>
              <w:fldChar w:fldCharType="begin"/>
            </w:r>
            <w:r>
              <w:rPr>
                <w:noProof/>
                <w:webHidden/>
              </w:rPr>
              <w:instrText xml:space="preserve"> PAGEREF _Toc210067382 \h </w:instrText>
            </w:r>
            <w:r>
              <w:rPr>
                <w:noProof/>
                <w:webHidden/>
              </w:rPr>
            </w:r>
            <w:r>
              <w:rPr>
                <w:noProof/>
                <w:webHidden/>
              </w:rPr>
              <w:fldChar w:fldCharType="separate"/>
            </w:r>
            <w:r>
              <w:rPr>
                <w:noProof/>
                <w:webHidden/>
              </w:rPr>
              <w:t>2</w:t>
            </w:r>
            <w:r>
              <w:rPr>
                <w:noProof/>
                <w:webHidden/>
              </w:rPr>
              <w:fldChar w:fldCharType="end"/>
            </w:r>
          </w:hyperlink>
        </w:p>
        <w:p w14:paraId="49B1DE34" w14:textId="31D19D40" w:rsidR="00FC5A2F" w:rsidRDefault="00FC5A2F">
          <w:pPr>
            <w:pStyle w:val="TOC1"/>
            <w:tabs>
              <w:tab w:val="right" w:leader="dot" w:pos="9350"/>
            </w:tabs>
            <w:rPr>
              <w:noProof/>
            </w:rPr>
          </w:pPr>
          <w:hyperlink w:anchor="_Toc210067383" w:history="1">
            <w:r w:rsidRPr="004D680B">
              <w:rPr>
                <w:rStyle w:val="Hyperlink"/>
                <w:noProof/>
                <w:lang w:val="mk-MK"/>
              </w:rPr>
              <w:t>Карактеристики како марков процес</w:t>
            </w:r>
            <w:r>
              <w:rPr>
                <w:noProof/>
                <w:webHidden/>
              </w:rPr>
              <w:tab/>
            </w:r>
            <w:r>
              <w:rPr>
                <w:noProof/>
                <w:webHidden/>
              </w:rPr>
              <w:fldChar w:fldCharType="begin"/>
            </w:r>
            <w:r>
              <w:rPr>
                <w:noProof/>
                <w:webHidden/>
              </w:rPr>
              <w:instrText xml:space="preserve"> PAGEREF _Toc210067383 \h </w:instrText>
            </w:r>
            <w:r>
              <w:rPr>
                <w:noProof/>
                <w:webHidden/>
              </w:rPr>
            </w:r>
            <w:r>
              <w:rPr>
                <w:noProof/>
                <w:webHidden/>
              </w:rPr>
              <w:fldChar w:fldCharType="separate"/>
            </w:r>
            <w:r>
              <w:rPr>
                <w:noProof/>
                <w:webHidden/>
              </w:rPr>
              <w:t>2</w:t>
            </w:r>
            <w:r>
              <w:rPr>
                <w:noProof/>
                <w:webHidden/>
              </w:rPr>
              <w:fldChar w:fldCharType="end"/>
            </w:r>
          </w:hyperlink>
        </w:p>
        <w:p w14:paraId="47A65E36" w14:textId="49100F4D" w:rsidR="00FC5A2F" w:rsidRDefault="00FC5A2F">
          <w:pPr>
            <w:pStyle w:val="TOC1"/>
            <w:tabs>
              <w:tab w:val="right" w:leader="dot" w:pos="9350"/>
            </w:tabs>
            <w:rPr>
              <w:noProof/>
            </w:rPr>
          </w:pPr>
          <w:hyperlink w:anchor="_Toc210067384" w:history="1">
            <w:r w:rsidRPr="004D680B">
              <w:rPr>
                <w:rStyle w:val="Hyperlink"/>
                <w:noProof/>
                <w:lang w:val="mk-MK"/>
              </w:rPr>
              <w:t>UNO како случаен процес</w:t>
            </w:r>
            <w:r>
              <w:rPr>
                <w:noProof/>
                <w:webHidden/>
              </w:rPr>
              <w:tab/>
            </w:r>
            <w:r>
              <w:rPr>
                <w:noProof/>
                <w:webHidden/>
              </w:rPr>
              <w:fldChar w:fldCharType="begin"/>
            </w:r>
            <w:r>
              <w:rPr>
                <w:noProof/>
                <w:webHidden/>
              </w:rPr>
              <w:instrText xml:space="preserve"> PAGEREF _Toc210067384 \h </w:instrText>
            </w:r>
            <w:r>
              <w:rPr>
                <w:noProof/>
                <w:webHidden/>
              </w:rPr>
            </w:r>
            <w:r>
              <w:rPr>
                <w:noProof/>
                <w:webHidden/>
              </w:rPr>
              <w:fldChar w:fldCharType="separate"/>
            </w:r>
            <w:r>
              <w:rPr>
                <w:noProof/>
                <w:webHidden/>
              </w:rPr>
              <w:t>3</w:t>
            </w:r>
            <w:r>
              <w:rPr>
                <w:noProof/>
                <w:webHidden/>
              </w:rPr>
              <w:fldChar w:fldCharType="end"/>
            </w:r>
          </w:hyperlink>
        </w:p>
        <w:p w14:paraId="547917FB" w14:textId="7DB8E097" w:rsidR="00FC5A2F" w:rsidRDefault="00FC5A2F">
          <w:pPr>
            <w:pStyle w:val="TOC1"/>
            <w:tabs>
              <w:tab w:val="right" w:leader="dot" w:pos="9350"/>
            </w:tabs>
            <w:rPr>
              <w:noProof/>
            </w:rPr>
          </w:pPr>
          <w:hyperlink w:anchor="_Toc210067385" w:history="1">
            <w:r w:rsidRPr="004D680B">
              <w:rPr>
                <w:rStyle w:val="Hyperlink"/>
                <w:noProof/>
                <w:lang w:val="mk-MK"/>
              </w:rPr>
              <w:t>Модел</w:t>
            </w:r>
            <w:r>
              <w:rPr>
                <w:noProof/>
                <w:webHidden/>
              </w:rPr>
              <w:tab/>
            </w:r>
            <w:r>
              <w:rPr>
                <w:noProof/>
                <w:webHidden/>
              </w:rPr>
              <w:fldChar w:fldCharType="begin"/>
            </w:r>
            <w:r>
              <w:rPr>
                <w:noProof/>
                <w:webHidden/>
              </w:rPr>
              <w:instrText xml:space="preserve"> PAGEREF _Toc210067385 \h </w:instrText>
            </w:r>
            <w:r>
              <w:rPr>
                <w:noProof/>
                <w:webHidden/>
              </w:rPr>
            </w:r>
            <w:r>
              <w:rPr>
                <w:noProof/>
                <w:webHidden/>
              </w:rPr>
              <w:fldChar w:fldCharType="separate"/>
            </w:r>
            <w:r>
              <w:rPr>
                <w:noProof/>
                <w:webHidden/>
              </w:rPr>
              <w:t>4</w:t>
            </w:r>
            <w:r>
              <w:rPr>
                <w:noProof/>
                <w:webHidden/>
              </w:rPr>
              <w:fldChar w:fldCharType="end"/>
            </w:r>
          </w:hyperlink>
        </w:p>
        <w:p w14:paraId="4499D445" w14:textId="139F7783" w:rsidR="00FC5A2F" w:rsidRDefault="00FC5A2F">
          <w:pPr>
            <w:pStyle w:val="TOC2"/>
            <w:tabs>
              <w:tab w:val="right" w:leader="dot" w:pos="9350"/>
            </w:tabs>
            <w:rPr>
              <w:noProof/>
            </w:rPr>
          </w:pPr>
          <w:hyperlink w:anchor="_Toc210067386" w:history="1">
            <w:r w:rsidRPr="004D680B">
              <w:rPr>
                <w:rStyle w:val="Hyperlink"/>
                <w:noProof/>
                <w:lang w:val="mk-MK"/>
              </w:rPr>
              <w:t>Симулации</w:t>
            </w:r>
            <w:r>
              <w:rPr>
                <w:noProof/>
                <w:webHidden/>
              </w:rPr>
              <w:tab/>
            </w:r>
            <w:r>
              <w:rPr>
                <w:noProof/>
                <w:webHidden/>
              </w:rPr>
              <w:fldChar w:fldCharType="begin"/>
            </w:r>
            <w:r>
              <w:rPr>
                <w:noProof/>
                <w:webHidden/>
              </w:rPr>
              <w:instrText xml:space="preserve"> PAGEREF _Toc210067386 \h </w:instrText>
            </w:r>
            <w:r>
              <w:rPr>
                <w:noProof/>
                <w:webHidden/>
              </w:rPr>
            </w:r>
            <w:r>
              <w:rPr>
                <w:noProof/>
                <w:webHidden/>
              </w:rPr>
              <w:fldChar w:fldCharType="separate"/>
            </w:r>
            <w:r>
              <w:rPr>
                <w:noProof/>
                <w:webHidden/>
              </w:rPr>
              <w:t>4</w:t>
            </w:r>
            <w:r>
              <w:rPr>
                <w:noProof/>
                <w:webHidden/>
              </w:rPr>
              <w:fldChar w:fldCharType="end"/>
            </w:r>
          </w:hyperlink>
        </w:p>
        <w:p w14:paraId="5C713DF8" w14:textId="2DEED430" w:rsidR="00FC5A2F" w:rsidRDefault="00FC5A2F">
          <w:pPr>
            <w:pStyle w:val="TOC1"/>
            <w:tabs>
              <w:tab w:val="right" w:leader="dot" w:pos="9350"/>
            </w:tabs>
            <w:rPr>
              <w:noProof/>
            </w:rPr>
          </w:pPr>
          <w:hyperlink w:anchor="_Toc210067387" w:history="1">
            <w:r w:rsidRPr="004D680B">
              <w:rPr>
                <w:rStyle w:val="Hyperlink"/>
                <w:noProof/>
                <w:lang w:val="mk-MK"/>
              </w:rPr>
              <w:t>Густината на случајната променлива</w:t>
            </w:r>
            <w:r>
              <w:rPr>
                <w:noProof/>
                <w:webHidden/>
              </w:rPr>
              <w:tab/>
            </w:r>
            <w:r>
              <w:rPr>
                <w:noProof/>
                <w:webHidden/>
              </w:rPr>
              <w:fldChar w:fldCharType="begin"/>
            </w:r>
            <w:r>
              <w:rPr>
                <w:noProof/>
                <w:webHidden/>
              </w:rPr>
              <w:instrText xml:space="preserve"> PAGEREF _Toc210067387 \h </w:instrText>
            </w:r>
            <w:r>
              <w:rPr>
                <w:noProof/>
                <w:webHidden/>
              </w:rPr>
            </w:r>
            <w:r>
              <w:rPr>
                <w:noProof/>
                <w:webHidden/>
              </w:rPr>
              <w:fldChar w:fldCharType="separate"/>
            </w:r>
            <w:r>
              <w:rPr>
                <w:noProof/>
                <w:webHidden/>
              </w:rPr>
              <w:t>5</w:t>
            </w:r>
            <w:r>
              <w:rPr>
                <w:noProof/>
                <w:webHidden/>
              </w:rPr>
              <w:fldChar w:fldCharType="end"/>
            </w:r>
          </w:hyperlink>
        </w:p>
        <w:p w14:paraId="7F634A4D" w14:textId="75BCF9FE" w:rsidR="00FC5A2F" w:rsidRDefault="00FC5A2F">
          <w:pPr>
            <w:pStyle w:val="TOC2"/>
            <w:tabs>
              <w:tab w:val="right" w:leader="dot" w:pos="9350"/>
            </w:tabs>
            <w:rPr>
              <w:noProof/>
            </w:rPr>
          </w:pPr>
          <w:hyperlink w:anchor="_Toc210067388" w:history="1">
            <w:r w:rsidRPr="004D680B">
              <w:rPr>
                <w:rStyle w:val="Hyperlink"/>
                <w:noProof/>
                <w:lang w:val="mk-MK"/>
              </w:rPr>
              <w:t>Хипотеза</w:t>
            </w:r>
            <w:r>
              <w:rPr>
                <w:noProof/>
                <w:webHidden/>
              </w:rPr>
              <w:tab/>
            </w:r>
            <w:r>
              <w:rPr>
                <w:noProof/>
                <w:webHidden/>
              </w:rPr>
              <w:fldChar w:fldCharType="begin"/>
            </w:r>
            <w:r>
              <w:rPr>
                <w:noProof/>
                <w:webHidden/>
              </w:rPr>
              <w:instrText xml:space="preserve"> PAGEREF _Toc210067388 \h </w:instrText>
            </w:r>
            <w:r>
              <w:rPr>
                <w:noProof/>
                <w:webHidden/>
              </w:rPr>
            </w:r>
            <w:r>
              <w:rPr>
                <w:noProof/>
                <w:webHidden/>
              </w:rPr>
              <w:fldChar w:fldCharType="separate"/>
            </w:r>
            <w:r>
              <w:rPr>
                <w:noProof/>
                <w:webHidden/>
              </w:rPr>
              <w:t>5</w:t>
            </w:r>
            <w:r>
              <w:rPr>
                <w:noProof/>
                <w:webHidden/>
              </w:rPr>
              <w:fldChar w:fldCharType="end"/>
            </w:r>
          </w:hyperlink>
        </w:p>
        <w:p w14:paraId="1F266BCD" w14:textId="4E01027A" w:rsidR="00FC5A2F" w:rsidRDefault="00FC5A2F">
          <w:pPr>
            <w:pStyle w:val="TOC2"/>
            <w:tabs>
              <w:tab w:val="right" w:leader="dot" w:pos="9350"/>
            </w:tabs>
            <w:rPr>
              <w:noProof/>
            </w:rPr>
          </w:pPr>
          <w:hyperlink w:anchor="_Toc210067389" w:history="1">
            <w:r w:rsidRPr="004D680B">
              <w:rPr>
                <w:rStyle w:val="Hyperlink"/>
                <w:noProof/>
                <w:lang w:val="mk-MK"/>
              </w:rPr>
              <w:t>Резултати</w:t>
            </w:r>
            <w:r>
              <w:rPr>
                <w:noProof/>
                <w:webHidden/>
              </w:rPr>
              <w:tab/>
            </w:r>
            <w:r>
              <w:rPr>
                <w:noProof/>
                <w:webHidden/>
              </w:rPr>
              <w:fldChar w:fldCharType="begin"/>
            </w:r>
            <w:r>
              <w:rPr>
                <w:noProof/>
                <w:webHidden/>
              </w:rPr>
              <w:instrText xml:space="preserve"> PAGEREF _Toc210067389 \h </w:instrText>
            </w:r>
            <w:r>
              <w:rPr>
                <w:noProof/>
                <w:webHidden/>
              </w:rPr>
            </w:r>
            <w:r>
              <w:rPr>
                <w:noProof/>
                <w:webHidden/>
              </w:rPr>
              <w:fldChar w:fldCharType="separate"/>
            </w:r>
            <w:r>
              <w:rPr>
                <w:noProof/>
                <w:webHidden/>
              </w:rPr>
              <w:t>6</w:t>
            </w:r>
            <w:r>
              <w:rPr>
                <w:noProof/>
                <w:webHidden/>
              </w:rPr>
              <w:fldChar w:fldCharType="end"/>
            </w:r>
          </w:hyperlink>
        </w:p>
        <w:p w14:paraId="20026CD1" w14:textId="1098D839" w:rsidR="00FC5A2F" w:rsidRDefault="00FC5A2F">
          <w:pPr>
            <w:pStyle w:val="TOC3"/>
            <w:tabs>
              <w:tab w:val="right" w:leader="dot" w:pos="9350"/>
            </w:tabs>
            <w:rPr>
              <w:noProof/>
            </w:rPr>
          </w:pPr>
          <w:hyperlink w:anchor="_Toc210067390" w:history="1">
            <w:r w:rsidRPr="004D680B">
              <w:rPr>
                <w:rStyle w:val="Hyperlink"/>
                <w:noProof/>
                <w:lang w:val="mk-MK"/>
              </w:rPr>
              <w:t>Забелешка 1:</w:t>
            </w:r>
            <w:r>
              <w:rPr>
                <w:noProof/>
                <w:webHidden/>
              </w:rPr>
              <w:tab/>
            </w:r>
            <w:r>
              <w:rPr>
                <w:noProof/>
                <w:webHidden/>
              </w:rPr>
              <w:fldChar w:fldCharType="begin"/>
            </w:r>
            <w:r>
              <w:rPr>
                <w:noProof/>
                <w:webHidden/>
              </w:rPr>
              <w:instrText xml:space="preserve"> PAGEREF _Toc210067390 \h </w:instrText>
            </w:r>
            <w:r>
              <w:rPr>
                <w:noProof/>
                <w:webHidden/>
              </w:rPr>
            </w:r>
            <w:r>
              <w:rPr>
                <w:noProof/>
                <w:webHidden/>
              </w:rPr>
              <w:fldChar w:fldCharType="separate"/>
            </w:r>
            <w:r>
              <w:rPr>
                <w:noProof/>
                <w:webHidden/>
              </w:rPr>
              <w:t>6</w:t>
            </w:r>
            <w:r>
              <w:rPr>
                <w:noProof/>
                <w:webHidden/>
              </w:rPr>
              <w:fldChar w:fldCharType="end"/>
            </w:r>
          </w:hyperlink>
        </w:p>
        <w:p w14:paraId="1815637F" w14:textId="22BDA0A0" w:rsidR="00FC5A2F" w:rsidRDefault="00FC5A2F">
          <w:pPr>
            <w:pStyle w:val="TOC3"/>
            <w:tabs>
              <w:tab w:val="right" w:leader="dot" w:pos="9350"/>
            </w:tabs>
            <w:rPr>
              <w:noProof/>
            </w:rPr>
          </w:pPr>
          <w:hyperlink w:anchor="_Toc210067391" w:history="1">
            <w:r w:rsidRPr="004D680B">
              <w:rPr>
                <w:rStyle w:val="Hyperlink"/>
                <w:noProof/>
                <w:lang w:val="mk-MK"/>
              </w:rPr>
              <w:t>Забелешка 2:</w:t>
            </w:r>
            <w:r>
              <w:rPr>
                <w:noProof/>
                <w:webHidden/>
              </w:rPr>
              <w:tab/>
            </w:r>
            <w:r>
              <w:rPr>
                <w:noProof/>
                <w:webHidden/>
              </w:rPr>
              <w:fldChar w:fldCharType="begin"/>
            </w:r>
            <w:r>
              <w:rPr>
                <w:noProof/>
                <w:webHidden/>
              </w:rPr>
              <w:instrText xml:space="preserve"> PAGEREF _Toc210067391 \h </w:instrText>
            </w:r>
            <w:r>
              <w:rPr>
                <w:noProof/>
                <w:webHidden/>
              </w:rPr>
            </w:r>
            <w:r>
              <w:rPr>
                <w:noProof/>
                <w:webHidden/>
              </w:rPr>
              <w:fldChar w:fldCharType="separate"/>
            </w:r>
            <w:r>
              <w:rPr>
                <w:noProof/>
                <w:webHidden/>
              </w:rPr>
              <w:t>6</w:t>
            </w:r>
            <w:r>
              <w:rPr>
                <w:noProof/>
                <w:webHidden/>
              </w:rPr>
              <w:fldChar w:fldCharType="end"/>
            </w:r>
          </w:hyperlink>
        </w:p>
        <w:p w14:paraId="0796C340" w14:textId="10D0CB7B" w:rsidR="00FC5A2F" w:rsidRDefault="00FC5A2F">
          <w:pPr>
            <w:pStyle w:val="TOC1"/>
            <w:tabs>
              <w:tab w:val="right" w:leader="dot" w:pos="9350"/>
            </w:tabs>
            <w:rPr>
              <w:noProof/>
            </w:rPr>
          </w:pPr>
          <w:hyperlink w:anchor="_Toc210067392" w:history="1">
            <w:r w:rsidRPr="004D680B">
              <w:rPr>
                <w:rStyle w:val="Hyperlink"/>
                <w:noProof/>
                <w:lang w:val="mk-MK"/>
              </w:rPr>
              <w:t>Споредба со Гама распределба</w:t>
            </w:r>
            <w:r>
              <w:rPr>
                <w:noProof/>
                <w:webHidden/>
              </w:rPr>
              <w:tab/>
            </w:r>
            <w:r>
              <w:rPr>
                <w:noProof/>
                <w:webHidden/>
              </w:rPr>
              <w:fldChar w:fldCharType="begin"/>
            </w:r>
            <w:r>
              <w:rPr>
                <w:noProof/>
                <w:webHidden/>
              </w:rPr>
              <w:instrText xml:space="preserve"> PAGEREF _Toc210067392 \h </w:instrText>
            </w:r>
            <w:r>
              <w:rPr>
                <w:noProof/>
                <w:webHidden/>
              </w:rPr>
            </w:r>
            <w:r>
              <w:rPr>
                <w:noProof/>
                <w:webHidden/>
              </w:rPr>
              <w:fldChar w:fldCharType="separate"/>
            </w:r>
            <w:r>
              <w:rPr>
                <w:noProof/>
                <w:webHidden/>
              </w:rPr>
              <w:t>6</w:t>
            </w:r>
            <w:r>
              <w:rPr>
                <w:noProof/>
                <w:webHidden/>
              </w:rPr>
              <w:fldChar w:fldCharType="end"/>
            </w:r>
          </w:hyperlink>
        </w:p>
        <w:p w14:paraId="3DCD25FF" w14:textId="63C0ED9E" w:rsidR="00FC5A2F" w:rsidRDefault="00FC5A2F">
          <w:pPr>
            <w:pStyle w:val="TOC2"/>
            <w:tabs>
              <w:tab w:val="right" w:leader="dot" w:pos="9350"/>
            </w:tabs>
            <w:rPr>
              <w:noProof/>
            </w:rPr>
          </w:pPr>
          <w:hyperlink w:anchor="_Toc210067393" w:history="1">
            <w:r w:rsidRPr="004D680B">
              <w:rPr>
                <w:rStyle w:val="Hyperlink"/>
                <w:noProof/>
                <w:lang w:val="mk-MK"/>
              </w:rPr>
              <w:t>Резултати</w:t>
            </w:r>
            <w:r>
              <w:rPr>
                <w:noProof/>
                <w:webHidden/>
              </w:rPr>
              <w:tab/>
            </w:r>
            <w:r>
              <w:rPr>
                <w:noProof/>
                <w:webHidden/>
              </w:rPr>
              <w:fldChar w:fldCharType="begin"/>
            </w:r>
            <w:r>
              <w:rPr>
                <w:noProof/>
                <w:webHidden/>
              </w:rPr>
              <w:instrText xml:space="preserve"> PAGEREF _Toc210067393 \h </w:instrText>
            </w:r>
            <w:r>
              <w:rPr>
                <w:noProof/>
                <w:webHidden/>
              </w:rPr>
            </w:r>
            <w:r>
              <w:rPr>
                <w:noProof/>
                <w:webHidden/>
              </w:rPr>
              <w:fldChar w:fldCharType="separate"/>
            </w:r>
            <w:r>
              <w:rPr>
                <w:noProof/>
                <w:webHidden/>
              </w:rPr>
              <w:t>7</w:t>
            </w:r>
            <w:r>
              <w:rPr>
                <w:noProof/>
                <w:webHidden/>
              </w:rPr>
              <w:fldChar w:fldCharType="end"/>
            </w:r>
          </w:hyperlink>
        </w:p>
        <w:p w14:paraId="023786E0" w14:textId="781D12BA" w:rsidR="00FC5A2F" w:rsidRDefault="00FC5A2F">
          <w:pPr>
            <w:pStyle w:val="TOC2"/>
            <w:tabs>
              <w:tab w:val="right" w:leader="dot" w:pos="9350"/>
            </w:tabs>
            <w:rPr>
              <w:noProof/>
            </w:rPr>
          </w:pPr>
          <w:hyperlink w:anchor="_Toc210067394" w:history="1">
            <w:r w:rsidRPr="004D680B">
              <w:rPr>
                <w:rStyle w:val="Hyperlink"/>
                <w:noProof/>
                <w:lang w:val="mk-MK"/>
              </w:rPr>
              <w:t>Резултати со тунирање</w:t>
            </w:r>
            <w:r>
              <w:rPr>
                <w:noProof/>
                <w:webHidden/>
              </w:rPr>
              <w:tab/>
            </w:r>
            <w:r>
              <w:rPr>
                <w:noProof/>
                <w:webHidden/>
              </w:rPr>
              <w:fldChar w:fldCharType="begin"/>
            </w:r>
            <w:r>
              <w:rPr>
                <w:noProof/>
                <w:webHidden/>
              </w:rPr>
              <w:instrText xml:space="preserve"> PAGEREF _Toc210067394 \h </w:instrText>
            </w:r>
            <w:r>
              <w:rPr>
                <w:noProof/>
                <w:webHidden/>
              </w:rPr>
            </w:r>
            <w:r>
              <w:rPr>
                <w:noProof/>
                <w:webHidden/>
              </w:rPr>
              <w:fldChar w:fldCharType="separate"/>
            </w:r>
            <w:r>
              <w:rPr>
                <w:noProof/>
                <w:webHidden/>
              </w:rPr>
              <w:t>8</w:t>
            </w:r>
            <w:r>
              <w:rPr>
                <w:noProof/>
                <w:webHidden/>
              </w:rPr>
              <w:fldChar w:fldCharType="end"/>
            </w:r>
          </w:hyperlink>
        </w:p>
        <w:p w14:paraId="273DEDAF" w14:textId="39DC497A" w:rsidR="00FC5A2F" w:rsidRDefault="00FC5A2F">
          <w:pPr>
            <w:pStyle w:val="TOC1"/>
            <w:tabs>
              <w:tab w:val="right" w:leader="dot" w:pos="9350"/>
            </w:tabs>
            <w:rPr>
              <w:noProof/>
            </w:rPr>
          </w:pPr>
          <w:hyperlink w:anchor="_Toc210067395" w:history="1">
            <w:r w:rsidRPr="004D680B">
              <w:rPr>
                <w:rStyle w:val="Hyperlink"/>
                <w:noProof/>
                <w:lang w:val="mk-MK"/>
              </w:rPr>
              <w:t>Математичко очекување и дисперзија</w:t>
            </w:r>
            <w:r>
              <w:rPr>
                <w:noProof/>
                <w:webHidden/>
              </w:rPr>
              <w:tab/>
            </w:r>
            <w:r>
              <w:rPr>
                <w:noProof/>
                <w:webHidden/>
              </w:rPr>
              <w:fldChar w:fldCharType="begin"/>
            </w:r>
            <w:r>
              <w:rPr>
                <w:noProof/>
                <w:webHidden/>
              </w:rPr>
              <w:instrText xml:space="preserve"> PAGEREF _Toc210067395 \h </w:instrText>
            </w:r>
            <w:r>
              <w:rPr>
                <w:noProof/>
                <w:webHidden/>
              </w:rPr>
            </w:r>
            <w:r>
              <w:rPr>
                <w:noProof/>
                <w:webHidden/>
              </w:rPr>
              <w:fldChar w:fldCharType="separate"/>
            </w:r>
            <w:r>
              <w:rPr>
                <w:noProof/>
                <w:webHidden/>
              </w:rPr>
              <w:t>8</w:t>
            </w:r>
            <w:r>
              <w:rPr>
                <w:noProof/>
                <w:webHidden/>
              </w:rPr>
              <w:fldChar w:fldCharType="end"/>
            </w:r>
          </w:hyperlink>
        </w:p>
        <w:p w14:paraId="0DD40FCC" w14:textId="17D06988" w:rsidR="00FC5A2F" w:rsidRDefault="00FC5A2F">
          <w:pPr>
            <w:pStyle w:val="TOC2"/>
            <w:tabs>
              <w:tab w:val="right" w:leader="dot" w:pos="9350"/>
            </w:tabs>
            <w:rPr>
              <w:noProof/>
            </w:rPr>
          </w:pPr>
          <w:hyperlink w:anchor="_Toc210067396" w:history="1">
            <w:r w:rsidRPr="004D680B">
              <w:rPr>
                <w:rStyle w:val="Hyperlink"/>
                <w:noProof/>
                <w:lang w:val="mk-MK"/>
              </w:rPr>
              <w:t>Хипотеза</w:t>
            </w:r>
            <w:r>
              <w:rPr>
                <w:noProof/>
                <w:webHidden/>
              </w:rPr>
              <w:tab/>
            </w:r>
            <w:r>
              <w:rPr>
                <w:noProof/>
                <w:webHidden/>
              </w:rPr>
              <w:fldChar w:fldCharType="begin"/>
            </w:r>
            <w:r>
              <w:rPr>
                <w:noProof/>
                <w:webHidden/>
              </w:rPr>
              <w:instrText xml:space="preserve"> PAGEREF _Toc210067396 \h </w:instrText>
            </w:r>
            <w:r>
              <w:rPr>
                <w:noProof/>
                <w:webHidden/>
              </w:rPr>
            </w:r>
            <w:r>
              <w:rPr>
                <w:noProof/>
                <w:webHidden/>
              </w:rPr>
              <w:fldChar w:fldCharType="separate"/>
            </w:r>
            <w:r>
              <w:rPr>
                <w:noProof/>
                <w:webHidden/>
              </w:rPr>
              <w:t>9</w:t>
            </w:r>
            <w:r>
              <w:rPr>
                <w:noProof/>
                <w:webHidden/>
              </w:rPr>
              <w:fldChar w:fldCharType="end"/>
            </w:r>
          </w:hyperlink>
        </w:p>
        <w:p w14:paraId="1B6EB896" w14:textId="475DB8BF" w:rsidR="00FC5A2F" w:rsidRDefault="00FC5A2F">
          <w:pPr>
            <w:pStyle w:val="TOC2"/>
            <w:tabs>
              <w:tab w:val="right" w:leader="dot" w:pos="9350"/>
            </w:tabs>
            <w:rPr>
              <w:noProof/>
            </w:rPr>
          </w:pPr>
          <w:hyperlink w:anchor="_Toc210067397" w:history="1">
            <w:r w:rsidRPr="004D680B">
              <w:rPr>
                <w:rStyle w:val="Hyperlink"/>
                <w:noProof/>
                <w:lang w:val="mk-MK"/>
              </w:rPr>
              <w:t>Резултати</w:t>
            </w:r>
            <w:r>
              <w:rPr>
                <w:noProof/>
                <w:webHidden/>
              </w:rPr>
              <w:tab/>
            </w:r>
            <w:r>
              <w:rPr>
                <w:noProof/>
                <w:webHidden/>
              </w:rPr>
              <w:fldChar w:fldCharType="begin"/>
            </w:r>
            <w:r>
              <w:rPr>
                <w:noProof/>
                <w:webHidden/>
              </w:rPr>
              <w:instrText xml:space="preserve"> PAGEREF _Toc210067397 \h </w:instrText>
            </w:r>
            <w:r>
              <w:rPr>
                <w:noProof/>
                <w:webHidden/>
              </w:rPr>
            </w:r>
            <w:r>
              <w:rPr>
                <w:noProof/>
                <w:webHidden/>
              </w:rPr>
              <w:fldChar w:fldCharType="separate"/>
            </w:r>
            <w:r>
              <w:rPr>
                <w:noProof/>
                <w:webHidden/>
              </w:rPr>
              <w:t>9</w:t>
            </w:r>
            <w:r>
              <w:rPr>
                <w:noProof/>
                <w:webHidden/>
              </w:rPr>
              <w:fldChar w:fldCharType="end"/>
            </w:r>
          </w:hyperlink>
        </w:p>
        <w:p w14:paraId="01AC242B" w14:textId="22870FE0" w:rsidR="00FC5A2F" w:rsidRDefault="00FC5A2F">
          <w:pPr>
            <w:pStyle w:val="TOC3"/>
            <w:tabs>
              <w:tab w:val="right" w:leader="dot" w:pos="9350"/>
            </w:tabs>
            <w:rPr>
              <w:noProof/>
            </w:rPr>
          </w:pPr>
          <w:hyperlink w:anchor="_Toc210067398" w:history="1">
            <w:r w:rsidRPr="004D680B">
              <w:rPr>
                <w:rStyle w:val="Hyperlink"/>
                <w:noProof/>
                <w:lang w:val="mk-MK"/>
              </w:rPr>
              <w:t>Математичко очекување</w:t>
            </w:r>
            <w:r>
              <w:rPr>
                <w:noProof/>
                <w:webHidden/>
              </w:rPr>
              <w:tab/>
            </w:r>
            <w:r>
              <w:rPr>
                <w:noProof/>
                <w:webHidden/>
              </w:rPr>
              <w:fldChar w:fldCharType="begin"/>
            </w:r>
            <w:r>
              <w:rPr>
                <w:noProof/>
                <w:webHidden/>
              </w:rPr>
              <w:instrText xml:space="preserve"> PAGEREF _Toc210067398 \h </w:instrText>
            </w:r>
            <w:r>
              <w:rPr>
                <w:noProof/>
                <w:webHidden/>
              </w:rPr>
            </w:r>
            <w:r>
              <w:rPr>
                <w:noProof/>
                <w:webHidden/>
              </w:rPr>
              <w:fldChar w:fldCharType="separate"/>
            </w:r>
            <w:r>
              <w:rPr>
                <w:noProof/>
                <w:webHidden/>
              </w:rPr>
              <w:t>10</w:t>
            </w:r>
            <w:r>
              <w:rPr>
                <w:noProof/>
                <w:webHidden/>
              </w:rPr>
              <w:fldChar w:fldCharType="end"/>
            </w:r>
          </w:hyperlink>
        </w:p>
        <w:p w14:paraId="43F438A6" w14:textId="5CC1B166" w:rsidR="00FC5A2F" w:rsidRDefault="00FC5A2F">
          <w:pPr>
            <w:pStyle w:val="TOC3"/>
            <w:tabs>
              <w:tab w:val="right" w:leader="dot" w:pos="9350"/>
            </w:tabs>
            <w:rPr>
              <w:noProof/>
            </w:rPr>
          </w:pPr>
          <w:hyperlink w:anchor="_Toc210067399" w:history="1">
            <w:r w:rsidRPr="004D680B">
              <w:rPr>
                <w:rStyle w:val="Hyperlink"/>
                <w:noProof/>
                <w:lang w:val="mk-MK"/>
              </w:rPr>
              <w:t>Стандардна девијација</w:t>
            </w:r>
            <w:r>
              <w:rPr>
                <w:noProof/>
                <w:webHidden/>
              </w:rPr>
              <w:tab/>
            </w:r>
            <w:r>
              <w:rPr>
                <w:noProof/>
                <w:webHidden/>
              </w:rPr>
              <w:fldChar w:fldCharType="begin"/>
            </w:r>
            <w:r>
              <w:rPr>
                <w:noProof/>
                <w:webHidden/>
              </w:rPr>
              <w:instrText xml:space="preserve"> PAGEREF _Toc210067399 \h </w:instrText>
            </w:r>
            <w:r>
              <w:rPr>
                <w:noProof/>
                <w:webHidden/>
              </w:rPr>
            </w:r>
            <w:r>
              <w:rPr>
                <w:noProof/>
                <w:webHidden/>
              </w:rPr>
              <w:fldChar w:fldCharType="separate"/>
            </w:r>
            <w:r>
              <w:rPr>
                <w:noProof/>
                <w:webHidden/>
              </w:rPr>
              <w:t>11</w:t>
            </w:r>
            <w:r>
              <w:rPr>
                <w:noProof/>
                <w:webHidden/>
              </w:rPr>
              <w:fldChar w:fldCharType="end"/>
            </w:r>
          </w:hyperlink>
        </w:p>
        <w:p w14:paraId="0B2E0689" w14:textId="07C0CD00" w:rsidR="00FC5A2F" w:rsidRDefault="00FC5A2F">
          <w:pPr>
            <w:pStyle w:val="TOC3"/>
            <w:tabs>
              <w:tab w:val="right" w:leader="dot" w:pos="9350"/>
            </w:tabs>
            <w:rPr>
              <w:noProof/>
            </w:rPr>
          </w:pPr>
          <w:hyperlink w:anchor="_Toc210067400" w:history="1">
            <w:r w:rsidRPr="004D680B">
              <w:rPr>
                <w:rStyle w:val="Hyperlink"/>
                <w:noProof/>
                <w:lang w:val="mk-MK"/>
              </w:rPr>
              <w:t>Влијание на степенот на мешање</w:t>
            </w:r>
            <w:r>
              <w:rPr>
                <w:noProof/>
                <w:webHidden/>
              </w:rPr>
              <w:tab/>
            </w:r>
            <w:r>
              <w:rPr>
                <w:noProof/>
                <w:webHidden/>
              </w:rPr>
              <w:fldChar w:fldCharType="begin"/>
            </w:r>
            <w:r>
              <w:rPr>
                <w:noProof/>
                <w:webHidden/>
              </w:rPr>
              <w:instrText xml:space="preserve"> PAGEREF _Toc210067400 \h </w:instrText>
            </w:r>
            <w:r>
              <w:rPr>
                <w:noProof/>
                <w:webHidden/>
              </w:rPr>
            </w:r>
            <w:r>
              <w:rPr>
                <w:noProof/>
                <w:webHidden/>
              </w:rPr>
              <w:fldChar w:fldCharType="separate"/>
            </w:r>
            <w:r>
              <w:rPr>
                <w:noProof/>
                <w:webHidden/>
              </w:rPr>
              <w:t>11</w:t>
            </w:r>
            <w:r>
              <w:rPr>
                <w:noProof/>
                <w:webHidden/>
              </w:rPr>
              <w:fldChar w:fldCharType="end"/>
            </w:r>
          </w:hyperlink>
        </w:p>
        <w:p w14:paraId="7FBD7228" w14:textId="32475326" w:rsidR="00FC5A2F" w:rsidRDefault="00FC5A2F">
          <w:pPr>
            <w:pStyle w:val="TOC1"/>
            <w:tabs>
              <w:tab w:val="right" w:leader="dot" w:pos="9350"/>
            </w:tabs>
            <w:rPr>
              <w:noProof/>
            </w:rPr>
          </w:pPr>
          <w:hyperlink w:anchor="_Toc210067401" w:history="1">
            <w:r w:rsidRPr="004D680B">
              <w:rPr>
                <w:rStyle w:val="Hyperlink"/>
                <w:noProof/>
                <w:lang w:val="mk-MK"/>
              </w:rPr>
              <w:t>Дополнителни експерименти</w:t>
            </w:r>
            <w:r>
              <w:rPr>
                <w:noProof/>
                <w:webHidden/>
              </w:rPr>
              <w:tab/>
            </w:r>
            <w:r>
              <w:rPr>
                <w:noProof/>
                <w:webHidden/>
              </w:rPr>
              <w:fldChar w:fldCharType="begin"/>
            </w:r>
            <w:r>
              <w:rPr>
                <w:noProof/>
                <w:webHidden/>
              </w:rPr>
              <w:instrText xml:space="preserve"> PAGEREF _Toc210067401 \h </w:instrText>
            </w:r>
            <w:r>
              <w:rPr>
                <w:noProof/>
                <w:webHidden/>
              </w:rPr>
            </w:r>
            <w:r>
              <w:rPr>
                <w:noProof/>
                <w:webHidden/>
              </w:rPr>
              <w:fldChar w:fldCharType="separate"/>
            </w:r>
            <w:r>
              <w:rPr>
                <w:noProof/>
                <w:webHidden/>
              </w:rPr>
              <w:t>11</w:t>
            </w:r>
            <w:r>
              <w:rPr>
                <w:noProof/>
                <w:webHidden/>
              </w:rPr>
              <w:fldChar w:fldCharType="end"/>
            </w:r>
          </w:hyperlink>
        </w:p>
        <w:p w14:paraId="21D1782C" w14:textId="3EA34E72" w:rsidR="00FC5A2F" w:rsidRDefault="00FC5A2F">
          <w:pPr>
            <w:pStyle w:val="TOC2"/>
            <w:tabs>
              <w:tab w:val="right" w:leader="dot" w:pos="9350"/>
            </w:tabs>
            <w:rPr>
              <w:noProof/>
            </w:rPr>
          </w:pPr>
          <w:hyperlink w:anchor="_Toc210067402" w:history="1">
            <w:r w:rsidRPr="004D680B">
              <w:rPr>
                <w:rStyle w:val="Hyperlink"/>
                <w:noProof/>
                <w:lang w:val="mk-MK"/>
              </w:rPr>
              <w:t>Хипотеза</w:t>
            </w:r>
            <w:r>
              <w:rPr>
                <w:noProof/>
                <w:webHidden/>
              </w:rPr>
              <w:tab/>
            </w:r>
            <w:r>
              <w:rPr>
                <w:noProof/>
                <w:webHidden/>
              </w:rPr>
              <w:fldChar w:fldCharType="begin"/>
            </w:r>
            <w:r>
              <w:rPr>
                <w:noProof/>
                <w:webHidden/>
              </w:rPr>
              <w:instrText xml:space="preserve"> PAGEREF _Toc210067402 \h </w:instrText>
            </w:r>
            <w:r>
              <w:rPr>
                <w:noProof/>
                <w:webHidden/>
              </w:rPr>
            </w:r>
            <w:r>
              <w:rPr>
                <w:noProof/>
                <w:webHidden/>
              </w:rPr>
              <w:fldChar w:fldCharType="separate"/>
            </w:r>
            <w:r>
              <w:rPr>
                <w:noProof/>
                <w:webHidden/>
              </w:rPr>
              <w:t>12</w:t>
            </w:r>
            <w:r>
              <w:rPr>
                <w:noProof/>
                <w:webHidden/>
              </w:rPr>
              <w:fldChar w:fldCharType="end"/>
            </w:r>
          </w:hyperlink>
        </w:p>
        <w:p w14:paraId="7BFBEB66" w14:textId="550B39A2" w:rsidR="00FC5A2F" w:rsidRDefault="00FC5A2F">
          <w:pPr>
            <w:pStyle w:val="TOC2"/>
            <w:tabs>
              <w:tab w:val="right" w:leader="dot" w:pos="9350"/>
            </w:tabs>
            <w:rPr>
              <w:noProof/>
            </w:rPr>
          </w:pPr>
          <w:hyperlink w:anchor="_Toc210067403" w:history="1">
            <w:r w:rsidRPr="004D680B">
              <w:rPr>
                <w:rStyle w:val="Hyperlink"/>
                <w:noProof/>
                <w:lang w:val="mk-MK"/>
              </w:rPr>
              <w:t>Резултати</w:t>
            </w:r>
            <w:r>
              <w:rPr>
                <w:noProof/>
                <w:webHidden/>
              </w:rPr>
              <w:tab/>
            </w:r>
            <w:r>
              <w:rPr>
                <w:noProof/>
                <w:webHidden/>
              </w:rPr>
              <w:fldChar w:fldCharType="begin"/>
            </w:r>
            <w:r>
              <w:rPr>
                <w:noProof/>
                <w:webHidden/>
              </w:rPr>
              <w:instrText xml:space="preserve"> PAGEREF _Toc210067403 \h </w:instrText>
            </w:r>
            <w:r>
              <w:rPr>
                <w:noProof/>
                <w:webHidden/>
              </w:rPr>
            </w:r>
            <w:r>
              <w:rPr>
                <w:noProof/>
                <w:webHidden/>
              </w:rPr>
              <w:fldChar w:fldCharType="separate"/>
            </w:r>
            <w:r>
              <w:rPr>
                <w:noProof/>
                <w:webHidden/>
              </w:rPr>
              <w:t>12</w:t>
            </w:r>
            <w:r>
              <w:rPr>
                <w:noProof/>
                <w:webHidden/>
              </w:rPr>
              <w:fldChar w:fldCharType="end"/>
            </w:r>
          </w:hyperlink>
        </w:p>
        <w:p w14:paraId="0A82A9D6" w14:textId="1087F621" w:rsidR="00FC5A2F" w:rsidRDefault="00FC5A2F">
          <w:pPr>
            <w:pStyle w:val="TOC3"/>
            <w:tabs>
              <w:tab w:val="right" w:leader="dot" w:pos="9350"/>
            </w:tabs>
            <w:rPr>
              <w:noProof/>
            </w:rPr>
          </w:pPr>
          <w:hyperlink w:anchor="_Toc210067404" w:history="1">
            <w:r w:rsidRPr="004D680B">
              <w:rPr>
                <w:rStyle w:val="Hyperlink"/>
                <w:noProof/>
                <w:lang w:val="mk-MK"/>
              </w:rPr>
              <w:t>Математичко очекување и дисперзија</w:t>
            </w:r>
            <w:r>
              <w:rPr>
                <w:noProof/>
                <w:webHidden/>
              </w:rPr>
              <w:tab/>
            </w:r>
            <w:r>
              <w:rPr>
                <w:noProof/>
                <w:webHidden/>
              </w:rPr>
              <w:fldChar w:fldCharType="begin"/>
            </w:r>
            <w:r>
              <w:rPr>
                <w:noProof/>
                <w:webHidden/>
              </w:rPr>
              <w:instrText xml:space="preserve"> PAGEREF _Toc210067404 \h </w:instrText>
            </w:r>
            <w:r>
              <w:rPr>
                <w:noProof/>
                <w:webHidden/>
              </w:rPr>
            </w:r>
            <w:r>
              <w:rPr>
                <w:noProof/>
                <w:webHidden/>
              </w:rPr>
              <w:fldChar w:fldCharType="separate"/>
            </w:r>
            <w:r>
              <w:rPr>
                <w:noProof/>
                <w:webHidden/>
              </w:rPr>
              <w:t>13</w:t>
            </w:r>
            <w:r>
              <w:rPr>
                <w:noProof/>
                <w:webHidden/>
              </w:rPr>
              <w:fldChar w:fldCharType="end"/>
            </w:r>
          </w:hyperlink>
        </w:p>
        <w:p w14:paraId="51BA1AEF" w14:textId="77FB9484" w:rsidR="00FC5A2F" w:rsidRDefault="00FC5A2F">
          <w:pPr>
            <w:pStyle w:val="TOC1"/>
            <w:tabs>
              <w:tab w:val="right" w:leader="dot" w:pos="9350"/>
            </w:tabs>
            <w:rPr>
              <w:noProof/>
            </w:rPr>
          </w:pPr>
          <w:hyperlink w:anchor="_Toc210067405" w:history="1">
            <w:r w:rsidRPr="004D680B">
              <w:rPr>
                <w:rStyle w:val="Hyperlink"/>
                <w:noProof/>
                <w:lang w:val="mk-MK"/>
              </w:rPr>
              <w:t>Заклучок</w:t>
            </w:r>
            <w:r>
              <w:rPr>
                <w:noProof/>
                <w:webHidden/>
              </w:rPr>
              <w:tab/>
            </w:r>
            <w:r>
              <w:rPr>
                <w:noProof/>
                <w:webHidden/>
              </w:rPr>
              <w:fldChar w:fldCharType="begin"/>
            </w:r>
            <w:r>
              <w:rPr>
                <w:noProof/>
                <w:webHidden/>
              </w:rPr>
              <w:instrText xml:space="preserve"> PAGEREF _Toc210067405 \h </w:instrText>
            </w:r>
            <w:r>
              <w:rPr>
                <w:noProof/>
                <w:webHidden/>
              </w:rPr>
            </w:r>
            <w:r>
              <w:rPr>
                <w:noProof/>
                <w:webHidden/>
              </w:rPr>
              <w:fldChar w:fldCharType="separate"/>
            </w:r>
            <w:r>
              <w:rPr>
                <w:noProof/>
                <w:webHidden/>
              </w:rPr>
              <w:t>13</w:t>
            </w:r>
            <w:r>
              <w:rPr>
                <w:noProof/>
                <w:webHidden/>
              </w:rPr>
              <w:fldChar w:fldCharType="end"/>
            </w:r>
          </w:hyperlink>
        </w:p>
        <w:p w14:paraId="0F48FFFD" w14:textId="3ADDC464" w:rsidR="00FC5A2F" w:rsidRDefault="00FC5A2F">
          <w:r>
            <w:rPr>
              <w:b/>
              <w:bCs/>
              <w:noProof/>
            </w:rPr>
            <w:fldChar w:fldCharType="end"/>
          </w:r>
        </w:p>
      </w:sdtContent>
    </w:sdt>
    <w:p w14:paraId="7246FF1A" w14:textId="315032CD" w:rsidR="00FC5A2F" w:rsidRDefault="00FC5A2F">
      <w:pPr>
        <w:rPr>
          <w:lang w:val="mk-MK"/>
        </w:rPr>
      </w:pPr>
    </w:p>
    <w:p w14:paraId="4AF56693" w14:textId="720999A3" w:rsidR="009C1624" w:rsidRDefault="009C1624" w:rsidP="00E77724">
      <w:pPr>
        <w:pStyle w:val="Heading1"/>
        <w:rPr>
          <w:lang w:val="mk-MK"/>
        </w:rPr>
      </w:pPr>
      <w:bookmarkStart w:id="0" w:name="_Toc210067381"/>
      <w:r>
        <w:rPr>
          <w:lang w:val="mk-MK"/>
        </w:rPr>
        <w:lastRenderedPageBreak/>
        <w:t>Вовед</w:t>
      </w:r>
      <w:bookmarkEnd w:id="0"/>
      <w:r w:rsidR="007A2E7E" w:rsidRPr="007A2E7E">
        <w:t xml:space="preserve"> </w:t>
      </w:r>
    </w:p>
    <w:p w14:paraId="23132C92" w14:textId="34BECDE8" w:rsidR="00E77724" w:rsidRPr="00E77724" w:rsidRDefault="00966310" w:rsidP="00E77724">
      <w:pPr>
        <w:jc w:val="both"/>
        <w:rPr>
          <w:lang w:val="mk-MK"/>
        </w:rPr>
      </w:pPr>
      <w:r w:rsidRPr="00966310">
        <w:rPr>
          <w:lang w:val="mk-MK"/>
        </w:rPr>
        <w:t>Поради својата стохастичка природа, играта со карти UNO може да се моделира како случаен процес. Во овој труд таа ќе биде разгледана како вид на Марков процес, при што ќе се анализира како должината на една партија зависи од различни фактори во играта.</w:t>
      </w:r>
    </w:p>
    <w:p w14:paraId="63E03D64" w14:textId="655DF3A6" w:rsidR="0094401D" w:rsidRDefault="0094401D" w:rsidP="00E77724">
      <w:pPr>
        <w:pStyle w:val="Heading1"/>
        <w:rPr>
          <w:lang w:val="mk-MK"/>
        </w:rPr>
      </w:pPr>
      <w:bookmarkStart w:id="1" w:name="_Toc210067382"/>
      <w:r>
        <w:rPr>
          <w:lang w:val="mk-MK"/>
        </w:rPr>
        <w:t>Дефинирање на состојба</w:t>
      </w:r>
      <w:bookmarkEnd w:id="1"/>
    </w:p>
    <w:p w14:paraId="3811D662" w14:textId="3E535EDE" w:rsidR="007A2E7E" w:rsidRDefault="002112B6" w:rsidP="007A2E7E">
      <w:pPr>
        <w:jc w:val="both"/>
      </w:pPr>
      <w:r>
        <w:rPr>
          <w:lang w:val="mk-MK"/>
        </w:rPr>
        <w:t xml:space="preserve">Со цел </w:t>
      </w:r>
      <w:r w:rsidR="007A2E7E" w:rsidRPr="007A2E7E">
        <w:rPr>
          <w:lang w:val="mk-MK"/>
        </w:rPr>
        <w:t xml:space="preserve">да </w:t>
      </w:r>
      <w:r>
        <w:rPr>
          <w:lang w:val="mk-MK"/>
        </w:rPr>
        <w:t xml:space="preserve">се покаже </w:t>
      </w:r>
      <w:r w:rsidR="007A2E7E" w:rsidRPr="007A2E7E">
        <w:rPr>
          <w:lang w:val="mk-MK"/>
        </w:rPr>
        <w:t>марковото својство прво потребно е да</w:t>
      </w:r>
      <w:r w:rsidR="00A97B10">
        <w:rPr>
          <w:lang w:val="mk-MK"/>
        </w:rPr>
        <w:t xml:space="preserve"> се дефинираат </w:t>
      </w:r>
      <w:r w:rsidR="007A2E7E" w:rsidRPr="007A2E7E">
        <w:rPr>
          <w:lang w:val="mk-MK"/>
        </w:rPr>
        <w:t xml:space="preserve"> карактеристиките на состојбата во секој момент. Секоја состојба ги </w:t>
      </w:r>
      <w:r>
        <w:rPr>
          <w:lang w:val="mk-MK"/>
        </w:rPr>
        <w:t xml:space="preserve">поседува </w:t>
      </w:r>
      <w:r w:rsidR="007A2E7E" w:rsidRPr="007A2E7E">
        <w:rPr>
          <w:lang w:val="mk-MK"/>
        </w:rPr>
        <w:t>следните карактеристики:</w:t>
      </w:r>
    </w:p>
    <w:p w14:paraId="4BDED069" w14:textId="77777777" w:rsidR="007A2E7E" w:rsidRDefault="007A2E7E" w:rsidP="007A2E7E">
      <w:pPr>
        <w:pStyle w:val="ListParagraph"/>
        <w:numPr>
          <w:ilvl w:val="0"/>
          <w:numId w:val="8"/>
        </w:numPr>
        <w:jc w:val="both"/>
      </w:pPr>
      <w:r w:rsidRPr="007A2E7E">
        <w:rPr>
          <w:lang w:val="mk-MK"/>
        </w:rPr>
        <w:t>горната карта на шпилот за фрлање карти,</w:t>
      </w:r>
    </w:p>
    <w:p w14:paraId="31C308C3" w14:textId="77777777" w:rsidR="007A2E7E" w:rsidRDefault="007A2E7E" w:rsidP="007A2E7E">
      <w:pPr>
        <w:pStyle w:val="ListParagraph"/>
        <w:numPr>
          <w:ilvl w:val="0"/>
          <w:numId w:val="8"/>
        </w:numPr>
        <w:jc w:val="both"/>
      </w:pPr>
      <w:r w:rsidRPr="007A2E7E">
        <w:rPr>
          <w:lang w:val="mk-MK"/>
        </w:rPr>
        <w:t>картите во раката на играчот кој е на ред,</w:t>
      </w:r>
    </w:p>
    <w:p w14:paraId="326A454A" w14:textId="77777777" w:rsidR="007A2E7E" w:rsidRDefault="007A2E7E" w:rsidP="007A2E7E">
      <w:pPr>
        <w:pStyle w:val="ListParagraph"/>
        <w:numPr>
          <w:ilvl w:val="0"/>
          <w:numId w:val="8"/>
        </w:numPr>
        <w:jc w:val="both"/>
      </w:pPr>
      <w:r w:rsidRPr="007A2E7E">
        <w:rPr>
          <w:lang w:val="mk-MK"/>
        </w:rPr>
        <w:t>шпилот од кој се влечат карти,</w:t>
      </w:r>
    </w:p>
    <w:p w14:paraId="645C02B4" w14:textId="3B0E65F5" w:rsidR="007A2E7E" w:rsidRDefault="007A2E7E" w:rsidP="007A2E7E">
      <w:pPr>
        <w:pStyle w:val="ListParagraph"/>
        <w:numPr>
          <w:ilvl w:val="0"/>
          <w:numId w:val="8"/>
        </w:numPr>
        <w:jc w:val="both"/>
      </w:pPr>
      <w:r w:rsidRPr="007A2E7E">
        <w:rPr>
          <w:lang w:val="mk-MK"/>
        </w:rPr>
        <w:t>насоката во која се движи редоследот на играње.</w:t>
      </w:r>
    </w:p>
    <w:p w14:paraId="2609C58D" w14:textId="38564405" w:rsidR="00966310" w:rsidRPr="00966310" w:rsidRDefault="00966310" w:rsidP="007A2E7E">
      <w:pPr>
        <w:jc w:val="both"/>
      </w:pPr>
      <w:r w:rsidRPr="00966310">
        <w:rPr>
          <w:lang w:val="mk-MK"/>
        </w:rPr>
        <w:t xml:space="preserve">Доколку овие информации се познати, </w:t>
      </w:r>
      <w:r w:rsidR="002112B6">
        <w:rPr>
          <w:lang w:val="mk-MK"/>
        </w:rPr>
        <w:t xml:space="preserve">можно е </w:t>
      </w:r>
      <w:r w:rsidRPr="00966310">
        <w:rPr>
          <w:lang w:val="mk-MK"/>
        </w:rPr>
        <w:t>да се одредат сите идни состојби и нивните веројатности. Потегот на следниот играч зависи единствено од моменталната состојба, но не и од редоследот претходните потези. Оттука, распределбата на идните состојби зависи само од претходната, што го задоволува марковото својство.</w:t>
      </w:r>
    </w:p>
    <w:p w14:paraId="5FEC7C8D" w14:textId="77777777" w:rsidR="00966310" w:rsidRPr="00966310" w:rsidRDefault="00966310" w:rsidP="007A2E7E">
      <w:pPr>
        <w:jc w:val="both"/>
        <w:rPr>
          <w:lang w:val="mk-MK"/>
        </w:rPr>
      </w:pPr>
      <w:r w:rsidRPr="00966310">
        <w:rPr>
          <w:lang w:val="mk-MK"/>
        </w:rPr>
        <w:t>Пример:</w:t>
      </w:r>
    </w:p>
    <w:p w14:paraId="3D24C0BA" w14:textId="2D7478EC" w:rsidR="00A124FA" w:rsidRDefault="00966310" w:rsidP="007A2E7E">
      <w:pPr>
        <w:jc w:val="both"/>
        <w:rPr>
          <w:lang w:val="mk-MK"/>
        </w:rPr>
      </w:pPr>
      <w:r w:rsidRPr="00966310">
        <w:rPr>
          <w:lang w:val="mk-MK"/>
        </w:rPr>
        <w:t>Нека најгорната карта е 5 срце, а играчот на ред има во рака 5 детелина, 9 срце и карта за менување боја. Во шпилот за влечење остануваат 20 карти, а насоката е во согласност со стрелките на часовникот. Веројатностите за следната состојба зависат исклучиво од овие податоци. Не е релевантно кога или како тие карти биле добиени, ниту кој претходно ја поставил картата 5 срце.</w:t>
      </w:r>
      <w:r>
        <w:t xml:space="preserve"> </w:t>
      </w:r>
    </w:p>
    <w:p w14:paraId="569C25F0" w14:textId="0925D9D5" w:rsidR="0094401D" w:rsidRDefault="0094401D" w:rsidP="00E77724">
      <w:pPr>
        <w:pStyle w:val="Heading1"/>
      </w:pPr>
      <w:bookmarkStart w:id="2" w:name="_Toc210067383"/>
      <w:r>
        <w:rPr>
          <w:lang w:val="mk-MK"/>
        </w:rPr>
        <w:t>Карактеристики како марков процес</w:t>
      </w:r>
      <w:bookmarkEnd w:id="2"/>
    </w:p>
    <w:p w14:paraId="53F429C1" w14:textId="5B4C17A9" w:rsidR="002112B6" w:rsidRPr="002112B6" w:rsidRDefault="002112B6" w:rsidP="002112B6">
      <w:pPr>
        <w:rPr>
          <w:lang w:val="mk-MK"/>
        </w:rPr>
      </w:pPr>
      <w:r>
        <w:rPr>
          <w:lang w:val="mk-MK"/>
        </w:rPr>
        <w:t xml:space="preserve">Како марков процес, може него и неговите состојби да </w:t>
      </w:r>
      <w:r w:rsidR="00A97B10">
        <w:rPr>
          <w:lang w:val="mk-MK"/>
        </w:rPr>
        <w:t xml:space="preserve">се </w:t>
      </w:r>
      <w:r>
        <w:rPr>
          <w:lang w:val="mk-MK"/>
        </w:rPr>
        <w:t>класифицира</w:t>
      </w:r>
      <w:r w:rsidR="00A97B10">
        <w:rPr>
          <w:lang w:val="mk-MK"/>
        </w:rPr>
        <w:t xml:space="preserve">ат </w:t>
      </w:r>
      <w:r>
        <w:rPr>
          <w:lang w:val="mk-MK"/>
        </w:rPr>
        <w:t>на различни начини:</w:t>
      </w:r>
    </w:p>
    <w:p w14:paraId="51EC7BE4" w14:textId="77777777" w:rsidR="00105931" w:rsidRPr="007A2E7E" w:rsidRDefault="00A124FA" w:rsidP="007A2E7E">
      <w:pPr>
        <w:pStyle w:val="ListParagraph"/>
        <w:numPr>
          <w:ilvl w:val="0"/>
          <w:numId w:val="7"/>
        </w:numPr>
        <w:jc w:val="both"/>
        <w:rPr>
          <w:lang w:val="mk-MK"/>
        </w:rPr>
      </w:pPr>
      <w:r w:rsidRPr="007A2E7E">
        <w:rPr>
          <w:lang w:val="mk-MK"/>
        </w:rPr>
        <w:t>Преодни состојби – поради огромното множество на можни состојби, веројатноста</w:t>
      </w:r>
    </w:p>
    <w:p w14:paraId="4D9902B0" w14:textId="368CA8EF" w:rsidR="007A0D02" w:rsidRDefault="00A124FA" w:rsidP="007A2E7E">
      <w:pPr>
        <w:pStyle w:val="ListParagraph"/>
        <w:jc w:val="both"/>
      </w:pPr>
      <w:r w:rsidRPr="007A2E7E">
        <w:rPr>
          <w:lang w:val="mk-MK"/>
        </w:rPr>
        <w:t>една состојба да се повтори повеќе пати е занемарливо мала, што значи може</w:t>
      </w:r>
      <w:r w:rsidR="00A97B10">
        <w:rPr>
          <w:lang w:val="mk-MK"/>
        </w:rPr>
        <w:t xml:space="preserve"> </w:t>
      </w:r>
      <w:r w:rsidRPr="007A2E7E">
        <w:rPr>
          <w:lang w:val="mk-MK"/>
        </w:rPr>
        <w:t xml:space="preserve">да </w:t>
      </w:r>
      <w:r w:rsidR="00A97B10">
        <w:rPr>
          <w:lang w:val="mk-MK"/>
        </w:rPr>
        <w:t xml:space="preserve">се претпстави </w:t>
      </w:r>
      <w:r w:rsidRPr="007A2E7E">
        <w:rPr>
          <w:lang w:val="mk-MK"/>
        </w:rPr>
        <w:t xml:space="preserve">дека сите состојби во играта се преодни состојби, односно </w:t>
      </w:r>
    </w:p>
    <w:p w14:paraId="6316536C" w14:textId="202C019E" w:rsidR="00A124FA" w:rsidRPr="007A2E7E" w:rsidRDefault="00A124FA" w:rsidP="007A2E7E">
      <w:pPr>
        <w:ind w:left="360"/>
        <w:jc w:val="both"/>
        <w:rPr>
          <w:rFonts w:eastAsiaTheme="minorEastAsia"/>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e>
          </m:d>
          <m:r>
            <w:rPr>
              <w:rFonts w:ascii="Cambria Math" w:hAnsi="Cambria Math"/>
            </w:rPr>
            <m:t xml:space="preserve">=0      ∀ i, j     </m:t>
          </m:r>
          <m:r>
            <w:rPr>
              <w:rFonts w:ascii="Cambria Math" w:hAnsi="Cambria Math"/>
              <w:lang w:val="mk-MK"/>
            </w:rPr>
            <m:t>такашто</m:t>
          </m:r>
          <m:r>
            <w:rPr>
              <w:rFonts w:ascii="Cambria Math" w:hAnsi="Cambria Math"/>
            </w:rPr>
            <m:t xml:space="preserve">     i≠j</m:t>
          </m:r>
        </m:oMath>
      </m:oMathPara>
    </w:p>
    <w:p w14:paraId="06B8364A" w14:textId="73877A4B" w:rsidR="00105931" w:rsidRPr="007A2E7E" w:rsidRDefault="00105931" w:rsidP="007A2E7E">
      <w:pPr>
        <w:pStyle w:val="ListParagraph"/>
        <w:numPr>
          <w:ilvl w:val="0"/>
          <w:numId w:val="7"/>
        </w:numPr>
        <w:jc w:val="both"/>
        <w:rPr>
          <w:rFonts w:eastAsiaTheme="minorEastAsia"/>
          <w:iCs/>
          <w:lang w:val="mk-MK"/>
        </w:rPr>
      </w:pPr>
      <w:r w:rsidRPr="007A2E7E">
        <w:rPr>
          <w:rFonts w:eastAsiaTheme="minorEastAsia"/>
          <w:iCs/>
          <w:lang w:val="mk-MK"/>
        </w:rPr>
        <w:lastRenderedPageBreak/>
        <w:t>Повратни состојби – поради тоа што состојбите се преодни, следува дека тие НЕ се повратни</w:t>
      </w:r>
      <w:r w:rsidR="00F558D2">
        <w:rPr>
          <w:rFonts w:eastAsiaTheme="minorEastAsia"/>
          <w:iCs/>
        </w:rPr>
        <w:t>;</w:t>
      </w:r>
    </w:p>
    <w:p w14:paraId="2C643AFC" w14:textId="4CD27BDE" w:rsidR="00A124FA" w:rsidRPr="007A2E7E" w:rsidRDefault="00105931" w:rsidP="007A2E7E">
      <w:pPr>
        <w:pStyle w:val="ListParagraph"/>
        <w:numPr>
          <w:ilvl w:val="0"/>
          <w:numId w:val="7"/>
        </w:numPr>
        <w:jc w:val="both"/>
        <w:rPr>
          <w:rFonts w:eastAsiaTheme="minorEastAsia"/>
          <w:iCs/>
          <w:lang w:val="mk-MK"/>
        </w:rPr>
      </w:pPr>
      <w:r w:rsidRPr="007A2E7E">
        <w:rPr>
          <w:rFonts w:eastAsiaTheme="minorEastAsia"/>
          <w:iCs/>
          <w:lang w:val="mk-MK"/>
        </w:rPr>
        <w:t>Апсорбирачки состојби – секоја состојба во која што системот останува во неа откога ќе влезе е апсорбирачка. Во овој случај, тоа е состојбата во која некој од играчите ќе победи. Кога еден играч ќе ги потроши сите свои карти системот останува во таа состојба</w:t>
      </w:r>
      <w:r w:rsidR="00F558D2">
        <w:rPr>
          <w:rFonts w:eastAsiaTheme="minorEastAsia"/>
          <w:iCs/>
        </w:rPr>
        <w:t>;</w:t>
      </w:r>
    </w:p>
    <w:p w14:paraId="3657C90F" w14:textId="50239209" w:rsidR="00105931" w:rsidRPr="007A2E7E" w:rsidRDefault="00105931" w:rsidP="007A2E7E">
      <w:pPr>
        <w:pStyle w:val="ListParagraph"/>
        <w:numPr>
          <w:ilvl w:val="0"/>
          <w:numId w:val="7"/>
        </w:numPr>
        <w:jc w:val="both"/>
        <w:rPr>
          <w:rFonts w:eastAsiaTheme="minorEastAsia"/>
          <w:iCs/>
          <w:lang w:val="mk-MK"/>
        </w:rPr>
      </w:pPr>
      <w:r w:rsidRPr="007A2E7E">
        <w:rPr>
          <w:rFonts w:eastAsiaTheme="minorEastAsia"/>
          <w:iCs/>
          <w:lang w:val="mk-MK"/>
        </w:rPr>
        <w:t>Ергодичност – според тоа што постојат повеќе апсорбирачки состојби во системот, следува дека системот не е ергодичен, односно нема шанса системот да се најде во сите состојби барем еднаш</w:t>
      </w:r>
      <w:r w:rsidR="00F558D2">
        <w:rPr>
          <w:rFonts w:eastAsiaTheme="minorEastAsia"/>
          <w:iCs/>
        </w:rPr>
        <w:t>;</w:t>
      </w:r>
    </w:p>
    <w:p w14:paraId="2DA1C5AC" w14:textId="29747679" w:rsidR="00105931" w:rsidRPr="007A2E7E" w:rsidRDefault="00105931" w:rsidP="007A2E7E">
      <w:pPr>
        <w:pStyle w:val="ListParagraph"/>
        <w:numPr>
          <w:ilvl w:val="0"/>
          <w:numId w:val="7"/>
        </w:numPr>
        <w:jc w:val="both"/>
        <w:rPr>
          <w:rFonts w:eastAsiaTheme="minorEastAsia"/>
          <w:iCs/>
          <w:lang w:val="mk-MK"/>
        </w:rPr>
      </w:pPr>
      <w:r w:rsidRPr="007A2E7E">
        <w:rPr>
          <w:rFonts w:eastAsiaTheme="minorEastAsia"/>
          <w:iCs/>
          <w:lang w:val="mk-MK"/>
        </w:rPr>
        <w:t>Конечност – иако множеството на можни состојби е огромно, сепак тоа е конечно. Ова, комбинирано со постоењето на апсорбирачки состојби доведува до заклучок дека веројатноста веригата да е апсорбирана е 1, односно играта секогаш ќе заврши и ќе има победник</w:t>
      </w:r>
      <w:r w:rsidR="00F558D2">
        <w:rPr>
          <w:rFonts w:eastAsiaTheme="minorEastAsia"/>
          <w:iCs/>
        </w:rPr>
        <w:t>;</w:t>
      </w:r>
    </w:p>
    <w:p w14:paraId="21E8F4ED" w14:textId="5FB8997D" w:rsidR="002112B6" w:rsidRPr="002112B6" w:rsidRDefault="002F6657" w:rsidP="002112B6">
      <w:pPr>
        <w:pStyle w:val="ListParagraph"/>
        <w:numPr>
          <w:ilvl w:val="0"/>
          <w:numId w:val="7"/>
        </w:numPr>
        <w:jc w:val="both"/>
        <w:rPr>
          <w:rFonts w:eastAsiaTheme="minorEastAsia"/>
          <w:iCs/>
          <w:lang w:val="mk-MK"/>
        </w:rPr>
      </w:pPr>
      <w:r w:rsidRPr="007A2E7E">
        <w:rPr>
          <w:rFonts w:eastAsiaTheme="minorEastAsia"/>
          <w:iCs/>
          <w:lang w:val="mk-MK"/>
        </w:rPr>
        <w:t>Очекувано време на апсорбција – ова всушност е времето потребно да заврши партијата, односно некој да победи. Ова ќе</w:t>
      </w:r>
      <w:r w:rsidR="00A97B10">
        <w:rPr>
          <w:rFonts w:eastAsiaTheme="minorEastAsia"/>
          <w:iCs/>
          <w:lang w:val="mk-MK"/>
        </w:rPr>
        <w:t xml:space="preserve"> биде измерено</w:t>
      </w:r>
      <w:r w:rsidRPr="007A2E7E">
        <w:rPr>
          <w:rFonts w:eastAsiaTheme="minorEastAsia"/>
          <w:iCs/>
          <w:lang w:val="mk-MK"/>
        </w:rPr>
        <w:t xml:space="preserve"> во број на редови на играчите кои поминале се додека не се стигне до апсорбирачката состојба.</w:t>
      </w:r>
      <w:r w:rsidR="002112B6">
        <w:rPr>
          <w:rFonts w:eastAsiaTheme="minorEastAsia"/>
          <w:iCs/>
          <w:lang w:val="mk-MK"/>
        </w:rPr>
        <w:t xml:space="preserve"> Ова својство подетално ќе биде разгледано понатаму.</w:t>
      </w:r>
    </w:p>
    <w:p w14:paraId="3BCC540E" w14:textId="662CD332" w:rsidR="002F6657" w:rsidRPr="007A2E7E" w:rsidRDefault="002F6657" w:rsidP="007A2E7E">
      <w:pPr>
        <w:pStyle w:val="ListParagraph"/>
        <w:numPr>
          <w:ilvl w:val="0"/>
          <w:numId w:val="7"/>
        </w:numPr>
        <w:jc w:val="both"/>
        <w:rPr>
          <w:rFonts w:eastAsiaTheme="minorEastAsia"/>
          <w:iCs/>
          <w:lang w:val="mk-MK"/>
        </w:rPr>
      </w:pPr>
      <w:r w:rsidRPr="007A2E7E">
        <w:rPr>
          <w:rFonts w:eastAsiaTheme="minorEastAsia"/>
          <w:iCs/>
          <w:lang w:val="mk-MK"/>
        </w:rPr>
        <w:t>Комуникација –</w:t>
      </w:r>
      <w:r w:rsidR="0014554C" w:rsidRPr="007A2E7E">
        <w:rPr>
          <w:rFonts w:eastAsiaTheme="minorEastAsia"/>
          <w:iCs/>
          <w:lang w:val="mk-MK"/>
        </w:rPr>
        <w:t xml:space="preserve"> речиси секоја една состојба е достижлива од секоја останата, па единствено ограничување тука би ни го претставиле апсорбирачките состојби. Сите тие си формираат своја одделена комуникациска класа во која може да се стига од една до друга состојба.</w:t>
      </w:r>
    </w:p>
    <w:p w14:paraId="0E8430AE" w14:textId="77777777" w:rsidR="007A2E7E" w:rsidRDefault="007A2E7E" w:rsidP="00E77724">
      <w:pPr>
        <w:pStyle w:val="Heading1"/>
        <w:rPr>
          <w:rFonts w:eastAsiaTheme="minorEastAsia"/>
        </w:rPr>
      </w:pPr>
      <w:bookmarkStart w:id="3" w:name="_Toc210067384"/>
      <w:r w:rsidRPr="007A2E7E">
        <w:rPr>
          <w:rFonts w:eastAsiaTheme="minorEastAsia"/>
          <w:lang w:val="mk-MK"/>
        </w:rPr>
        <w:t>UNO како случаен процес</w:t>
      </w:r>
      <w:bookmarkEnd w:id="3"/>
    </w:p>
    <w:p w14:paraId="6E2BE38B" w14:textId="47D8DFC3" w:rsidR="00DC3FA0" w:rsidRPr="002112B6" w:rsidRDefault="002112B6" w:rsidP="007A2E7E">
      <w:pPr>
        <w:jc w:val="both"/>
        <w:rPr>
          <w:rFonts w:eastAsiaTheme="minorEastAsia"/>
          <w:iCs/>
          <w:lang w:val="mk-MK"/>
        </w:rPr>
      </w:pPr>
      <w:r>
        <w:rPr>
          <w:rFonts w:eastAsiaTheme="minorEastAsia"/>
          <w:iCs/>
          <w:lang w:val="mk-MK"/>
        </w:rPr>
        <w:t>Нека играта</w:t>
      </w:r>
      <w:r w:rsidR="00A97B10">
        <w:rPr>
          <w:rFonts w:eastAsiaTheme="minorEastAsia"/>
          <w:iCs/>
          <w:lang w:val="mk-MK"/>
        </w:rPr>
        <w:t xml:space="preserve"> е дефинирана</w:t>
      </w:r>
      <w:r>
        <w:rPr>
          <w:rFonts w:eastAsiaTheme="minorEastAsia"/>
          <w:iCs/>
          <w:lang w:val="mk-MK"/>
        </w:rPr>
        <w:t xml:space="preserve"> </w:t>
      </w:r>
      <w:r w:rsidR="00DC3FA0">
        <w:rPr>
          <w:rFonts w:eastAsiaTheme="minorEastAsia"/>
          <w:iCs/>
          <w:lang w:val="mk-MK"/>
        </w:rPr>
        <w:t xml:space="preserve">како случаен процес </w:t>
      </w:r>
      <w:r>
        <w:rPr>
          <w:rFonts w:eastAsiaTheme="minorEastAsia"/>
          <w:iCs/>
          <w:lang w:val="mk-MK"/>
        </w:rPr>
        <w:t xml:space="preserve">дефиниран над </w:t>
      </w:r>
      <w:r w:rsidR="00DC3FA0">
        <w:rPr>
          <w:rFonts w:eastAsiaTheme="minorEastAsia"/>
          <w:iCs/>
          <w:lang w:val="mk-MK"/>
        </w:rPr>
        <w:t xml:space="preserve">променливата </w:t>
      </w:r>
      <w:r w:rsidR="00DC3FA0">
        <w:rPr>
          <w:rFonts w:eastAsiaTheme="minorEastAsia"/>
          <w:iCs/>
        </w:rPr>
        <w:t>t</w:t>
      </w:r>
      <w:r w:rsidR="00DC3FA0">
        <w:rPr>
          <w:rFonts w:eastAsiaTheme="minorEastAsia"/>
          <w:iCs/>
          <w:lang w:val="mk-MK"/>
        </w:rPr>
        <w:t xml:space="preserve"> </w:t>
      </w:r>
      <w:r w:rsidR="00DC3FA0">
        <w:rPr>
          <w:rFonts w:eastAsiaTheme="minorEastAsia"/>
          <w:iCs/>
        </w:rPr>
        <w:t>–</w:t>
      </w:r>
      <w:r w:rsidR="00DC3FA0">
        <w:rPr>
          <w:rFonts w:eastAsiaTheme="minorEastAsia"/>
          <w:iCs/>
          <w:lang w:val="mk-MK"/>
        </w:rPr>
        <w:t xml:space="preserve"> број на играчи во играта. Конфигурирајќи различни правил</w:t>
      </w:r>
      <w:r w:rsidR="007A2E7E">
        <w:rPr>
          <w:rFonts w:eastAsiaTheme="minorEastAsia"/>
          <w:iCs/>
          <w:lang w:val="mk-MK"/>
        </w:rPr>
        <w:t>а</w:t>
      </w:r>
      <w:r w:rsidR="00DC3FA0">
        <w:rPr>
          <w:rFonts w:eastAsiaTheme="minorEastAsia"/>
          <w:iCs/>
          <w:lang w:val="mk-MK"/>
        </w:rPr>
        <w:t xml:space="preserve"> ќе </w:t>
      </w:r>
      <w:r>
        <w:rPr>
          <w:rFonts w:eastAsiaTheme="minorEastAsia"/>
          <w:iCs/>
          <w:lang w:val="mk-MK"/>
        </w:rPr>
        <w:t xml:space="preserve">биде анализиран </w:t>
      </w:r>
      <w:r w:rsidR="00DC3FA0">
        <w:rPr>
          <w:rFonts w:eastAsiaTheme="minorEastAsia"/>
          <w:iCs/>
          <w:lang w:val="mk-MK"/>
        </w:rPr>
        <w:t xml:space="preserve">процесот преку зависноста </w:t>
      </w:r>
      <w:r>
        <w:rPr>
          <w:rFonts w:eastAsiaTheme="minorEastAsia"/>
          <w:iCs/>
          <w:lang w:val="mk-MK"/>
        </w:rPr>
        <w:t xml:space="preserve">од </w:t>
      </w:r>
      <w:r w:rsidR="00DC3FA0">
        <w:rPr>
          <w:rFonts w:eastAsiaTheme="minorEastAsia"/>
          <w:iCs/>
          <w:lang w:val="mk-MK"/>
        </w:rPr>
        <w:t>бројот на играчи</w:t>
      </w:r>
      <w:r>
        <w:rPr>
          <w:rFonts w:eastAsiaTheme="minorEastAsia"/>
          <w:iCs/>
          <w:lang w:val="mk-MK"/>
        </w:rPr>
        <w:t>.</w:t>
      </w:r>
    </w:p>
    <w:p w14:paraId="7F8ECAC3" w14:textId="77777777" w:rsidR="00E67BCD" w:rsidRDefault="00E67BCD" w:rsidP="007A2E7E">
      <w:pPr>
        <w:jc w:val="both"/>
        <w:rPr>
          <w:rFonts w:eastAsiaTheme="minorEastAsia"/>
          <w:iCs/>
          <w:lang w:val="mk-MK"/>
        </w:rPr>
      </w:pPr>
      <w:r>
        <w:rPr>
          <w:rFonts w:eastAsiaTheme="minorEastAsia"/>
          <w:iCs/>
          <w:lang w:val="mk-MK"/>
        </w:rPr>
        <w:t>Поради комплексноста на играта и обемот на множеството од состојби и врските помеѓу истите, постојат 2 опции за изучување.</w:t>
      </w:r>
    </w:p>
    <w:p w14:paraId="2879614F" w14:textId="1733DC6C" w:rsidR="00E67BCD" w:rsidRDefault="00E67BCD" w:rsidP="007A2E7E">
      <w:pPr>
        <w:pStyle w:val="ListParagraph"/>
        <w:numPr>
          <w:ilvl w:val="0"/>
          <w:numId w:val="1"/>
        </w:numPr>
        <w:jc w:val="both"/>
        <w:rPr>
          <w:rFonts w:eastAsiaTheme="minorEastAsia"/>
          <w:iCs/>
          <w:lang w:val="mk-MK"/>
        </w:rPr>
      </w:pPr>
      <w:r>
        <w:rPr>
          <w:rFonts w:eastAsiaTheme="minorEastAsia"/>
          <w:iCs/>
          <w:lang w:val="mk-MK"/>
        </w:rPr>
        <w:t>Да се поедностави проблемот и играта, односно да се разгледа игра во која има 3 до 4 броеви на карти, 2 знаци и двајца играчи. Во ваков случај би можело да се генерира матрица за веројатност на премин помеѓу состојби и во идеален случај ригерозно да се најдат заклучоци за процесот</w:t>
      </w:r>
      <w:r w:rsidR="00F558D2">
        <w:rPr>
          <w:rFonts w:eastAsiaTheme="minorEastAsia"/>
          <w:iCs/>
        </w:rPr>
        <w:t>;</w:t>
      </w:r>
    </w:p>
    <w:p w14:paraId="1D678991" w14:textId="020B3AD5" w:rsidR="00E67BCD" w:rsidRDefault="00E67BCD" w:rsidP="007A2E7E">
      <w:pPr>
        <w:pStyle w:val="ListParagraph"/>
        <w:numPr>
          <w:ilvl w:val="0"/>
          <w:numId w:val="1"/>
        </w:numPr>
        <w:jc w:val="both"/>
        <w:rPr>
          <w:rFonts w:eastAsiaTheme="minorEastAsia"/>
          <w:iCs/>
          <w:lang w:val="mk-MK"/>
        </w:rPr>
      </w:pPr>
      <w:r>
        <w:rPr>
          <w:rFonts w:eastAsiaTheme="minorEastAsia"/>
          <w:iCs/>
          <w:lang w:val="mk-MK"/>
        </w:rPr>
        <w:t>Да се користат Монте Карло статистички методи за да се донесат заклучоци за вистинската игра или некоја покомплицирана верзија од играт</w:t>
      </w:r>
      <w:r w:rsidR="0094401D">
        <w:rPr>
          <w:rFonts w:eastAsiaTheme="minorEastAsia"/>
          <w:iCs/>
          <w:lang w:val="mk-MK"/>
        </w:rPr>
        <w:t>а</w:t>
      </w:r>
      <w:r>
        <w:rPr>
          <w:rFonts w:eastAsiaTheme="minorEastAsia"/>
          <w:iCs/>
          <w:lang w:val="mk-MK"/>
        </w:rPr>
        <w:t>.</w:t>
      </w:r>
    </w:p>
    <w:p w14:paraId="5B8F2178" w14:textId="5FEF7056" w:rsidR="00E67BCD" w:rsidRDefault="00E67BCD" w:rsidP="007A2E7E">
      <w:pPr>
        <w:jc w:val="both"/>
        <w:rPr>
          <w:rFonts w:eastAsiaTheme="minorEastAsia"/>
          <w:iCs/>
          <w:lang w:val="mk-MK"/>
        </w:rPr>
      </w:pPr>
      <w:r>
        <w:rPr>
          <w:rFonts w:eastAsiaTheme="minorEastAsia"/>
          <w:iCs/>
          <w:lang w:val="mk-MK"/>
        </w:rPr>
        <w:lastRenderedPageBreak/>
        <w:t xml:space="preserve">Во ова истражување ќе </w:t>
      </w:r>
      <w:r w:rsidR="002112B6">
        <w:rPr>
          <w:rFonts w:eastAsiaTheme="minorEastAsia"/>
          <w:iCs/>
          <w:lang w:val="mk-MK"/>
        </w:rPr>
        <w:t xml:space="preserve">биде обработен </w:t>
      </w:r>
      <w:r>
        <w:rPr>
          <w:rFonts w:eastAsiaTheme="minorEastAsia"/>
          <w:iCs/>
          <w:lang w:val="mk-MK"/>
        </w:rPr>
        <w:t xml:space="preserve">Монте Карло методот и </w:t>
      </w:r>
      <w:r w:rsidR="00A97B10">
        <w:rPr>
          <w:rFonts w:eastAsiaTheme="minorEastAsia"/>
          <w:iCs/>
          <w:lang w:val="mk-MK"/>
        </w:rPr>
        <w:t xml:space="preserve">се </w:t>
      </w:r>
      <w:r>
        <w:rPr>
          <w:rFonts w:eastAsiaTheme="minorEastAsia"/>
          <w:iCs/>
          <w:lang w:val="mk-MK"/>
        </w:rPr>
        <w:t>извлеч</w:t>
      </w:r>
      <w:r w:rsidR="00A97B10">
        <w:rPr>
          <w:rFonts w:eastAsiaTheme="minorEastAsia"/>
          <w:iCs/>
          <w:lang w:val="mk-MK"/>
        </w:rPr>
        <w:t xml:space="preserve">ат </w:t>
      </w:r>
      <w:r>
        <w:rPr>
          <w:rFonts w:eastAsiaTheme="minorEastAsia"/>
          <w:iCs/>
          <w:lang w:val="mk-MK"/>
        </w:rPr>
        <w:t xml:space="preserve">заклучоци користејќи моделирање и генерирање </w:t>
      </w:r>
      <w:r w:rsidR="002112B6">
        <w:rPr>
          <w:rFonts w:eastAsiaTheme="minorEastAsia"/>
          <w:iCs/>
          <w:lang w:val="mk-MK"/>
        </w:rPr>
        <w:t xml:space="preserve">на </w:t>
      </w:r>
      <w:r>
        <w:rPr>
          <w:rFonts w:eastAsiaTheme="minorEastAsia"/>
          <w:iCs/>
          <w:lang w:val="mk-MK"/>
        </w:rPr>
        <w:t>случајни примероц</w:t>
      </w:r>
      <w:r w:rsidR="0094401D">
        <w:rPr>
          <w:rFonts w:eastAsiaTheme="minorEastAsia"/>
          <w:iCs/>
          <w:lang w:val="mk-MK"/>
        </w:rPr>
        <w:t>и</w:t>
      </w:r>
      <w:r>
        <w:rPr>
          <w:rFonts w:eastAsiaTheme="minorEastAsia"/>
          <w:iCs/>
          <w:lang w:val="mk-MK"/>
        </w:rPr>
        <w:t>.</w:t>
      </w:r>
    </w:p>
    <w:p w14:paraId="3AA88EFC" w14:textId="7D7688D5" w:rsidR="00E67BCD" w:rsidRPr="0094401D" w:rsidRDefault="00E67BCD" w:rsidP="00E77724">
      <w:pPr>
        <w:pStyle w:val="Heading1"/>
      </w:pPr>
      <w:bookmarkStart w:id="4" w:name="_Toc210067385"/>
      <w:r>
        <w:rPr>
          <w:rFonts w:eastAsiaTheme="minorEastAsia"/>
          <w:lang w:val="mk-MK"/>
        </w:rPr>
        <w:t>Моде</w:t>
      </w:r>
      <w:r w:rsidR="007A2E7E">
        <w:rPr>
          <w:rFonts w:eastAsiaTheme="minorEastAsia"/>
          <w:lang w:val="mk-MK"/>
        </w:rPr>
        <w:t>л</w:t>
      </w:r>
      <w:bookmarkEnd w:id="4"/>
    </w:p>
    <w:p w14:paraId="031D4B55" w14:textId="656135EF" w:rsidR="00B721BB" w:rsidRDefault="00B721BB" w:rsidP="007A2E7E">
      <w:pPr>
        <w:jc w:val="both"/>
        <w:rPr>
          <w:rFonts w:eastAsiaTheme="minorEastAsia"/>
          <w:iCs/>
        </w:rPr>
      </w:pPr>
      <w:r>
        <w:rPr>
          <w:rFonts w:eastAsiaTheme="minorEastAsia"/>
          <w:iCs/>
          <w:lang w:val="mk-MK"/>
        </w:rPr>
        <w:t xml:space="preserve">За моделирање на играта </w:t>
      </w:r>
      <w:r w:rsidR="002112B6">
        <w:rPr>
          <w:rFonts w:eastAsiaTheme="minorEastAsia"/>
          <w:iCs/>
          <w:lang w:val="mk-MK"/>
        </w:rPr>
        <w:t xml:space="preserve">користен е </w:t>
      </w:r>
      <w:r>
        <w:rPr>
          <w:rFonts w:eastAsiaTheme="minorEastAsia"/>
          <w:iCs/>
        </w:rPr>
        <w:t>python</w:t>
      </w:r>
      <w:r>
        <w:rPr>
          <w:rFonts w:eastAsiaTheme="minorEastAsia"/>
          <w:iCs/>
          <w:lang w:val="mk-MK"/>
        </w:rPr>
        <w:t xml:space="preserve"> код. Реализирано е користејќи три различни класи, имено </w:t>
      </w:r>
      <w:r>
        <w:rPr>
          <w:rFonts w:eastAsiaTheme="minorEastAsia"/>
          <w:iCs/>
        </w:rPr>
        <w:t xml:space="preserve">Card, Player </w:t>
      </w:r>
      <w:r>
        <w:rPr>
          <w:rFonts w:eastAsiaTheme="minorEastAsia"/>
          <w:iCs/>
          <w:lang w:val="mk-MK"/>
        </w:rPr>
        <w:t xml:space="preserve">и </w:t>
      </w:r>
      <w:r>
        <w:rPr>
          <w:rFonts w:eastAsiaTheme="minorEastAsia"/>
          <w:iCs/>
        </w:rPr>
        <w:t>Game.</w:t>
      </w:r>
    </w:p>
    <w:p w14:paraId="480FE3BD" w14:textId="09A10BD8" w:rsidR="00B721BB" w:rsidRDefault="00B721BB" w:rsidP="007A2E7E">
      <w:pPr>
        <w:jc w:val="both"/>
        <w:rPr>
          <w:rFonts w:eastAsiaTheme="minorEastAsia"/>
          <w:iCs/>
          <w:lang w:val="mk-MK"/>
        </w:rPr>
      </w:pPr>
      <w:r>
        <w:rPr>
          <w:rFonts w:eastAsiaTheme="minorEastAsia"/>
          <w:iCs/>
        </w:rPr>
        <w:t>Card:</w:t>
      </w:r>
      <w:r>
        <w:rPr>
          <w:rFonts w:eastAsiaTheme="minorEastAsia"/>
          <w:iCs/>
          <w:lang w:val="mk-MK"/>
        </w:rPr>
        <w:t xml:space="preserve"> Оваа класа користи за претставување на една карта, односно нејзиниот број и нејзиниот знак.</w:t>
      </w:r>
    </w:p>
    <w:p w14:paraId="6A4A797E" w14:textId="77777777" w:rsidR="00B721BB" w:rsidRDefault="00B721BB" w:rsidP="007A2E7E">
      <w:pPr>
        <w:jc w:val="both"/>
        <w:rPr>
          <w:rFonts w:eastAsiaTheme="minorEastAsia"/>
          <w:iCs/>
          <w:lang w:val="mk-MK"/>
        </w:rPr>
      </w:pPr>
      <w:r>
        <w:rPr>
          <w:rFonts w:eastAsiaTheme="minorEastAsia"/>
          <w:iCs/>
        </w:rPr>
        <w:t xml:space="preserve">Player: </w:t>
      </w:r>
      <w:r>
        <w:rPr>
          <w:rFonts w:eastAsiaTheme="minorEastAsia"/>
          <w:iCs/>
          <w:lang w:val="mk-MK"/>
        </w:rPr>
        <w:t>Оваа класа користи за претсатвување на играч и сите негови особини. Еден играч е претставен со колекција од карти кои ги држи во рака.</w:t>
      </w:r>
    </w:p>
    <w:p w14:paraId="0789F057" w14:textId="77777777" w:rsidR="00B721BB" w:rsidRDefault="00B721BB" w:rsidP="007A2E7E">
      <w:pPr>
        <w:jc w:val="both"/>
        <w:rPr>
          <w:rFonts w:eastAsiaTheme="minorEastAsia"/>
          <w:iCs/>
          <w:lang w:val="mk-MK"/>
        </w:rPr>
      </w:pPr>
      <w:r>
        <w:rPr>
          <w:rFonts w:eastAsiaTheme="minorEastAsia"/>
          <w:iCs/>
        </w:rPr>
        <w:t>Game</w:t>
      </w:r>
      <w:r>
        <w:rPr>
          <w:rFonts w:eastAsiaTheme="minorEastAsia"/>
          <w:iCs/>
          <w:lang w:val="mk-MK"/>
        </w:rPr>
        <w:t>: Ова е главната класа во која е вградена логиката на играта. Една инстанца се карактеризира со голем број на подесувања, најбитни од кои се бројот на играчи (2, 3, 4, ...), нивото на мешање на картите (</w:t>
      </w:r>
      <w:r>
        <w:rPr>
          <w:rFonts w:eastAsiaTheme="minorEastAsia"/>
          <w:iCs/>
        </w:rPr>
        <w:t>low, medium, high),</w:t>
      </w:r>
      <w:r>
        <w:rPr>
          <w:rFonts w:eastAsiaTheme="minorEastAsia"/>
          <w:iCs/>
          <w:lang w:val="mk-MK"/>
        </w:rPr>
        <w:t xml:space="preserve"> бројот на броеви на карти (стандардно 14), бројот на знакови (стандардно 4) и дали се користат специјални карти. </w:t>
      </w:r>
    </w:p>
    <w:p w14:paraId="41B6933F" w14:textId="50F2A3FD" w:rsidR="00B721BB" w:rsidRDefault="00B721BB" w:rsidP="007A2E7E">
      <w:pPr>
        <w:jc w:val="both"/>
        <w:rPr>
          <w:rFonts w:eastAsiaTheme="minorEastAsia"/>
          <w:iCs/>
          <w:lang w:val="mk-MK"/>
        </w:rPr>
      </w:pPr>
      <w:r>
        <w:rPr>
          <w:rFonts w:eastAsiaTheme="minorEastAsia"/>
          <w:iCs/>
          <w:lang w:val="mk-MK"/>
        </w:rPr>
        <w:t>Правилата на играта се следните:</w:t>
      </w:r>
    </w:p>
    <w:p w14:paraId="30400976" w14:textId="658F142E" w:rsidR="00B721BB" w:rsidRPr="00F558D2" w:rsidRDefault="00B721BB" w:rsidP="00F558D2">
      <w:pPr>
        <w:pStyle w:val="ListParagraph"/>
        <w:numPr>
          <w:ilvl w:val="0"/>
          <w:numId w:val="13"/>
        </w:numPr>
        <w:jc w:val="both"/>
        <w:rPr>
          <w:rFonts w:eastAsiaTheme="minorEastAsia"/>
          <w:iCs/>
          <w:lang w:val="mk-MK"/>
        </w:rPr>
      </w:pPr>
      <w:r w:rsidRPr="00F558D2">
        <w:rPr>
          <w:rFonts w:eastAsiaTheme="minorEastAsia"/>
          <w:iCs/>
          <w:lang w:val="mk-MK"/>
        </w:rPr>
        <w:t>На почетокот се меша шпилот и се вади една карта на средина</w:t>
      </w:r>
      <w:r w:rsidR="00F558D2">
        <w:rPr>
          <w:rFonts w:eastAsiaTheme="minorEastAsia"/>
          <w:iCs/>
        </w:rPr>
        <w:t>;</w:t>
      </w:r>
    </w:p>
    <w:p w14:paraId="2C6E1436" w14:textId="2EBE7D4E" w:rsidR="00B721BB" w:rsidRPr="00F558D2" w:rsidRDefault="00B721BB" w:rsidP="00F558D2">
      <w:pPr>
        <w:pStyle w:val="ListParagraph"/>
        <w:numPr>
          <w:ilvl w:val="0"/>
          <w:numId w:val="13"/>
        </w:numPr>
        <w:jc w:val="both"/>
        <w:rPr>
          <w:rFonts w:eastAsiaTheme="minorEastAsia"/>
          <w:iCs/>
          <w:lang w:val="mk-MK"/>
        </w:rPr>
      </w:pPr>
      <w:r w:rsidRPr="00F558D2">
        <w:rPr>
          <w:rFonts w:eastAsiaTheme="minorEastAsia"/>
          <w:iCs/>
          <w:lang w:val="mk-MK"/>
        </w:rPr>
        <w:t>Се делат карти на секој од играчит</w:t>
      </w:r>
      <w:r w:rsidR="00755341" w:rsidRPr="00F558D2">
        <w:rPr>
          <w:rFonts w:eastAsiaTheme="minorEastAsia"/>
          <w:iCs/>
          <w:lang w:val="mk-MK"/>
        </w:rPr>
        <w:t>е чии ред се менува кружно</w:t>
      </w:r>
      <w:r w:rsidR="00F558D2">
        <w:rPr>
          <w:rFonts w:eastAsiaTheme="minorEastAsia"/>
          <w:iCs/>
        </w:rPr>
        <w:t>;</w:t>
      </w:r>
    </w:p>
    <w:p w14:paraId="3B3821FF" w14:textId="41824F05" w:rsidR="00755341" w:rsidRPr="00F558D2" w:rsidRDefault="00755341" w:rsidP="00F558D2">
      <w:pPr>
        <w:pStyle w:val="ListParagraph"/>
        <w:numPr>
          <w:ilvl w:val="0"/>
          <w:numId w:val="13"/>
        </w:numPr>
        <w:jc w:val="both"/>
        <w:rPr>
          <w:rFonts w:eastAsiaTheme="minorEastAsia"/>
          <w:iCs/>
          <w:lang w:val="mk-MK"/>
        </w:rPr>
      </w:pPr>
      <w:r w:rsidRPr="00F558D2">
        <w:rPr>
          <w:rFonts w:eastAsiaTheme="minorEastAsia"/>
          <w:iCs/>
          <w:lang w:val="mk-MK"/>
        </w:rPr>
        <w:t>Кога ќе дојде на ред еден играч, може да фрли карта доколку нејзиниот знак или нејзниниот број се совпаѓа со картата која се наоѓа најгоре на шпилот од фрлени карти. Доколку не поседува таква карта, влечи 1 карта и неговиот ред поминува.</w:t>
      </w:r>
    </w:p>
    <w:p w14:paraId="08419CC7" w14:textId="02563A8E" w:rsidR="00755341" w:rsidRPr="00F558D2" w:rsidRDefault="00755341" w:rsidP="00F558D2">
      <w:pPr>
        <w:pStyle w:val="ListParagraph"/>
        <w:numPr>
          <w:ilvl w:val="0"/>
          <w:numId w:val="13"/>
        </w:numPr>
        <w:jc w:val="both"/>
        <w:rPr>
          <w:rFonts w:eastAsiaTheme="minorEastAsia"/>
          <w:iCs/>
          <w:lang w:val="mk-MK"/>
        </w:rPr>
      </w:pPr>
      <w:r w:rsidRPr="00F558D2">
        <w:rPr>
          <w:rFonts w:eastAsiaTheme="minorEastAsia"/>
          <w:iCs/>
          <w:lang w:val="mk-MK"/>
        </w:rPr>
        <w:t>Специјални карти се 1 и 8 (скокање), 7 и 14 (+2 и +4 на следниот играч), 10 (менување на редоследот на кругот)</w:t>
      </w:r>
      <w:r w:rsidR="00F558D2">
        <w:rPr>
          <w:rFonts w:eastAsiaTheme="minorEastAsia"/>
          <w:iCs/>
        </w:rPr>
        <w:t>;</w:t>
      </w:r>
    </w:p>
    <w:p w14:paraId="566747D6" w14:textId="3498B69A" w:rsidR="00755341" w:rsidRPr="00F558D2" w:rsidRDefault="00755341" w:rsidP="00F558D2">
      <w:pPr>
        <w:pStyle w:val="ListParagraph"/>
        <w:numPr>
          <w:ilvl w:val="0"/>
          <w:numId w:val="13"/>
        </w:numPr>
        <w:jc w:val="both"/>
        <w:rPr>
          <w:rFonts w:eastAsiaTheme="minorEastAsia"/>
          <w:iCs/>
          <w:lang w:val="mk-MK"/>
        </w:rPr>
      </w:pPr>
      <w:r w:rsidRPr="00F558D2">
        <w:rPr>
          <w:rFonts w:eastAsiaTheme="minorEastAsia"/>
          <w:iCs/>
          <w:lang w:val="mk-MK"/>
        </w:rPr>
        <w:t>Играта прекинува кога 1 играч ќе ги фрли сите карти. Тогаш тој победува.</w:t>
      </w:r>
    </w:p>
    <w:p w14:paraId="55E86C9A" w14:textId="51FA61BE" w:rsidR="00755341" w:rsidRDefault="00940D5A" w:rsidP="007A2E7E">
      <w:pPr>
        <w:jc w:val="both"/>
        <w:rPr>
          <w:rFonts w:eastAsiaTheme="minorEastAsia"/>
          <w:iCs/>
          <w:lang w:val="mk-MK"/>
        </w:rPr>
      </w:pPr>
      <w:r>
        <w:rPr>
          <w:rFonts w:eastAsiaTheme="minorEastAsia"/>
          <w:iCs/>
          <w:lang w:val="mk-MK"/>
        </w:rPr>
        <w:t>Целиот код со кој се реализа ова се наоѓа на следниот линк:</w:t>
      </w:r>
    </w:p>
    <w:p w14:paraId="356C0510" w14:textId="70F5679C" w:rsidR="007C5F5B" w:rsidRDefault="00C34260" w:rsidP="007A2E7E">
      <w:pPr>
        <w:jc w:val="both"/>
        <w:rPr>
          <w:rFonts w:eastAsiaTheme="minorEastAsia"/>
          <w:iCs/>
          <w:lang w:val="mk-MK"/>
        </w:rPr>
      </w:pPr>
      <w:hyperlink r:id="rId10" w:history="1">
        <w:r w:rsidRPr="00364DE2">
          <w:rPr>
            <w:rStyle w:val="Hyperlink"/>
            <w:rFonts w:eastAsiaTheme="minorEastAsia"/>
            <w:iCs/>
          </w:rPr>
          <w:t>https://github.com/borjannn/uno_stochastic_process</w:t>
        </w:r>
      </w:hyperlink>
    </w:p>
    <w:p w14:paraId="10648FE8" w14:textId="103CA396" w:rsidR="007C5F5B" w:rsidRDefault="007C5F5B" w:rsidP="00E77724">
      <w:pPr>
        <w:pStyle w:val="Heading2"/>
        <w:rPr>
          <w:rFonts w:eastAsiaTheme="minorEastAsia"/>
          <w:lang w:val="mk-MK"/>
        </w:rPr>
      </w:pPr>
      <w:bookmarkStart w:id="5" w:name="_Toc210067386"/>
      <w:r>
        <w:rPr>
          <w:rFonts w:eastAsiaTheme="minorEastAsia"/>
          <w:lang w:val="mk-MK"/>
        </w:rPr>
        <w:t>Симулации</w:t>
      </w:r>
      <w:bookmarkEnd w:id="5"/>
    </w:p>
    <w:p w14:paraId="50C28DF4" w14:textId="33C52E71" w:rsidR="007C5F5B" w:rsidRDefault="007C5F5B" w:rsidP="007A2E7E">
      <w:pPr>
        <w:jc w:val="both"/>
        <w:rPr>
          <w:rFonts w:eastAsiaTheme="minorEastAsia"/>
          <w:iCs/>
          <w:lang w:val="mk-MK"/>
        </w:rPr>
      </w:pPr>
      <w:r>
        <w:rPr>
          <w:rFonts w:eastAsiaTheme="minorEastAsia"/>
          <w:iCs/>
          <w:lang w:val="mk-MK"/>
        </w:rPr>
        <w:t>Симулациите се главно поделени на две групи:</w:t>
      </w:r>
    </w:p>
    <w:p w14:paraId="698C389D" w14:textId="0AB1D6F5" w:rsidR="007C5F5B" w:rsidRPr="00F558D2" w:rsidRDefault="007C5F5B" w:rsidP="00F558D2">
      <w:pPr>
        <w:pStyle w:val="ListParagraph"/>
        <w:numPr>
          <w:ilvl w:val="0"/>
          <w:numId w:val="12"/>
        </w:numPr>
        <w:jc w:val="both"/>
        <w:rPr>
          <w:rFonts w:eastAsiaTheme="minorEastAsia"/>
          <w:iCs/>
        </w:rPr>
      </w:pPr>
      <w:r w:rsidRPr="00F558D2">
        <w:rPr>
          <w:rFonts w:eastAsiaTheme="minorEastAsia"/>
          <w:iCs/>
          <w:lang w:val="mk-MK"/>
        </w:rPr>
        <w:t>Игри во кои се користат специјални карти (скокање, полнење и менување редослед)</w:t>
      </w:r>
      <w:r w:rsidR="00F558D2">
        <w:rPr>
          <w:rFonts w:eastAsiaTheme="minorEastAsia"/>
          <w:iCs/>
        </w:rPr>
        <w:t>,</w:t>
      </w:r>
    </w:p>
    <w:p w14:paraId="4D534E6A" w14:textId="63903631" w:rsidR="007C5F5B" w:rsidRPr="00F558D2" w:rsidRDefault="007C5F5B" w:rsidP="00F558D2">
      <w:pPr>
        <w:pStyle w:val="ListParagraph"/>
        <w:numPr>
          <w:ilvl w:val="0"/>
          <w:numId w:val="12"/>
        </w:numPr>
        <w:jc w:val="both"/>
        <w:rPr>
          <w:rFonts w:eastAsiaTheme="minorEastAsia"/>
          <w:iCs/>
          <w:lang w:val="mk-MK"/>
        </w:rPr>
      </w:pPr>
      <w:r w:rsidRPr="00F558D2">
        <w:rPr>
          <w:rFonts w:eastAsiaTheme="minorEastAsia"/>
          <w:iCs/>
          <w:lang w:val="mk-MK"/>
        </w:rPr>
        <w:t>Игри во кои НЕ се користат специјални карти</w:t>
      </w:r>
      <w:r w:rsidR="00F558D2">
        <w:rPr>
          <w:rFonts w:eastAsiaTheme="minorEastAsia"/>
          <w:iCs/>
        </w:rPr>
        <w:t>.</w:t>
      </w:r>
    </w:p>
    <w:p w14:paraId="28C8699E" w14:textId="5B6D6647" w:rsidR="00CB7022" w:rsidRPr="001D394F" w:rsidRDefault="007C5F5B" w:rsidP="007A2E7E">
      <w:pPr>
        <w:jc w:val="both"/>
        <w:rPr>
          <w:rFonts w:eastAsiaTheme="minorEastAsia"/>
          <w:iCs/>
          <w:lang w:val="mk-MK"/>
        </w:rPr>
      </w:pPr>
      <w:r>
        <w:rPr>
          <w:rFonts w:eastAsiaTheme="minorEastAsia"/>
          <w:iCs/>
          <w:lang w:val="mk-MK"/>
        </w:rPr>
        <w:lastRenderedPageBreak/>
        <w:t xml:space="preserve">Поради ограничениот борј на карти (4*14) во првичните симулации ќе </w:t>
      </w:r>
      <w:r w:rsidR="002112B6">
        <w:rPr>
          <w:rFonts w:eastAsiaTheme="minorEastAsia"/>
          <w:iCs/>
          <w:lang w:val="mk-MK"/>
        </w:rPr>
        <w:t xml:space="preserve">биде анализирана </w:t>
      </w:r>
      <w:r>
        <w:rPr>
          <w:rFonts w:eastAsiaTheme="minorEastAsia"/>
          <w:iCs/>
          <w:lang w:val="mk-MK"/>
        </w:rPr>
        <w:t>должината на партиите само за броеви на играчи 2 до 9 бидејќи со почетен број на карти 6 максимум 9 луѓе можат да играат и при тоа да останат карти во шпилот за влечење</w:t>
      </w:r>
      <w:r w:rsidR="00CB7022">
        <w:rPr>
          <w:rFonts w:eastAsiaTheme="minorEastAsia"/>
          <w:iCs/>
        </w:rPr>
        <w:t>.</w:t>
      </w:r>
    </w:p>
    <w:p w14:paraId="4741D3E4" w14:textId="5243FE36" w:rsidR="009669A9" w:rsidRDefault="00310357" w:rsidP="007A2E7E">
      <w:pPr>
        <w:jc w:val="both"/>
        <w:rPr>
          <w:rFonts w:eastAsiaTheme="minorEastAsia"/>
          <w:iCs/>
          <w:lang w:val="mk-MK"/>
        </w:rPr>
      </w:pPr>
      <w:r>
        <w:rPr>
          <w:rFonts w:eastAsiaTheme="minorEastAsia"/>
          <w:iCs/>
          <w:lang w:val="mk-MK"/>
        </w:rPr>
        <w:t xml:space="preserve">Главни својства кои ќе </w:t>
      </w:r>
      <w:r w:rsidR="001D394F">
        <w:rPr>
          <w:rFonts w:eastAsiaTheme="minorEastAsia"/>
          <w:iCs/>
          <w:lang w:val="mk-MK"/>
        </w:rPr>
        <w:t xml:space="preserve">бидат набљудувани </w:t>
      </w:r>
      <w:r>
        <w:rPr>
          <w:rFonts w:eastAsiaTheme="minorEastAsia"/>
          <w:iCs/>
          <w:lang w:val="mk-MK"/>
        </w:rPr>
        <w:t xml:space="preserve">се математичкото очекување на должината на партијата и стандардната девијација на истата. За таа цел </w:t>
      </w:r>
      <w:r w:rsidR="001D394F">
        <w:rPr>
          <w:rFonts w:eastAsiaTheme="minorEastAsia"/>
          <w:iCs/>
          <w:lang w:val="mk-MK"/>
        </w:rPr>
        <w:t xml:space="preserve">бидат искористени </w:t>
      </w:r>
      <w:r>
        <w:rPr>
          <w:rFonts w:eastAsiaTheme="minorEastAsia"/>
          <w:iCs/>
          <w:lang w:val="mk-MK"/>
        </w:rPr>
        <w:t xml:space="preserve">точкасти оценувачи за својствата. За математичкото очекување просекот, а за стандардната девијација коренот од средната квадратна разлика со именител </w:t>
      </w:r>
      <w:r>
        <w:rPr>
          <w:rFonts w:eastAsiaTheme="minorEastAsia"/>
          <w:iCs/>
        </w:rPr>
        <w:t xml:space="preserve">n-1 </w:t>
      </w:r>
      <w:r>
        <w:rPr>
          <w:rFonts w:eastAsiaTheme="minorEastAsia"/>
          <w:iCs/>
          <w:lang w:val="mk-MK"/>
        </w:rPr>
        <w:t>за пристрасност</w:t>
      </w:r>
      <w:r w:rsidR="009669A9">
        <w:rPr>
          <w:rFonts w:eastAsiaTheme="minorEastAsia"/>
          <w:iCs/>
        </w:rPr>
        <w:t>.</w:t>
      </w:r>
    </w:p>
    <w:p w14:paraId="14960213" w14:textId="157C42D9" w:rsidR="009669A9" w:rsidRPr="009669A9" w:rsidRDefault="009669A9" w:rsidP="007A2E7E">
      <w:pPr>
        <w:jc w:val="both"/>
        <w:rPr>
          <w:rFonts w:eastAsiaTheme="minorEastAsia"/>
          <w:iCs/>
          <w:lang w:val="mk-MK"/>
        </w:rPr>
      </w:pPr>
      <w:r>
        <w:rPr>
          <w:rFonts w:eastAsiaTheme="minorEastAsia"/>
          <w:iCs/>
          <w:lang w:val="mk-MK"/>
        </w:rPr>
        <w:t>Следните експерименти се изведени врз 20 000 примероци од секој број на играчи од 2 до 9.</w:t>
      </w:r>
    </w:p>
    <w:p w14:paraId="45EA340E" w14:textId="77777777" w:rsidR="0094401D" w:rsidRDefault="0094401D" w:rsidP="00E77724">
      <w:pPr>
        <w:pStyle w:val="Heading1"/>
        <w:rPr>
          <w:rFonts w:eastAsiaTheme="minorEastAsia"/>
          <w:lang w:val="mk-MK"/>
        </w:rPr>
      </w:pPr>
      <w:bookmarkStart w:id="6" w:name="_Toc210067387"/>
      <w:r>
        <w:rPr>
          <w:rFonts w:eastAsiaTheme="minorEastAsia"/>
          <w:lang w:val="mk-MK"/>
        </w:rPr>
        <w:t>Густината на случајната променлива</w:t>
      </w:r>
      <w:bookmarkEnd w:id="6"/>
    </w:p>
    <w:p w14:paraId="34D40C57" w14:textId="6B60A9B5" w:rsidR="0094401D" w:rsidRPr="0094401D" w:rsidRDefault="0094401D" w:rsidP="0094401D">
      <w:pPr>
        <w:jc w:val="both"/>
        <w:rPr>
          <w:rFonts w:eastAsiaTheme="minorEastAsia"/>
          <w:iCs/>
          <w:lang w:val="mk-MK"/>
        </w:rPr>
      </w:pPr>
      <w:r>
        <w:rPr>
          <w:rFonts w:eastAsiaTheme="minorEastAsia"/>
          <w:iCs/>
          <w:lang w:val="mk-MK"/>
        </w:rPr>
        <w:t xml:space="preserve">Нека случајната променлива </w:t>
      </w:r>
      <m:oMath>
        <m:sSub>
          <m:sSubPr>
            <m:ctrlPr>
              <w:rPr>
                <w:rFonts w:ascii="Cambria Math" w:eastAsiaTheme="minorEastAsia" w:hAnsi="Cambria Math"/>
                <w:i/>
                <w:iCs/>
              </w:rPr>
            </m:ctrlPr>
          </m:sSubPr>
          <m:e>
            <m:r>
              <w:rPr>
                <w:rFonts w:ascii="Cambria Math" w:eastAsiaTheme="minorEastAsia" w:hAnsi="Cambria Math"/>
                <w:lang w:val="mk-MK"/>
              </w:rPr>
              <m:t>X</m:t>
            </m:r>
            <m:ctrlPr>
              <w:rPr>
                <w:rFonts w:ascii="Cambria Math" w:eastAsiaTheme="minorEastAsia" w:hAnsi="Cambria Math"/>
                <w:i/>
                <w:iCs/>
                <w:lang w:val="mk-MK"/>
              </w:rPr>
            </m:ctrlPr>
          </m:e>
          <m:sub>
            <m:r>
              <w:rPr>
                <w:rFonts w:ascii="Cambria Math" w:eastAsiaTheme="minorEastAsia" w:hAnsi="Cambria Math"/>
              </w:rPr>
              <m:t>t</m:t>
            </m:r>
          </m:sub>
        </m:sSub>
        <m:r>
          <w:rPr>
            <w:rFonts w:ascii="Cambria Math" w:eastAsiaTheme="minorEastAsia" w:hAnsi="Cambria Math"/>
          </w:rPr>
          <m:t xml:space="preserve"> , t=2, 3, …, 9</m:t>
        </m:r>
      </m:oMath>
      <w:r>
        <w:rPr>
          <w:rFonts w:eastAsiaTheme="minorEastAsia"/>
          <w:iCs/>
        </w:rPr>
        <w:t xml:space="preserve"> </w:t>
      </w:r>
      <w:r w:rsidR="001D394F">
        <w:rPr>
          <w:rFonts w:eastAsiaTheme="minorEastAsia"/>
          <w:iCs/>
          <w:lang w:val="mk-MK"/>
        </w:rPr>
        <w:t xml:space="preserve">е </w:t>
      </w:r>
      <w:r>
        <w:rPr>
          <w:rFonts w:eastAsiaTheme="minorEastAsia"/>
          <w:iCs/>
          <w:lang w:val="mk-MK"/>
        </w:rPr>
        <w:t>дефинира</w:t>
      </w:r>
      <w:r w:rsidR="001D394F">
        <w:rPr>
          <w:rFonts w:eastAsiaTheme="minorEastAsia"/>
          <w:iCs/>
          <w:lang w:val="mk-MK"/>
        </w:rPr>
        <w:t xml:space="preserve">на </w:t>
      </w:r>
      <w:r>
        <w:rPr>
          <w:rFonts w:eastAsiaTheme="minorEastAsia"/>
          <w:iCs/>
          <w:lang w:val="mk-MK"/>
        </w:rPr>
        <w:t xml:space="preserve">како должината на партијата ако играат </w:t>
      </w:r>
      <m:oMath>
        <m:r>
          <w:rPr>
            <w:rFonts w:ascii="Cambria Math" w:eastAsiaTheme="minorEastAsia" w:hAnsi="Cambria Math"/>
            <w:lang w:val="mk-MK"/>
          </w:rPr>
          <m:t>t</m:t>
        </m:r>
      </m:oMath>
      <w:r>
        <w:rPr>
          <w:rFonts w:eastAsiaTheme="minorEastAsia"/>
          <w:iCs/>
        </w:rPr>
        <w:t xml:space="preserve"> </w:t>
      </w:r>
      <w:r>
        <w:rPr>
          <w:rFonts w:eastAsiaTheme="minorEastAsia"/>
          <w:iCs/>
          <w:lang w:val="mk-MK"/>
        </w:rPr>
        <w:t>играчи</w:t>
      </w:r>
      <w:r>
        <w:rPr>
          <w:rFonts w:eastAsiaTheme="minorEastAsia"/>
          <w:iCs/>
        </w:rPr>
        <w:t xml:space="preserve">. </w:t>
      </w:r>
      <w:r>
        <w:rPr>
          <w:rFonts w:eastAsiaTheme="minorEastAsia"/>
          <w:iCs/>
          <w:lang w:val="mk-MK"/>
        </w:rPr>
        <w:t xml:space="preserve">Тогаш </w:t>
      </w:r>
      <m:oMath>
        <m:r>
          <w:rPr>
            <w:rFonts w:ascii="Cambria Math" w:eastAsiaTheme="minorEastAsia" w:hAnsi="Cambria Math"/>
            <w:lang w:val="mk-MK"/>
          </w:rPr>
          <m:t>X</m:t>
        </m:r>
      </m:oMath>
      <w:r>
        <w:rPr>
          <w:rFonts w:eastAsiaTheme="minorEastAsia"/>
          <w:iCs/>
        </w:rPr>
        <w:t xml:space="preserve"> </w:t>
      </w:r>
      <w:r>
        <w:rPr>
          <w:rFonts w:eastAsiaTheme="minorEastAsia"/>
          <w:iCs/>
          <w:lang w:val="mk-MK"/>
        </w:rPr>
        <w:t>ни е случаен процес дефиниран над множеството</w:t>
      </w:r>
      <w:r>
        <w:rPr>
          <w:rFonts w:eastAsiaTheme="minorEastAsia"/>
          <w:iCs/>
        </w:rPr>
        <w:t xml:space="preserve"> </w:t>
      </w:r>
      <m:oMath>
        <m:r>
          <w:rPr>
            <w:rFonts w:ascii="Cambria Math" w:eastAsiaTheme="minorEastAsia" w:hAnsi="Cambria Math"/>
            <w:lang w:val="mk-MK"/>
          </w:rPr>
          <m:t>{</m:t>
        </m:r>
        <m:r>
          <w:rPr>
            <w:rFonts w:ascii="Cambria Math" w:eastAsiaTheme="minorEastAsia" w:hAnsi="Cambria Math"/>
          </w:rPr>
          <m:t>2, 3, …, 9}</m:t>
        </m:r>
      </m:oMath>
      <w:r>
        <w:rPr>
          <w:rFonts w:eastAsiaTheme="minorEastAsia"/>
          <w:iCs/>
        </w:rPr>
        <w:t xml:space="preserve">. </w:t>
      </w:r>
      <w:r>
        <w:rPr>
          <w:rFonts w:eastAsiaTheme="minorEastAsia"/>
          <w:iCs/>
          <w:lang w:val="mk-MK"/>
        </w:rPr>
        <w:t xml:space="preserve">За да </w:t>
      </w:r>
      <w:r w:rsidR="001D394F">
        <w:rPr>
          <w:rFonts w:eastAsiaTheme="minorEastAsia"/>
          <w:iCs/>
          <w:lang w:val="mk-MK"/>
        </w:rPr>
        <w:t xml:space="preserve">се процени </w:t>
      </w:r>
      <w:r>
        <w:rPr>
          <w:rFonts w:eastAsiaTheme="minorEastAsia"/>
          <w:iCs/>
          <w:lang w:val="mk-MK"/>
        </w:rPr>
        <w:t xml:space="preserve">густината на случајната променлива </w:t>
      </w:r>
      <w:r w:rsidR="001D394F">
        <w:rPr>
          <w:rFonts w:eastAsiaTheme="minorEastAsia"/>
          <w:iCs/>
          <w:lang w:val="mk-MK"/>
        </w:rPr>
        <w:t xml:space="preserve">поделени се </w:t>
      </w:r>
      <w:r>
        <w:rPr>
          <w:rFonts w:eastAsiaTheme="minorEastAsia"/>
          <w:iCs/>
          <w:lang w:val="mk-MK"/>
        </w:rPr>
        <w:t>вредностите добиени од симулациите на помали интервали (опсези) и групир</w:t>
      </w:r>
      <w:r w:rsidR="00A97B10">
        <w:rPr>
          <w:rFonts w:eastAsiaTheme="minorEastAsia"/>
          <w:iCs/>
          <w:lang w:val="mk-MK"/>
        </w:rPr>
        <w:t>ани</w:t>
      </w:r>
      <w:r>
        <w:rPr>
          <w:rFonts w:eastAsiaTheme="minorEastAsia"/>
          <w:iCs/>
          <w:lang w:val="mk-MK"/>
        </w:rPr>
        <w:t xml:space="preserve"> во истите со цел полесно да </w:t>
      </w:r>
      <w:r w:rsidR="001D394F">
        <w:rPr>
          <w:rFonts w:eastAsiaTheme="minorEastAsia"/>
          <w:iCs/>
          <w:lang w:val="mk-MK"/>
        </w:rPr>
        <w:t xml:space="preserve">се </w:t>
      </w:r>
      <w:r>
        <w:rPr>
          <w:rFonts w:eastAsiaTheme="minorEastAsia"/>
          <w:iCs/>
          <w:lang w:val="mk-MK"/>
        </w:rPr>
        <w:t>претстав</w:t>
      </w:r>
      <w:r w:rsidR="001D394F">
        <w:rPr>
          <w:rFonts w:eastAsiaTheme="minorEastAsia"/>
          <w:iCs/>
          <w:lang w:val="mk-MK"/>
        </w:rPr>
        <w:t>ат</w:t>
      </w:r>
      <w:r>
        <w:rPr>
          <w:rFonts w:eastAsiaTheme="minorEastAsia"/>
          <w:iCs/>
          <w:lang w:val="mk-MK"/>
        </w:rPr>
        <w:t xml:space="preserve">. На </w:t>
      </w:r>
      <w:r>
        <w:rPr>
          <w:rFonts w:eastAsiaTheme="minorEastAsia"/>
          <w:iCs/>
        </w:rPr>
        <w:t xml:space="preserve">x </w:t>
      </w:r>
      <w:r>
        <w:rPr>
          <w:rFonts w:eastAsiaTheme="minorEastAsia"/>
          <w:iCs/>
          <w:lang w:val="mk-MK"/>
        </w:rPr>
        <w:t xml:space="preserve">оската </w:t>
      </w:r>
      <w:r w:rsidR="001D394F">
        <w:rPr>
          <w:rFonts w:eastAsiaTheme="minorEastAsia"/>
          <w:iCs/>
          <w:lang w:val="mk-MK"/>
        </w:rPr>
        <w:t xml:space="preserve">се прикажани </w:t>
      </w:r>
      <w:r>
        <w:rPr>
          <w:rFonts w:eastAsiaTheme="minorEastAsia"/>
          <w:iCs/>
          <w:lang w:val="mk-MK"/>
        </w:rPr>
        <w:t>интервалите</w:t>
      </w:r>
      <w:r w:rsidR="001D394F">
        <w:rPr>
          <w:rFonts w:eastAsiaTheme="minorEastAsia"/>
          <w:iCs/>
          <w:lang w:val="mk-MK"/>
        </w:rPr>
        <w:t>,</w:t>
      </w:r>
      <w:r>
        <w:rPr>
          <w:rFonts w:eastAsiaTheme="minorEastAsia"/>
          <w:iCs/>
          <w:lang w:val="mk-MK"/>
        </w:rPr>
        <w:t xml:space="preserve"> а на у бројот на примероци од случајно генерираните кои припаѓаат во тие интервали.</w:t>
      </w:r>
    </w:p>
    <w:p w14:paraId="0C1F517B" w14:textId="1CB05C5D" w:rsidR="00374D0B" w:rsidRDefault="00374D0B" w:rsidP="00E77724">
      <w:pPr>
        <w:pStyle w:val="Heading2"/>
        <w:rPr>
          <w:rFonts w:eastAsiaTheme="minorEastAsia"/>
          <w:lang w:val="mk-MK"/>
        </w:rPr>
      </w:pPr>
      <w:bookmarkStart w:id="7" w:name="_Toc210067388"/>
      <w:r>
        <w:rPr>
          <w:rFonts w:eastAsiaTheme="minorEastAsia"/>
          <w:lang w:val="mk-MK"/>
        </w:rPr>
        <w:t>Хипотеза</w:t>
      </w:r>
      <w:bookmarkEnd w:id="7"/>
    </w:p>
    <w:p w14:paraId="2C859BA2" w14:textId="440668C1" w:rsidR="0094401D" w:rsidRDefault="00374D0B" w:rsidP="007A2E7E">
      <w:pPr>
        <w:jc w:val="both"/>
        <w:rPr>
          <w:rFonts w:eastAsiaTheme="minorEastAsia"/>
          <w:iCs/>
          <w:lang w:val="mk-MK"/>
        </w:rPr>
      </w:pPr>
      <w:r>
        <w:rPr>
          <w:rFonts w:eastAsiaTheme="minorEastAsia"/>
          <w:iCs/>
          <w:lang w:val="mk-MK"/>
        </w:rPr>
        <w:t xml:space="preserve">За сега не е можно да </w:t>
      </w:r>
      <w:r w:rsidR="001D394F">
        <w:rPr>
          <w:rFonts w:eastAsiaTheme="minorEastAsia"/>
          <w:iCs/>
          <w:lang w:val="mk-MK"/>
        </w:rPr>
        <w:t xml:space="preserve">се предвиди </w:t>
      </w:r>
      <w:r>
        <w:rPr>
          <w:rFonts w:eastAsiaTheme="minorEastAsia"/>
          <w:iCs/>
          <w:lang w:val="mk-MK"/>
        </w:rPr>
        <w:t xml:space="preserve">како ќе личат овие графици, но </w:t>
      </w:r>
      <w:r w:rsidR="001D394F">
        <w:rPr>
          <w:rFonts w:eastAsiaTheme="minorEastAsia"/>
          <w:iCs/>
          <w:lang w:val="mk-MK"/>
        </w:rPr>
        <w:t xml:space="preserve">можно е да се направи </w:t>
      </w:r>
      <w:r>
        <w:rPr>
          <w:rFonts w:eastAsiaTheme="minorEastAsia"/>
          <w:iCs/>
          <w:lang w:val="mk-MK"/>
        </w:rPr>
        <w:t xml:space="preserve">препоставка дека дисперзијата на случајната променлива ќе е поголема кај игрите во кои се игра со специјални карти. Оваа претпоставка </w:t>
      </w:r>
      <w:r w:rsidR="001D394F">
        <w:rPr>
          <w:rFonts w:eastAsiaTheme="minorEastAsia"/>
          <w:iCs/>
          <w:lang w:val="mk-MK"/>
        </w:rPr>
        <w:t xml:space="preserve">е </w:t>
      </w:r>
      <w:r>
        <w:rPr>
          <w:rFonts w:eastAsiaTheme="minorEastAsia"/>
          <w:iCs/>
          <w:lang w:val="mk-MK"/>
        </w:rPr>
        <w:t xml:space="preserve">врз основа на тоа што специјалните карти ќе додадат повеќе хаотичност и случајност во системот, па должините на партиите повеќе ќе варираат. </w:t>
      </w:r>
    </w:p>
    <w:p w14:paraId="691CE7F5" w14:textId="24DF7B30" w:rsidR="009669A9" w:rsidRPr="009669A9" w:rsidRDefault="002C4527" w:rsidP="00E77724">
      <w:pPr>
        <w:pStyle w:val="Heading2"/>
        <w:rPr>
          <w:rFonts w:eastAsiaTheme="minorEastAsia"/>
          <w:lang w:val="mk-MK"/>
        </w:rPr>
      </w:pPr>
      <w:bookmarkStart w:id="8" w:name="_Toc210067389"/>
      <w:r>
        <w:rPr>
          <w:rFonts w:eastAsiaTheme="minorEastAsia"/>
          <w:lang w:val="mk-MK"/>
        </w:rPr>
        <w:lastRenderedPageBreak/>
        <w:t>Резултати</w:t>
      </w:r>
      <w:bookmarkEnd w:id="8"/>
    </w:p>
    <w:p w14:paraId="7D9BCD36" w14:textId="30713EC7" w:rsidR="009669A9" w:rsidRDefault="009669A9" w:rsidP="0094401D">
      <w:pPr>
        <w:jc w:val="center"/>
        <w:rPr>
          <w:rFonts w:eastAsiaTheme="minorEastAsia"/>
          <w:iCs/>
        </w:rPr>
      </w:pPr>
      <w:r w:rsidRPr="009669A9">
        <w:rPr>
          <w:rFonts w:eastAsiaTheme="minorEastAsia"/>
          <w:iCs/>
          <w:noProof/>
        </w:rPr>
        <w:drawing>
          <wp:inline distT="0" distB="0" distL="0" distR="0" wp14:anchorId="03822925" wp14:editId="5B0A105F">
            <wp:extent cx="6097860" cy="3070860"/>
            <wp:effectExtent l="0" t="0" r="0" b="0"/>
            <wp:docPr id="1467734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1778" cy="3087941"/>
                    </a:xfrm>
                    <a:prstGeom prst="rect">
                      <a:avLst/>
                    </a:prstGeom>
                    <a:noFill/>
                    <a:ln>
                      <a:noFill/>
                    </a:ln>
                  </pic:spPr>
                </pic:pic>
              </a:graphicData>
            </a:graphic>
          </wp:inline>
        </w:drawing>
      </w:r>
    </w:p>
    <w:p w14:paraId="288DADAE" w14:textId="1A9A8350" w:rsidR="00BC024F" w:rsidRDefault="00C65642" w:rsidP="0094401D">
      <w:pPr>
        <w:pStyle w:val="Heading3"/>
        <w:rPr>
          <w:rFonts w:eastAsiaTheme="minorEastAsia"/>
          <w:lang w:val="mk-MK"/>
        </w:rPr>
      </w:pPr>
      <w:bookmarkStart w:id="9" w:name="_Toc210067390"/>
      <w:r>
        <w:rPr>
          <w:rFonts w:eastAsiaTheme="minorEastAsia"/>
          <w:lang w:val="mk-MK"/>
        </w:rPr>
        <w:t>Забелешка 1:</w:t>
      </w:r>
      <w:bookmarkEnd w:id="9"/>
    </w:p>
    <w:p w14:paraId="7D9C36B2" w14:textId="77777777" w:rsidR="00C65642" w:rsidRDefault="00C65642" w:rsidP="007A2E7E">
      <w:pPr>
        <w:jc w:val="both"/>
        <w:rPr>
          <w:rFonts w:eastAsiaTheme="minorEastAsia"/>
          <w:iCs/>
          <w:lang w:val="mk-MK"/>
        </w:rPr>
      </w:pPr>
      <w:r>
        <w:rPr>
          <w:rFonts w:eastAsiaTheme="minorEastAsia"/>
          <w:iCs/>
          <w:lang w:val="mk-MK"/>
        </w:rPr>
        <w:t>Хипотезата е потврдена, односно податоците кои доаѓаат од игрите во кои се дозволени специјални карти се многу повеќе расеани, а од друга страна тие каде не се дозволени се поконзистентни и збиени.</w:t>
      </w:r>
    </w:p>
    <w:p w14:paraId="75C2B91F" w14:textId="77777777" w:rsidR="00C65642" w:rsidRDefault="00C65642" w:rsidP="0094401D">
      <w:pPr>
        <w:pStyle w:val="Heading3"/>
        <w:rPr>
          <w:rFonts w:eastAsiaTheme="minorEastAsia"/>
          <w:lang w:val="mk-MK"/>
        </w:rPr>
      </w:pPr>
      <w:bookmarkStart w:id="10" w:name="_Toc210067391"/>
      <w:r>
        <w:rPr>
          <w:rFonts w:eastAsiaTheme="minorEastAsia"/>
          <w:lang w:val="mk-MK"/>
        </w:rPr>
        <w:t>Забелешка 2:</w:t>
      </w:r>
      <w:bookmarkEnd w:id="10"/>
    </w:p>
    <w:p w14:paraId="1881C201" w14:textId="44B41916" w:rsidR="00C65642" w:rsidRDefault="00C65642" w:rsidP="007A2E7E">
      <w:pPr>
        <w:jc w:val="both"/>
        <w:rPr>
          <w:rFonts w:eastAsiaTheme="minorEastAsia"/>
          <w:iCs/>
          <w:lang w:val="mk-MK"/>
        </w:rPr>
      </w:pPr>
      <w:r>
        <w:rPr>
          <w:rFonts w:eastAsiaTheme="minorEastAsia"/>
          <w:iCs/>
          <w:lang w:val="mk-MK"/>
        </w:rPr>
        <w:t>Како што се зголемува бројот на играчи,</w:t>
      </w:r>
      <w:r w:rsidR="001D394F">
        <w:rPr>
          <w:rFonts w:eastAsiaTheme="minorEastAsia"/>
          <w:iCs/>
          <w:lang w:val="mk-MK"/>
        </w:rPr>
        <w:t xml:space="preserve"> </w:t>
      </w:r>
      <w:r>
        <w:rPr>
          <w:rFonts w:eastAsiaTheme="minorEastAsia"/>
          <w:iCs/>
          <w:lang w:val="mk-MK"/>
        </w:rPr>
        <w:t xml:space="preserve">помалку варираат податоците и повеќе се стабилизираат. Распределбата личи како да се приближува кон кормална распределба на ист начин како што личи </w:t>
      </w:r>
      <w:r w:rsidR="002C4527">
        <w:rPr>
          <w:rFonts w:eastAsiaTheme="minorEastAsia"/>
          <w:iCs/>
          <w:lang w:val="mk-MK"/>
        </w:rPr>
        <w:t xml:space="preserve">хиквадрат распределбата кога растат нејзините степени на слобода. Според ова, </w:t>
      </w:r>
      <w:r w:rsidR="001D394F">
        <w:rPr>
          <w:rFonts w:eastAsiaTheme="minorEastAsia"/>
          <w:iCs/>
          <w:lang w:val="mk-MK"/>
        </w:rPr>
        <w:t xml:space="preserve">можно е </w:t>
      </w:r>
      <w:r w:rsidR="002C4527">
        <w:rPr>
          <w:rFonts w:eastAsiaTheme="minorEastAsia"/>
          <w:iCs/>
          <w:lang w:val="mk-MK"/>
        </w:rPr>
        <w:t>распределбата на оваа случајна променлива е некој вид на гама распределба.</w:t>
      </w:r>
    </w:p>
    <w:p w14:paraId="3474AAD1" w14:textId="3C54C730" w:rsidR="002504AF" w:rsidRDefault="002C4527" w:rsidP="007A2E7E">
      <w:pPr>
        <w:jc w:val="both"/>
        <w:rPr>
          <w:rFonts w:eastAsiaTheme="minorEastAsia"/>
          <w:iCs/>
          <w:lang w:val="mk-MK"/>
        </w:rPr>
      </w:pPr>
      <w:r>
        <w:rPr>
          <w:rFonts w:eastAsiaTheme="minorEastAsia"/>
          <w:iCs/>
          <w:lang w:val="mk-MK"/>
        </w:rPr>
        <w:t xml:space="preserve">За жал, поради ограниченоста со бројот на играчи, оваа хипотеза не </w:t>
      </w:r>
      <w:r w:rsidR="001D394F">
        <w:rPr>
          <w:rFonts w:eastAsiaTheme="minorEastAsia"/>
          <w:iCs/>
          <w:lang w:val="mk-MK"/>
        </w:rPr>
        <w:t xml:space="preserve">е можно </w:t>
      </w:r>
      <w:r>
        <w:rPr>
          <w:rFonts w:eastAsiaTheme="minorEastAsia"/>
          <w:iCs/>
          <w:lang w:val="mk-MK"/>
        </w:rPr>
        <w:t xml:space="preserve">со сигурност да </w:t>
      </w:r>
      <w:r w:rsidR="001D394F">
        <w:rPr>
          <w:rFonts w:eastAsiaTheme="minorEastAsia"/>
          <w:iCs/>
          <w:lang w:val="mk-MK"/>
        </w:rPr>
        <w:t xml:space="preserve">се </w:t>
      </w:r>
      <w:r>
        <w:rPr>
          <w:rFonts w:eastAsiaTheme="minorEastAsia"/>
          <w:iCs/>
          <w:lang w:val="mk-MK"/>
        </w:rPr>
        <w:t>потврд</w:t>
      </w:r>
      <w:r w:rsidR="001D394F">
        <w:rPr>
          <w:rFonts w:eastAsiaTheme="minorEastAsia"/>
          <w:iCs/>
          <w:lang w:val="mk-MK"/>
        </w:rPr>
        <w:t>и</w:t>
      </w:r>
      <w:r>
        <w:rPr>
          <w:rFonts w:eastAsiaTheme="minorEastAsia"/>
          <w:iCs/>
          <w:lang w:val="mk-MK"/>
        </w:rPr>
        <w:t>, но мож</w:t>
      </w:r>
      <w:r w:rsidR="001D394F">
        <w:rPr>
          <w:rFonts w:eastAsiaTheme="minorEastAsia"/>
          <w:iCs/>
          <w:lang w:val="mk-MK"/>
        </w:rPr>
        <w:t xml:space="preserve">но е </w:t>
      </w:r>
      <w:r>
        <w:rPr>
          <w:rFonts w:eastAsiaTheme="minorEastAsia"/>
          <w:iCs/>
          <w:lang w:val="mk-MK"/>
        </w:rPr>
        <w:t xml:space="preserve">да се </w:t>
      </w:r>
      <w:r w:rsidR="001D394F">
        <w:rPr>
          <w:rFonts w:eastAsiaTheme="minorEastAsia"/>
          <w:iCs/>
          <w:lang w:val="mk-MK"/>
        </w:rPr>
        <w:t xml:space="preserve">направи обид преку </w:t>
      </w:r>
      <w:r>
        <w:rPr>
          <w:rFonts w:eastAsiaTheme="minorEastAsia"/>
          <w:iCs/>
          <w:lang w:val="mk-MK"/>
        </w:rPr>
        <w:t>некои предвидувања за параметрите.</w:t>
      </w:r>
    </w:p>
    <w:p w14:paraId="0B6EB39A" w14:textId="64F15C91" w:rsidR="002504AF" w:rsidRDefault="002504AF" w:rsidP="00E77724">
      <w:pPr>
        <w:pStyle w:val="Heading1"/>
        <w:rPr>
          <w:rFonts w:eastAsiaTheme="minorEastAsia"/>
          <w:lang w:val="mk-MK"/>
        </w:rPr>
      </w:pPr>
      <w:bookmarkStart w:id="11" w:name="_Toc210067392"/>
      <w:r>
        <w:rPr>
          <w:rFonts w:eastAsiaTheme="minorEastAsia"/>
          <w:lang w:val="mk-MK"/>
        </w:rPr>
        <w:t>Споредба со Гама распределба</w:t>
      </w:r>
      <w:bookmarkEnd w:id="11"/>
    </w:p>
    <w:p w14:paraId="5E95C13E" w14:textId="3DE30B52" w:rsidR="000F73AF" w:rsidRDefault="001D394F" w:rsidP="007A2E7E">
      <w:pPr>
        <w:jc w:val="both"/>
        <w:rPr>
          <w:rFonts w:eastAsiaTheme="minorEastAsia"/>
          <w:iCs/>
          <w:lang w:val="mk-MK"/>
        </w:rPr>
      </w:pPr>
      <w:r>
        <w:rPr>
          <w:rFonts w:eastAsiaTheme="minorEastAsia"/>
          <w:iCs/>
          <w:lang w:val="mk-MK"/>
        </w:rPr>
        <w:t xml:space="preserve">Искористени се </w:t>
      </w:r>
      <w:r w:rsidR="002504AF">
        <w:rPr>
          <w:rFonts w:eastAsiaTheme="minorEastAsia"/>
          <w:iCs/>
          <w:lang w:val="mk-MK"/>
        </w:rPr>
        <w:t xml:space="preserve">податоците од распределбите на 2, 3, ... , 7 играчи за да </w:t>
      </w:r>
      <w:r>
        <w:rPr>
          <w:rFonts w:eastAsiaTheme="minorEastAsia"/>
          <w:iCs/>
          <w:lang w:val="mk-MK"/>
        </w:rPr>
        <w:t xml:space="preserve">се предвиди </w:t>
      </w:r>
      <w:r w:rsidR="002504AF">
        <w:rPr>
          <w:rFonts w:eastAsiaTheme="minorEastAsia"/>
          <w:iCs/>
          <w:lang w:val="mk-MK"/>
        </w:rPr>
        <w:t xml:space="preserve">изгледот на распределбата за 8 и 9 играчи. За оваа цел, прво потребно е да </w:t>
      </w:r>
      <w:r>
        <w:rPr>
          <w:rFonts w:eastAsiaTheme="minorEastAsia"/>
          <w:iCs/>
          <w:lang w:val="mk-MK"/>
        </w:rPr>
        <w:t xml:space="preserve">се искористат </w:t>
      </w:r>
      <w:r w:rsidR="002504AF">
        <w:rPr>
          <w:rFonts w:eastAsiaTheme="minorEastAsia"/>
          <w:iCs/>
          <w:lang w:val="mk-MK"/>
        </w:rPr>
        <w:t xml:space="preserve">оценувачи за гама распределбата и да </w:t>
      </w:r>
      <w:r>
        <w:rPr>
          <w:rFonts w:eastAsiaTheme="minorEastAsia"/>
          <w:iCs/>
          <w:lang w:val="mk-MK"/>
        </w:rPr>
        <w:t xml:space="preserve">се најдат </w:t>
      </w:r>
      <w:r w:rsidR="002504AF">
        <w:rPr>
          <w:rFonts w:eastAsiaTheme="minorEastAsia"/>
          <w:iCs/>
          <w:lang w:val="mk-MK"/>
        </w:rPr>
        <w:t xml:space="preserve">нејзините параметри користејќи ги податоците, и потоа користејќи некој </w:t>
      </w:r>
      <w:r w:rsidR="000F73AF">
        <w:rPr>
          <w:rFonts w:eastAsiaTheme="minorEastAsia"/>
          <w:iCs/>
          <w:lang w:val="mk-MK"/>
        </w:rPr>
        <w:t xml:space="preserve">статистички </w:t>
      </w:r>
      <w:r w:rsidR="002504AF">
        <w:rPr>
          <w:rFonts w:eastAsiaTheme="minorEastAsia"/>
          <w:iCs/>
          <w:lang w:val="mk-MK"/>
        </w:rPr>
        <w:t xml:space="preserve">метод да </w:t>
      </w:r>
      <w:r>
        <w:rPr>
          <w:rFonts w:eastAsiaTheme="minorEastAsia"/>
          <w:iCs/>
          <w:lang w:val="mk-MK"/>
        </w:rPr>
        <w:t xml:space="preserve">се најдат истите </w:t>
      </w:r>
      <w:r w:rsidR="002504AF">
        <w:rPr>
          <w:rFonts w:eastAsiaTheme="minorEastAsia"/>
          <w:iCs/>
          <w:lang w:val="mk-MK"/>
        </w:rPr>
        <w:t>за 8 и за 9</w:t>
      </w:r>
      <w:r>
        <w:rPr>
          <w:rFonts w:eastAsiaTheme="minorEastAsia"/>
          <w:iCs/>
          <w:lang w:val="mk-MK"/>
        </w:rPr>
        <w:t xml:space="preserve"> играчи</w:t>
      </w:r>
      <w:r w:rsidR="000F73AF">
        <w:rPr>
          <w:rFonts w:eastAsiaTheme="minorEastAsia"/>
          <w:iCs/>
        </w:rPr>
        <w:t>.</w:t>
      </w:r>
    </w:p>
    <w:p w14:paraId="57D61DD9" w14:textId="3606CB53" w:rsidR="000F73AF" w:rsidRDefault="000F73AF" w:rsidP="00E77724">
      <w:pPr>
        <w:pStyle w:val="Heading2"/>
        <w:rPr>
          <w:rFonts w:eastAsiaTheme="minorEastAsia"/>
          <w:lang w:val="mk-MK"/>
        </w:rPr>
      </w:pPr>
      <w:bookmarkStart w:id="12" w:name="_Toc210067393"/>
      <w:r>
        <w:rPr>
          <w:rFonts w:eastAsiaTheme="minorEastAsia"/>
          <w:lang w:val="mk-MK"/>
        </w:rPr>
        <w:lastRenderedPageBreak/>
        <w:t>Резултати</w:t>
      </w:r>
      <w:bookmarkEnd w:id="12"/>
    </w:p>
    <w:p w14:paraId="198C3D04" w14:textId="3E9EDDCA" w:rsidR="000F73AF" w:rsidRDefault="000F73AF" w:rsidP="0094401D">
      <w:pPr>
        <w:jc w:val="center"/>
        <w:rPr>
          <w:rFonts w:eastAsiaTheme="minorEastAsia"/>
          <w:iCs/>
          <w:lang w:val="mk-MK"/>
        </w:rPr>
      </w:pPr>
      <w:r w:rsidRPr="000F73AF">
        <w:rPr>
          <w:rFonts w:eastAsiaTheme="minorEastAsia"/>
          <w:iCs/>
          <w:noProof/>
          <w:lang w:val="mk-MK"/>
        </w:rPr>
        <w:drawing>
          <wp:inline distT="0" distB="0" distL="0" distR="0" wp14:anchorId="6FAF623A" wp14:editId="49B0C568">
            <wp:extent cx="5943600" cy="3119755"/>
            <wp:effectExtent l="0" t="0" r="0" b="4445"/>
            <wp:docPr id="148226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3718" name=""/>
                    <pic:cNvPicPr/>
                  </pic:nvPicPr>
                  <pic:blipFill>
                    <a:blip r:embed="rId12"/>
                    <a:stretch>
                      <a:fillRect/>
                    </a:stretch>
                  </pic:blipFill>
                  <pic:spPr>
                    <a:xfrm>
                      <a:off x="0" y="0"/>
                      <a:ext cx="5943600" cy="3119755"/>
                    </a:xfrm>
                    <a:prstGeom prst="rect">
                      <a:avLst/>
                    </a:prstGeom>
                  </pic:spPr>
                </pic:pic>
              </a:graphicData>
            </a:graphic>
          </wp:inline>
        </w:drawing>
      </w:r>
    </w:p>
    <w:p w14:paraId="047C6D75" w14:textId="15DFBEBD" w:rsidR="000F73AF" w:rsidRDefault="000F73AF" w:rsidP="0094401D">
      <w:pPr>
        <w:jc w:val="center"/>
        <w:rPr>
          <w:rFonts w:eastAsiaTheme="minorEastAsia"/>
          <w:iCs/>
        </w:rPr>
      </w:pPr>
      <w:r>
        <w:rPr>
          <w:rFonts w:eastAsiaTheme="minorEastAsia"/>
          <w:iCs/>
          <w:noProof/>
          <w:lang w:val="mk-MK"/>
        </w:rPr>
        <w:drawing>
          <wp:inline distT="0" distB="0" distL="0" distR="0" wp14:anchorId="04A084EA" wp14:editId="22A71368">
            <wp:extent cx="2971800" cy="2228850"/>
            <wp:effectExtent l="0" t="0" r="0" b="0"/>
            <wp:docPr id="2072019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r>
        <w:rPr>
          <w:rFonts w:eastAsiaTheme="minorEastAsia"/>
          <w:iCs/>
          <w:noProof/>
          <w:lang w:val="mk-MK"/>
        </w:rPr>
        <w:drawing>
          <wp:inline distT="0" distB="0" distL="0" distR="0" wp14:anchorId="4FFDB194" wp14:editId="290A39E5">
            <wp:extent cx="2971800" cy="2228850"/>
            <wp:effectExtent l="0" t="0" r="0" b="0"/>
            <wp:docPr id="485469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628A8800" w14:textId="77777777" w:rsidR="000F73AF" w:rsidRPr="000F73AF" w:rsidRDefault="000F73AF" w:rsidP="007A2E7E">
      <w:pPr>
        <w:jc w:val="both"/>
        <w:rPr>
          <w:rFonts w:eastAsiaTheme="minorEastAsia"/>
          <w:iCs/>
        </w:rPr>
      </w:pPr>
    </w:p>
    <w:p w14:paraId="1E0D3BC9" w14:textId="4B25D3AB" w:rsidR="003B48F6" w:rsidRPr="000D34E5" w:rsidRDefault="000F73AF" w:rsidP="007A2E7E">
      <w:pPr>
        <w:jc w:val="both"/>
        <w:rPr>
          <w:rFonts w:eastAsiaTheme="minorEastAsia"/>
          <w:iCs/>
        </w:rPr>
      </w:pPr>
      <w:r>
        <w:rPr>
          <w:rFonts w:eastAsiaTheme="minorEastAsia"/>
          <w:iCs/>
          <w:lang w:val="mk-MK"/>
        </w:rPr>
        <w:t xml:space="preserve">Иако предвидените вредности личат добри, сепак </w:t>
      </w:r>
      <w:r w:rsidR="001D394F">
        <w:rPr>
          <w:rFonts w:eastAsiaTheme="minorEastAsia"/>
          <w:iCs/>
          <w:lang w:val="mk-MK"/>
        </w:rPr>
        <w:t xml:space="preserve">има </w:t>
      </w:r>
      <w:r>
        <w:rPr>
          <w:rFonts w:eastAsiaTheme="minorEastAsia"/>
          <w:iCs/>
          <w:lang w:val="mk-MK"/>
        </w:rPr>
        <w:t xml:space="preserve">проблем бидејќи во оценувањето на распределбите на број на играчи 2, 4 и 5 </w:t>
      </w:r>
      <w:r w:rsidR="001D394F">
        <w:rPr>
          <w:rFonts w:eastAsiaTheme="minorEastAsia"/>
          <w:iCs/>
          <w:lang w:val="mk-MK"/>
        </w:rPr>
        <w:t xml:space="preserve">се наидува </w:t>
      </w:r>
      <w:r>
        <w:rPr>
          <w:rFonts w:eastAsiaTheme="minorEastAsia"/>
          <w:iCs/>
          <w:lang w:val="mk-MK"/>
        </w:rPr>
        <w:t xml:space="preserve">на многу чест проблем </w:t>
      </w:r>
      <w:r w:rsidR="007148FA">
        <w:rPr>
          <w:rFonts w:eastAsiaTheme="minorEastAsia"/>
          <w:iCs/>
          <w:lang w:val="mk-MK"/>
        </w:rPr>
        <w:t>кај максимално подобниот оценувач за гама распределбата</w:t>
      </w:r>
      <w:r w:rsidR="003B48F6">
        <w:rPr>
          <w:rFonts w:eastAsiaTheme="minorEastAsia"/>
          <w:iCs/>
          <w:lang w:val="mk-MK"/>
        </w:rPr>
        <w:t>. Ова може</w:t>
      </w:r>
      <w:r w:rsidR="00A97B10">
        <w:rPr>
          <w:rFonts w:eastAsiaTheme="minorEastAsia"/>
          <w:iCs/>
          <w:lang w:val="mk-MK"/>
        </w:rPr>
        <w:t xml:space="preserve"> </w:t>
      </w:r>
      <w:r w:rsidR="003B48F6">
        <w:rPr>
          <w:rFonts w:eastAsiaTheme="minorEastAsia"/>
          <w:iCs/>
          <w:lang w:val="mk-MK"/>
        </w:rPr>
        <w:t xml:space="preserve">да </w:t>
      </w:r>
      <w:r w:rsidR="001D394F">
        <w:rPr>
          <w:rFonts w:eastAsiaTheme="minorEastAsia"/>
          <w:iCs/>
          <w:lang w:val="mk-MK"/>
        </w:rPr>
        <w:t xml:space="preserve">се поправи </w:t>
      </w:r>
      <w:r w:rsidR="003B48F6">
        <w:rPr>
          <w:rFonts w:eastAsiaTheme="minorEastAsia"/>
          <w:iCs/>
          <w:lang w:val="mk-MK"/>
        </w:rPr>
        <w:t xml:space="preserve">со предефинирање на </w:t>
      </w:r>
      <w:r w:rsidR="003B48F6">
        <w:rPr>
          <w:rFonts w:eastAsiaTheme="minorEastAsia"/>
          <w:iCs/>
        </w:rPr>
        <w:t xml:space="preserve">loc </w:t>
      </w:r>
      <w:r w:rsidR="003B48F6">
        <w:rPr>
          <w:rFonts w:eastAsiaTheme="minorEastAsia"/>
          <w:iCs/>
          <w:lang w:val="mk-MK"/>
        </w:rPr>
        <w:t>параметарот да е строго позитивен</w:t>
      </w:r>
      <w:r w:rsidR="001D394F">
        <w:rPr>
          <w:rFonts w:eastAsiaTheme="minorEastAsia"/>
          <w:iCs/>
          <w:lang w:val="mk-MK"/>
        </w:rPr>
        <w:t xml:space="preserve">, по што се добиваат </w:t>
      </w:r>
      <w:r w:rsidR="003B48F6">
        <w:rPr>
          <w:rFonts w:eastAsiaTheme="minorEastAsia"/>
          <w:iCs/>
          <w:lang w:val="mk-MK"/>
        </w:rPr>
        <w:t>следните резултати:</w:t>
      </w:r>
    </w:p>
    <w:p w14:paraId="5D1916B0" w14:textId="5DEDDDF7" w:rsidR="003B48F6" w:rsidRPr="0094401D" w:rsidRDefault="0094401D" w:rsidP="00E77724">
      <w:pPr>
        <w:pStyle w:val="Heading2"/>
        <w:rPr>
          <w:rFonts w:eastAsiaTheme="minorEastAsia"/>
          <w:lang w:val="mk-MK"/>
        </w:rPr>
      </w:pPr>
      <w:bookmarkStart w:id="13" w:name="_Toc210067394"/>
      <w:r>
        <w:rPr>
          <w:rFonts w:eastAsiaTheme="minorEastAsia"/>
          <w:lang w:val="mk-MK"/>
        </w:rPr>
        <w:lastRenderedPageBreak/>
        <w:t>Резултати со тунирање</w:t>
      </w:r>
      <w:bookmarkEnd w:id="13"/>
    </w:p>
    <w:p w14:paraId="5FD04972" w14:textId="3227A231" w:rsidR="003B48F6" w:rsidRDefault="003B48F6" w:rsidP="0094401D">
      <w:pPr>
        <w:jc w:val="center"/>
        <w:rPr>
          <w:rFonts w:eastAsiaTheme="minorEastAsia"/>
          <w:iCs/>
        </w:rPr>
      </w:pPr>
      <w:r w:rsidRPr="003B48F6">
        <w:rPr>
          <w:rFonts w:eastAsiaTheme="minorEastAsia"/>
          <w:iCs/>
          <w:noProof/>
        </w:rPr>
        <w:drawing>
          <wp:inline distT="0" distB="0" distL="0" distR="0" wp14:anchorId="3585F490" wp14:editId="3BB7168A">
            <wp:extent cx="5943600" cy="2914015"/>
            <wp:effectExtent l="0" t="0" r="0" b="635"/>
            <wp:docPr id="1245106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06162" name=""/>
                    <pic:cNvPicPr/>
                  </pic:nvPicPr>
                  <pic:blipFill>
                    <a:blip r:embed="rId15"/>
                    <a:stretch>
                      <a:fillRect/>
                    </a:stretch>
                  </pic:blipFill>
                  <pic:spPr>
                    <a:xfrm>
                      <a:off x="0" y="0"/>
                      <a:ext cx="5943600" cy="2914015"/>
                    </a:xfrm>
                    <a:prstGeom prst="rect">
                      <a:avLst/>
                    </a:prstGeom>
                  </pic:spPr>
                </pic:pic>
              </a:graphicData>
            </a:graphic>
          </wp:inline>
        </w:drawing>
      </w:r>
    </w:p>
    <w:p w14:paraId="694E68C8" w14:textId="6CF5961E" w:rsidR="003B48F6" w:rsidRDefault="003B48F6" w:rsidP="0094401D">
      <w:pPr>
        <w:jc w:val="center"/>
        <w:rPr>
          <w:rFonts w:eastAsiaTheme="minorEastAsia"/>
          <w:iCs/>
        </w:rPr>
      </w:pPr>
      <w:r>
        <w:rPr>
          <w:rFonts w:eastAsiaTheme="minorEastAsia"/>
          <w:iCs/>
          <w:noProof/>
        </w:rPr>
        <w:drawing>
          <wp:inline distT="0" distB="0" distL="0" distR="0" wp14:anchorId="248CF084" wp14:editId="4DF3B5EB">
            <wp:extent cx="2946400" cy="2209800"/>
            <wp:effectExtent l="0" t="0" r="6350" b="0"/>
            <wp:docPr id="1741890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inline>
        </w:drawing>
      </w:r>
      <w:r>
        <w:rPr>
          <w:rFonts w:eastAsiaTheme="minorEastAsia"/>
          <w:iCs/>
          <w:noProof/>
        </w:rPr>
        <w:drawing>
          <wp:inline distT="0" distB="0" distL="0" distR="0" wp14:anchorId="2D5C4FFD" wp14:editId="7494DA94">
            <wp:extent cx="2941320" cy="2205990"/>
            <wp:effectExtent l="0" t="0" r="0" b="3810"/>
            <wp:docPr id="700971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1320" cy="2205990"/>
                    </a:xfrm>
                    <a:prstGeom prst="rect">
                      <a:avLst/>
                    </a:prstGeom>
                    <a:noFill/>
                    <a:ln>
                      <a:noFill/>
                    </a:ln>
                  </pic:spPr>
                </pic:pic>
              </a:graphicData>
            </a:graphic>
          </wp:inline>
        </w:drawing>
      </w:r>
    </w:p>
    <w:p w14:paraId="14DCC650" w14:textId="66658385" w:rsidR="00A06059" w:rsidRDefault="003B48F6" w:rsidP="007A2E7E">
      <w:pPr>
        <w:jc w:val="both"/>
        <w:rPr>
          <w:rFonts w:eastAsiaTheme="minorEastAsia"/>
          <w:iCs/>
        </w:rPr>
      </w:pPr>
      <w:r>
        <w:rPr>
          <w:rFonts w:eastAsiaTheme="minorEastAsia"/>
          <w:iCs/>
          <w:lang w:val="mk-MK"/>
        </w:rPr>
        <w:t>Како што</w:t>
      </w:r>
      <w:r w:rsidR="001D394F">
        <w:rPr>
          <w:rFonts w:eastAsiaTheme="minorEastAsia"/>
          <w:iCs/>
          <w:lang w:val="mk-MK"/>
        </w:rPr>
        <w:t xml:space="preserve"> се забележува</w:t>
      </w:r>
      <w:r>
        <w:rPr>
          <w:rFonts w:eastAsiaTheme="minorEastAsia"/>
          <w:iCs/>
          <w:lang w:val="mk-MK"/>
        </w:rPr>
        <w:t>, во општо не се поклопуваат за 8, а за 9 играчи пак, распределбата во општо не постои будејќи најверојатно регресијата нашла опаѓачки тренд и тоа довело до негативен параметар</w:t>
      </w:r>
      <w:r w:rsidR="00A06059">
        <w:rPr>
          <w:rFonts w:eastAsiaTheme="minorEastAsia"/>
          <w:iCs/>
          <w:lang w:val="mk-MK"/>
        </w:rPr>
        <w:t>.</w:t>
      </w:r>
    </w:p>
    <w:p w14:paraId="20323F5E" w14:textId="00072123" w:rsidR="00A06059" w:rsidRPr="00A06059" w:rsidRDefault="00A06059" w:rsidP="007A2E7E">
      <w:pPr>
        <w:jc w:val="both"/>
        <w:rPr>
          <w:rFonts w:eastAsiaTheme="minorEastAsia"/>
          <w:iCs/>
          <w:lang w:val="mk-MK"/>
        </w:rPr>
      </w:pPr>
      <w:r>
        <w:rPr>
          <w:rFonts w:eastAsiaTheme="minorEastAsia"/>
          <w:iCs/>
          <w:lang w:val="mk-MK"/>
        </w:rPr>
        <w:t xml:space="preserve">Ова не мора конкретно да значи дека процесот не е во природа вид на Гама распределба, туку </w:t>
      </w:r>
      <w:r w:rsidR="001D394F">
        <w:rPr>
          <w:rFonts w:eastAsiaTheme="minorEastAsia"/>
          <w:iCs/>
          <w:lang w:val="mk-MK"/>
        </w:rPr>
        <w:t xml:space="preserve">можно е </w:t>
      </w:r>
      <w:r>
        <w:rPr>
          <w:rFonts w:eastAsiaTheme="minorEastAsia"/>
          <w:iCs/>
          <w:lang w:val="mk-MK"/>
        </w:rPr>
        <w:t xml:space="preserve">само врската помеѓу параметрите и бројот на гирачи </w:t>
      </w:r>
      <w:r w:rsidR="001D394F">
        <w:rPr>
          <w:rFonts w:eastAsiaTheme="minorEastAsia"/>
          <w:iCs/>
          <w:lang w:val="mk-MK"/>
        </w:rPr>
        <w:t xml:space="preserve">да </w:t>
      </w:r>
      <w:r>
        <w:rPr>
          <w:rFonts w:eastAsiaTheme="minorEastAsia"/>
          <w:iCs/>
          <w:lang w:val="mk-MK"/>
        </w:rPr>
        <w:t>не е полиномна.</w:t>
      </w:r>
    </w:p>
    <w:p w14:paraId="7D8B5C93" w14:textId="2C8EF317" w:rsidR="00A06059" w:rsidRDefault="00A06059" w:rsidP="00E77724">
      <w:pPr>
        <w:pStyle w:val="Heading1"/>
        <w:rPr>
          <w:rFonts w:eastAsiaTheme="minorEastAsia"/>
          <w:lang w:val="mk-MK"/>
        </w:rPr>
      </w:pPr>
      <w:bookmarkStart w:id="14" w:name="_Toc210067395"/>
      <w:r>
        <w:rPr>
          <w:rFonts w:eastAsiaTheme="minorEastAsia"/>
          <w:lang w:val="mk-MK"/>
        </w:rPr>
        <w:t>Математичко очекување и дисперзија</w:t>
      </w:r>
      <w:bookmarkEnd w:id="14"/>
    </w:p>
    <w:p w14:paraId="046B9E26" w14:textId="094CB4EA" w:rsidR="003B48F6" w:rsidRDefault="003B48F6" w:rsidP="007A2E7E">
      <w:pPr>
        <w:jc w:val="both"/>
        <w:rPr>
          <w:rFonts w:eastAsiaTheme="minorEastAsia"/>
          <w:iCs/>
          <w:lang w:val="mk-MK"/>
        </w:rPr>
      </w:pPr>
      <w:r>
        <w:rPr>
          <w:rFonts w:eastAsiaTheme="minorEastAsia"/>
          <w:iCs/>
          <w:lang w:val="mk-MK"/>
        </w:rPr>
        <w:t xml:space="preserve">Следно, </w:t>
      </w:r>
      <w:r w:rsidR="001D394F">
        <w:rPr>
          <w:rFonts w:eastAsiaTheme="minorEastAsia"/>
          <w:iCs/>
          <w:lang w:val="mk-MK"/>
        </w:rPr>
        <w:t xml:space="preserve">ќе биде испитано однесувањето на </w:t>
      </w:r>
      <w:r>
        <w:rPr>
          <w:rFonts w:eastAsiaTheme="minorEastAsia"/>
          <w:iCs/>
          <w:lang w:val="mk-MK"/>
        </w:rPr>
        <w:t>математичкото очекување и дисперзијата на променливата во зависност на бројот на играчи</w:t>
      </w:r>
      <w:r w:rsidR="00A06059">
        <w:rPr>
          <w:rFonts w:eastAsiaTheme="minorEastAsia"/>
          <w:iCs/>
          <w:lang w:val="mk-MK"/>
        </w:rPr>
        <w:t>, дали се користат специјални карти, и степенот на мешање на шпилот.</w:t>
      </w:r>
    </w:p>
    <w:p w14:paraId="5C888D41" w14:textId="6C89B2C7" w:rsidR="00A06059" w:rsidRDefault="00A06059" w:rsidP="00E77724">
      <w:pPr>
        <w:pStyle w:val="Heading2"/>
        <w:rPr>
          <w:rFonts w:eastAsiaTheme="minorEastAsia"/>
          <w:lang w:val="mk-MK"/>
        </w:rPr>
      </w:pPr>
      <w:bookmarkStart w:id="15" w:name="_Toc210067396"/>
      <w:r>
        <w:rPr>
          <w:rFonts w:eastAsiaTheme="minorEastAsia"/>
          <w:lang w:val="mk-MK"/>
        </w:rPr>
        <w:lastRenderedPageBreak/>
        <w:t>Хипотеза</w:t>
      </w:r>
      <w:bookmarkEnd w:id="15"/>
    </w:p>
    <w:p w14:paraId="01613CE8" w14:textId="6321BF2D" w:rsidR="00A06059" w:rsidRDefault="00A06059" w:rsidP="007A2E7E">
      <w:pPr>
        <w:jc w:val="both"/>
        <w:rPr>
          <w:rFonts w:eastAsiaTheme="minorEastAsia"/>
          <w:iCs/>
          <w:lang w:val="mk-MK"/>
        </w:rPr>
      </w:pPr>
      <w:r>
        <w:rPr>
          <w:rFonts w:eastAsiaTheme="minorEastAsia"/>
          <w:iCs/>
          <w:lang w:val="mk-MK"/>
        </w:rPr>
        <w:t xml:space="preserve">Дисперзијата на променливата, како и нејзиното математичко очекување ќе се зголемува како што подобро </w:t>
      </w:r>
      <w:r w:rsidR="00ED5FDA">
        <w:rPr>
          <w:rFonts w:eastAsiaTheme="minorEastAsia"/>
          <w:iCs/>
          <w:lang w:val="mk-MK"/>
        </w:rPr>
        <w:t xml:space="preserve">се меша </w:t>
      </w:r>
      <w:r>
        <w:rPr>
          <w:rFonts w:eastAsiaTheme="minorEastAsia"/>
          <w:iCs/>
          <w:lang w:val="mk-MK"/>
        </w:rPr>
        <w:t xml:space="preserve">шпилот карти. Подоброто мешање ќе доведе до повеќе неред, и резултантно помалце предвидливост во играта, па повеќе варијација во должината на партиите. Поради истите причини, истото би требало да се случи и како што </w:t>
      </w:r>
      <w:r w:rsidR="00ED5FDA">
        <w:rPr>
          <w:rFonts w:eastAsiaTheme="minorEastAsia"/>
          <w:iCs/>
          <w:lang w:val="mk-MK"/>
        </w:rPr>
        <w:t xml:space="preserve">се зголемува </w:t>
      </w:r>
      <w:r>
        <w:rPr>
          <w:rFonts w:eastAsiaTheme="minorEastAsia"/>
          <w:iCs/>
          <w:lang w:val="mk-MK"/>
        </w:rPr>
        <w:t xml:space="preserve">бројот на играчи. </w:t>
      </w:r>
    </w:p>
    <w:p w14:paraId="22350D3A" w14:textId="56137A8F" w:rsidR="00E77724" w:rsidRDefault="00A06059" w:rsidP="00E77724">
      <w:pPr>
        <w:jc w:val="both"/>
        <w:rPr>
          <w:rFonts w:eastAsiaTheme="minorEastAsia"/>
          <w:iCs/>
          <w:noProof/>
        </w:rPr>
      </w:pPr>
      <w:r>
        <w:rPr>
          <w:rFonts w:eastAsiaTheme="minorEastAsia"/>
          <w:iCs/>
          <w:lang w:val="mk-MK"/>
        </w:rPr>
        <w:t xml:space="preserve">За да </w:t>
      </w:r>
      <w:r w:rsidR="00ED5FDA">
        <w:rPr>
          <w:rFonts w:eastAsiaTheme="minorEastAsia"/>
          <w:iCs/>
          <w:lang w:val="mk-MK"/>
        </w:rPr>
        <w:t xml:space="preserve">се </w:t>
      </w:r>
      <w:r>
        <w:rPr>
          <w:rFonts w:eastAsiaTheme="minorEastAsia"/>
          <w:iCs/>
          <w:lang w:val="mk-MK"/>
        </w:rPr>
        <w:t>испита</w:t>
      </w:r>
      <w:r w:rsidR="00ED5FDA">
        <w:rPr>
          <w:rFonts w:eastAsiaTheme="minorEastAsia"/>
          <w:iCs/>
          <w:lang w:val="mk-MK"/>
        </w:rPr>
        <w:t xml:space="preserve"> </w:t>
      </w:r>
      <w:r>
        <w:rPr>
          <w:rFonts w:eastAsiaTheme="minorEastAsia"/>
          <w:iCs/>
          <w:lang w:val="mk-MK"/>
        </w:rPr>
        <w:t xml:space="preserve">оваа хипотеза, </w:t>
      </w:r>
      <w:r w:rsidR="00ED5FDA">
        <w:rPr>
          <w:rFonts w:eastAsiaTheme="minorEastAsia"/>
          <w:iCs/>
          <w:lang w:val="mk-MK"/>
        </w:rPr>
        <w:t xml:space="preserve">претставени се </w:t>
      </w:r>
      <w:r>
        <w:rPr>
          <w:rFonts w:eastAsiaTheme="minorEastAsia"/>
          <w:iCs/>
          <w:lang w:val="mk-MK"/>
        </w:rPr>
        <w:t>на график дисперзијата, и математичкото очекување на податоците на у оска</w:t>
      </w:r>
      <w:r w:rsidR="00ED5FDA">
        <w:rPr>
          <w:rFonts w:eastAsiaTheme="minorEastAsia"/>
          <w:iCs/>
          <w:lang w:val="mk-MK"/>
        </w:rPr>
        <w:t>та</w:t>
      </w:r>
      <w:r>
        <w:rPr>
          <w:rFonts w:eastAsiaTheme="minorEastAsia"/>
          <w:iCs/>
          <w:lang w:val="mk-MK"/>
        </w:rPr>
        <w:t>, а на х оска</w:t>
      </w:r>
      <w:r w:rsidR="00ED5FDA">
        <w:rPr>
          <w:rFonts w:eastAsiaTheme="minorEastAsia"/>
          <w:iCs/>
          <w:lang w:val="mk-MK"/>
        </w:rPr>
        <w:t>та</w:t>
      </w:r>
      <w:r>
        <w:rPr>
          <w:rFonts w:eastAsiaTheme="minorEastAsia"/>
          <w:iCs/>
          <w:lang w:val="mk-MK"/>
        </w:rPr>
        <w:t xml:space="preserve"> бројот на играчи. </w:t>
      </w:r>
      <w:r w:rsidR="00ED5FDA">
        <w:rPr>
          <w:rFonts w:eastAsiaTheme="minorEastAsia"/>
          <w:iCs/>
          <w:lang w:val="mk-MK"/>
        </w:rPr>
        <w:t>П</w:t>
      </w:r>
      <w:r>
        <w:rPr>
          <w:rFonts w:eastAsiaTheme="minorEastAsia"/>
          <w:iCs/>
          <w:lang w:val="mk-MK"/>
        </w:rPr>
        <w:t>ретстав</w:t>
      </w:r>
      <w:r w:rsidR="00ED5FDA">
        <w:rPr>
          <w:rFonts w:eastAsiaTheme="minorEastAsia"/>
          <w:iCs/>
          <w:lang w:val="mk-MK"/>
        </w:rPr>
        <w:t xml:space="preserve">ени се </w:t>
      </w:r>
      <w:r>
        <w:rPr>
          <w:rFonts w:eastAsiaTheme="minorEastAsia"/>
          <w:iCs/>
          <w:lang w:val="mk-MK"/>
        </w:rPr>
        <w:t xml:space="preserve">податоци од сите комбинации меѓу </w:t>
      </w:r>
      <w:r>
        <w:rPr>
          <w:rFonts w:eastAsiaTheme="minorEastAsia"/>
          <w:iCs/>
        </w:rPr>
        <w:t>(low shuffle, medium shuffle , high</w:t>
      </w:r>
      <w:r>
        <w:rPr>
          <w:rFonts w:eastAsiaTheme="minorEastAsia"/>
          <w:iCs/>
          <w:lang w:val="mk-MK"/>
        </w:rPr>
        <w:t xml:space="preserve"> </w:t>
      </w:r>
      <w:r>
        <w:rPr>
          <w:rFonts w:eastAsiaTheme="minorEastAsia"/>
          <w:iCs/>
        </w:rPr>
        <w:t xml:space="preserve">shuffle) </w:t>
      </w:r>
      <w:r>
        <w:rPr>
          <w:rFonts w:eastAsiaTheme="minorEastAsia"/>
          <w:iCs/>
          <w:lang w:val="mk-MK"/>
        </w:rPr>
        <w:t xml:space="preserve">и </w:t>
      </w:r>
      <w:r>
        <w:rPr>
          <w:rFonts w:eastAsiaTheme="minorEastAsia"/>
          <w:iCs/>
        </w:rPr>
        <w:t>(special, no special</w:t>
      </w:r>
      <w:r>
        <w:rPr>
          <w:rFonts w:eastAsiaTheme="minorEastAsia"/>
          <w:iCs/>
          <w:lang w:val="mk-MK"/>
        </w:rPr>
        <w:t>), односно 6 класи.</w:t>
      </w:r>
      <w:r w:rsidR="00E77724" w:rsidRPr="00E77724">
        <w:rPr>
          <w:rFonts w:eastAsiaTheme="minorEastAsia"/>
          <w:iCs/>
          <w:noProof/>
          <w:lang w:val="mk-MK"/>
        </w:rPr>
        <w:t xml:space="preserve"> </w:t>
      </w:r>
    </w:p>
    <w:p w14:paraId="5A525AC2" w14:textId="5546C497" w:rsidR="00E77724" w:rsidRDefault="00E77724" w:rsidP="00E77724">
      <w:pPr>
        <w:pStyle w:val="Heading2"/>
        <w:rPr>
          <w:rFonts w:eastAsiaTheme="minorEastAsia"/>
          <w:noProof/>
        </w:rPr>
      </w:pPr>
      <w:bookmarkStart w:id="16" w:name="_Toc210067397"/>
      <w:r>
        <w:rPr>
          <w:rFonts w:eastAsiaTheme="minorEastAsia"/>
          <w:noProof/>
          <w:lang w:val="mk-MK"/>
        </w:rPr>
        <w:t>Резултати</w:t>
      </w:r>
      <w:bookmarkEnd w:id="16"/>
    </w:p>
    <w:p w14:paraId="29765F55" w14:textId="77777777" w:rsidR="00A97B10" w:rsidRPr="00A97B10" w:rsidRDefault="00A97B10" w:rsidP="00A97B10"/>
    <w:p w14:paraId="5A9E2F62" w14:textId="0327719E" w:rsidR="00A06059" w:rsidRPr="00E77724" w:rsidRDefault="00E77724" w:rsidP="00E77724">
      <w:pPr>
        <w:jc w:val="center"/>
        <w:rPr>
          <w:iCs/>
        </w:rPr>
      </w:pPr>
      <w:r>
        <w:rPr>
          <w:rFonts w:eastAsiaTheme="minorEastAsia"/>
          <w:iCs/>
          <w:noProof/>
          <w:lang w:val="mk-MK"/>
        </w:rPr>
        <w:drawing>
          <wp:inline distT="0" distB="0" distL="0" distR="0" wp14:anchorId="5EA567CF" wp14:editId="0A8C55A8">
            <wp:extent cx="5059680" cy="3794760"/>
            <wp:effectExtent l="0" t="0" r="7620" b="0"/>
            <wp:docPr id="15135025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9680" cy="3794760"/>
                    </a:xfrm>
                    <a:prstGeom prst="rect">
                      <a:avLst/>
                    </a:prstGeom>
                    <a:noFill/>
                    <a:ln>
                      <a:noFill/>
                    </a:ln>
                  </pic:spPr>
                </pic:pic>
              </a:graphicData>
            </a:graphic>
          </wp:inline>
        </w:drawing>
      </w:r>
    </w:p>
    <w:p w14:paraId="18FE176A" w14:textId="191D1B75" w:rsidR="00A06059" w:rsidRDefault="00A06059" w:rsidP="00E77724">
      <w:pPr>
        <w:jc w:val="center"/>
        <w:rPr>
          <w:rFonts w:eastAsiaTheme="minorEastAsia"/>
          <w:iCs/>
          <w:lang w:val="mk-MK"/>
        </w:rPr>
      </w:pPr>
      <w:r>
        <w:rPr>
          <w:rFonts w:eastAsiaTheme="minorEastAsia"/>
          <w:iCs/>
          <w:noProof/>
          <w:lang w:val="mk-MK"/>
        </w:rPr>
        <w:lastRenderedPageBreak/>
        <w:drawing>
          <wp:inline distT="0" distB="0" distL="0" distR="0" wp14:anchorId="3F388034" wp14:editId="09919DF9">
            <wp:extent cx="5059680" cy="3794760"/>
            <wp:effectExtent l="0" t="0" r="7620" b="0"/>
            <wp:docPr id="20207480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9680" cy="3794760"/>
                    </a:xfrm>
                    <a:prstGeom prst="rect">
                      <a:avLst/>
                    </a:prstGeom>
                    <a:noFill/>
                    <a:ln>
                      <a:noFill/>
                    </a:ln>
                  </pic:spPr>
                </pic:pic>
              </a:graphicData>
            </a:graphic>
          </wp:inline>
        </w:drawing>
      </w:r>
    </w:p>
    <w:p w14:paraId="68944DAB" w14:textId="7A31BCC6" w:rsidR="009938B5" w:rsidRPr="009938B5" w:rsidRDefault="009938B5" w:rsidP="0094401D">
      <w:pPr>
        <w:pStyle w:val="Heading3"/>
        <w:rPr>
          <w:rFonts w:eastAsiaTheme="minorEastAsia"/>
        </w:rPr>
      </w:pPr>
      <w:bookmarkStart w:id="17" w:name="_Toc210067398"/>
      <w:r>
        <w:rPr>
          <w:rFonts w:eastAsiaTheme="minorEastAsia"/>
          <w:lang w:val="mk-MK"/>
        </w:rPr>
        <w:t>Математичко очекување</w:t>
      </w:r>
      <w:bookmarkEnd w:id="17"/>
    </w:p>
    <w:p w14:paraId="440B2AD6" w14:textId="265A9FA2" w:rsidR="006940F4" w:rsidRPr="006940F4" w:rsidRDefault="006940F4" w:rsidP="007A2E7E">
      <w:pPr>
        <w:jc w:val="both"/>
        <w:rPr>
          <w:rFonts w:eastAsiaTheme="minorEastAsia"/>
          <w:iCs/>
        </w:rPr>
      </w:pPr>
      <w:r w:rsidRPr="006940F4">
        <w:rPr>
          <w:rFonts w:eastAsiaTheme="minorEastAsia"/>
          <w:iCs/>
          <w:lang w:val="mk-MK"/>
        </w:rPr>
        <w:t>Во однос на математичкото очекување, на почетокот со мал број на играчи се забележува голема разлика помеѓу различните нивоа на мешање на картите. Но, како што расте бројот на играчи, ова влијание постепено се намалува и станува речиси ирелевантно. На тој начин, математичкото очекување кај сите видови мешање се стабилизира и следи заеднички тренд со слични вредности.</w:t>
      </w:r>
    </w:p>
    <w:p w14:paraId="7B773991" w14:textId="77777777" w:rsidR="006940F4" w:rsidRPr="006940F4" w:rsidRDefault="006940F4" w:rsidP="007A2E7E">
      <w:pPr>
        <w:jc w:val="both"/>
        <w:rPr>
          <w:rFonts w:eastAsiaTheme="minorEastAsia"/>
          <w:iCs/>
          <w:lang w:val="mk-MK"/>
        </w:rPr>
      </w:pPr>
      <w:r w:rsidRPr="006940F4">
        <w:rPr>
          <w:rFonts w:eastAsiaTheme="minorEastAsia"/>
          <w:iCs/>
          <w:lang w:val="mk-MK"/>
        </w:rPr>
        <w:t>Ова може да се објасни на следниов начин:</w:t>
      </w:r>
    </w:p>
    <w:p w14:paraId="1A3B8685" w14:textId="014402FA" w:rsidR="006940F4" w:rsidRPr="006940F4" w:rsidRDefault="006940F4" w:rsidP="007A2E7E">
      <w:pPr>
        <w:jc w:val="both"/>
        <w:rPr>
          <w:rFonts w:eastAsiaTheme="minorEastAsia"/>
          <w:iCs/>
        </w:rPr>
      </w:pPr>
      <w:r w:rsidRPr="006940F4">
        <w:rPr>
          <w:rFonts w:eastAsiaTheme="minorEastAsia"/>
          <w:iCs/>
          <w:lang w:val="mk-MK"/>
        </w:rPr>
        <w:t>со мал број на играчи, полесно е да се појават шеми во текот на играта, па системот има пониско ниво на оперативна ентропија. Во таков случај, влијанието на иницијалното мешање на шпилот е големо, бидејќи тој “неред” не се надополнува доволно од самиот тек на играта. Од друга страна, како што бројот на играчи се зголемува, самиот број на интеракции создава дополнително „природно мешање“ на шпилот. Тоа значи дека:</w:t>
      </w:r>
    </w:p>
    <w:p w14:paraId="562AE729" w14:textId="602B896D" w:rsidR="006940F4" w:rsidRPr="00F558D2" w:rsidRDefault="006940F4" w:rsidP="00F558D2">
      <w:pPr>
        <w:pStyle w:val="ListParagraph"/>
        <w:numPr>
          <w:ilvl w:val="0"/>
          <w:numId w:val="11"/>
        </w:numPr>
        <w:jc w:val="both"/>
        <w:rPr>
          <w:rFonts w:eastAsiaTheme="minorEastAsia"/>
          <w:iCs/>
        </w:rPr>
      </w:pPr>
      <w:r w:rsidRPr="00F558D2">
        <w:rPr>
          <w:rFonts w:eastAsiaTheme="minorEastAsia"/>
          <w:iCs/>
          <w:lang w:val="mk-MK"/>
        </w:rPr>
        <w:t>ако почетното мешање било високо, ефектот останува висок;</w:t>
      </w:r>
    </w:p>
    <w:p w14:paraId="7425331E" w14:textId="376CB369" w:rsidR="006940F4" w:rsidRPr="00F558D2" w:rsidRDefault="006940F4" w:rsidP="00F558D2">
      <w:pPr>
        <w:pStyle w:val="ListParagraph"/>
        <w:numPr>
          <w:ilvl w:val="0"/>
          <w:numId w:val="11"/>
        </w:numPr>
        <w:jc w:val="both"/>
        <w:rPr>
          <w:rFonts w:eastAsiaTheme="minorEastAsia"/>
          <w:iCs/>
        </w:rPr>
      </w:pPr>
      <w:r w:rsidRPr="00F558D2">
        <w:rPr>
          <w:rFonts w:eastAsiaTheme="minorEastAsia"/>
          <w:iCs/>
          <w:lang w:val="mk-MK"/>
        </w:rPr>
        <w:t>ако било средно, зголемениот број на играчи го издигнува кон високо ниво;</w:t>
      </w:r>
    </w:p>
    <w:p w14:paraId="39C6975F" w14:textId="6DCE0DED" w:rsidR="006940F4" w:rsidRPr="00F558D2" w:rsidRDefault="006940F4" w:rsidP="00F558D2">
      <w:pPr>
        <w:pStyle w:val="ListParagraph"/>
        <w:numPr>
          <w:ilvl w:val="0"/>
          <w:numId w:val="11"/>
        </w:numPr>
        <w:jc w:val="both"/>
        <w:rPr>
          <w:rFonts w:eastAsiaTheme="minorEastAsia"/>
          <w:iCs/>
        </w:rPr>
      </w:pPr>
      <w:r w:rsidRPr="00F558D2">
        <w:rPr>
          <w:rFonts w:eastAsiaTheme="minorEastAsia"/>
          <w:iCs/>
          <w:lang w:val="mk-MK"/>
        </w:rPr>
        <w:t>ако било ниско, прво се движи кон средно, а потоа со доволно играчи достигнува високо.</w:t>
      </w:r>
    </w:p>
    <w:p w14:paraId="1BBF8554" w14:textId="14F934D6" w:rsidR="006940F4" w:rsidRPr="006940F4" w:rsidRDefault="006940F4" w:rsidP="007A2E7E">
      <w:pPr>
        <w:jc w:val="both"/>
        <w:rPr>
          <w:rFonts w:eastAsiaTheme="minorEastAsia"/>
          <w:iCs/>
        </w:rPr>
      </w:pPr>
      <w:r w:rsidRPr="006940F4">
        <w:rPr>
          <w:rFonts w:eastAsiaTheme="minorEastAsia"/>
          <w:iCs/>
          <w:lang w:val="mk-MK"/>
        </w:rPr>
        <w:t>Како резултат на ова, различните математички очекувања почнуваат да се поклопуваат.</w:t>
      </w:r>
    </w:p>
    <w:p w14:paraId="766BC71E" w14:textId="1D6AA4F6" w:rsidR="006940F4" w:rsidRDefault="006940F4" w:rsidP="007A2E7E">
      <w:pPr>
        <w:jc w:val="both"/>
        <w:rPr>
          <w:rFonts w:eastAsiaTheme="minorEastAsia"/>
          <w:iCs/>
        </w:rPr>
      </w:pPr>
      <w:r w:rsidRPr="006940F4">
        <w:rPr>
          <w:rFonts w:eastAsiaTheme="minorEastAsia"/>
          <w:iCs/>
          <w:lang w:val="mk-MK"/>
        </w:rPr>
        <w:lastRenderedPageBreak/>
        <w:t>Кај примероците каде што нема специјални карти, системот е поедноставен и содржи уште помалку ентропија, па резултатите уште од почеток се поблиски еден до друг. Дополнително, може да се забележи дека, за разлика од мешањето и бројот на играчи кои очигледно си влијаат едно на друго, бројот на играчи не влијае на ентропијата што специјалните карти ја внесуваат во системот. Ова е видливо поради константната разлика на вредностите помеѓу примероците со и без специјални карти.</w:t>
      </w:r>
    </w:p>
    <w:p w14:paraId="370CC666" w14:textId="0E59BA3B" w:rsidR="0069510A" w:rsidRPr="0094401D" w:rsidRDefault="006940F4" w:rsidP="007A2E7E">
      <w:pPr>
        <w:jc w:val="both"/>
        <w:rPr>
          <w:rFonts w:eastAsiaTheme="minorEastAsia"/>
          <w:iCs/>
        </w:rPr>
      </w:pPr>
      <w:r>
        <w:rPr>
          <w:rFonts w:eastAsiaTheme="minorEastAsia"/>
          <w:iCs/>
          <w:lang w:val="mk-MK"/>
        </w:rPr>
        <w:t>Заклучно, за</w:t>
      </w:r>
      <w:r w:rsidRPr="006940F4">
        <w:rPr>
          <w:rFonts w:eastAsiaTheme="minorEastAsia"/>
          <w:iCs/>
          <w:lang w:val="mk-MK"/>
        </w:rPr>
        <w:t>големувањето на бројот на играчи делува како механизам што ја апсорбира и изедначува разликата меѓу различните нивоа на почетно мешање, но не ја елиминира ентропијата која специјалните карти постојано ја внесуваат во системот.</w:t>
      </w:r>
    </w:p>
    <w:p w14:paraId="70EB54F9" w14:textId="04727C07" w:rsidR="0069510A" w:rsidRDefault="0069510A" w:rsidP="0094401D">
      <w:pPr>
        <w:pStyle w:val="Heading3"/>
        <w:rPr>
          <w:rFonts w:eastAsiaTheme="minorEastAsia"/>
          <w:lang w:val="mk-MK"/>
        </w:rPr>
      </w:pPr>
      <w:bookmarkStart w:id="18" w:name="_Toc210067399"/>
      <w:r>
        <w:rPr>
          <w:rFonts w:eastAsiaTheme="minorEastAsia"/>
          <w:lang w:val="mk-MK"/>
        </w:rPr>
        <w:t>Стандардна девијација</w:t>
      </w:r>
      <w:bookmarkEnd w:id="18"/>
    </w:p>
    <w:p w14:paraId="11DAA9D9" w14:textId="3A691E9D" w:rsidR="0069510A" w:rsidRPr="0069510A" w:rsidRDefault="0069510A" w:rsidP="007A2E7E">
      <w:pPr>
        <w:jc w:val="both"/>
        <w:rPr>
          <w:rFonts w:eastAsiaTheme="minorEastAsia"/>
          <w:iCs/>
          <w:lang w:val="mk-MK"/>
        </w:rPr>
      </w:pPr>
      <w:r w:rsidRPr="0069510A">
        <w:rPr>
          <w:rFonts w:eastAsiaTheme="minorEastAsia"/>
          <w:iCs/>
          <w:lang w:val="mk-MK"/>
        </w:rPr>
        <w:t>На почетокот, со мал број на играчи</w:t>
      </w:r>
      <w:r>
        <w:rPr>
          <w:rFonts w:eastAsiaTheme="minorEastAsia"/>
          <w:iCs/>
          <w:lang w:val="mk-MK"/>
        </w:rPr>
        <w:t xml:space="preserve">, </w:t>
      </w:r>
      <w:r w:rsidRPr="0069510A">
        <w:rPr>
          <w:rFonts w:eastAsiaTheme="minorEastAsia"/>
          <w:iCs/>
          <w:lang w:val="mk-MK"/>
        </w:rPr>
        <w:t>варијацијата на бројот на потези е значително поголема кај примероците со специјални карти. Со зголемување на бројот на играчи, оваа варијација опаѓа и се стабилизир</w:t>
      </w:r>
      <w:r>
        <w:rPr>
          <w:rFonts w:eastAsiaTheme="minorEastAsia"/>
          <w:iCs/>
          <w:lang w:val="mk-MK"/>
        </w:rPr>
        <w:t>а</w:t>
      </w:r>
      <w:r w:rsidRPr="0069510A">
        <w:rPr>
          <w:rFonts w:eastAsiaTheme="minorEastAsia"/>
          <w:iCs/>
          <w:lang w:val="mk-MK"/>
        </w:rPr>
        <w:t>.</w:t>
      </w:r>
      <w:r>
        <w:rPr>
          <w:rFonts w:eastAsiaTheme="minorEastAsia"/>
          <w:iCs/>
          <w:lang w:val="mk-MK"/>
        </w:rPr>
        <w:t xml:space="preserve"> </w:t>
      </w:r>
      <w:r w:rsidRPr="0069510A">
        <w:rPr>
          <w:rFonts w:eastAsiaTheme="minorEastAsia"/>
          <w:iCs/>
          <w:lang w:val="mk-MK"/>
        </w:rPr>
        <w:t xml:space="preserve">Кај примероците без специјални карти, вредностите на стандардната девијација се значително пониски во сите случаи. Тука, со зголемување на бројот на играчи, варијацијата благо расте, но останува релативно мала. Ова укажува дека системот без специјални карти е далеку </w:t>
      </w:r>
      <w:r>
        <w:rPr>
          <w:rFonts w:eastAsiaTheme="minorEastAsia"/>
          <w:iCs/>
          <w:lang w:val="mk-MK"/>
        </w:rPr>
        <w:t>по</w:t>
      </w:r>
      <w:r w:rsidRPr="0069510A">
        <w:rPr>
          <w:rFonts w:eastAsiaTheme="minorEastAsia"/>
          <w:iCs/>
          <w:lang w:val="mk-MK"/>
        </w:rPr>
        <w:t>предвидлив.</w:t>
      </w:r>
    </w:p>
    <w:p w14:paraId="3E630DAD" w14:textId="367DB874" w:rsidR="0069510A" w:rsidRPr="0069510A" w:rsidRDefault="00ED5FDA" w:rsidP="0094401D">
      <w:pPr>
        <w:pStyle w:val="Heading3"/>
        <w:rPr>
          <w:rFonts w:eastAsiaTheme="minorEastAsia"/>
          <w:lang w:val="mk-MK"/>
        </w:rPr>
      </w:pPr>
      <w:bookmarkStart w:id="19" w:name="_Toc210067400"/>
      <w:r>
        <w:rPr>
          <w:rFonts w:eastAsiaTheme="minorEastAsia"/>
          <w:lang w:val="mk-MK"/>
        </w:rPr>
        <w:t>Влијание на степенот на мешање</w:t>
      </w:r>
      <w:bookmarkEnd w:id="19"/>
    </w:p>
    <w:p w14:paraId="0AF37E1C" w14:textId="3F6C5451" w:rsidR="0069510A" w:rsidRPr="00E77724" w:rsidRDefault="0069510A" w:rsidP="00E77724">
      <w:pPr>
        <w:pStyle w:val="ListParagraph"/>
        <w:numPr>
          <w:ilvl w:val="0"/>
          <w:numId w:val="9"/>
        </w:numPr>
        <w:jc w:val="both"/>
        <w:rPr>
          <w:rFonts w:eastAsiaTheme="minorEastAsia"/>
          <w:iCs/>
          <w:lang w:val="mk-MK"/>
        </w:rPr>
      </w:pPr>
      <w:r w:rsidRPr="00E77724">
        <w:rPr>
          <w:rFonts w:eastAsiaTheme="minorEastAsia"/>
          <w:iCs/>
          <w:lang w:val="mk-MK"/>
        </w:rPr>
        <w:t>Со специјални карти, на почетокот постои голема разлика меѓу нивоата на мешање, но таа се намалува како што расте бројот на играчи. На крајот сите нивоа (low, medium, high) се приближуваат кон исти вредности</w:t>
      </w:r>
      <w:r w:rsidR="00F558D2">
        <w:rPr>
          <w:rFonts w:eastAsiaTheme="minorEastAsia"/>
          <w:iCs/>
        </w:rPr>
        <w:t>;</w:t>
      </w:r>
    </w:p>
    <w:p w14:paraId="3E88E4AA" w14:textId="6AAE34A4" w:rsidR="0069510A" w:rsidRPr="00E77724" w:rsidRDefault="0069510A" w:rsidP="00E77724">
      <w:pPr>
        <w:pStyle w:val="ListParagraph"/>
        <w:numPr>
          <w:ilvl w:val="0"/>
          <w:numId w:val="9"/>
        </w:numPr>
        <w:jc w:val="both"/>
        <w:rPr>
          <w:rFonts w:eastAsiaTheme="minorEastAsia"/>
          <w:iCs/>
          <w:lang w:val="mk-MK"/>
        </w:rPr>
      </w:pPr>
      <w:r w:rsidRPr="00E77724">
        <w:rPr>
          <w:rFonts w:eastAsiaTheme="minorEastAsia"/>
          <w:iCs/>
          <w:lang w:val="mk-MK"/>
        </w:rPr>
        <w:t>Без специјални карти, мешањето има уште  помал ефект врз варијацијата – кривите се речиси паралелни и блиски една со друга.</w:t>
      </w:r>
    </w:p>
    <w:p w14:paraId="3E7193CF" w14:textId="2B7C289D" w:rsidR="0069510A" w:rsidRPr="0069510A" w:rsidRDefault="0069510A" w:rsidP="007A2E7E">
      <w:pPr>
        <w:jc w:val="both"/>
        <w:rPr>
          <w:rFonts w:eastAsiaTheme="minorEastAsia"/>
          <w:iCs/>
          <w:lang w:val="mk-MK"/>
        </w:rPr>
      </w:pPr>
      <w:r w:rsidRPr="0069510A">
        <w:rPr>
          <w:rFonts w:eastAsiaTheme="minorEastAsia"/>
          <w:iCs/>
          <w:lang w:val="mk-MK"/>
        </w:rPr>
        <w:t>Со мал број играчи и специјални карти</w:t>
      </w:r>
      <w:r>
        <w:rPr>
          <w:rFonts w:eastAsiaTheme="minorEastAsia"/>
          <w:iCs/>
          <w:lang w:val="mk-MK"/>
        </w:rPr>
        <w:t xml:space="preserve"> </w:t>
      </w:r>
      <w:r w:rsidRPr="0069510A">
        <w:rPr>
          <w:rFonts w:eastAsiaTheme="minorEastAsia"/>
          <w:iCs/>
          <w:lang w:val="mk-MK"/>
        </w:rPr>
        <w:t>системот е хаотичен и непредвидлив, со големи флуктуации во должината на партиите.</w:t>
      </w:r>
      <w:r>
        <w:rPr>
          <w:rFonts w:eastAsiaTheme="minorEastAsia"/>
          <w:iCs/>
          <w:lang w:val="mk-MK"/>
        </w:rPr>
        <w:t xml:space="preserve"> </w:t>
      </w:r>
      <w:r w:rsidRPr="0069510A">
        <w:rPr>
          <w:rFonts w:eastAsiaTheme="minorEastAsia"/>
          <w:iCs/>
          <w:lang w:val="mk-MK"/>
        </w:rPr>
        <w:t>Со поголем број играчи</w:t>
      </w:r>
      <w:r>
        <w:rPr>
          <w:rFonts w:eastAsiaTheme="minorEastAsia"/>
          <w:iCs/>
          <w:lang w:val="mk-MK"/>
        </w:rPr>
        <w:t xml:space="preserve"> </w:t>
      </w:r>
      <w:r w:rsidRPr="0069510A">
        <w:rPr>
          <w:rFonts w:eastAsiaTheme="minorEastAsia"/>
          <w:iCs/>
          <w:lang w:val="mk-MK"/>
        </w:rPr>
        <w:t>самиот број на интеракции создава стабилизирачки ефект, па дури и со специјални карти, системот станува попредвидлив</w:t>
      </w:r>
      <w:r>
        <w:rPr>
          <w:rFonts w:eastAsiaTheme="minorEastAsia"/>
          <w:iCs/>
          <w:lang w:val="mk-MK"/>
        </w:rPr>
        <w:t xml:space="preserve">. </w:t>
      </w:r>
      <w:r w:rsidRPr="0069510A">
        <w:rPr>
          <w:rFonts w:eastAsiaTheme="minorEastAsia"/>
          <w:iCs/>
          <w:lang w:val="mk-MK"/>
        </w:rPr>
        <w:t>Без специјални карти</w:t>
      </w:r>
      <w:r>
        <w:rPr>
          <w:rFonts w:eastAsiaTheme="minorEastAsia"/>
          <w:iCs/>
          <w:lang w:val="mk-MK"/>
        </w:rPr>
        <w:t xml:space="preserve"> </w:t>
      </w:r>
      <w:r w:rsidRPr="0069510A">
        <w:rPr>
          <w:rFonts w:eastAsiaTheme="minorEastAsia"/>
          <w:iCs/>
          <w:lang w:val="mk-MK"/>
        </w:rPr>
        <w:t>системот е стабилен и контролирана варијација се одржува независно од бројот на играчи.</w:t>
      </w:r>
    </w:p>
    <w:p w14:paraId="7B90AD07" w14:textId="6DFDC13C" w:rsidR="0069510A" w:rsidRPr="0094401D" w:rsidRDefault="0069510A" w:rsidP="007A2E7E">
      <w:pPr>
        <w:jc w:val="both"/>
        <w:rPr>
          <w:rFonts w:eastAsiaTheme="minorEastAsia"/>
          <w:iCs/>
        </w:rPr>
      </w:pPr>
      <w:r w:rsidRPr="0069510A">
        <w:rPr>
          <w:rFonts w:eastAsiaTheme="minorEastAsia"/>
          <w:iCs/>
          <w:lang w:val="mk-MK"/>
        </w:rPr>
        <w:t>Зголемувањето</w:t>
      </w:r>
      <w:r>
        <w:rPr>
          <w:rFonts w:eastAsiaTheme="minorEastAsia"/>
          <w:iCs/>
          <w:lang w:val="mk-MK"/>
        </w:rPr>
        <w:t xml:space="preserve"> </w:t>
      </w:r>
      <w:r w:rsidRPr="0069510A">
        <w:rPr>
          <w:rFonts w:eastAsiaTheme="minorEastAsia"/>
          <w:iCs/>
          <w:lang w:val="mk-MK"/>
        </w:rPr>
        <w:t>на бројот на играчи не само што ги изедначува математичките очекувања на различните нивоа на мешање, туку делува и како фактор на стабилизација што ја намалува непредвидливоста кај примероците со специјални карти</w:t>
      </w:r>
      <w:r>
        <w:rPr>
          <w:rFonts w:eastAsiaTheme="minorEastAsia"/>
          <w:iCs/>
          <w:lang w:val="mk-MK"/>
        </w:rPr>
        <w:t>.</w:t>
      </w:r>
    </w:p>
    <w:p w14:paraId="6DCC9194" w14:textId="03D651E1" w:rsidR="0069510A" w:rsidRDefault="0069510A" w:rsidP="00E77724">
      <w:pPr>
        <w:pStyle w:val="Heading1"/>
        <w:rPr>
          <w:rFonts w:eastAsiaTheme="minorEastAsia"/>
          <w:lang w:val="mk-MK"/>
        </w:rPr>
      </w:pPr>
      <w:bookmarkStart w:id="20" w:name="_Toc210067401"/>
      <w:r>
        <w:rPr>
          <w:rFonts w:eastAsiaTheme="minorEastAsia"/>
          <w:lang w:val="mk-MK"/>
        </w:rPr>
        <w:t>Дополнителни експерименти</w:t>
      </w:r>
      <w:bookmarkEnd w:id="20"/>
    </w:p>
    <w:p w14:paraId="088EC537" w14:textId="0C980810" w:rsidR="000858CA" w:rsidRDefault="00ED5FDA" w:rsidP="007A2E7E">
      <w:pPr>
        <w:jc w:val="both"/>
        <w:rPr>
          <w:rFonts w:eastAsiaTheme="minorEastAsia"/>
          <w:iCs/>
          <w:lang w:val="mk-MK"/>
        </w:rPr>
      </w:pPr>
      <w:r>
        <w:rPr>
          <w:rFonts w:eastAsiaTheme="minorEastAsia"/>
          <w:iCs/>
          <w:lang w:val="mk-MK"/>
        </w:rPr>
        <w:t xml:space="preserve">Заклучоците донесени </w:t>
      </w:r>
      <w:r w:rsidR="0069510A">
        <w:rPr>
          <w:rFonts w:eastAsiaTheme="minorEastAsia"/>
          <w:iCs/>
          <w:lang w:val="mk-MK"/>
        </w:rPr>
        <w:t xml:space="preserve">сепак не се </w:t>
      </w:r>
      <w:r>
        <w:rPr>
          <w:rFonts w:eastAsiaTheme="minorEastAsia"/>
          <w:iCs/>
          <w:lang w:val="mk-MK"/>
        </w:rPr>
        <w:t xml:space="preserve">сигурни </w:t>
      </w:r>
      <w:r w:rsidR="0069510A">
        <w:rPr>
          <w:rFonts w:eastAsiaTheme="minorEastAsia"/>
          <w:iCs/>
          <w:lang w:val="mk-MK"/>
        </w:rPr>
        <w:t xml:space="preserve">поради ограничениот број на играчи, па за да да </w:t>
      </w:r>
      <w:r>
        <w:rPr>
          <w:rFonts w:eastAsiaTheme="minorEastAsia"/>
          <w:iCs/>
          <w:lang w:val="mk-MK"/>
        </w:rPr>
        <w:t xml:space="preserve">се </w:t>
      </w:r>
      <w:r w:rsidR="0069510A">
        <w:rPr>
          <w:rFonts w:eastAsiaTheme="minorEastAsia"/>
          <w:iCs/>
          <w:lang w:val="mk-MK"/>
        </w:rPr>
        <w:t>потврд</w:t>
      </w:r>
      <w:r>
        <w:rPr>
          <w:rFonts w:eastAsiaTheme="minorEastAsia"/>
          <w:iCs/>
          <w:lang w:val="mk-MK"/>
        </w:rPr>
        <w:t xml:space="preserve">ат </w:t>
      </w:r>
      <w:r w:rsidR="0069510A">
        <w:rPr>
          <w:rFonts w:eastAsiaTheme="minorEastAsia"/>
          <w:iCs/>
          <w:lang w:val="mk-MK"/>
        </w:rPr>
        <w:t xml:space="preserve">и со повеќе играчи потребно е да </w:t>
      </w:r>
      <w:r>
        <w:rPr>
          <w:rFonts w:eastAsiaTheme="minorEastAsia"/>
          <w:iCs/>
          <w:lang w:val="mk-MK"/>
        </w:rPr>
        <w:t xml:space="preserve">се симулираат </w:t>
      </w:r>
      <w:r w:rsidR="0069510A">
        <w:rPr>
          <w:rFonts w:eastAsiaTheme="minorEastAsia"/>
          <w:iCs/>
          <w:lang w:val="mk-MK"/>
        </w:rPr>
        <w:t xml:space="preserve">партии со повеќе карти. Во </w:t>
      </w:r>
      <w:r w:rsidR="0069510A">
        <w:rPr>
          <w:rFonts w:eastAsiaTheme="minorEastAsia"/>
          <w:iCs/>
          <w:lang w:val="mk-MK"/>
        </w:rPr>
        <w:lastRenderedPageBreak/>
        <w:t xml:space="preserve">продолжение се податоците извлечени од игри со 16 броеви на карти </w:t>
      </w:r>
      <w:r w:rsidR="000858CA">
        <w:rPr>
          <w:rFonts w:eastAsiaTheme="minorEastAsia"/>
          <w:iCs/>
          <w:lang w:val="mk-MK"/>
        </w:rPr>
        <w:t xml:space="preserve">и 6 знаци на карти. Ова дава можност бројот на играчи да </w:t>
      </w:r>
      <w:r>
        <w:rPr>
          <w:rFonts w:eastAsiaTheme="minorEastAsia"/>
          <w:iCs/>
          <w:lang w:val="mk-MK"/>
        </w:rPr>
        <w:t xml:space="preserve">се </w:t>
      </w:r>
      <w:r w:rsidR="000858CA">
        <w:rPr>
          <w:rFonts w:eastAsiaTheme="minorEastAsia"/>
          <w:iCs/>
          <w:lang w:val="mk-MK"/>
        </w:rPr>
        <w:t>зголеми</w:t>
      </w:r>
      <w:r>
        <w:rPr>
          <w:rFonts w:eastAsiaTheme="minorEastAsia"/>
          <w:iCs/>
          <w:lang w:val="mk-MK"/>
        </w:rPr>
        <w:t xml:space="preserve"> </w:t>
      </w:r>
      <w:r w:rsidR="000858CA">
        <w:rPr>
          <w:rFonts w:eastAsiaTheme="minorEastAsia"/>
          <w:iCs/>
          <w:lang w:val="mk-MK"/>
        </w:rPr>
        <w:t>до 14.</w:t>
      </w:r>
    </w:p>
    <w:p w14:paraId="041A64CC" w14:textId="31D16084" w:rsidR="000858CA" w:rsidRDefault="000858CA" w:rsidP="00E77724">
      <w:pPr>
        <w:pStyle w:val="Heading2"/>
        <w:rPr>
          <w:rFonts w:eastAsiaTheme="minorEastAsia"/>
          <w:lang w:val="mk-MK"/>
        </w:rPr>
      </w:pPr>
      <w:bookmarkStart w:id="21" w:name="_Toc210067402"/>
      <w:r>
        <w:rPr>
          <w:rFonts w:eastAsiaTheme="minorEastAsia"/>
          <w:lang w:val="mk-MK"/>
        </w:rPr>
        <w:t>Хипотеза</w:t>
      </w:r>
      <w:bookmarkEnd w:id="21"/>
    </w:p>
    <w:p w14:paraId="5B76FB91" w14:textId="5A3A3C66" w:rsidR="0094401D" w:rsidRDefault="000858CA" w:rsidP="007A2E7E">
      <w:pPr>
        <w:jc w:val="both"/>
        <w:rPr>
          <w:rFonts w:eastAsiaTheme="minorEastAsia"/>
          <w:iCs/>
          <w:lang w:val="mk-MK"/>
        </w:rPr>
      </w:pPr>
      <w:r>
        <w:rPr>
          <w:rFonts w:eastAsiaTheme="minorEastAsia"/>
          <w:iCs/>
          <w:lang w:val="mk-MK"/>
        </w:rPr>
        <w:t>Зголемениот број на потенцијални играчи и карти</w:t>
      </w:r>
      <w:r w:rsidR="00ED5FDA">
        <w:rPr>
          <w:rFonts w:eastAsiaTheme="minorEastAsia"/>
          <w:iCs/>
          <w:lang w:val="mk-MK"/>
        </w:rPr>
        <w:t xml:space="preserve"> кога е </w:t>
      </w:r>
      <w:r>
        <w:rPr>
          <w:rFonts w:eastAsiaTheme="minorEastAsia"/>
          <w:iCs/>
          <w:lang w:val="mk-MK"/>
        </w:rPr>
        <w:t>понизок број</w:t>
      </w:r>
      <w:r w:rsidR="00ED5FDA">
        <w:rPr>
          <w:rFonts w:eastAsiaTheme="minorEastAsia"/>
          <w:iCs/>
          <w:lang w:val="mk-MK"/>
        </w:rPr>
        <w:t>от</w:t>
      </w:r>
      <w:r>
        <w:rPr>
          <w:rFonts w:eastAsiaTheme="minorEastAsia"/>
          <w:iCs/>
          <w:lang w:val="mk-MK"/>
        </w:rPr>
        <w:t xml:space="preserve"> на играчи </w:t>
      </w:r>
      <w:r w:rsidR="00ED5FDA">
        <w:rPr>
          <w:rFonts w:eastAsiaTheme="minorEastAsia"/>
          <w:iCs/>
          <w:lang w:val="mk-MK"/>
        </w:rPr>
        <w:t xml:space="preserve">ќе </w:t>
      </w:r>
      <w:r>
        <w:rPr>
          <w:rFonts w:eastAsiaTheme="minorEastAsia"/>
          <w:iCs/>
          <w:lang w:val="mk-MK"/>
        </w:rPr>
        <w:t>ги зголеми должините на партиите, а како што се зголемува бројот на играчи поблаго ќе се зголемуваат должините поради тоа што шпилот е поголем и може да трпи повеќе дестабилизирачки ефекти.</w:t>
      </w:r>
    </w:p>
    <w:p w14:paraId="58A92FE4" w14:textId="0CD19E66" w:rsidR="00E77724" w:rsidRPr="00E77724" w:rsidRDefault="00E77724" w:rsidP="00E77724">
      <w:pPr>
        <w:pStyle w:val="Heading2"/>
        <w:rPr>
          <w:rFonts w:eastAsiaTheme="minorEastAsia"/>
          <w:lang w:val="mk-MK"/>
        </w:rPr>
      </w:pPr>
      <w:bookmarkStart w:id="22" w:name="_Toc210067403"/>
      <w:r>
        <w:rPr>
          <w:rFonts w:eastAsiaTheme="minorEastAsia"/>
          <w:lang w:val="mk-MK"/>
        </w:rPr>
        <w:t>Резултати</w:t>
      </w:r>
      <w:bookmarkEnd w:id="22"/>
    </w:p>
    <w:p w14:paraId="1BFA22E8" w14:textId="29E56ED1" w:rsidR="0094401D" w:rsidRDefault="00E77724" w:rsidP="00E77724">
      <w:pPr>
        <w:jc w:val="center"/>
        <w:rPr>
          <w:rFonts w:eastAsiaTheme="minorEastAsia"/>
          <w:iCs/>
        </w:rPr>
      </w:pPr>
      <w:r>
        <w:rPr>
          <w:rFonts w:eastAsiaTheme="minorEastAsia"/>
          <w:iCs/>
          <w:noProof/>
          <w:lang w:val="mk-MK"/>
        </w:rPr>
        <w:drawing>
          <wp:inline distT="0" distB="0" distL="0" distR="0" wp14:anchorId="61D901EB" wp14:editId="1B4C5949">
            <wp:extent cx="5527343" cy="2787632"/>
            <wp:effectExtent l="0" t="0" r="0" b="0"/>
            <wp:docPr id="1787139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40542" cy="2794288"/>
                    </a:xfrm>
                    <a:prstGeom prst="rect">
                      <a:avLst/>
                    </a:prstGeom>
                    <a:noFill/>
                    <a:ln>
                      <a:noFill/>
                    </a:ln>
                  </pic:spPr>
                </pic:pic>
              </a:graphicData>
            </a:graphic>
          </wp:inline>
        </w:drawing>
      </w:r>
    </w:p>
    <w:p w14:paraId="70FA1394" w14:textId="0F19CFE9" w:rsidR="000858CA" w:rsidRDefault="000858CA" w:rsidP="00E77724">
      <w:pPr>
        <w:jc w:val="center"/>
        <w:rPr>
          <w:rFonts w:eastAsiaTheme="minorEastAsia"/>
          <w:iCs/>
          <w:lang w:val="mk-MK"/>
        </w:rPr>
      </w:pPr>
      <w:r>
        <w:rPr>
          <w:rFonts w:eastAsiaTheme="minorEastAsia"/>
          <w:iCs/>
          <w:noProof/>
          <w:lang w:val="mk-MK"/>
        </w:rPr>
        <w:drawing>
          <wp:inline distT="0" distB="0" distL="0" distR="0" wp14:anchorId="350722A3" wp14:editId="0713BD28">
            <wp:extent cx="5547487" cy="2797791"/>
            <wp:effectExtent l="0" t="0" r="0" b="3175"/>
            <wp:docPr id="622520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6377" cy="2812361"/>
                    </a:xfrm>
                    <a:prstGeom prst="rect">
                      <a:avLst/>
                    </a:prstGeom>
                    <a:noFill/>
                    <a:ln>
                      <a:noFill/>
                    </a:ln>
                  </pic:spPr>
                </pic:pic>
              </a:graphicData>
            </a:graphic>
          </wp:inline>
        </w:drawing>
      </w:r>
    </w:p>
    <w:p w14:paraId="1D132752" w14:textId="5DF23535" w:rsidR="000858CA" w:rsidRDefault="000858CA" w:rsidP="007A2E7E">
      <w:pPr>
        <w:jc w:val="both"/>
        <w:rPr>
          <w:rFonts w:eastAsiaTheme="minorEastAsia"/>
          <w:iCs/>
          <w:lang w:val="mk-MK"/>
        </w:rPr>
      </w:pPr>
      <w:r>
        <w:rPr>
          <w:rFonts w:eastAsiaTheme="minorEastAsia"/>
          <w:iCs/>
          <w:lang w:val="mk-MK"/>
        </w:rPr>
        <w:lastRenderedPageBreak/>
        <w:t xml:space="preserve">Според густините на распределбите, </w:t>
      </w:r>
      <w:r w:rsidR="00ED5FDA">
        <w:rPr>
          <w:rFonts w:eastAsiaTheme="minorEastAsia"/>
          <w:iCs/>
          <w:lang w:val="mk-MK"/>
        </w:rPr>
        <w:t xml:space="preserve">може </w:t>
      </w:r>
      <w:r>
        <w:rPr>
          <w:rFonts w:eastAsiaTheme="minorEastAsia"/>
          <w:iCs/>
          <w:lang w:val="mk-MK"/>
        </w:rPr>
        <w:t xml:space="preserve">горе доле да </w:t>
      </w:r>
      <w:r w:rsidR="00ED5FDA">
        <w:rPr>
          <w:rFonts w:eastAsiaTheme="minorEastAsia"/>
          <w:iCs/>
          <w:lang w:val="mk-MK"/>
        </w:rPr>
        <w:t xml:space="preserve">се донесат </w:t>
      </w:r>
      <w:r>
        <w:rPr>
          <w:rFonts w:eastAsiaTheme="minorEastAsia"/>
          <w:iCs/>
          <w:lang w:val="mk-MK"/>
        </w:rPr>
        <w:t xml:space="preserve">истите заклучоци како претходно и да </w:t>
      </w:r>
      <w:r w:rsidR="00ED5FDA">
        <w:rPr>
          <w:rFonts w:eastAsiaTheme="minorEastAsia"/>
          <w:iCs/>
          <w:lang w:val="mk-MK"/>
        </w:rPr>
        <w:t xml:space="preserve">се </w:t>
      </w:r>
      <w:r>
        <w:rPr>
          <w:rFonts w:eastAsiaTheme="minorEastAsia"/>
          <w:iCs/>
          <w:lang w:val="mk-MK"/>
        </w:rPr>
        <w:t>потврд</w:t>
      </w:r>
      <w:r w:rsidR="00ED5FDA">
        <w:rPr>
          <w:rFonts w:eastAsiaTheme="minorEastAsia"/>
          <w:iCs/>
          <w:lang w:val="mk-MK"/>
        </w:rPr>
        <w:t>и</w:t>
      </w:r>
      <w:r>
        <w:rPr>
          <w:rFonts w:eastAsiaTheme="minorEastAsia"/>
          <w:iCs/>
          <w:lang w:val="mk-MK"/>
        </w:rPr>
        <w:t xml:space="preserve"> хипотезата, а уште повеќе </w:t>
      </w:r>
      <w:r w:rsidR="00ED5FDA">
        <w:rPr>
          <w:rFonts w:eastAsiaTheme="minorEastAsia"/>
          <w:iCs/>
          <w:lang w:val="mk-MK"/>
        </w:rPr>
        <w:t xml:space="preserve">може </w:t>
      </w:r>
      <w:r>
        <w:rPr>
          <w:rFonts w:eastAsiaTheme="minorEastAsia"/>
          <w:iCs/>
          <w:lang w:val="mk-MK"/>
        </w:rPr>
        <w:t xml:space="preserve">да </w:t>
      </w:r>
      <w:r w:rsidR="00ED5FDA">
        <w:rPr>
          <w:rFonts w:eastAsiaTheme="minorEastAsia"/>
          <w:iCs/>
          <w:lang w:val="mk-MK"/>
        </w:rPr>
        <w:t xml:space="preserve">се констатира </w:t>
      </w:r>
      <w:r>
        <w:rPr>
          <w:rFonts w:eastAsiaTheme="minorEastAsia"/>
          <w:iCs/>
          <w:lang w:val="mk-MK"/>
        </w:rPr>
        <w:t xml:space="preserve">дека кај податоците со </w:t>
      </w:r>
      <w:r w:rsidR="00ED5FDA">
        <w:rPr>
          <w:rFonts w:eastAsiaTheme="minorEastAsia"/>
          <w:iCs/>
          <w:lang w:val="mk-MK"/>
        </w:rPr>
        <w:t xml:space="preserve">и без </w:t>
      </w:r>
      <w:r>
        <w:rPr>
          <w:rFonts w:eastAsiaTheme="minorEastAsia"/>
          <w:iCs/>
          <w:lang w:val="mk-MK"/>
        </w:rPr>
        <w:t>специјални карти</w:t>
      </w:r>
      <w:r w:rsidR="00ED5FDA">
        <w:rPr>
          <w:rFonts w:eastAsiaTheme="minorEastAsia"/>
          <w:iCs/>
          <w:lang w:val="mk-MK"/>
        </w:rPr>
        <w:t xml:space="preserve">, доколку има </w:t>
      </w:r>
      <w:r>
        <w:rPr>
          <w:rFonts w:eastAsiaTheme="minorEastAsia"/>
          <w:iCs/>
          <w:lang w:val="mk-MK"/>
        </w:rPr>
        <w:t>висок број на играчи, распределбите минимално се разликуваат, односно системот се доближува до некоја стабилн</w:t>
      </w:r>
      <w:r w:rsidR="00ED5FDA">
        <w:rPr>
          <w:rFonts w:eastAsiaTheme="minorEastAsia"/>
          <w:iCs/>
          <w:lang w:val="mk-MK"/>
        </w:rPr>
        <w:t>а состојба</w:t>
      </w:r>
      <w:r>
        <w:rPr>
          <w:rFonts w:eastAsiaTheme="minorEastAsia"/>
          <w:iCs/>
          <w:lang w:val="mk-MK"/>
        </w:rPr>
        <w:t>.</w:t>
      </w:r>
    </w:p>
    <w:p w14:paraId="3BDACFDD" w14:textId="55839A15" w:rsidR="000858CA" w:rsidRDefault="000858CA" w:rsidP="0094401D">
      <w:pPr>
        <w:pStyle w:val="Heading3"/>
        <w:rPr>
          <w:rFonts w:eastAsiaTheme="minorEastAsia"/>
          <w:lang w:val="mk-MK"/>
        </w:rPr>
      </w:pPr>
      <w:bookmarkStart w:id="23" w:name="_Toc210067404"/>
      <w:r>
        <w:rPr>
          <w:rFonts w:eastAsiaTheme="minorEastAsia"/>
          <w:lang w:val="mk-MK"/>
        </w:rPr>
        <w:t>Математичко очекување и дисперзија</w:t>
      </w:r>
      <w:bookmarkEnd w:id="23"/>
    </w:p>
    <w:p w14:paraId="043889F9" w14:textId="77777777" w:rsidR="000858CA" w:rsidRDefault="000858CA" w:rsidP="007A2E7E">
      <w:pPr>
        <w:jc w:val="both"/>
        <w:rPr>
          <w:rFonts w:eastAsiaTheme="minorEastAsia"/>
          <w:iCs/>
          <w:lang w:val="mk-MK"/>
        </w:rPr>
      </w:pPr>
    </w:p>
    <w:p w14:paraId="2EF22F2B" w14:textId="5E703B15" w:rsidR="000858CA" w:rsidRPr="000858CA" w:rsidRDefault="000858CA" w:rsidP="007A2E7E">
      <w:pPr>
        <w:jc w:val="both"/>
        <w:rPr>
          <w:rFonts w:eastAsiaTheme="minorEastAsia"/>
          <w:iCs/>
        </w:rPr>
      </w:pPr>
      <w:r w:rsidRPr="000858CA">
        <w:rPr>
          <w:rFonts w:eastAsiaTheme="minorEastAsia"/>
          <w:iCs/>
          <w:noProof/>
        </w:rPr>
        <w:drawing>
          <wp:inline distT="0" distB="0" distL="0" distR="0" wp14:anchorId="6BC924FD" wp14:editId="7A9C974F">
            <wp:extent cx="2538375" cy="2538375"/>
            <wp:effectExtent l="0" t="0" r="0" b="0"/>
            <wp:docPr id="9638128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96594" cy="2596594"/>
                    </a:xfrm>
                    <a:prstGeom prst="rect">
                      <a:avLst/>
                    </a:prstGeom>
                    <a:noFill/>
                    <a:ln>
                      <a:noFill/>
                    </a:ln>
                  </pic:spPr>
                </pic:pic>
              </a:graphicData>
            </a:graphic>
          </wp:inline>
        </w:drawing>
      </w:r>
      <w:r w:rsidRPr="000858CA">
        <w:rPr>
          <w:rFonts w:eastAsiaTheme="minorEastAsia"/>
          <w:iCs/>
          <w:noProof/>
        </w:rPr>
        <w:drawing>
          <wp:inline distT="0" distB="0" distL="0" distR="0" wp14:anchorId="28325BA2" wp14:editId="05FD7325">
            <wp:extent cx="3379623" cy="2534715"/>
            <wp:effectExtent l="0" t="0" r="0" b="0"/>
            <wp:docPr id="9671610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7973" cy="2585978"/>
                    </a:xfrm>
                    <a:prstGeom prst="rect">
                      <a:avLst/>
                    </a:prstGeom>
                    <a:noFill/>
                    <a:ln>
                      <a:noFill/>
                    </a:ln>
                  </pic:spPr>
                </pic:pic>
              </a:graphicData>
            </a:graphic>
          </wp:inline>
        </w:drawing>
      </w:r>
    </w:p>
    <w:p w14:paraId="2FF12C7E" w14:textId="62EF7848" w:rsidR="000858CA" w:rsidRDefault="000858CA" w:rsidP="007A2E7E">
      <w:pPr>
        <w:jc w:val="both"/>
        <w:rPr>
          <w:rFonts w:eastAsiaTheme="minorEastAsia"/>
          <w:iCs/>
          <w:lang w:val="mk-MK"/>
        </w:rPr>
      </w:pPr>
      <w:r>
        <w:rPr>
          <w:rFonts w:eastAsiaTheme="minorEastAsia"/>
          <w:iCs/>
          <w:lang w:val="mk-MK"/>
        </w:rPr>
        <w:t xml:space="preserve">За математичкото очекување и дисперзијата, </w:t>
      </w:r>
      <w:r w:rsidR="00ED5FDA">
        <w:rPr>
          <w:rFonts w:eastAsiaTheme="minorEastAsia"/>
          <w:iCs/>
          <w:lang w:val="mk-MK"/>
        </w:rPr>
        <w:t xml:space="preserve">може </w:t>
      </w:r>
      <w:r>
        <w:rPr>
          <w:rFonts w:eastAsiaTheme="minorEastAsia"/>
          <w:iCs/>
          <w:lang w:val="mk-MK"/>
        </w:rPr>
        <w:t xml:space="preserve">да </w:t>
      </w:r>
      <w:r w:rsidR="00ED5FDA">
        <w:rPr>
          <w:rFonts w:eastAsiaTheme="minorEastAsia"/>
          <w:iCs/>
          <w:lang w:val="mk-MK"/>
        </w:rPr>
        <w:t xml:space="preserve">се </w:t>
      </w:r>
      <w:r>
        <w:rPr>
          <w:rFonts w:eastAsiaTheme="minorEastAsia"/>
          <w:iCs/>
          <w:lang w:val="mk-MK"/>
        </w:rPr>
        <w:t>донес</w:t>
      </w:r>
      <w:r w:rsidR="00ED5FDA">
        <w:rPr>
          <w:rFonts w:eastAsiaTheme="minorEastAsia"/>
          <w:iCs/>
          <w:lang w:val="mk-MK"/>
        </w:rPr>
        <w:t xml:space="preserve">ат </w:t>
      </w:r>
      <w:r>
        <w:rPr>
          <w:rFonts w:eastAsiaTheme="minorEastAsia"/>
          <w:iCs/>
          <w:lang w:val="mk-MK"/>
        </w:rPr>
        <w:t>истите заклучоци како претходно</w:t>
      </w:r>
      <w:r w:rsidR="00AD1C90">
        <w:rPr>
          <w:rFonts w:eastAsiaTheme="minorEastAsia"/>
          <w:iCs/>
          <w:lang w:val="mk-MK"/>
        </w:rPr>
        <w:t>, односно дека при мал број на играчи системот е нестабилен и во поголема мера подложен на дестабилизирачки фактори.</w:t>
      </w:r>
    </w:p>
    <w:p w14:paraId="41726F89" w14:textId="425D2F25" w:rsidR="00AD1C90" w:rsidRDefault="00AD1C90" w:rsidP="007A2E7E">
      <w:pPr>
        <w:jc w:val="both"/>
        <w:rPr>
          <w:rFonts w:eastAsiaTheme="minorEastAsia"/>
          <w:iCs/>
          <w:lang w:val="mk-MK"/>
        </w:rPr>
      </w:pPr>
      <w:r>
        <w:rPr>
          <w:rFonts w:eastAsiaTheme="minorEastAsia"/>
          <w:iCs/>
          <w:lang w:val="mk-MK"/>
        </w:rPr>
        <w:t>Како што расте бројот на играчи оваа сензитивност се намалува и системот се стабилизира. Кај математичкото очекување се забележува силна линеарна врска, а кај стандардната девијација и блага стагнациј</w:t>
      </w:r>
      <w:r w:rsidR="00806599">
        <w:rPr>
          <w:rFonts w:eastAsiaTheme="minorEastAsia"/>
          <w:iCs/>
          <w:lang w:val="mk-MK"/>
        </w:rPr>
        <w:t xml:space="preserve">а. </w:t>
      </w:r>
    </w:p>
    <w:p w14:paraId="5D8B6608" w14:textId="0833AB4F" w:rsidR="00F558D2" w:rsidRPr="00F558D2" w:rsidRDefault="00F558D2" w:rsidP="00F558D2">
      <w:pPr>
        <w:pStyle w:val="Heading1"/>
        <w:rPr>
          <w:rFonts w:eastAsiaTheme="minorEastAsia"/>
          <w:lang w:val="mk-MK"/>
        </w:rPr>
      </w:pPr>
      <w:bookmarkStart w:id="24" w:name="_Toc210067405"/>
      <w:r w:rsidRPr="00F558D2">
        <w:rPr>
          <w:rFonts w:eastAsiaTheme="minorEastAsia"/>
          <w:lang w:val="mk-MK"/>
        </w:rPr>
        <w:t>Заклучок</w:t>
      </w:r>
      <w:bookmarkEnd w:id="24"/>
    </w:p>
    <w:p w14:paraId="7B70E732" w14:textId="05A27997" w:rsidR="00F558D2" w:rsidRPr="00F558D2" w:rsidRDefault="00F558D2" w:rsidP="00F558D2">
      <w:pPr>
        <w:jc w:val="both"/>
        <w:rPr>
          <w:rFonts w:eastAsiaTheme="minorEastAsia"/>
          <w:iCs/>
          <w:lang w:val="mk-MK"/>
        </w:rPr>
      </w:pPr>
      <w:r w:rsidRPr="00F558D2">
        <w:rPr>
          <w:rFonts w:eastAsiaTheme="minorEastAsia"/>
          <w:iCs/>
          <w:lang w:val="mk-MK"/>
        </w:rPr>
        <w:t xml:space="preserve">Со разгледување на UNO како Марков процес и преку симулации со Монте Карло методи, </w:t>
      </w:r>
      <w:r w:rsidR="00ED5FDA">
        <w:rPr>
          <w:rFonts w:eastAsiaTheme="minorEastAsia"/>
          <w:iCs/>
          <w:lang w:val="mk-MK"/>
        </w:rPr>
        <w:t xml:space="preserve">се утврдува </w:t>
      </w:r>
      <w:r w:rsidRPr="00F558D2">
        <w:rPr>
          <w:rFonts w:eastAsiaTheme="minorEastAsia"/>
          <w:iCs/>
          <w:lang w:val="mk-MK"/>
        </w:rPr>
        <w:t>дека должината на една партија зависи од бројот на играчи, степенот на мешање на картите и присуството на специјални карти.</w:t>
      </w:r>
    </w:p>
    <w:p w14:paraId="1823F2EB" w14:textId="2CFF54F0" w:rsidR="00F558D2" w:rsidRPr="00F558D2" w:rsidRDefault="00F558D2" w:rsidP="00F558D2">
      <w:pPr>
        <w:jc w:val="both"/>
        <w:rPr>
          <w:rFonts w:eastAsiaTheme="minorEastAsia"/>
          <w:iCs/>
          <w:lang w:val="mk-MK"/>
        </w:rPr>
      </w:pPr>
      <w:r w:rsidRPr="00F558D2">
        <w:rPr>
          <w:rFonts w:eastAsiaTheme="minorEastAsia"/>
          <w:iCs/>
          <w:lang w:val="mk-MK"/>
        </w:rPr>
        <w:t>Главните заклучоци се:</w:t>
      </w:r>
    </w:p>
    <w:p w14:paraId="288708B7" w14:textId="5A6A4BA9" w:rsidR="00F558D2" w:rsidRPr="00F558D2" w:rsidRDefault="00F558D2" w:rsidP="00F558D2">
      <w:pPr>
        <w:pStyle w:val="ListParagraph"/>
        <w:numPr>
          <w:ilvl w:val="0"/>
          <w:numId w:val="10"/>
        </w:numPr>
        <w:jc w:val="both"/>
        <w:rPr>
          <w:rFonts w:eastAsiaTheme="minorEastAsia"/>
          <w:iCs/>
          <w:lang w:val="mk-MK"/>
        </w:rPr>
      </w:pPr>
      <w:r w:rsidRPr="00F558D2">
        <w:rPr>
          <w:rFonts w:eastAsiaTheme="minorEastAsia"/>
          <w:iCs/>
          <w:lang w:val="mk-MK"/>
        </w:rPr>
        <w:t>бројот на играчи има стабилизирачки ефект врз системот – со зголемување на бројот, разликите помеѓу различните нивоа на мешање постепено исчезнуваат;</w:t>
      </w:r>
    </w:p>
    <w:p w14:paraId="6BEC89E7" w14:textId="3AE56F62" w:rsidR="00F558D2" w:rsidRPr="00F558D2" w:rsidRDefault="00F558D2" w:rsidP="00F558D2">
      <w:pPr>
        <w:pStyle w:val="ListParagraph"/>
        <w:numPr>
          <w:ilvl w:val="0"/>
          <w:numId w:val="10"/>
        </w:numPr>
        <w:jc w:val="both"/>
        <w:rPr>
          <w:rFonts w:eastAsiaTheme="minorEastAsia"/>
          <w:iCs/>
          <w:lang w:val="mk-MK"/>
        </w:rPr>
      </w:pPr>
      <w:r w:rsidRPr="00F558D2">
        <w:rPr>
          <w:rFonts w:eastAsiaTheme="minorEastAsia"/>
          <w:iCs/>
          <w:lang w:val="mk-MK"/>
        </w:rPr>
        <w:t>специјалните карти внесуваат дополнителен хаос, кој не се елиминира со зголемување на бројот на играчи, туку останува константен фактор на ентропија;</w:t>
      </w:r>
    </w:p>
    <w:p w14:paraId="1D9AFCE2" w14:textId="0EEEC60A" w:rsidR="00F558D2" w:rsidRPr="00F558D2" w:rsidRDefault="00F558D2" w:rsidP="00F558D2">
      <w:pPr>
        <w:pStyle w:val="ListParagraph"/>
        <w:numPr>
          <w:ilvl w:val="0"/>
          <w:numId w:val="10"/>
        </w:numPr>
        <w:jc w:val="both"/>
        <w:rPr>
          <w:rFonts w:eastAsiaTheme="minorEastAsia"/>
          <w:iCs/>
          <w:lang w:val="mk-MK"/>
        </w:rPr>
      </w:pPr>
      <w:r w:rsidRPr="00F558D2">
        <w:rPr>
          <w:rFonts w:eastAsiaTheme="minorEastAsia"/>
          <w:iCs/>
          <w:lang w:val="mk-MK"/>
        </w:rPr>
        <w:lastRenderedPageBreak/>
        <w:t>системот без специјални карти е поедноставен, постабилен и попредвидлив во споредба со системот со специјални карти;</w:t>
      </w:r>
    </w:p>
    <w:p w14:paraId="1338897A" w14:textId="79303363" w:rsidR="00F558D2" w:rsidRPr="00F558D2" w:rsidRDefault="00F558D2" w:rsidP="00F558D2">
      <w:pPr>
        <w:pStyle w:val="ListParagraph"/>
        <w:numPr>
          <w:ilvl w:val="0"/>
          <w:numId w:val="10"/>
        </w:numPr>
        <w:jc w:val="both"/>
        <w:rPr>
          <w:rFonts w:eastAsiaTheme="minorEastAsia"/>
          <w:iCs/>
          <w:lang w:val="mk-MK"/>
        </w:rPr>
      </w:pPr>
      <w:r w:rsidRPr="00F558D2">
        <w:rPr>
          <w:rFonts w:eastAsiaTheme="minorEastAsia"/>
          <w:iCs/>
          <w:lang w:val="mk-MK"/>
        </w:rPr>
        <w:t>распределбите на должината на партиите се доближуваат до нормална и можно е да се моделираат со гама распределба, иако параметрите не следат едноставна функција од бројот на играчи.</w:t>
      </w:r>
    </w:p>
    <w:p w14:paraId="7F6A1F08" w14:textId="35281FE3" w:rsidR="00F558D2" w:rsidRPr="00806599" w:rsidRDefault="00F558D2" w:rsidP="00F558D2">
      <w:pPr>
        <w:jc w:val="both"/>
        <w:rPr>
          <w:rFonts w:eastAsiaTheme="minorEastAsia"/>
          <w:iCs/>
          <w:lang w:val="mk-MK"/>
        </w:rPr>
      </w:pPr>
      <w:r w:rsidRPr="00F558D2">
        <w:rPr>
          <w:rFonts w:eastAsiaTheme="minorEastAsia"/>
          <w:iCs/>
          <w:lang w:val="mk-MK"/>
        </w:rPr>
        <w:t>Со ова се потврдува дека играта UNO претставува интересен пример за примена на стохастички методи и може да се разгледува како динамичен систем кој ја комбинира случајноста од мешањето и стратегијата на играчите</w:t>
      </w:r>
      <w:r w:rsidR="0006529A">
        <w:rPr>
          <w:rFonts w:eastAsiaTheme="minorEastAsia"/>
          <w:iCs/>
          <w:lang w:val="mk-MK"/>
        </w:rPr>
        <w:t>.</w:t>
      </w:r>
    </w:p>
    <w:sectPr w:rsidR="00F558D2" w:rsidRPr="00806599" w:rsidSect="00FC5A2F">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57EDC" w14:textId="77777777" w:rsidR="00FB469B" w:rsidRDefault="00FB469B" w:rsidP="00FC5A2F">
      <w:pPr>
        <w:spacing w:after="0" w:line="240" w:lineRule="auto"/>
      </w:pPr>
      <w:r>
        <w:separator/>
      </w:r>
    </w:p>
  </w:endnote>
  <w:endnote w:type="continuationSeparator" w:id="0">
    <w:p w14:paraId="24A91B42" w14:textId="77777777" w:rsidR="00FB469B" w:rsidRDefault="00FB469B" w:rsidP="00FC5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1480993"/>
      <w:docPartObj>
        <w:docPartGallery w:val="Page Numbers (Bottom of Page)"/>
        <w:docPartUnique/>
      </w:docPartObj>
    </w:sdtPr>
    <w:sdtEndPr>
      <w:rPr>
        <w:noProof/>
      </w:rPr>
    </w:sdtEndPr>
    <w:sdtContent>
      <w:p w14:paraId="71E805A2" w14:textId="4F13684D" w:rsidR="00FC5A2F" w:rsidRDefault="00FC5A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E7A8CE" w14:textId="77777777" w:rsidR="00FC5A2F" w:rsidRDefault="00FC5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6271C" w14:textId="77777777" w:rsidR="00FB469B" w:rsidRDefault="00FB469B" w:rsidP="00FC5A2F">
      <w:pPr>
        <w:spacing w:after="0" w:line="240" w:lineRule="auto"/>
      </w:pPr>
      <w:r>
        <w:separator/>
      </w:r>
    </w:p>
  </w:footnote>
  <w:footnote w:type="continuationSeparator" w:id="0">
    <w:p w14:paraId="5F31F97B" w14:textId="77777777" w:rsidR="00FB469B" w:rsidRDefault="00FB469B" w:rsidP="00FC5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30F4"/>
    <w:multiLevelType w:val="hybridMultilevel"/>
    <w:tmpl w:val="8816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5302D"/>
    <w:multiLevelType w:val="hybridMultilevel"/>
    <w:tmpl w:val="B4AE1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4B1415"/>
    <w:multiLevelType w:val="hybridMultilevel"/>
    <w:tmpl w:val="0306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439B8"/>
    <w:multiLevelType w:val="hybridMultilevel"/>
    <w:tmpl w:val="298C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D3F78"/>
    <w:multiLevelType w:val="hybridMultilevel"/>
    <w:tmpl w:val="4B38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4687A"/>
    <w:multiLevelType w:val="multilevel"/>
    <w:tmpl w:val="B3BA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8465D"/>
    <w:multiLevelType w:val="hybridMultilevel"/>
    <w:tmpl w:val="91226546"/>
    <w:lvl w:ilvl="0" w:tplc="F2E27368">
      <w:start w:val="1"/>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A417EA6"/>
    <w:multiLevelType w:val="hybridMultilevel"/>
    <w:tmpl w:val="07523FA6"/>
    <w:lvl w:ilvl="0" w:tplc="F2E2736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24CAC"/>
    <w:multiLevelType w:val="hybridMultilevel"/>
    <w:tmpl w:val="5E58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233A2"/>
    <w:multiLevelType w:val="hybridMultilevel"/>
    <w:tmpl w:val="2B8C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87A44"/>
    <w:multiLevelType w:val="hybridMultilevel"/>
    <w:tmpl w:val="A0E86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0F58BB"/>
    <w:multiLevelType w:val="hybridMultilevel"/>
    <w:tmpl w:val="A27E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836B1F"/>
    <w:multiLevelType w:val="hybridMultilevel"/>
    <w:tmpl w:val="E368C2FC"/>
    <w:lvl w:ilvl="0" w:tplc="F2E2736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060268">
    <w:abstractNumId w:val="2"/>
  </w:num>
  <w:num w:numId="2" w16cid:durableId="883299104">
    <w:abstractNumId w:val="12"/>
  </w:num>
  <w:num w:numId="3" w16cid:durableId="1547596772">
    <w:abstractNumId w:val="9"/>
  </w:num>
  <w:num w:numId="4" w16cid:durableId="277417359">
    <w:abstractNumId w:val="6"/>
  </w:num>
  <w:num w:numId="5" w16cid:durableId="743567">
    <w:abstractNumId w:val="7"/>
  </w:num>
  <w:num w:numId="6" w16cid:durableId="301273461">
    <w:abstractNumId w:val="5"/>
  </w:num>
  <w:num w:numId="7" w16cid:durableId="226455927">
    <w:abstractNumId w:val="4"/>
  </w:num>
  <w:num w:numId="8" w16cid:durableId="472526057">
    <w:abstractNumId w:val="3"/>
  </w:num>
  <w:num w:numId="9" w16cid:durableId="1045181911">
    <w:abstractNumId w:val="8"/>
  </w:num>
  <w:num w:numId="10" w16cid:durableId="1263101655">
    <w:abstractNumId w:val="0"/>
  </w:num>
  <w:num w:numId="11" w16cid:durableId="220987884">
    <w:abstractNumId w:val="11"/>
  </w:num>
  <w:num w:numId="12" w16cid:durableId="317729015">
    <w:abstractNumId w:val="10"/>
  </w:num>
  <w:num w:numId="13" w16cid:durableId="790325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D2"/>
    <w:rsid w:val="0006529A"/>
    <w:rsid w:val="00065C60"/>
    <w:rsid w:val="000858CA"/>
    <w:rsid w:val="000D34E5"/>
    <w:rsid w:val="000E2CE7"/>
    <w:rsid w:val="000F73AF"/>
    <w:rsid w:val="00105931"/>
    <w:rsid w:val="0014554C"/>
    <w:rsid w:val="001D394F"/>
    <w:rsid w:val="002100DA"/>
    <w:rsid w:val="002112B6"/>
    <w:rsid w:val="002504AF"/>
    <w:rsid w:val="002C4527"/>
    <w:rsid w:val="002E5AB2"/>
    <w:rsid w:val="002F6657"/>
    <w:rsid w:val="00310357"/>
    <w:rsid w:val="00312C4E"/>
    <w:rsid w:val="00374D0B"/>
    <w:rsid w:val="003A0781"/>
    <w:rsid w:val="003B48F6"/>
    <w:rsid w:val="003F6270"/>
    <w:rsid w:val="004532D2"/>
    <w:rsid w:val="004B5F69"/>
    <w:rsid w:val="004D2C4E"/>
    <w:rsid w:val="00505D95"/>
    <w:rsid w:val="0055034E"/>
    <w:rsid w:val="005F1CE6"/>
    <w:rsid w:val="006940F4"/>
    <w:rsid w:val="0069510A"/>
    <w:rsid w:val="007148FA"/>
    <w:rsid w:val="00755341"/>
    <w:rsid w:val="007A0D02"/>
    <w:rsid w:val="007A2E7E"/>
    <w:rsid w:val="007C5F5B"/>
    <w:rsid w:val="007F4D85"/>
    <w:rsid w:val="00806599"/>
    <w:rsid w:val="00930C5E"/>
    <w:rsid w:val="00930FCA"/>
    <w:rsid w:val="00940D5A"/>
    <w:rsid w:val="0094401D"/>
    <w:rsid w:val="00966310"/>
    <w:rsid w:val="009669A9"/>
    <w:rsid w:val="00982673"/>
    <w:rsid w:val="009938B5"/>
    <w:rsid w:val="009C1624"/>
    <w:rsid w:val="009D64F8"/>
    <w:rsid w:val="00A06059"/>
    <w:rsid w:val="00A124FA"/>
    <w:rsid w:val="00A97B10"/>
    <w:rsid w:val="00AD1C90"/>
    <w:rsid w:val="00B55F43"/>
    <w:rsid w:val="00B721BB"/>
    <w:rsid w:val="00BC024F"/>
    <w:rsid w:val="00BE60F0"/>
    <w:rsid w:val="00C27998"/>
    <w:rsid w:val="00C34260"/>
    <w:rsid w:val="00C65642"/>
    <w:rsid w:val="00C93A3B"/>
    <w:rsid w:val="00CB7022"/>
    <w:rsid w:val="00D07A00"/>
    <w:rsid w:val="00D56064"/>
    <w:rsid w:val="00DA4739"/>
    <w:rsid w:val="00DC3FA0"/>
    <w:rsid w:val="00E67BCD"/>
    <w:rsid w:val="00E77724"/>
    <w:rsid w:val="00ED5FDA"/>
    <w:rsid w:val="00F01454"/>
    <w:rsid w:val="00F27746"/>
    <w:rsid w:val="00F558D2"/>
    <w:rsid w:val="00FB469B"/>
    <w:rsid w:val="00FC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4F792"/>
  <w15:chartTrackingRefBased/>
  <w15:docId w15:val="{041F1038-948A-4A50-83F2-B9C32AA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3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532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32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32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3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2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32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32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32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32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3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2D2"/>
    <w:rPr>
      <w:rFonts w:eastAsiaTheme="majorEastAsia" w:cstheme="majorBidi"/>
      <w:color w:val="272727" w:themeColor="text1" w:themeTint="D8"/>
    </w:rPr>
  </w:style>
  <w:style w:type="paragraph" w:styleId="Title">
    <w:name w:val="Title"/>
    <w:basedOn w:val="Normal"/>
    <w:next w:val="Normal"/>
    <w:link w:val="TitleChar"/>
    <w:uiPriority w:val="10"/>
    <w:qFormat/>
    <w:rsid w:val="00453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2D2"/>
    <w:pPr>
      <w:spacing w:before="160"/>
      <w:jc w:val="center"/>
    </w:pPr>
    <w:rPr>
      <w:i/>
      <w:iCs/>
      <w:color w:val="404040" w:themeColor="text1" w:themeTint="BF"/>
    </w:rPr>
  </w:style>
  <w:style w:type="character" w:customStyle="1" w:styleId="QuoteChar">
    <w:name w:val="Quote Char"/>
    <w:basedOn w:val="DefaultParagraphFont"/>
    <w:link w:val="Quote"/>
    <w:uiPriority w:val="29"/>
    <w:rsid w:val="004532D2"/>
    <w:rPr>
      <w:i/>
      <w:iCs/>
      <w:color w:val="404040" w:themeColor="text1" w:themeTint="BF"/>
    </w:rPr>
  </w:style>
  <w:style w:type="paragraph" w:styleId="ListParagraph">
    <w:name w:val="List Paragraph"/>
    <w:basedOn w:val="Normal"/>
    <w:uiPriority w:val="34"/>
    <w:qFormat/>
    <w:rsid w:val="004532D2"/>
    <w:pPr>
      <w:ind w:left="720"/>
      <w:contextualSpacing/>
    </w:pPr>
  </w:style>
  <w:style w:type="character" w:styleId="IntenseEmphasis">
    <w:name w:val="Intense Emphasis"/>
    <w:basedOn w:val="DefaultParagraphFont"/>
    <w:uiPriority w:val="21"/>
    <w:qFormat/>
    <w:rsid w:val="004532D2"/>
    <w:rPr>
      <w:i/>
      <w:iCs/>
      <w:color w:val="2F5496" w:themeColor="accent1" w:themeShade="BF"/>
    </w:rPr>
  </w:style>
  <w:style w:type="paragraph" w:styleId="IntenseQuote">
    <w:name w:val="Intense Quote"/>
    <w:basedOn w:val="Normal"/>
    <w:next w:val="Normal"/>
    <w:link w:val="IntenseQuoteChar"/>
    <w:uiPriority w:val="30"/>
    <w:qFormat/>
    <w:rsid w:val="00453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32D2"/>
    <w:rPr>
      <w:i/>
      <w:iCs/>
      <w:color w:val="2F5496" w:themeColor="accent1" w:themeShade="BF"/>
    </w:rPr>
  </w:style>
  <w:style w:type="character" w:styleId="IntenseReference">
    <w:name w:val="Intense Reference"/>
    <w:basedOn w:val="DefaultParagraphFont"/>
    <w:uiPriority w:val="32"/>
    <w:qFormat/>
    <w:rsid w:val="004532D2"/>
    <w:rPr>
      <w:b/>
      <w:bCs/>
      <w:smallCaps/>
      <w:color w:val="2F5496" w:themeColor="accent1" w:themeShade="BF"/>
      <w:spacing w:val="5"/>
    </w:rPr>
  </w:style>
  <w:style w:type="character" w:styleId="PlaceholderText">
    <w:name w:val="Placeholder Text"/>
    <w:basedOn w:val="DefaultParagraphFont"/>
    <w:uiPriority w:val="99"/>
    <w:semiHidden/>
    <w:rsid w:val="00A124FA"/>
    <w:rPr>
      <w:color w:val="666666"/>
    </w:rPr>
  </w:style>
  <w:style w:type="character" w:styleId="Hyperlink">
    <w:name w:val="Hyperlink"/>
    <w:basedOn w:val="DefaultParagraphFont"/>
    <w:uiPriority w:val="99"/>
    <w:unhideWhenUsed/>
    <w:rsid w:val="00C34260"/>
    <w:rPr>
      <w:color w:val="0563C1" w:themeColor="hyperlink"/>
      <w:u w:val="single"/>
    </w:rPr>
  </w:style>
  <w:style w:type="character" w:styleId="UnresolvedMention">
    <w:name w:val="Unresolved Mention"/>
    <w:basedOn w:val="DefaultParagraphFont"/>
    <w:uiPriority w:val="99"/>
    <w:semiHidden/>
    <w:unhideWhenUsed/>
    <w:rsid w:val="00C34260"/>
    <w:rPr>
      <w:color w:val="605E5C"/>
      <w:shd w:val="clear" w:color="auto" w:fill="E1DFDD"/>
    </w:rPr>
  </w:style>
  <w:style w:type="paragraph" w:styleId="TOCHeading">
    <w:name w:val="TOC Heading"/>
    <w:basedOn w:val="Heading1"/>
    <w:next w:val="Normal"/>
    <w:uiPriority w:val="39"/>
    <w:unhideWhenUsed/>
    <w:qFormat/>
    <w:rsid w:val="00FC5A2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C5A2F"/>
    <w:pPr>
      <w:spacing w:after="100"/>
    </w:pPr>
  </w:style>
  <w:style w:type="paragraph" w:styleId="TOC2">
    <w:name w:val="toc 2"/>
    <w:basedOn w:val="Normal"/>
    <w:next w:val="Normal"/>
    <w:autoRedefine/>
    <w:uiPriority w:val="39"/>
    <w:unhideWhenUsed/>
    <w:rsid w:val="00FC5A2F"/>
    <w:pPr>
      <w:spacing w:after="100"/>
      <w:ind w:left="240"/>
    </w:pPr>
  </w:style>
  <w:style w:type="paragraph" w:styleId="TOC3">
    <w:name w:val="toc 3"/>
    <w:basedOn w:val="Normal"/>
    <w:next w:val="Normal"/>
    <w:autoRedefine/>
    <w:uiPriority w:val="39"/>
    <w:unhideWhenUsed/>
    <w:rsid w:val="00FC5A2F"/>
    <w:pPr>
      <w:spacing w:after="100"/>
      <w:ind w:left="480"/>
    </w:pPr>
  </w:style>
  <w:style w:type="paragraph" w:styleId="Header">
    <w:name w:val="header"/>
    <w:basedOn w:val="Normal"/>
    <w:link w:val="HeaderChar"/>
    <w:uiPriority w:val="99"/>
    <w:unhideWhenUsed/>
    <w:rsid w:val="00FC5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A2F"/>
  </w:style>
  <w:style w:type="paragraph" w:styleId="Footer">
    <w:name w:val="footer"/>
    <w:basedOn w:val="Normal"/>
    <w:link w:val="FooterChar"/>
    <w:uiPriority w:val="99"/>
    <w:unhideWhenUsed/>
    <w:rsid w:val="00FC5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github.com/borjannn/uno_stochastic_process"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D9FE4-F649-4CBF-8B0A-984572BD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2684</Words>
  <Characters>15304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Dimeska</dc:creator>
  <cp:keywords/>
  <dc:description/>
  <cp:lastModifiedBy>Marija Dimeska</cp:lastModifiedBy>
  <cp:revision>2</cp:revision>
  <dcterms:created xsi:type="dcterms:W3CDTF">2025-09-29T17:48:00Z</dcterms:created>
  <dcterms:modified xsi:type="dcterms:W3CDTF">2025-09-29T17:48:00Z</dcterms:modified>
</cp:coreProperties>
</file>