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Ideas para TFG usando la EPA (INE)</w:t>
      </w:r>
    </w:p>
    <w:p>
      <w:r>
        <w:t>La Encuesta de Población Activa (EPA) del INE es una fuente excelente para un Trabajo de Fin de Grado en ciencia de datos. Ofrece microdatos públicos con variables sociales, económicas y laborales que permiten aplicar técnicas de estadística, machine learning, visualización y análisis temporal.</w:t>
      </w:r>
    </w:p>
    <w:p>
      <w:pPr>
        <w:pStyle w:val="Heading2"/>
      </w:pPr>
      <w:r>
        <w:t>1. Predicción del desempleo individual (ML + interpretabilidad)</w:t>
      </w:r>
    </w:p>
    <w:p>
      <w:pPr>
        <w:pStyle w:val="ListBullet"/>
      </w:pPr>
      <w:r>
        <w:rPr>
          <w:sz w:val="22"/>
        </w:rPr>
        <w:t>Pregunta: ¿Se puede predecir si una persona estará desempleada usando variables sociodemográficas?</w:t>
      </w:r>
    </w:p>
    <w:p>
      <w:pPr>
        <w:pStyle w:val="ListBullet"/>
      </w:pPr>
      <w:r>
        <w:rPr>
          <w:sz w:val="22"/>
        </w:rPr>
        <w:t>Variables: edad, sexo, estudios, nacionalidad, comunidad autónoma, experiencia, sector, tipo de contrato, etc.</w:t>
      </w:r>
    </w:p>
    <w:p>
      <w:pPr>
        <w:pStyle w:val="ListBullet"/>
      </w:pPr>
      <w:r>
        <w:rPr>
          <w:sz w:val="22"/>
        </w:rPr>
        <w:t>Técnicas: Logistic Regression, Random Forest, XGBoost, SHAP values.</w:t>
      </w:r>
    </w:p>
    <w:p>
      <w:pPr>
        <w:pStyle w:val="ListBullet"/>
      </w:pPr>
      <w:r>
        <w:rPr>
          <w:sz w:val="22"/>
        </w:rPr>
        <w:t>Valor añadido: explicar qué factores influyen más y estudiar diferencias regionales y temporales.</w:t>
      </w:r>
    </w:p>
    <w:p>
      <w:pPr>
        <w:pStyle w:val="Heading2"/>
      </w:pPr>
      <w:r>
        <w:t>2. Evolución de la precariedad laboral en España</w:t>
      </w:r>
    </w:p>
    <w:p>
      <w:pPr>
        <w:pStyle w:val="ListBullet"/>
      </w:pPr>
      <w:r>
        <w:rPr>
          <w:sz w:val="22"/>
        </w:rPr>
        <w:t>Analizar la evolución de la temporalidad, parcialidad involuntaria y sobrecualificación.</w:t>
      </w:r>
    </w:p>
    <w:p>
      <w:pPr>
        <w:pStyle w:val="ListBullet"/>
      </w:pPr>
      <w:r>
        <w:rPr>
          <w:sz w:val="22"/>
        </w:rPr>
        <w:t>Técnicas: series temporales, clustering, PCA y dashboards interactivos.</w:t>
      </w:r>
    </w:p>
    <w:p>
      <w:pPr>
        <w:pStyle w:val="ListBullet"/>
      </w:pPr>
      <w:r>
        <w:rPr>
          <w:sz w:val="22"/>
        </w:rPr>
        <w:t>Posibilidad de crear mapas y visualizaciones regionales.</w:t>
      </w:r>
    </w:p>
    <w:p>
      <w:pPr>
        <w:pStyle w:val="Heading2"/>
      </w:pPr>
      <w:r>
        <w:t>3. Segmentación de trabajadores españoles (clustering)</w:t>
      </w:r>
    </w:p>
    <w:p>
      <w:pPr>
        <w:pStyle w:val="ListBullet"/>
      </w:pPr>
      <w:r>
        <w:rPr>
          <w:sz w:val="22"/>
        </w:rPr>
        <w:t>Identificar perfiles laborales mediante clustering.</w:t>
      </w:r>
    </w:p>
    <w:p>
      <w:pPr>
        <w:pStyle w:val="ListBullet"/>
      </w:pPr>
      <w:r>
        <w:rPr>
          <w:sz w:val="22"/>
        </w:rPr>
        <w:t>Técnicas: K-Means, DBSCAN, clustering jerárquico, PCA, t-SNE y UMAP.</w:t>
      </w:r>
    </w:p>
    <w:p>
      <w:pPr>
        <w:pStyle w:val="ListBullet"/>
      </w:pPr>
      <w:r>
        <w:rPr>
          <w:sz w:val="22"/>
        </w:rPr>
        <w:t>Resultado esperado: perfiles como jóvenes precarios, trabajadores estables o parados estructurales.</w:t>
      </w:r>
    </w:p>
    <w:p>
      <w:pPr>
        <w:pStyle w:val="Heading2"/>
      </w:pPr>
      <w:r>
        <w:t>4. Impacto de la educación en el empleo</w:t>
      </w:r>
    </w:p>
    <w:p>
      <w:pPr>
        <w:pStyle w:val="ListBullet"/>
      </w:pPr>
      <w:r>
        <w:rPr>
          <w:sz w:val="22"/>
        </w:rPr>
        <w:t>Analizar cómo influye el nivel educativo en la estabilidad laboral y el tipo de empleo.</w:t>
      </w:r>
    </w:p>
    <w:p>
      <w:pPr>
        <w:pStyle w:val="ListBullet"/>
      </w:pPr>
      <w:r>
        <w:rPr>
          <w:sz w:val="22"/>
        </w:rPr>
        <w:t>Técnicas: regresión logística, inferencia estadística y propensity score matching.</w:t>
      </w:r>
    </w:p>
    <w:p>
      <w:pPr>
        <w:pStyle w:val="Heading2"/>
      </w:pPr>
      <w:r>
        <w:t>5. Predicción de abandono del mercado laboral</w:t>
      </w:r>
    </w:p>
    <w:p>
      <w:pPr>
        <w:pStyle w:val="ListBullet"/>
      </w:pPr>
      <w:r>
        <w:rPr>
          <w:sz w:val="22"/>
        </w:rPr>
        <w:t>Estudiar quién tiene más probabilidad de pasar a la inactividad.</w:t>
      </w:r>
    </w:p>
    <w:p>
      <w:pPr>
        <w:pStyle w:val="ListBullet"/>
      </w:pPr>
      <w:r>
        <w:rPr>
          <w:sz w:val="22"/>
        </w:rPr>
        <w:t>Técnicas: modelos longitudinales, survival analysis y cadenas de Markov.</w:t>
      </w:r>
    </w:p>
    <w:p>
      <w:pPr>
        <w:pStyle w:val="Heading2"/>
      </w:pPr>
      <w:r>
        <w:t>6. Desigualdad territorial del empleo en España</w:t>
      </w:r>
    </w:p>
    <w:p>
      <w:pPr>
        <w:pStyle w:val="ListBullet"/>
      </w:pPr>
      <w:r>
        <w:rPr>
          <w:sz w:val="22"/>
        </w:rPr>
        <w:t>Análisis geográfico del desempleo y calidad laboral.</w:t>
      </w:r>
    </w:p>
    <w:p>
      <w:pPr>
        <w:pStyle w:val="ListBullet"/>
      </w:pPr>
      <w:r>
        <w:rPr>
          <w:sz w:val="22"/>
        </w:rPr>
        <w:t>Técnicas: mapas coropléticos, clustering regional y autocorrelación espacial.</w:t>
      </w:r>
    </w:p>
    <w:p>
      <w:pPr>
        <w:pStyle w:val="Heading2"/>
      </w:pPr>
      <w:r>
        <w:t>Recomendación principal</w:t>
      </w:r>
    </w:p>
    <w:p>
      <w:r>
        <w:t>Tema recomendado: “Predicción e interpretación de la situación laboral en España usando microdatos de la EPA”. Este enfoque permite combinar ingeniería de datos, machine learning, interpretabilidad y visualización.</w:t>
      </w:r>
    </w:p>
    <w:p>
      <w:pPr>
        <w:pStyle w:val="Heading2"/>
      </w:pPr>
      <w:r>
        <w:t>Tecnologías recomendadas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shap</w:t>
      </w:r>
    </w:p>
    <w:p>
      <w:pPr>
        <w:pStyle w:val="ListBullet"/>
      </w:pPr>
      <w:r>
        <w:t>matplotlib</w:t>
      </w:r>
    </w:p>
    <w:p>
      <w:pPr>
        <w:pStyle w:val="ListBullet"/>
      </w:pPr>
      <w:r>
        <w:t>plotly</w:t>
      </w:r>
    </w:p>
    <w:p>
      <w:pPr>
        <w:pStyle w:val="ListBullet"/>
      </w:pPr>
      <w:r>
        <w:t>Streamlit o Power BI (opcional)</w:t>
      </w:r>
    </w:p>
    <w:p>
      <w:pPr>
        <w:pStyle w:val="Heading2"/>
      </w:pPr>
      <w:r>
        <w:t>Cómo destacar el TFG</w:t>
      </w:r>
    </w:p>
    <w:p>
      <w:pPr>
        <w:pStyle w:val="ListBullet"/>
      </w:pPr>
      <w:r>
        <w:t>Formular una buena pregunta de investigación.</w:t>
      </w:r>
    </w:p>
    <w:p>
      <w:pPr>
        <w:pStyle w:val="ListBullet"/>
      </w:pPr>
      <w:r>
        <w:t>Usar interpretabilidad (SHAP, feature importance, fairness).</w:t>
      </w:r>
    </w:p>
    <w:p>
      <w:pPr>
        <w:pStyle w:val="ListBullet"/>
      </w:pPr>
      <w:r>
        <w:t>Realizar análisis temporal (pre-COVID, COVID y post-COVID).</w:t>
      </w:r>
    </w:p>
    <w:p>
      <w:pPr>
        <w:pStyle w:val="ListBullet"/>
      </w:pPr>
      <w:r>
        <w:t>Construir un dashboard interactivo.</w:t>
      </w:r>
    </w:p>
    <w:p>
      <w:pPr>
        <w:pStyle w:val="Heading2"/>
      </w:pPr>
      <w:r>
        <w:t>Recursos útiles</w:t>
      </w:r>
    </w:p>
    <w:p>
      <w:r>
        <w:t>INE - Microdatos EPA: https://www.ine.es/prodyser/microdatos.htm</w:t>
      </w:r>
    </w:p>
    <w:p>
      <w:r>
        <w:t>Acceso oficial a microdatos: https://www.ine.es/dyngs/SER/index.htm?cid=1388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