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50D" w:rsidRPr="000F750D" w:rsidRDefault="000F750D" w:rsidP="000F750D">
      <w:pPr>
        <w:spacing w:after="200" w:line="480" w:lineRule="auto"/>
        <w:rPr>
          <w:rFonts w:ascii="Times New Roman" w:hAnsi="Times New Roman" w:cs="Times New Roman"/>
        </w:rPr>
      </w:pPr>
      <w:r w:rsidRPr="000F750D">
        <w:rPr>
          <w:rFonts w:ascii="Times New Roman" w:hAnsi="Times New Roman" w:cs="Times New Roman"/>
          <w:color w:val="000000"/>
        </w:rPr>
        <w:t>Words.</w:t>
      </w:r>
    </w:p>
    <w:p w:rsidR="000F750D" w:rsidRPr="000F750D" w:rsidRDefault="000F750D" w:rsidP="000F750D">
      <w:pPr>
        <w:spacing w:after="200" w:line="480" w:lineRule="auto"/>
        <w:ind w:firstLine="720"/>
        <w:rPr>
          <w:rFonts w:ascii="Times New Roman" w:hAnsi="Times New Roman" w:cs="Times New Roman"/>
        </w:rPr>
      </w:pPr>
      <w:r w:rsidRPr="000F750D">
        <w:rPr>
          <w:rFonts w:ascii="Times New Roman" w:hAnsi="Times New Roman" w:cs="Times New Roman"/>
          <w:color w:val="000000"/>
        </w:rPr>
        <w:t xml:space="preserve">There is no drift if there are no words. It is the simple and yet complex connotations of words that create a drift within a poem. Without the essence and meaning of words there is no rhyme, there is no scheme; there is no poem to be expressed. For Poets, words are the paint for their canvas, the doors that express their inner thoughts, </w:t>
      </w:r>
      <w:r w:rsidRPr="000F750D">
        <w:rPr>
          <w:rFonts w:ascii="Times New Roman" w:hAnsi="Times New Roman" w:cs="Times New Roman"/>
          <w:color w:val="000000"/>
          <w:u w:val="single"/>
        </w:rPr>
        <w:t>observations and emotions</w:t>
      </w:r>
      <w:r w:rsidRPr="000F750D">
        <w:rPr>
          <w:rFonts w:ascii="Times New Roman" w:hAnsi="Times New Roman" w:cs="Times New Roman"/>
          <w:color w:val="000000"/>
        </w:rPr>
        <w:t xml:space="preserve"> (</w:t>
      </w:r>
      <w:r w:rsidRPr="000F750D">
        <w:rPr>
          <w:rFonts w:ascii="Times New Roman" w:hAnsi="Times New Roman" w:cs="Times New Roman"/>
          <w:i/>
          <w:iCs/>
          <w:color w:val="000000"/>
        </w:rPr>
        <w:t>watch the triplets, they must match in form. “</w:t>
      </w:r>
      <w:proofErr w:type="gramStart"/>
      <w:r w:rsidRPr="000F750D">
        <w:rPr>
          <w:rFonts w:ascii="Times New Roman" w:hAnsi="Times New Roman" w:cs="Times New Roman"/>
          <w:i/>
          <w:iCs/>
          <w:color w:val="000000"/>
        </w:rPr>
        <w:t>their</w:t>
      </w:r>
      <w:proofErr w:type="gramEnd"/>
      <w:r w:rsidRPr="000F750D">
        <w:rPr>
          <w:rFonts w:ascii="Times New Roman" w:hAnsi="Times New Roman" w:cs="Times New Roman"/>
          <w:i/>
          <w:iCs/>
          <w:color w:val="000000"/>
        </w:rPr>
        <w:t xml:space="preserve"> observations and emotions”.)</w:t>
      </w:r>
      <w:r w:rsidRPr="000F750D">
        <w:rPr>
          <w:rFonts w:ascii="Times New Roman" w:hAnsi="Times New Roman" w:cs="Times New Roman"/>
          <w:color w:val="000000"/>
          <w:u w:val="single"/>
        </w:rPr>
        <w:t>.</w:t>
      </w:r>
      <w:r w:rsidRPr="000F750D">
        <w:rPr>
          <w:rFonts w:ascii="Times New Roman" w:hAnsi="Times New Roman" w:cs="Times New Roman"/>
          <w:color w:val="000000"/>
        </w:rPr>
        <w:t xml:space="preserve"> However, it is the drift created by the arrangement of words artfully manipulated by their perspective sounds, meanings, and connotations that reaches out and is the life of the poem. Walt Whitman is not focused on the uniformity of the words </w:t>
      </w:r>
      <w:r w:rsidRPr="000F750D">
        <w:rPr>
          <w:rFonts w:ascii="Times New Roman" w:hAnsi="Times New Roman" w:cs="Times New Roman"/>
          <w:color w:val="000000"/>
          <w:u w:val="single"/>
        </w:rPr>
        <w:t xml:space="preserve">in his poems, </w:t>
      </w:r>
      <w:r w:rsidRPr="000F750D">
        <w:rPr>
          <w:rFonts w:ascii="Times New Roman" w:hAnsi="Times New Roman" w:cs="Times New Roman"/>
          <w:color w:val="000000"/>
        </w:rPr>
        <w:t>but rather he creat</w:t>
      </w:r>
      <w:r w:rsidRPr="000F750D">
        <w:rPr>
          <w:rFonts w:ascii="Times New Roman" w:hAnsi="Times New Roman" w:cs="Times New Roman"/>
          <w:color w:val="000000"/>
          <w:u w:val="single"/>
        </w:rPr>
        <w:t>ing</w:t>
      </w:r>
      <w:r w:rsidRPr="000F750D">
        <w:rPr>
          <w:rFonts w:ascii="Times New Roman" w:hAnsi="Times New Roman" w:cs="Times New Roman"/>
          <w:color w:val="000000"/>
        </w:rPr>
        <w:t xml:space="preserve"> a drift through lack of organization, and the complexities of the words in which he lays out throughout the pages. </w:t>
      </w:r>
    </w:p>
    <w:p w:rsidR="000F750D" w:rsidRPr="000F750D" w:rsidRDefault="000F750D" w:rsidP="000F750D">
      <w:pPr>
        <w:spacing w:after="200" w:line="480" w:lineRule="auto"/>
        <w:ind w:firstLine="720"/>
        <w:rPr>
          <w:rFonts w:ascii="Times New Roman" w:hAnsi="Times New Roman" w:cs="Times New Roman"/>
        </w:rPr>
      </w:pPr>
      <w:r w:rsidRPr="000F750D">
        <w:rPr>
          <w:rFonts w:ascii="Times New Roman" w:hAnsi="Times New Roman" w:cs="Times New Roman"/>
          <w:color w:val="000000"/>
          <w:u w:val="single"/>
        </w:rPr>
        <w:t xml:space="preserve">Explain drift. I’m not sure what it really is. </w:t>
      </w:r>
      <w:proofErr w:type="spellStart"/>
      <w:r w:rsidRPr="000F750D">
        <w:rPr>
          <w:rFonts w:ascii="Times New Roman" w:hAnsi="Times New Roman" w:cs="Times New Roman"/>
          <w:color w:val="000000"/>
          <w:u w:val="single"/>
        </w:rPr>
        <w:t>Whittman</w:t>
      </w:r>
      <w:proofErr w:type="spellEnd"/>
      <w:r w:rsidRPr="000F750D">
        <w:rPr>
          <w:rFonts w:ascii="Times New Roman" w:hAnsi="Times New Roman" w:cs="Times New Roman"/>
          <w:color w:val="000000"/>
          <w:u w:val="single"/>
        </w:rPr>
        <w:t xml:space="preserve"> uses the word “drift” poetically in his quote, so make his meaning clear in your essay.</w:t>
      </w:r>
    </w:p>
    <w:p w:rsidR="000F750D" w:rsidRPr="000F750D" w:rsidRDefault="000F750D" w:rsidP="000F750D">
      <w:pPr>
        <w:spacing w:line="480" w:lineRule="auto"/>
        <w:rPr>
          <w:rFonts w:ascii="Times New Roman" w:eastAsia="Times New Roman" w:hAnsi="Times New Roman" w:cs="Times New Roman"/>
        </w:rPr>
      </w:pPr>
      <w:r w:rsidRPr="000F750D">
        <w:rPr>
          <w:rFonts w:ascii="Times New Roman" w:eastAsia="Times New Roman" w:hAnsi="Times New Roman" w:cs="Times New Roman"/>
          <w:color w:val="000000"/>
        </w:rPr>
        <w:t>In Walt Whitman’s poem “Sea Drift,” much like many of his other poems, he does not focus on the rhyme scheme or restricting conformities designed for poems. While reading Walt Whitman’s poem</w:t>
      </w:r>
      <w:r w:rsidRPr="000F750D">
        <w:rPr>
          <w:rFonts w:ascii="Times New Roman" w:eastAsia="Times New Roman" w:hAnsi="Times New Roman" w:cs="Times New Roman"/>
          <w:color w:val="000000"/>
          <w:u w:val="single"/>
        </w:rPr>
        <w:t>,</w:t>
      </w:r>
      <w:r w:rsidRPr="000F750D">
        <w:rPr>
          <w:rFonts w:ascii="Times New Roman" w:eastAsia="Times New Roman" w:hAnsi="Times New Roman" w:cs="Times New Roman"/>
          <w:color w:val="000000"/>
        </w:rPr>
        <w:t xml:space="preserve"> a sense of liberty is expressed </w:t>
      </w:r>
      <w:r w:rsidRPr="000F750D">
        <w:rPr>
          <w:rFonts w:ascii="Times New Roman" w:eastAsia="Times New Roman" w:hAnsi="Times New Roman" w:cs="Times New Roman"/>
          <w:color w:val="000000"/>
          <w:u w:val="single"/>
        </w:rPr>
        <w:t>that</w:t>
      </w:r>
      <w:r w:rsidRPr="000F750D">
        <w:rPr>
          <w:rFonts w:ascii="Times New Roman" w:eastAsia="Times New Roman" w:hAnsi="Times New Roman" w:cs="Times New Roman"/>
          <w:color w:val="000000"/>
        </w:rPr>
        <w:t xml:space="preserve"> fits </w:t>
      </w:r>
      <w:r w:rsidRPr="000F750D">
        <w:rPr>
          <w:rFonts w:ascii="Times New Roman" w:eastAsia="Times New Roman" w:hAnsi="Times New Roman" w:cs="Times New Roman"/>
          <w:i/>
          <w:iCs/>
          <w:color w:val="000000"/>
        </w:rPr>
        <w:t>so</w:t>
      </w:r>
      <w:r w:rsidRPr="000F750D">
        <w:rPr>
          <w:rFonts w:ascii="Times New Roman" w:eastAsia="Times New Roman" w:hAnsi="Times New Roman" w:cs="Times New Roman"/>
          <w:color w:val="000000"/>
        </w:rPr>
        <w:t xml:space="preserve"> perfectly with his persona</w:t>
      </w:r>
      <w:r w:rsidRPr="000F750D">
        <w:rPr>
          <w:rFonts w:ascii="Times New Roman" w:eastAsia="Times New Roman" w:hAnsi="Times New Roman" w:cs="Times New Roman"/>
          <w:color w:val="000000"/>
          <w:u w:val="single"/>
        </w:rPr>
        <w:t>,</w:t>
      </w:r>
      <w:r w:rsidRPr="000F750D">
        <w:rPr>
          <w:rFonts w:ascii="Times New Roman" w:eastAsia="Times New Roman" w:hAnsi="Times New Roman" w:cs="Times New Roman"/>
          <w:color w:val="000000"/>
        </w:rPr>
        <w:t xml:space="preserve"> </w:t>
      </w:r>
      <w:r w:rsidRPr="000F750D">
        <w:rPr>
          <w:rFonts w:ascii="Times New Roman" w:eastAsia="Times New Roman" w:hAnsi="Times New Roman" w:cs="Times New Roman"/>
          <w:i/>
          <w:iCs/>
          <w:color w:val="000000"/>
        </w:rPr>
        <w:t xml:space="preserve">that is </w:t>
      </w:r>
      <w:r w:rsidRPr="000F750D">
        <w:rPr>
          <w:rFonts w:ascii="Times New Roman" w:eastAsia="Times New Roman" w:hAnsi="Times New Roman" w:cs="Times New Roman"/>
          <w:color w:val="000000"/>
        </w:rPr>
        <w:t xml:space="preserve">expressed throughout the poem. What is most captivating about Whitman’s word choice is </w:t>
      </w:r>
      <w:r w:rsidRPr="000F750D">
        <w:rPr>
          <w:rFonts w:ascii="Times New Roman" w:eastAsia="Times New Roman" w:hAnsi="Times New Roman" w:cs="Times New Roman"/>
          <w:color w:val="000000"/>
          <w:u w:val="single"/>
        </w:rPr>
        <w:t>his restraint from using</w:t>
      </w:r>
      <w:r w:rsidRPr="000F750D">
        <w:rPr>
          <w:rFonts w:ascii="Times New Roman" w:eastAsia="Times New Roman" w:hAnsi="Times New Roman" w:cs="Times New Roman"/>
          <w:color w:val="000000"/>
        </w:rPr>
        <w:t xml:space="preserve"> archaic diction or complex vocabulary but rather simple </w:t>
      </w:r>
      <w:r w:rsidRPr="000F750D">
        <w:rPr>
          <w:rFonts w:ascii="Times New Roman" w:eastAsia="Times New Roman" w:hAnsi="Times New Roman" w:cs="Times New Roman"/>
          <w:color w:val="000000"/>
          <w:u w:val="single"/>
        </w:rPr>
        <w:t>word choice</w:t>
      </w:r>
      <w:r w:rsidRPr="000F750D">
        <w:rPr>
          <w:rFonts w:ascii="Times New Roman" w:eastAsia="Times New Roman" w:hAnsi="Times New Roman" w:cs="Times New Roman"/>
          <w:color w:val="000000"/>
        </w:rPr>
        <w:t>. However, his selection of words is precise</w:t>
      </w:r>
      <w:r w:rsidRPr="000F750D">
        <w:rPr>
          <w:rFonts w:ascii="Times New Roman" w:eastAsia="Times New Roman" w:hAnsi="Times New Roman" w:cs="Times New Roman"/>
          <w:color w:val="000000"/>
          <w:u w:val="single"/>
        </w:rPr>
        <w:t>,</w:t>
      </w:r>
      <w:r w:rsidRPr="000F750D">
        <w:rPr>
          <w:rFonts w:ascii="Times New Roman" w:eastAsia="Times New Roman" w:hAnsi="Times New Roman" w:cs="Times New Roman"/>
          <w:color w:val="000000"/>
        </w:rPr>
        <w:t xml:space="preserve"> creating a more powerful drift leaving a feeling of resignation </w:t>
      </w:r>
      <w:r w:rsidRPr="000F750D">
        <w:rPr>
          <w:rFonts w:ascii="Times New Roman" w:eastAsia="Times New Roman" w:hAnsi="Times New Roman" w:cs="Times New Roman"/>
          <w:i/>
          <w:iCs/>
          <w:color w:val="000000"/>
        </w:rPr>
        <w:t xml:space="preserve">(resignation is an interesting word to describe the poems </w:t>
      </w:r>
      <w:r w:rsidRPr="000F750D">
        <w:rPr>
          <w:rFonts w:ascii="Times New Roman" w:eastAsia="Times New Roman" w:hAnsi="Times New Roman" w:cs="Times New Roman"/>
          <w:i/>
          <w:iCs/>
          <w:color w:val="000000"/>
          <w:u w:val="single"/>
        </w:rPr>
        <w:t>resolve</w:t>
      </w:r>
      <w:r w:rsidRPr="000F750D">
        <w:rPr>
          <w:rFonts w:ascii="Times New Roman" w:eastAsia="Times New Roman" w:hAnsi="Times New Roman" w:cs="Times New Roman"/>
          <w:i/>
          <w:iCs/>
          <w:color w:val="000000"/>
        </w:rPr>
        <w:t>. that might be the word you were looking for.)</w:t>
      </w:r>
      <w:r w:rsidRPr="000F750D">
        <w:rPr>
          <w:rFonts w:ascii="Times New Roman" w:eastAsia="Times New Roman" w:hAnsi="Times New Roman" w:cs="Times New Roman"/>
          <w:color w:val="000000"/>
        </w:rPr>
        <w:t xml:space="preserve">.  Whitman artfully weaves a play on the subject such </w:t>
      </w:r>
      <w:r w:rsidRPr="000F750D">
        <w:rPr>
          <w:rFonts w:ascii="Times New Roman" w:eastAsia="Times New Roman" w:hAnsi="Times New Roman" w:cs="Times New Roman"/>
          <w:color w:val="000000"/>
          <w:u w:val="single"/>
        </w:rPr>
        <w:t>his description of</w:t>
      </w:r>
      <w:r w:rsidRPr="000F750D">
        <w:rPr>
          <w:rFonts w:ascii="Times New Roman" w:eastAsia="Times New Roman" w:hAnsi="Times New Roman" w:cs="Times New Roman"/>
          <w:color w:val="000000"/>
        </w:rPr>
        <w:t xml:space="preserve"> the “child [who] </w:t>
      </w:r>
      <w:proofErr w:type="spellStart"/>
      <w:r w:rsidRPr="000F750D">
        <w:rPr>
          <w:rFonts w:ascii="Times New Roman" w:eastAsia="Times New Roman" w:hAnsi="Times New Roman" w:cs="Times New Roman"/>
          <w:color w:val="000000"/>
        </w:rPr>
        <w:t>wander’d</w:t>
      </w:r>
      <w:proofErr w:type="spellEnd"/>
      <w:r w:rsidRPr="000F750D">
        <w:rPr>
          <w:rFonts w:ascii="Times New Roman" w:eastAsia="Times New Roman" w:hAnsi="Times New Roman" w:cs="Times New Roman"/>
          <w:color w:val="000000"/>
        </w:rPr>
        <w:t xml:space="preserve"> </w:t>
      </w:r>
      <w:r w:rsidRPr="000F750D">
        <w:rPr>
          <w:rFonts w:ascii="Times New Roman" w:eastAsia="Times New Roman" w:hAnsi="Times New Roman" w:cs="Times New Roman"/>
          <w:color w:val="000000"/>
        </w:rPr>
        <w:lastRenderedPageBreak/>
        <w:t xml:space="preserve">alone…barefoot.” At first glance the poem appears to be speaking about an anonymous “child leaving his bed,” which then transcends to a mention of the word “brother.” As a reader, my first and second </w:t>
      </w:r>
      <w:r w:rsidRPr="000F750D">
        <w:rPr>
          <w:rFonts w:ascii="Times New Roman" w:eastAsia="Times New Roman" w:hAnsi="Times New Roman" w:cs="Times New Roman"/>
          <w:color w:val="000000"/>
          <w:u w:val="single"/>
        </w:rPr>
        <w:t>read-through made me feel</w:t>
      </w:r>
      <w:r w:rsidRPr="000F750D">
        <w:rPr>
          <w:rFonts w:ascii="Times New Roman" w:eastAsia="Times New Roman" w:hAnsi="Times New Roman" w:cs="Times New Roman"/>
          <w:color w:val="000000"/>
        </w:rPr>
        <w:t xml:space="preserve"> as if he were reminiscing </w:t>
      </w:r>
      <w:r w:rsidRPr="000F750D">
        <w:rPr>
          <w:rFonts w:ascii="Times New Roman" w:eastAsia="Times New Roman" w:hAnsi="Times New Roman" w:cs="Times New Roman"/>
          <w:color w:val="000000"/>
          <w:u w:val="single"/>
        </w:rPr>
        <w:t>about</w:t>
      </w:r>
      <w:r w:rsidRPr="000F750D">
        <w:rPr>
          <w:rFonts w:ascii="Times New Roman" w:eastAsia="Times New Roman" w:hAnsi="Times New Roman" w:cs="Times New Roman"/>
          <w:color w:val="000000"/>
        </w:rPr>
        <w:t xml:space="preserve"> the memory of a lost brother; however, at a closer read it feels as </w:t>
      </w:r>
      <w:r w:rsidRPr="000F750D">
        <w:rPr>
          <w:rFonts w:ascii="Times New Roman" w:eastAsia="Times New Roman" w:hAnsi="Times New Roman" w:cs="Times New Roman"/>
          <w:color w:val="000000"/>
          <w:u w:val="single"/>
        </w:rPr>
        <w:t>though</w:t>
      </w:r>
      <w:r w:rsidRPr="000F750D">
        <w:rPr>
          <w:rFonts w:ascii="Times New Roman" w:eastAsia="Times New Roman" w:hAnsi="Times New Roman" w:cs="Times New Roman"/>
          <w:color w:val="000000"/>
        </w:rPr>
        <w:t xml:space="preserve"> he is revisiting his own memory </w:t>
      </w:r>
      <w:r w:rsidRPr="000F750D">
        <w:rPr>
          <w:rFonts w:ascii="Times New Roman" w:eastAsia="Times New Roman" w:hAnsi="Times New Roman" w:cs="Times New Roman"/>
          <w:i/>
          <w:iCs/>
          <w:color w:val="000000"/>
        </w:rPr>
        <w:t xml:space="preserve">of himself </w:t>
      </w:r>
      <w:r w:rsidRPr="000F750D">
        <w:rPr>
          <w:rFonts w:ascii="Times New Roman" w:eastAsia="Times New Roman" w:hAnsi="Times New Roman" w:cs="Times New Roman"/>
          <w:color w:val="000000"/>
        </w:rPr>
        <w:t xml:space="preserve">as a child, addressing the nuances of how childhood is not limited to the memory, but rather it is those memories during childhood that define us. </w:t>
      </w:r>
      <w:r w:rsidRPr="000F750D">
        <w:rPr>
          <w:rFonts w:ascii="Times New Roman" w:eastAsia="Times New Roman" w:hAnsi="Times New Roman" w:cs="Times New Roman"/>
          <w:color w:val="000000"/>
          <w:u w:val="single"/>
        </w:rPr>
        <w:t>The effective use of</w:t>
      </w:r>
      <w:r w:rsidRPr="000F750D">
        <w:rPr>
          <w:rFonts w:ascii="Times New Roman" w:eastAsia="Times New Roman" w:hAnsi="Times New Roman" w:cs="Times New Roman"/>
          <w:color w:val="000000"/>
        </w:rPr>
        <w:t xml:space="preserve"> “child” and the use of “brother” allows for a connection to be built to the subject in order to create a nostalgic mood. The nostalgic mood is supported throughout the poem in order to describe a possible failure of an adolescent love affair. Whitman follows the song </w:t>
      </w:r>
      <w:r w:rsidRPr="000F750D">
        <w:rPr>
          <w:rFonts w:ascii="Times New Roman" w:eastAsia="Times New Roman" w:hAnsi="Times New Roman" w:cs="Times New Roman"/>
          <w:i/>
          <w:iCs/>
          <w:color w:val="000000"/>
        </w:rPr>
        <w:t>in</w:t>
      </w:r>
      <w:r w:rsidRPr="000F750D">
        <w:rPr>
          <w:rFonts w:ascii="Times New Roman" w:eastAsia="Times New Roman" w:hAnsi="Times New Roman" w:cs="Times New Roman"/>
          <w:color w:val="000000"/>
        </w:rPr>
        <w:t xml:space="preserve"> which is incorporated within the phrase “ ‘Till of a sudden, May be </w:t>
      </w:r>
      <w:proofErr w:type="spellStart"/>
      <w:r w:rsidRPr="000F750D">
        <w:rPr>
          <w:rFonts w:ascii="Times New Roman" w:eastAsia="Times New Roman" w:hAnsi="Times New Roman" w:cs="Times New Roman"/>
          <w:color w:val="000000"/>
        </w:rPr>
        <w:t>kill’d</w:t>
      </w:r>
      <w:proofErr w:type="spellEnd"/>
      <w:r w:rsidRPr="000F750D">
        <w:rPr>
          <w:rFonts w:ascii="Times New Roman" w:eastAsia="Times New Roman" w:hAnsi="Times New Roman" w:cs="Times New Roman"/>
          <w:color w:val="000000"/>
        </w:rPr>
        <w:t xml:space="preserve">… Nor </w:t>
      </w:r>
      <w:proofErr w:type="spellStart"/>
      <w:r w:rsidRPr="000F750D">
        <w:rPr>
          <w:rFonts w:ascii="Times New Roman" w:eastAsia="Times New Roman" w:hAnsi="Times New Roman" w:cs="Times New Roman"/>
          <w:color w:val="000000"/>
        </w:rPr>
        <w:t>return’d</w:t>
      </w:r>
      <w:proofErr w:type="spellEnd"/>
      <w:r w:rsidRPr="000F750D">
        <w:rPr>
          <w:rFonts w:ascii="Times New Roman" w:eastAsia="Times New Roman" w:hAnsi="Times New Roman" w:cs="Times New Roman"/>
          <w:color w:val="000000"/>
        </w:rPr>
        <w:t xml:space="preserve">”. </w:t>
      </w:r>
      <w:r w:rsidRPr="000F750D">
        <w:rPr>
          <w:rFonts w:ascii="Times New Roman" w:eastAsia="Times New Roman" w:hAnsi="Times New Roman" w:cs="Times New Roman"/>
          <w:color w:val="000000"/>
          <w:u w:val="single"/>
        </w:rPr>
        <w:t>T</w:t>
      </w:r>
      <w:r w:rsidRPr="000F750D">
        <w:rPr>
          <w:rFonts w:ascii="Times New Roman" w:eastAsia="Times New Roman" w:hAnsi="Times New Roman" w:cs="Times New Roman"/>
          <w:color w:val="000000"/>
        </w:rPr>
        <w:t xml:space="preserve">he tragedy of this </w:t>
      </w:r>
      <w:proofErr w:type="gramStart"/>
      <w:r w:rsidRPr="000F750D">
        <w:rPr>
          <w:rFonts w:ascii="Times New Roman" w:eastAsia="Times New Roman" w:hAnsi="Times New Roman" w:cs="Times New Roman"/>
          <w:color w:val="000000"/>
        </w:rPr>
        <w:t>affair,</w:t>
      </w:r>
      <w:proofErr w:type="gramEnd"/>
      <w:r w:rsidRPr="000F750D">
        <w:rPr>
          <w:rFonts w:ascii="Times New Roman" w:eastAsia="Times New Roman" w:hAnsi="Times New Roman" w:cs="Times New Roman"/>
          <w:color w:val="000000"/>
        </w:rPr>
        <w:t xml:space="preserve"> is described as a sudden death</w:t>
      </w:r>
      <w:r w:rsidRPr="000F750D">
        <w:rPr>
          <w:rFonts w:ascii="Times New Roman" w:eastAsia="Times New Roman" w:hAnsi="Times New Roman" w:cs="Times New Roman"/>
          <w:color w:val="000000"/>
          <w:u w:val="single"/>
        </w:rPr>
        <w:t>.</w:t>
      </w:r>
      <w:r w:rsidRPr="000F750D">
        <w:rPr>
          <w:rFonts w:ascii="Times New Roman" w:eastAsia="Times New Roman" w:hAnsi="Times New Roman" w:cs="Times New Roman"/>
          <w:color w:val="000000"/>
        </w:rPr>
        <w:t xml:space="preserve"> </w:t>
      </w:r>
      <w:proofErr w:type="gramStart"/>
      <w:r w:rsidRPr="000F750D">
        <w:rPr>
          <w:rFonts w:ascii="Times New Roman" w:eastAsia="Times New Roman" w:hAnsi="Times New Roman" w:cs="Times New Roman"/>
          <w:i/>
          <w:iCs/>
          <w:color w:val="000000"/>
        </w:rPr>
        <w:t>as</w:t>
      </w:r>
      <w:proofErr w:type="gramEnd"/>
      <w:r w:rsidRPr="000F750D">
        <w:rPr>
          <w:rFonts w:ascii="Times New Roman" w:eastAsia="Times New Roman" w:hAnsi="Times New Roman" w:cs="Times New Roman"/>
          <w:i/>
          <w:iCs/>
          <w:color w:val="000000"/>
        </w:rPr>
        <w:t xml:space="preserve"> </w:t>
      </w:r>
      <w:r w:rsidRPr="000F750D">
        <w:rPr>
          <w:rFonts w:ascii="Times New Roman" w:eastAsia="Times New Roman" w:hAnsi="Times New Roman" w:cs="Times New Roman"/>
          <w:color w:val="000000"/>
        </w:rPr>
        <w:t xml:space="preserve">Whitman demonstrates </w:t>
      </w:r>
      <w:r w:rsidRPr="000F750D">
        <w:rPr>
          <w:rFonts w:ascii="Times New Roman" w:eastAsia="Times New Roman" w:hAnsi="Times New Roman" w:cs="Times New Roman"/>
          <w:color w:val="000000"/>
          <w:u w:val="single"/>
        </w:rPr>
        <w:t xml:space="preserve">this </w:t>
      </w:r>
      <w:r w:rsidRPr="000F750D">
        <w:rPr>
          <w:rFonts w:ascii="Times New Roman" w:eastAsia="Times New Roman" w:hAnsi="Times New Roman" w:cs="Times New Roman"/>
          <w:color w:val="000000"/>
        </w:rPr>
        <w:t xml:space="preserve">with a dramatic shift in tone from being joyful and amorous to being quickly, and dramatically tragic. Whitman confuses me </w:t>
      </w:r>
      <w:r w:rsidRPr="000F750D">
        <w:rPr>
          <w:rFonts w:ascii="Times New Roman" w:eastAsia="Times New Roman" w:hAnsi="Times New Roman" w:cs="Times New Roman"/>
          <w:color w:val="000000"/>
          <w:u w:val="single"/>
        </w:rPr>
        <w:t xml:space="preserve">because </w:t>
      </w:r>
      <w:r w:rsidRPr="000F750D">
        <w:rPr>
          <w:rFonts w:ascii="Times New Roman" w:eastAsia="Times New Roman" w:hAnsi="Times New Roman" w:cs="Times New Roman"/>
          <w:color w:val="000000"/>
        </w:rPr>
        <w:t>although he does continue to refer to himself as the “child”</w:t>
      </w:r>
      <w:r w:rsidRPr="000F750D">
        <w:rPr>
          <w:rFonts w:ascii="Times New Roman" w:eastAsia="Times New Roman" w:hAnsi="Times New Roman" w:cs="Times New Roman"/>
          <w:color w:val="000000"/>
          <w:u w:val="single"/>
        </w:rPr>
        <w:t>,</w:t>
      </w:r>
      <w:r w:rsidRPr="000F750D">
        <w:rPr>
          <w:rFonts w:ascii="Times New Roman" w:eastAsia="Times New Roman" w:hAnsi="Times New Roman" w:cs="Times New Roman"/>
          <w:color w:val="000000"/>
        </w:rPr>
        <w:t xml:space="preserve"> he then repeats the reference to a brother</w:t>
      </w:r>
      <w:r w:rsidRPr="000F750D">
        <w:rPr>
          <w:rFonts w:ascii="Times New Roman" w:eastAsia="Times New Roman" w:hAnsi="Times New Roman" w:cs="Times New Roman"/>
          <w:color w:val="000000"/>
          <w:u w:val="single"/>
        </w:rPr>
        <w:t>. I</w:t>
      </w:r>
      <w:r w:rsidRPr="000F750D">
        <w:rPr>
          <w:rFonts w:ascii="Times New Roman" w:eastAsia="Times New Roman" w:hAnsi="Times New Roman" w:cs="Times New Roman"/>
          <w:color w:val="000000"/>
        </w:rPr>
        <w:t>t seems to be</w:t>
      </w:r>
      <w:r w:rsidRPr="000F750D">
        <w:rPr>
          <w:rFonts w:ascii="Times New Roman" w:eastAsia="Times New Roman" w:hAnsi="Times New Roman" w:cs="Times New Roman"/>
          <w:color w:val="000000"/>
          <w:u w:val="single"/>
        </w:rPr>
        <w:t>,</w:t>
      </w:r>
      <w:r w:rsidRPr="000F750D">
        <w:rPr>
          <w:rFonts w:ascii="Times New Roman" w:eastAsia="Times New Roman" w:hAnsi="Times New Roman" w:cs="Times New Roman"/>
          <w:color w:val="000000"/>
        </w:rPr>
        <w:t xml:space="preserve"> however</w:t>
      </w:r>
      <w:r w:rsidRPr="000F750D">
        <w:rPr>
          <w:rFonts w:ascii="Times New Roman" w:eastAsia="Times New Roman" w:hAnsi="Times New Roman" w:cs="Times New Roman"/>
          <w:color w:val="000000"/>
          <w:u w:val="single"/>
        </w:rPr>
        <w:t>,</w:t>
      </w:r>
      <w:r w:rsidRPr="000F750D">
        <w:rPr>
          <w:rFonts w:ascii="Times New Roman" w:eastAsia="Times New Roman" w:hAnsi="Times New Roman" w:cs="Times New Roman"/>
          <w:color w:val="000000"/>
        </w:rPr>
        <w:t xml:space="preserve"> interchangeable with the music or song for which he speaks, which leads the reader to perceive that he maybe personifying the song to be a person. </w:t>
      </w:r>
      <w:r w:rsidRPr="000F750D">
        <w:rPr>
          <w:rFonts w:ascii="Times New Roman" w:eastAsia="Times New Roman" w:hAnsi="Times New Roman" w:cs="Times New Roman"/>
          <w:color w:val="000000"/>
          <w:u w:val="single"/>
        </w:rPr>
        <w:t>However, the fact</w:t>
      </w:r>
      <w:r w:rsidRPr="000F750D">
        <w:rPr>
          <w:rFonts w:ascii="Times New Roman" w:eastAsia="Times New Roman" w:hAnsi="Times New Roman" w:cs="Times New Roman"/>
          <w:color w:val="000000"/>
        </w:rPr>
        <w:t xml:space="preserve"> that the song is not merely being personified but rather elevated to the status of a brother demonstrates </w:t>
      </w:r>
      <w:r w:rsidRPr="000F750D">
        <w:rPr>
          <w:rFonts w:ascii="Times New Roman" w:eastAsia="Times New Roman" w:hAnsi="Times New Roman" w:cs="Times New Roman"/>
          <w:color w:val="000000"/>
          <w:u w:val="single"/>
        </w:rPr>
        <w:t>Whitman’s close relationship</w:t>
      </w:r>
      <w:r w:rsidRPr="000F750D">
        <w:rPr>
          <w:rFonts w:ascii="Times New Roman" w:eastAsia="Times New Roman" w:hAnsi="Times New Roman" w:cs="Times New Roman"/>
          <w:color w:val="000000"/>
        </w:rPr>
        <w:t xml:space="preserve"> with this song </w:t>
      </w:r>
      <w:r w:rsidRPr="000F750D">
        <w:rPr>
          <w:rFonts w:ascii="Times New Roman" w:eastAsia="Times New Roman" w:hAnsi="Times New Roman" w:cs="Times New Roman"/>
          <w:i/>
          <w:iCs/>
          <w:color w:val="000000"/>
        </w:rPr>
        <w:t xml:space="preserve">he seems to </w:t>
      </w:r>
      <w:proofErr w:type="spellStart"/>
      <w:r w:rsidRPr="000F750D">
        <w:rPr>
          <w:rFonts w:ascii="Times New Roman" w:eastAsia="Times New Roman" w:hAnsi="Times New Roman" w:cs="Times New Roman"/>
          <w:i/>
          <w:iCs/>
          <w:color w:val="000000"/>
        </w:rPr>
        <w:t>indentify</w:t>
      </w:r>
      <w:proofErr w:type="spellEnd"/>
      <w:r w:rsidRPr="000F750D">
        <w:rPr>
          <w:rFonts w:ascii="Times New Roman" w:eastAsia="Times New Roman" w:hAnsi="Times New Roman" w:cs="Times New Roman"/>
          <w:i/>
          <w:iCs/>
          <w:color w:val="000000"/>
        </w:rPr>
        <w:t xml:space="preserve"> so closely with. </w:t>
      </w:r>
      <w:r w:rsidRPr="000F750D">
        <w:rPr>
          <w:rFonts w:ascii="Times New Roman" w:eastAsia="Times New Roman" w:hAnsi="Times New Roman" w:cs="Times New Roman"/>
          <w:color w:val="000000"/>
        </w:rPr>
        <w:t xml:space="preserve">Whitman </w:t>
      </w:r>
      <w:r w:rsidRPr="000F750D">
        <w:rPr>
          <w:rFonts w:ascii="Times New Roman" w:eastAsia="Times New Roman" w:hAnsi="Times New Roman" w:cs="Times New Roman"/>
          <w:i/>
          <w:iCs/>
          <w:color w:val="000000"/>
        </w:rPr>
        <w:t>in the song</w:t>
      </w:r>
      <w:r w:rsidRPr="000F750D">
        <w:rPr>
          <w:rFonts w:ascii="Times New Roman" w:eastAsia="Times New Roman" w:hAnsi="Times New Roman" w:cs="Times New Roman"/>
          <w:color w:val="000000"/>
        </w:rPr>
        <w:t xml:space="preserve"> constructs an analogy allowing for the ocean, its fierce yet gentle nature</w:t>
      </w:r>
      <w:r w:rsidRPr="000F750D">
        <w:rPr>
          <w:rFonts w:ascii="Times New Roman" w:eastAsia="Times New Roman" w:hAnsi="Times New Roman" w:cs="Times New Roman"/>
          <w:color w:val="000000"/>
          <w:u w:val="single"/>
        </w:rPr>
        <w:t>,</w:t>
      </w:r>
      <w:r w:rsidRPr="000F750D">
        <w:rPr>
          <w:rFonts w:ascii="Times New Roman" w:eastAsia="Times New Roman" w:hAnsi="Times New Roman" w:cs="Times New Roman"/>
          <w:color w:val="000000"/>
        </w:rPr>
        <w:t xml:space="preserve"> to describe the passion of this “love” for which he addresses over and over again since the beginning of the poem.</w:t>
      </w:r>
    </w:p>
    <w:p w:rsidR="00FC5769" w:rsidRDefault="00FC5769">
      <w:bookmarkStart w:id="0" w:name="_GoBack"/>
      <w:bookmarkEnd w:id="0"/>
    </w:p>
    <w:sectPr w:rsidR="00FC5769" w:rsidSect="009725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50D"/>
    <w:rsid w:val="000F750D"/>
    <w:rsid w:val="00972508"/>
    <w:rsid w:val="00FC57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7E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50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50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571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3056</Characters>
  <Application>Microsoft Macintosh Word</Application>
  <DocSecurity>0</DocSecurity>
  <Lines>25</Lines>
  <Paragraphs>7</Paragraphs>
  <ScaleCrop>false</ScaleCrop>
  <Company/>
  <LinksUpToDate>false</LinksUpToDate>
  <CharactersWithSpaces>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1</cp:revision>
  <dcterms:created xsi:type="dcterms:W3CDTF">2013-09-27T19:42:00Z</dcterms:created>
  <dcterms:modified xsi:type="dcterms:W3CDTF">2013-09-27T19:42:00Z</dcterms:modified>
</cp:coreProperties>
</file>