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0C215" w14:textId="77777777" w:rsidR="000E0024" w:rsidRDefault="000E0024">
      <w:r>
        <w:t>Lab 3 Feedback Amplifiers</w:t>
      </w:r>
    </w:p>
    <w:p w14:paraId="02528828" w14:textId="77777777" w:rsidR="000E0024" w:rsidRDefault="000E0024">
      <w:r>
        <w:t>ECE 222 Spring 2016</w:t>
      </w:r>
    </w:p>
    <w:p w14:paraId="333E28FE" w14:textId="77777777" w:rsidR="000E0024" w:rsidRDefault="000E0024">
      <w:r>
        <w:t>University of Rochester</w:t>
      </w:r>
    </w:p>
    <w:p w14:paraId="72B77688" w14:textId="77777777" w:rsidR="000E0024" w:rsidRDefault="000E0024">
      <w:r>
        <w:br w:type="page"/>
      </w:r>
    </w:p>
    <w:p w14:paraId="034B4395" w14:textId="77777777" w:rsidR="000E0024" w:rsidRDefault="000E0024" w:rsidP="000E0024">
      <w:r>
        <w:lastRenderedPageBreak/>
        <w:t>1. Analysis</w:t>
      </w:r>
    </w:p>
    <w:p w14:paraId="796C6E7C" w14:textId="77777777" w:rsidR="000E0024" w:rsidRDefault="000E0024" w:rsidP="000E0024"/>
    <w:p w14:paraId="4FD79691" w14:textId="77777777" w:rsidR="000E0024" w:rsidRDefault="000E0024" w:rsidP="000E0024">
      <w:r>
        <w:rPr>
          <w:noProof/>
        </w:rPr>
        <w:drawing>
          <wp:inline distT="0" distB="0" distL="0" distR="0" wp14:anchorId="3AC5DC1C" wp14:editId="5399F157">
            <wp:extent cx="5895975" cy="3638550"/>
            <wp:effectExtent l="0" t="0" r="0" b="0"/>
            <wp:docPr id="1" name="Picture 1" descr="/Users/borjarojo/Desktop/Screen Shot 2016-04-05 at 4.48.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orjarojo/Desktop/Screen Shot 2016-04-05 at 4.48.20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5975" cy="3638550"/>
                    </a:xfrm>
                    <a:prstGeom prst="rect">
                      <a:avLst/>
                    </a:prstGeom>
                    <a:noFill/>
                    <a:ln>
                      <a:noFill/>
                    </a:ln>
                  </pic:spPr>
                </pic:pic>
              </a:graphicData>
            </a:graphic>
          </wp:inline>
        </w:drawing>
      </w:r>
    </w:p>
    <w:p w14:paraId="1CB80B79" w14:textId="77777777" w:rsidR="000E0024" w:rsidRDefault="000E0024" w:rsidP="000E0024"/>
    <w:tbl>
      <w:tblPr>
        <w:tblStyle w:val="TableGrid"/>
        <w:tblW w:w="0" w:type="auto"/>
        <w:tblLook w:val="04A0" w:firstRow="1" w:lastRow="0" w:firstColumn="1" w:lastColumn="0" w:noHBand="0" w:noVBand="1"/>
      </w:tblPr>
      <w:tblGrid>
        <w:gridCol w:w="3116"/>
        <w:gridCol w:w="3117"/>
        <w:gridCol w:w="3117"/>
      </w:tblGrid>
      <w:tr w:rsidR="000E0024" w14:paraId="257F73C8" w14:textId="77777777" w:rsidTr="000E0024">
        <w:trPr>
          <w:trHeight w:val="233"/>
        </w:trPr>
        <w:tc>
          <w:tcPr>
            <w:tcW w:w="3116" w:type="dxa"/>
          </w:tcPr>
          <w:p w14:paraId="5B9CEFC8" w14:textId="77777777" w:rsidR="000E0024" w:rsidRDefault="000E0024" w:rsidP="000E0024">
            <w:r>
              <w:t>Values\Beta</w:t>
            </w:r>
          </w:p>
        </w:tc>
        <w:tc>
          <w:tcPr>
            <w:tcW w:w="3117" w:type="dxa"/>
          </w:tcPr>
          <w:p w14:paraId="2EA7A8CB" w14:textId="77777777" w:rsidR="000E0024" w:rsidRDefault="000E0024" w:rsidP="000E0024">
            <w:r>
              <w:t>100</w:t>
            </w:r>
          </w:p>
        </w:tc>
        <w:tc>
          <w:tcPr>
            <w:tcW w:w="3117" w:type="dxa"/>
          </w:tcPr>
          <w:p w14:paraId="7103451E" w14:textId="77777777" w:rsidR="000E0024" w:rsidRDefault="000E0024" w:rsidP="000E0024">
            <w:r>
              <w:t>416.4</w:t>
            </w:r>
          </w:p>
        </w:tc>
      </w:tr>
      <w:tr w:rsidR="000E0024" w14:paraId="4A81B8A5" w14:textId="77777777" w:rsidTr="000E0024">
        <w:trPr>
          <w:trHeight w:val="233"/>
        </w:trPr>
        <w:tc>
          <w:tcPr>
            <w:tcW w:w="3116" w:type="dxa"/>
          </w:tcPr>
          <w:p w14:paraId="25897814" w14:textId="77777777" w:rsidR="000E0024" w:rsidRPr="000E0024" w:rsidRDefault="000E0024" w:rsidP="000E0024">
            <w:r>
              <w:t>r</w:t>
            </w:r>
            <w:r>
              <w:rPr>
                <w:vertAlign w:val="subscript"/>
              </w:rPr>
              <w:t>o1</w:t>
            </w:r>
          </w:p>
        </w:tc>
        <w:tc>
          <w:tcPr>
            <w:tcW w:w="3117" w:type="dxa"/>
          </w:tcPr>
          <w:p w14:paraId="25D0687D" w14:textId="77777777" w:rsidR="000E0024" w:rsidRDefault="000E0024" w:rsidP="000E0024">
            <w:r>
              <w:t xml:space="preserve">75 </w:t>
            </w:r>
            <w:proofErr w:type="spellStart"/>
            <w:r>
              <w:t>kΩ</w:t>
            </w:r>
            <w:proofErr w:type="spellEnd"/>
          </w:p>
        </w:tc>
        <w:tc>
          <w:tcPr>
            <w:tcW w:w="3117" w:type="dxa"/>
          </w:tcPr>
          <w:p w14:paraId="4745595A" w14:textId="77777777" w:rsidR="000E0024" w:rsidRDefault="000E0024" w:rsidP="000E0024">
            <w:r>
              <w:t xml:space="preserve">75 </w:t>
            </w:r>
            <w:proofErr w:type="spellStart"/>
            <w:r>
              <w:t>kΩ</w:t>
            </w:r>
            <w:proofErr w:type="spellEnd"/>
          </w:p>
        </w:tc>
      </w:tr>
      <w:tr w:rsidR="000E0024" w14:paraId="35C8B21F" w14:textId="77777777" w:rsidTr="000E0024">
        <w:trPr>
          <w:trHeight w:val="233"/>
        </w:trPr>
        <w:tc>
          <w:tcPr>
            <w:tcW w:w="3116" w:type="dxa"/>
          </w:tcPr>
          <w:p w14:paraId="6D9581CF" w14:textId="77777777" w:rsidR="000E0024" w:rsidRPr="000E0024" w:rsidRDefault="000E0024" w:rsidP="000E0024">
            <w:r>
              <w:t>r</w:t>
            </w:r>
            <w:r>
              <w:rPr>
                <w:vertAlign w:val="subscript"/>
              </w:rPr>
              <w:t>o2</w:t>
            </w:r>
          </w:p>
        </w:tc>
        <w:tc>
          <w:tcPr>
            <w:tcW w:w="3117" w:type="dxa"/>
          </w:tcPr>
          <w:p w14:paraId="1BA1C34F" w14:textId="77777777" w:rsidR="000E0024" w:rsidRDefault="000E0024" w:rsidP="000E0024">
            <w:r>
              <w:t xml:space="preserve">187.5 </w:t>
            </w:r>
            <w:proofErr w:type="spellStart"/>
            <w:r>
              <w:t>kΩ</w:t>
            </w:r>
            <w:proofErr w:type="spellEnd"/>
          </w:p>
        </w:tc>
        <w:tc>
          <w:tcPr>
            <w:tcW w:w="3117" w:type="dxa"/>
          </w:tcPr>
          <w:p w14:paraId="27CE70C3" w14:textId="77777777" w:rsidR="000E0024" w:rsidRDefault="000E0024" w:rsidP="000E0024">
            <w:r>
              <w:t xml:space="preserve">187.5 </w:t>
            </w:r>
            <w:proofErr w:type="spellStart"/>
            <w:r>
              <w:t>kΩ</w:t>
            </w:r>
            <w:proofErr w:type="spellEnd"/>
          </w:p>
        </w:tc>
      </w:tr>
      <w:tr w:rsidR="000E0024" w14:paraId="13755435" w14:textId="77777777" w:rsidTr="000E0024">
        <w:trPr>
          <w:trHeight w:val="233"/>
        </w:trPr>
        <w:tc>
          <w:tcPr>
            <w:tcW w:w="3116" w:type="dxa"/>
          </w:tcPr>
          <w:p w14:paraId="6F661B76" w14:textId="77777777" w:rsidR="000E0024" w:rsidRPr="000E0024" w:rsidRDefault="000E0024" w:rsidP="000E0024">
            <w:r>
              <w:t>g</w:t>
            </w:r>
            <w:r>
              <w:rPr>
                <w:vertAlign w:val="subscript"/>
              </w:rPr>
              <w:t>m2</w:t>
            </w:r>
          </w:p>
        </w:tc>
        <w:tc>
          <w:tcPr>
            <w:tcW w:w="3117" w:type="dxa"/>
          </w:tcPr>
          <w:p w14:paraId="3B3873A8" w14:textId="77777777" w:rsidR="000E0024" w:rsidRDefault="000E0024" w:rsidP="000E0024">
            <w:r>
              <w:t>.016 S</w:t>
            </w:r>
          </w:p>
        </w:tc>
        <w:tc>
          <w:tcPr>
            <w:tcW w:w="3117" w:type="dxa"/>
          </w:tcPr>
          <w:p w14:paraId="7FB9BC2F" w14:textId="77777777" w:rsidR="000E0024" w:rsidRDefault="000E0024" w:rsidP="000E0024">
            <w:r>
              <w:t>.016 S</w:t>
            </w:r>
          </w:p>
        </w:tc>
      </w:tr>
      <w:tr w:rsidR="000E0024" w14:paraId="647442F0" w14:textId="77777777" w:rsidTr="000E0024">
        <w:trPr>
          <w:trHeight w:val="233"/>
        </w:trPr>
        <w:tc>
          <w:tcPr>
            <w:tcW w:w="3116" w:type="dxa"/>
          </w:tcPr>
          <w:p w14:paraId="172C35EB" w14:textId="77777777" w:rsidR="000E0024" w:rsidRPr="000E0024" w:rsidRDefault="000E0024" w:rsidP="000E0024">
            <w:pPr>
              <w:rPr>
                <w:vertAlign w:val="subscript"/>
              </w:rPr>
            </w:pPr>
            <w:r>
              <w:t>r</w:t>
            </w:r>
            <w:r>
              <w:rPr>
                <w:vertAlign w:val="subscript"/>
              </w:rPr>
              <w:t>π2</w:t>
            </w:r>
          </w:p>
        </w:tc>
        <w:tc>
          <w:tcPr>
            <w:tcW w:w="3117" w:type="dxa"/>
          </w:tcPr>
          <w:p w14:paraId="161D48D9" w14:textId="77777777" w:rsidR="000E0024" w:rsidRDefault="000E0024" w:rsidP="000E0024">
            <w:r>
              <w:t xml:space="preserve">6.25 </w:t>
            </w:r>
            <w:proofErr w:type="spellStart"/>
            <w:r>
              <w:t>kΩ</w:t>
            </w:r>
            <w:proofErr w:type="spellEnd"/>
          </w:p>
        </w:tc>
        <w:tc>
          <w:tcPr>
            <w:tcW w:w="3117" w:type="dxa"/>
          </w:tcPr>
          <w:p w14:paraId="7C806374" w14:textId="77777777" w:rsidR="000E0024" w:rsidRDefault="000E0024" w:rsidP="000E0024">
            <w:r>
              <w:t xml:space="preserve">26.025 </w:t>
            </w:r>
            <w:proofErr w:type="spellStart"/>
            <w:r>
              <w:t>kΩ</w:t>
            </w:r>
            <w:proofErr w:type="spellEnd"/>
          </w:p>
        </w:tc>
      </w:tr>
      <w:tr w:rsidR="000E0024" w14:paraId="4C681C36" w14:textId="77777777" w:rsidTr="000E0024">
        <w:trPr>
          <w:trHeight w:val="233"/>
        </w:trPr>
        <w:tc>
          <w:tcPr>
            <w:tcW w:w="3116" w:type="dxa"/>
          </w:tcPr>
          <w:p w14:paraId="5B38DD4F" w14:textId="77777777" w:rsidR="000E0024" w:rsidRPr="000E0024" w:rsidRDefault="000E0024" w:rsidP="000E0024">
            <w:pPr>
              <w:rPr>
                <w:vertAlign w:val="subscript"/>
              </w:rPr>
            </w:pPr>
            <w:r>
              <w:t>g</w:t>
            </w:r>
            <w:r>
              <w:rPr>
                <w:vertAlign w:val="subscript"/>
              </w:rPr>
              <w:t>m1</w:t>
            </w:r>
          </w:p>
        </w:tc>
        <w:tc>
          <w:tcPr>
            <w:tcW w:w="3117" w:type="dxa"/>
          </w:tcPr>
          <w:p w14:paraId="2F8EFDA9" w14:textId="77777777" w:rsidR="000E0024" w:rsidRDefault="000E0024" w:rsidP="000E0024">
            <w:r>
              <w:t>.04 S</w:t>
            </w:r>
          </w:p>
        </w:tc>
        <w:tc>
          <w:tcPr>
            <w:tcW w:w="3117" w:type="dxa"/>
          </w:tcPr>
          <w:p w14:paraId="1BA60DB2" w14:textId="77777777" w:rsidR="000E0024" w:rsidRDefault="000E0024" w:rsidP="000E0024">
            <w:r>
              <w:t>.04 S</w:t>
            </w:r>
          </w:p>
        </w:tc>
      </w:tr>
      <w:tr w:rsidR="000E0024" w14:paraId="09B0CF39" w14:textId="77777777" w:rsidTr="000E0024">
        <w:trPr>
          <w:trHeight w:val="233"/>
        </w:trPr>
        <w:tc>
          <w:tcPr>
            <w:tcW w:w="3116" w:type="dxa"/>
          </w:tcPr>
          <w:p w14:paraId="510F2672" w14:textId="77777777" w:rsidR="000E0024" w:rsidRPr="000E0024" w:rsidRDefault="000E0024" w:rsidP="000E0024">
            <w:r>
              <w:t>r</w:t>
            </w:r>
            <w:r>
              <w:rPr>
                <w:vertAlign w:val="subscript"/>
              </w:rPr>
              <w:t>π1</w:t>
            </w:r>
          </w:p>
        </w:tc>
        <w:tc>
          <w:tcPr>
            <w:tcW w:w="3117" w:type="dxa"/>
          </w:tcPr>
          <w:p w14:paraId="4D42D3A8" w14:textId="77777777" w:rsidR="000E0024" w:rsidRDefault="000E0024" w:rsidP="000E0024">
            <w:r>
              <w:t xml:space="preserve">2.5 </w:t>
            </w:r>
            <w:proofErr w:type="spellStart"/>
            <w:r>
              <w:t>kΩ</w:t>
            </w:r>
            <w:proofErr w:type="spellEnd"/>
          </w:p>
        </w:tc>
        <w:tc>
          <w:tcPr>
            <w:tcW w:w="3117" w:type="dxa"/>
          </w:tcPr>
          <w:p w14:paraId="17BEB19F" w14:textId="77777777" w:rsidR="000E0024" w:rsidRDefault="000E0024" w:rsidP="000E0024">
            <w:r>
              <w:t xml:space="preserve">10.41 </w:t>
            </w:r>
            <w:proofErr w:type="spellStart"/>
            <w:r>
              <w:t>kΩ</w:t>
            </w:r>
            <w:proofErr w:type="spellEnd"/>
          </w:p>
        </w:tc>
      </w:tr>
      <w:tr w:rsidR="000E0024" w14:paraId="511DC1C6" w14:textId="77777777" w:rsidTr="000E0024">
        <w:tc>
          <w:tcPr>
            <w:tcW w:w="3116" w:type="dxa"/>
          </w:tcPr>
          <w:p w14:paraId="5F0A627F" w14:textId="77777777" w:rsidR="000E0024" w:rsidRPr="000E0024" w:rsidRDefault="000E0024" w:rsidP="000E0024">
            <w:r>
              <w:t>V</w:t>
            </w:r>
            <w:r>
              <w:rPr>
                <w:vertAlign w:val="subscript"/>
              </w:rPr>
              <w:t>π1</w:t>
            </w:r>
          </w:p>
        </w:tc>
        <w:tc>
          <w:tcPr>
            <w:tcW w:w="3117" w:type="dxa"/>
          </w:tcPr>
          <w:p w14:paraId="2C718318" w14:textId="77777777" w:rsidR="000E0024" w:rsidRPr="000E0024" w:rsidRDefault="000E0024" w:rsidP="000E0024">
            <w:r>
              <w:t>V</w:t>
            </w:r>
            <w:r>
              <w:rPr>
                <w:vertAlign w:val="subscript"/>
              </w:rPr>
              <w:t>s</w:t>
            </w:r>
            <w:r>
              <w:t xml:space="preserve"> * .1535406 V</w:t>
            </w:r>
          </w:p>
        </w:tc>
        <w:tc>
          <w:tcPr>
            <w:tcW w:w="3117" w:type="dxa"/>
          </w:tcPr>
          <w:p w14:paraId="19BF0B35" w14:textId="77777777" w:rsidR="000E0024" w:rsidRDefault="000E0024" w:rsidP="000E0024">
            <w:r>
              <w:t>V</w:t>
            </w:r>
            <w:r>
              <w:rPr>
                <w:vertAlign w:val="subscript"/>
              </w:rPr>
              <w:t>s</w:t>
            </w:r>
            <w:r>
              <w:t xml:space="preserve"> * .287889 V</w:t>
            </w:r>
          </w:p>
        </w:tc>
      </w:tr>
      <w:tr w:rsidR="000E0024" w14:paraId="053E5227" w14:textId="77777777" w:rsidTr="000E0024">
        <w:tc>
          <w:tcPr>
            <w:tcW w:w="3116" w:type="dxa"/>
          </w:tcPr>
          <w:p w14:paraId="7D9FBABE" w14:textId="77777777" w:rsidR="000E0024" w:rsidRPr="000E0024" w:rsidRDefault="000E0024" w:rsidP="000E0024">
            <w:r>
              <w:t>V</w:t>
            </w:r>
            <w:r>
              <w:rPr>
                <w:vertAlign w:val="subscript"/>
              </w:rPr>
              <w:t>b2</w:t>
            </w:r>
          </w:p>
        </w:tc>
        <w:tc>
          <w:tcPr>
            <w:tcW w:w="3117" w:type="dxa"/>
          </w:tcPr>
          <w:p w14:paraId="73CC07DA" w14:textId="77777777" w:rsidR="000E0024" w:rsidRDefault="000E0024" w:rsidP="000E0024">
            <w:r>
              <w:t>V</w:t>
            </w:r>
            <w:r>
              <w:rPr>
                <w:vertAlign w:val="subscript"/>
              </w:rPr>
              <w:t>s</w:t>
            </w:r>
            <w:r>
              <w:t xml:space="preserve"> * -52.4286 V</w:t>
            </w:r>
          </w:p>
        </w:tc>
        <w:tc>
          <w:tcPr>
            <w:tcW w:w="3117" w:type="dxa"/>
          </w:tcPr>
          <w:p w14:paraId="755627B5" w14:textId="77777777" w:rsidR="000E0024" w:rsidRDefault="000E0024" w:rsidP="000E0024">
            <w:r>
              <w:t>V</w:t>
            </w:r>
            <w:r>
              <w:rPr>
                <w:vertAlign w:val="subscript"/>
              </w:rPr>
              <w:t>s</w:t>
            </w:r>
            <w:r>
              <w:t xml:space="preserve"> * -100.78832 V</w:t>
            </w:r>
          </w:p>
        </w:tc>
      </w:tr>
      <w:tr w:rsidR="000E0024" w14:paraId="49152758" w14:textId="77777777" w:rsidTr="000E0024">
        <w:tc>
          <w:tcPr>
            <w:tcW w:w="3116" w:type="dxa"/>
          </w:tcPr>
          <w:p w14:paraId="42E25E56" w14:textId="77777777" w:rsidR="000E0024" w:rsidRPr="000E0024" w:rsidRDefault="000E0024" w:rsidP="000E0024">
            <w:pPr>
              <w:rPr>
                <w:vertAlign w:val="subscript"/>
              </w:rPr>
            </w:pPr>
            <w:r>
              <w:t>I</w:t>
            </w:r>
            <w:r>
              <w:rPr>
                <w:vertAlign w:val="subscript"/>
              </w:rPr>
              <w:t>o</w:t>
            </w:r>
          </w:p>
        </w:tc>
        <w:tc>
          <w:tcPr>
            <w:tcW w:w="3117" w:type="dxa"/>
          </w:tcPr>
          <w:p w14:paraId="0149DD9E" w14:textId="77777777" w:rsidR="000E0024" w:rsidRDefault="000E0024" w:rsidP="000E0024">
            <w:r>
              <w:t>V</w:t>
            </w:r>
            <w:r>
              <w:rPr>
                <w:vertAlign w:val="subscript"/>
              </w:rPr>
              <w:t>s</w:t>
            </w:r>
            <w:r>
              <w:t xml:space="preserve"> * -.020166 A</w:t>
            </w:r>
          </w:p>
        </w:tc>
        <w:tc>
          <w:tcPr>
            <w:tcW w:w="3117" w:type="dxa"/>
          </w:tcPr>
          <w:p w14:paraId="09C797BF" w14:textId="77777777" w:rsidR="000E0024" w:rsidRDefault="000E0024" w:rsidP="000E0024">
            <w:r>
              <w:t>V</w:t>
            </w:r>
            <w:r>
              <w:rPr>
                <w:vertAlign w:val="subscript"/>
              </w:rPr>
              <w:t>s</w:t>
            </w:r>
            <w:r>
              <w:t xml:space="preserve"> * -.038767 A</w:t>
            </w:r>
          </w:p>
        </w:tc>
      </w:tr>
      <w:tr w:rsidR="000E0024" w14:paraId="62EEC62A" w14:textId="77777777" w:rsidTr="000E0024">
        <w:tc>
          <w:tcPr>
            <w:tcW w:w="3116" w:type="dxa"/>
          </w:tcPr>
          <w:p w14:paraId="4B933FB6" w14:textId="77777777" w:rsidR="000E0024" w:rsidRDefault="000E0024" w:rsidP="000E0024">
            <w:r>
              <w:t>A</w:t>
            </w:r>
          </w:p>
        </w:tc>
        <w:tc>
          <w:tcPr>
            <w:tcW w:w="3117" w:type="dxa"/>
          </w:tcPr>
          <w:p w14:paraId="6AFFF817" w14:textId="77777777" w:rsidR="000E0024" w:rsidRDefault="000E0024" w:rsidP="000E0024">
            <w:r>
              <w:t>-201.66</w:t>
            </w:r>
          </w:p>
        </w:tc>
        <w:tc>
          <w:tcPr>
            <w:tcW w:w="3117" w:type="dxa"/>
          </w:tcPr>
          <w:p w14:paraId="78DD756D" w14:textId="77777777" w:rsidR="000E0024" w:rsidRDefault="00B845E1" w:rsidP="000E0024">
            <w:r>
              <w:t>-387.675</w:t>
            </w:r>
          </w:p>
        </w:tc>
      </w:tr>
      <w:tr w:rsidR="000E0024" w14:paraId="39AFB36C" w14:textId="77777777" w:rsidTr="000E0024">
        <w:tc>
          <w:tcPr>
            <w:tcW w:w="3116" w:type="dxa"/>
          </w:tcPr>
          <w:p w14:paraId="7D3524ED" w14:textId="77777777" w:rsidR="000E0024" w:rsidRPr="000E0024" w:rsidRDefault="000E0024" w:rsidP="000E0024">
            <w:proofErr w:type="spellStart"/>
            <w:r>
              <w:t>R</w:t>
            </w:r>
            <w:r>
              <w:rPr>
                <w:vertAlign w:val="subscript"/>
              </w:rPr>
              <w:t>i</w:t>
            </w:r>
            <w:proofErr w:type="spellEnd"/>
          </w:p>
        </w:tc>
        <w:tc>
          <w:tcPr>
            <w:tcW w:w="3117" w:type="dxa"/>
          </w:tcPr>
          <w:p w14:paraId="7AD698F9" w14:textId="77777777" w:rsidR="000E0024" w:rsidRDefault="00B845E1" w:rsidP="000E0024">
            <w:r>
              <w:t xml:space="preserve">1.535406 </w:t>
            </w:r>
            <w:proofErr w:type="spellStart"/>
            <w:r>
              <w:t>kΩ</w:t>
            </w:r>
            <w:proofErr w:type="spellEnd"/>
          </w:p>
        </w:tc>
        <w:tc>
          <w:tcPr>
            <w:tcW w:w="3117" w:type="dxa"/>
          </w:tcPr>
          <w:p w14:paraId="15B7727C" w14:textId="77777777" w:rsidR="000E0024" w:rsidRDefault="00B845E1" w:rsidP="000E0024">
            <w:r>
              <w:t xml:space="preserve">2.878899 </w:t>
            </w:r>
            <w:proofErr w:type="spellStart"/>
            <w:r>
              <w:t>kΩ</w:t>
            </w:r>
            <w:proofErr w:type="spellEnd"/>
          </w:p>
        </w:tc>
      </w:tr>
      <w:tr w:rsidR="000E0024" w14:paraId="5CE31086" w14:textId="77777777" w:rsidTr="000E0024">
        <w:tc>
          <w:tcPr>
            <w:tcW w:w="3116" w:type="dxa"/>
          </w:tcPr>
          <w:p w14:paraId="24830ECD" w14:textId="77777777" w:rsidR="000E0024" w:rsidRPr="000E0024" w:rsidRDefault="000E0024" w:rsidP="000E0024">
            <w:r>
              <w:t>R</w:t>
            </w:r>
            <w:r>
              <w:rPr>
                <w:vertAlign w:val="subscript"/>
              </w:rPr>
              <w:t>o</w:t>
            </w:r>
          </w:p>
        </w:tc>
        <w:tc>
          <w:tcPr>
            <w:tcW w:w="3117" w:type="dxa"/>
          </w:tcPr>
          <w:p w14:paraId="52DB9CC6" w14:textId="77777777" w:rsidR="000E0024" w:rsidRDefault="00B845E1" w:rsidP="000E0024">
            <w:r>
              <w:t xml:space="preserve">2.687174 </w:t>
            </w:r>
            <w:proofErr w:type="spellStart"/>
            <w:r>
              <w:t>kΩ</w:t>
            </w:r>
            <w:proofErr w:type="spellEnd"/>
          </w:p>
        </w:tc>
        <w:tc>
          <w:tcPr>
            <w:tcW w:w="3117" w:type="dxa"/>
          </w:tcPr>
          <w:p w14:paraId="4E1A2AA6" w14:textId="77777777" w:rsidR="000E0024" w:rsidRDefault="00B845E1" w:rsidP="000E0024">
            <w:r>
              <w:t xml:space="preserve">2.62096 </w:t>
            </w:r>
            <w:proofErr w:type="spellStart"/>
            <w:r>
              <w:t>kΩ</w:t>
            </w:r>
            <w:proofErr w:type="spellEnd"/>
          </w:p>
        </w:tc>
      </w:tr>
      <w:tr w:rsidR="000E0024" w14:paraId="631BE045" w14:textId="77777777" w:rsidTr="000E0024">
        <w:tc>
          <w:tcPr>
            <w:tcW w:w="3116" w:type="dxa"/>
          </w:tcPr>
          <w:p w14:paraId="0DFDC5F1" w14:textId="77777777" w:rsidR="000E0024" w:rsidRPr="000E0024" w:rsidRDefault="000E0024" w:rsidP="000E0024">
            <w:pPr>
              <w:rPr>
                <w:b/>
              </w:rPr>
            </w:pPr>
            <w:r>
              <w:t>1+A*</w:t>
            </w:r>
            <w:r>
              <w:sym w:font="Symbol" w:char="F062"/>
            </w:r>
          </w:p>
        </w:tc>
        <w:tc>
          <w:tcPr>
            <w:tcW w:w="3117" w:type="dxa"/>
          </w:tcPr>
          <w:p w14:paraId="5B9F592F" w14:textId="77777777" w:rsidR="000E0024" w:rsidRDefault="00B845E1" w:rsidP="000E0024">
            <w:r>
              <w:t>52.22</w:t>
            </w:r>
          </w:p>
        </w:tc>
        <w:tc>
          <w:tcPr>
            <w:tcW w:w="3117" w:type="dxa"/>
          </w:tcPr>
          <w:p w14:paraId="0B2D477B" w14:textId="77777777" w:rsidR="000E0024" w:rsidRDefault="00B845E1" w:rsidP="000E0024">
            <w:r>
              <w:t>99.47</w:t>
            </w:r>
          </w:p>
        </w:tc>
      </w:tr>
      <w:tr w:rsidR="000E0024" w14:paraId="641BB8B4" w14:textId="77777777" w:rsidTr="000E0024">
        <w:tc>
          <w:tcPr>
            <w:tcW w:w="3116" w:type="dxa"/>
          </w:tcPr>
          <w:p w14:paraId="3F77A5D0" w14:textId="77777777" w:rsidR="000E0024" w:rsidRPr="000E0024" w:rsidRDefault="000E0024" w:rsidP="000E0024">
            <w:r>
              <w:t>R</w:t>
            </w:r>
            <w:r>
              <w:rPr>
                <w:vertAlign w:val="subscript"/>
              </w:rPr>
              <w:t>if</w:t>
            </w:r>
          </w:p>
        </w:tc>
        <w:tc>
          <w:tcPr>
            <w:tcW w:w="3117" w:type="dxa"/>
          </w:tcPr>
          <w:p w14:paraId="6C20E1DE" w14:textId="77777777" w:rsidR="000E0024" w:rsidRDefault="00B845E1" w:rsidP="000E0024">
            <w:r>
              <w:t>29.402 Ω</w:t>
            </w:r>
          </w:p>
        </w:tc>
        <w:tc>
          <w:tcPr>
            <w:tcW w:w="3117" w:type="dxa"/>
          </w:tcPr>
          <w:p w14:paraId="44860286" w14:textId="77777777" w:rsidR="000E0024" w:rsidRDefault="00B845E1" w:rsidP="000E0024">
            <w:r>
              <w:t>28.943 Ω</w:t>
            </w:r>
          </w:p>
        </w:tc>
      </w:tr>
      <w:tr w:rsidR="000E0024" w14:paraId="5E8C1DFB" w14:textId="77777777" w:rsidTr="000E0024">
        <w:tc>
          <w:tcPr>
            <w:tcW w:w="3116" w:type="dxa"/>
          </w:tcPr>
          <w:p w14:paraId="1689AC0F" w14:textId="77777777" w:rsidR="000E0024" w:rsidRPr="000E0024" w:rsidRDefault="000E0024" w:rsidP="000E0024">
            <w:proofErr w:type="spellStart"/>
            <w:r>
              <w:t>R</w:t>
            </w:r>
            <w:r>
              <w:rPr>
                <w:vertAlign w:val="subscript"/>
              </w:rPr>
              <w:t>in</w:t>
            </w:r>
            <w:proofErr w:type="spellEnd"/>
          </w:p>
        </w:tc>
        <w:tc>
          <w:tcPr>
            <w:tcW w:w="3117" w:type="dxa"/>
          </w:tcPr>
          <w:p w14:paraId="3A9A66AF" w14:textId="77777777" w:rsidR="000E0024" w:rsidRDefault="00B845E1" w:rsidP="000E0024">
            <w:r>
              <w:t>29.489 Ω</w:t>
            </w:r>
          </w:p>
        </w:tc>
        <w:tc>
          <w:tcPr>
            <w:tcW w:w="3117" w:type="dxa"/>
          </w:tcPr>
          <w:p w14:paraId="506219FF" w14:textId="77777777" w:rsidR="00B845E1" w:rsidRDefault="00B845E1" w:rsidP="000E0024">
            <w:r>
              <w:t>29.027 Ω</w:t>
            </w:r>
          </w:p>
        </w:tc>
      </w:tr>
      <w:tr w:rsidR="000E0024" w14:paraId="793EDC66" w14:textId="77777777" w:rsidTr="000E0024">
        <w:tc>
          <w:tcPr>
            <w:tcW w:w="3116" w:type="dxa"/>
          </w:tcPr>
          <w:p w14:paraId="406717ED" w14:textId="77777777" w:rsidR="000E0024" w:rsidRPr="000E0024" w:rsidRDefault="000E0024" w:rsidP="000E0024">
            <w:proofErr w:type="spellStart"/>
            <w:r>
              <w:t>A</w:t>
            </w:r>
            <w:r>
              <w:rPr>
                <w:vertAlign w:val="subscript"/>
              </w:rPr>
              <w:t>f</w:t>
            </w:r>
            <w:proofErr w:type="spellEnd"/>
          </w:p>
        </w:tc>
        <w:tc>
          <w:tcPr>
            <w:tcW w:w="3117" w:type="dxa"/>
          </w:tcPr>
          <w:p w14:paraId="4E0DAE99" w14:textId="77777777" w:rsidR="00B845E1" w:rsidRDefault="00B845E1" w:rsidP="000E0024">
            <w:r>
              <w:t>-3.8617</w:t>
            </w:r>
          </w:p>
        </w:tc>
        <w:tc>
          <w:tcPr>
            <w:tcW w:w="3117" w:type="dxa"/>
          </w:tcPr>
          <w:p w14:paraId="7DEFF2B4" w14:textId="77777777" w:rsidR="000E0024" w:rsidRDefault="00B845E1" w:rsidP="00B845E1">
            <w:r>
              <w:t>-3.8974</w:t>
            </w:r>
          </w:p>
        </w:tc>
      </w:tr>
      <w:tr w:rsidR="000E0024" w14:paraId="5E831C55" w14:textId="77777777" w:rsidTr="000E0024">
        <w:tc>
          <w:tcPr>
            <w:tcW w:w="3116" w:type="dxa"/>
          </w:tcPr>
          <w:p w14:paraId="7B9A1C61" w14:textId="77777777" w:rsidR="000E0024" w:rsidRPr="000E0024" w:rsidRDefault="000E0024" w:rsidP="000E0024">
            <w:proofErr w:type="spellStart"/>
            <w:r>
              <w:t>I</w:t>
            </w:r>
            <w:r>
              <w:rPr>
                <w:vertAlign w:val="subscript"/>
              </w:rPr>
              <w:t>out</w:t>
            </w:r>
            <w:proofErr w:type="spellEnd"/>
            <w:r>
              <w:t>/</w:t>
            </w:r>
            <w:proofErr w:type="spellStart"/>
            <w:r>
              <w:t>I</w:t>
            </w:r>
            <w:r>
              <w:rPr>
                <w:vertAlign w:val="subscript"/>
              </w:rPr>
              <w:t>in</w:t>
            </w:r>
            <w:proofErr w:type="spellEnd"/>
            <w:r>
              <w:rPr>
                <w:vertAlign w:val="subscript"/>
              </w:rPr>
              <w:softHyphen/>
            </w:r>
          </w:p>
        </w:tc>
        <w:tc>
          <w:tcPr>
            <w:tcW w:w="3117" w:type="dxa"/>
          </w:tcPr>
          <w:p w14:paraId="623FA1A8" w14:textId="77777777" w:rsidR="000E0024" w:rsidRDefault="00B845E1" w:rsidP="000E0024">
            <w:r>
              <w:t>-3.432</w:t>
            </w:r>
          </w:p>
        </w:tc>
        <w:tc>
          <w:tcPr>
            <w:tcW w:w="3117" w:type="dxa"/>
          </w:tcPr>
          <w:p w14:paraId="3E29A3F1" w14:textId="77777777" w:rsidR="000E0024" w:rsidRDefault="00B845E1" w:rsidP="000E0024">
            <w:r>
              <w:t>-3.464</w:t>
            </w:r>
          </w:p>
        </w:tc>
      </w:tr>
      <w:tr w:rsidR="000E0024" w14:paraId="322CAA69" w14:textId="77777777" w:rsidTr="000E0024">
        <w:tc>
          <w:tcPr>
            <w:tcW w:w="3116" w:type="dxa"/>
          </w:tcPr>
          <w:p w14:paraId="66E2C32A" w14:textId="77777777" w:rsidR="000E0024" w:rsidRPr="000E0024" w:rsidRDefault="000E0024" w:rsidP="000E0024">
            <w:proofErr w:type="spellStart"/>
            <w:r>
              <w:t>R</w:t>
            </w:r>
            <w:r>
              <w:rPr>
                <w:vertAlign w:val="subscript"/>
              </w:rPr>
              <w:t>of</w:t>
            </w:r>
            <w:proofErr w:type="spellEnd"/>
          </w:p>
        </w:tc>
        <w:tc>
          <w:tcPr>
            <w:tcW w:w="3117" w:type="dxa"/>
          </w:tcPr>
          <w:p w14:paraId="24661DBE" w14:textId="77777777" w:rsidR="000E0024" w:rsidRDefault="00B845E1" w:rsidP="000E0024">
            <w:r>
              <w:t xml:space="preserve">140.324 </w:t>
            </w:r>
            <w:proofErr w:type="spellStart"/>
            <w:r>
              <w:t>kΩ</w:t>
            </w:r>
            <w:proofErr w:type="spellEnd"/>
          </w:p>
        </w:tc>
        <w:tc>
          <w:tcPr>
            <w:tcW w:w="3117" w:type="dxa"/>
          </w:tcPr>
          <w:p w14:paraId="7C8FC2AF" w14:textId="77777777" w:rsidR="000E0024" w:rsidRDefault="00B845E1" w:rsidP="000E0024">
            <w:r>
              <w:t xml:space="preserve">260.704 </w:t>
            </w:r>
            <w:proofErr w:type="spellStart"/>
            <w:r>
              <w:t>kΩ</w:t>
            </w:r>
            <w:proofErr w:type="spellEnd"/>
          </w:p>
        </w:tc>
      </w:tr>
      <w:tr w:rsidR="000E0024" w14:paraId="619D5C2F" w14:textId="77777777" w:rsidTr="000E0024">
        <w:tc>
          <w:tcPr>
            <w:tcW w:w="3116" w:type="dxa"/>
          </w:tcPr>
          <w:p w14:paraId="76925B47" w14:textId="77777777" w:rsidR="000E0024" w:rsidRPr="000E0024" w:rsidRDefault="000E0024" w:rsidP="000E0024">
            <w:r>
              <w:t>R</w:t>
            </w:r>
            <w:r>
              <w:rPr>
                <w:vertAlign w:val="subscript"/>
              </w:rPr>
              <w:t>out</w:t>
            </w:r>
          </w:p>
        </w:tc>
        <w:tc>
          <w:tcPr>
            <w:tcW w:w="3117" w:type="dxa"/>
          </w:tcPr>
          <w:p w14:paraId="67C4AA87" w14:textId="77777777" w:rsidR="000E0024" w:rsidRDefault="00B845E1" w:rsidP="000E0024">
            <w:r>
              <w:t>18.137980 MΩ</w:t>
            </w:r>
          </w:p>
        </w:tc>
        <w:tc>
          <w:tcPr>
            <w:tcW w:w="3117" w:type="dxa"/>
          </w:tcPr>
          <w:p w14:paraId="7ECEE112" w14:textId="77777777" w:rsidR="000E0024" w:rsidRDefault="00B845E1" w:rsidP="000E0024">
            <w:r>
              <w:t>71.176020 MΩ</w:t>
            </w:r>
          </w:p>
        </w:tc>
      </w:tr>
    </w:tbl>
    <w:p w14:paraId="1534C7A8" w14:textId="0441D6DF" w:rsidR="006D2DA9" w:rsidRDefault="00516D7A" w:rsidP="000E0024">
      <w:r>
        <w:t>2.</w:t>
      </w:r>
      <w:r w:rsidR="006D2DA9">
        <w:t xml:space="preserve"> Netlist</w:t>
      </w:r>
    </w:p>
    <w:p w14:paraId="6CDCE6FA" w14:textId="77777777" w:rsidR="003162BD" w:rsidRDefault="003162BD" w:rsidP="000E0024"/>
    <w:p w14:paraId="24DC3BD8" w14:textId="77777777" w:rsidR="006D2DA9" w:rsidRDefault="00137949" w:rsidP="00E30BFE">
      <w:pPr>
        <w:ind w:firstLine="720"/>
      </w:pPr>
      <w:r>
        <w:t>An ideal capacitor causes there to be an ideal coupling through each stage of the amplifier. This means that the AC component of a signal passed through each stage is not affected by any impedance. When a real capacitor is replaced in a circuit, an impedance exists between each of the stages of the amplifier. This causes the AC component of a signal to have a phase shift.</w:t>
      </w:r>
    </w:p>
    <w:p w14:paraId="65C4E8D3" w14:textId="2C38912F" w:rsidR="00E30BFE" w:rsidRDefault="00E30BFE" w:rsidP="00E30BFE">
      <w:pPr>
        <w:ind w:firstLine="720"/>
      </w:pPr>
      <w:r>
        <w:t>Another effect of having real capacitors is their ability to track instantaneous averages of voltage. This means that the AC and DC signals being passed through have a slight effect on the DC bias parameters of the ideal circuit. This will cause the parameters to shift off of their ideal values.</w:t>
      </w:r>
    </w:p>
    <w:p w14:paraId="2FF08FB5" w14:textId="77777777" w:rsidR="00CD77E5" w:rsidRDefault="00CD77E5" w:rsidP="000E0024"/>
    <w:p w14:paraId="7195E6F9" w14:textId="6787CE3E" w:rsidR="003162BD" w:rsidRDefault="003162BD" w:rsidP="000E0024">
      <w:r>
        <w:t>3. DC Analysis</w:t>
      </w:r>
    </w:p>
    <w:p w14:paraId="1ECADCDD" w14:textId="77777777" w:rsidR="003162BD" w:rsidRDefault="003162BD" w:rsidP="000E0024"/>
    <w:p w14:paraId="04990177" w14:textId="0D03CEDA" w:rsidR="00E354EB" w:rsidRDefault="003162BD">
      <w:r>
        <w:t xml:space="preserve">Look in </w:t>
      </w:r>
      <w:r w:rsidR="00E30BFE">
        <w:t>folder</w:t>
      </w:r>
      <w:r>
        <w:t xml:space="preserve"> for netlist. The graph clearly shows that any DC change from rail to rail causes minimal changes to the output.</w:t>
      </w:r>
      <w:r w:rsidR="00F021B7">
        <w:t xml:space="preserve"> It also shows that the DC</w:t>
      </w:r>
      <w:r w:rsidR="00E354EB">
        <w:t xml:space="preserve"> and small signal</w:t>
      </w:r>
      <w:r w:rsidR="00F021B7">
        <w:t xml:space="preserve"> parameters of the simulated circuit with real capacitors closely </w:t>
      </w:r>
      <w:r w:rsidR="00E354EB">
        <w:t>matches that of the calculated results. Take note to read which nodes match the correct lines, using the netlist, and it will be evident that the changes due to the capacitors are as expected.</w:t>
      </w:r>
    </w:p>
    <w:p w14:paraId="6000170F" w14:textId="0BEF89AD" w:rsidR="00492F87" w:rsidRDefault="00E354EB" w:rsidP="000E0024">
      <w:r>
        <w:rPr>
          <w:noProof/>
        </w:rPr>
        <w:drawing>
          <wp:inline distT="0" distB="0" distL="0" distR="0" wp14:anchorId="5A2EE2EA" wp14:editId="7D5355DC">
            <wp:extent cx="5934075" cy="7686675"/>
            <wp:effectExtent l="0" t="0" r="0" b="0"/>
            <wp:docPr id="2" name="Picture 2" descr="lab3_3_DCbias_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3_3_DCbias_graph.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7F817AC0" w14:textId="77777777" w:rsidR="00492F87" w:rsidRDefault="00492F87">
      <w:r>
        <w:br w:type="page"/>
      </w:r>
    </w:p>
    <w:p w14:paraId="727EF7A6" w14:textId="6EF3644D" w:rsidR="003162BD" w:rsidRDefault="00E30BFE" w:rsidP="000E0024">
      <w:r>
        <w:t>4. 2-Port Network Parameters</w:t>
      </w:r>
    </w:p>
    <w:p w14:paraId="040C0B20" w14:textId="77777777" w:rsidR="001D5E29" w:rsidRDefault="001D5E29" w:rsidP="000E0024"/>
    <w:tbl>
      <w:tblPr>
        <w:tblStyle w:val="TableGrid"/>
        <w:tblW w:w="0" w:type="auto"/>
        <w:tblLook w:val="04A0" w:firstRow="1" w:lastRow="0" w:firstColumn="1" w:lastColumn="0" w:noHBand="0" w:noVBand="1"/>
      </w:tblPr>
      <w:tblGrid>
        <w:gridCol w:w="2021"/>
        <w:gridCol w:w="2021"/>
      </w:tblGrid>
      <w:tr w:rsidR="004B6542" w14:paraId="1E135039" w14:textId="77777777" w:rsidTr="004B6542">
        <w:trPr>
          <w:trHeight w:val="278"/>
        </w:trPr>
        <w:tc>
          <w:tcPr>
            <w:tcW w:w="2021" w:type="dxa"/>
          </w:tcPr>
          <w:p w14:paraId="30D9344F" w14:textId="2A9EDC36" w:rsidR="00C23383" w:rsidRDefault="00C23383" w:rsidP="000E0024">
            <w:r>
              <w:t>2-Port Parameters</w:t>
            </w:r>
          </w:p>
        </w:tc>
        <w:tc>
          <w:tcPr>
            <w:tcW w:w="2021" w:type="dxa"/>
          </w:tcPr>
          <w:p w14:paraId="17B88D59" w14:textId="77777777" w:rsidR="00C23383" w:rsidRDefault="00C23383" w:rsidP="000E0024"/>
        </w:tc>
      </w:tr>
      <w:tr w:rsidR="004B6542" w14:paraId="0BB855F1" w14:textId="77777777" w:rsidTr="004B6542">
        <w:trPr>
          <w:trHeight w:val="278"/>
        </w:trPr>
        <w:tc>
          <w:tcPr>
            <w:tcW w:w="2021" w:type="dxa"/>
          </w:tcPr>
          <w:p w14:paraId="65F959B8" w14:textId="4DC59CFF" w:rsidR="00C23383" w:rsidRPr="004B6542" w:rsidRDefault="004B6542" w:rsidP="000E0024">
            <w:r>
              <w:t>R</w:t>
            </w:r>
            <w:r>
              <w:rPr>
                <w:vertAlign w:val="subscript"/>
              </w:rPr>
              <w:t>if</w:t>
            </w:r>
          </w:p>
        </w:tc>
        <w:tc>
          <w:tcPr>
            <w:tcW w:w="2021" w:type="dxa"/>
          </w:tcPr>
          <w:p w14:paraId="29F3DED5" w14:textId="59349D6A" w:rsidR="00C23383" w:rsidRDefault="009154D6" w:rsidP="009154D6">
            <w:r>
              <w:t>29</w:t>
            </w:r>
            <w:r w:rsidR="004B6542">
              <w:t xml:space="preserve">.016 Ω – A little </w:t>
            </w:r>
            <w:r>
              <w:t>lower</w:t>
            </w:r>
            <w:r w:rsidR="004B6542">
              <w:t xml:space="preserve"> than before</w:t>
            </w:r>
          </w:p>
        </w:tc>
      </w:tr>
      <w:tr w:rsidR="004B6542" w14:paraId="7B0A1A1B" w14:textId="77777777" w:rsidTr="004B6542">
        <w:trPr>
          <w:trHeight w:val="264"/>
        </w:trPr>
        <w:tc>
          <w:tcPr>
            <w:tcW w:w="2021" w:type="dxa"/>
          </w:tcPr>
          <w:p w14:paraId="39C5B9BF" w14:textId="68FACA84" w:rsidR="00C23383" w:rsidRPr="004B6542" w:rsidRDefault="004B6542" w:rsidP="000E0024">
            <w:proofErr w:type="spellStart"/>
            <w:r>
              <w:t>R</w:t>
            </w:r>
            <w:r>
              <w:rPr>
                <w:vertAlign w:val="subscript"/>
              </w:rPr>
              <w:t>of</w:t>
            </w:r>
            <w:proofErr w:type="spellEnd"/>
          </w:p>
        </w:tc>
        <w:tc>
          <w:tcPr>
            <w:tcW w:w="2021" w:type="dxa"/>
          </w:tcPr>
          <w:p w14:paraId="71739AE4" w14:textId="7447814A" w:rsidR="00C23383" w:rsidRDefault="009154D6" w:rsidP="009154D6">
            <w:r>
              <w:t xml:space="preserve">262.866 </w:t>
            </w:r>
            <w:proofErr w:type="spellStart"/>
            <w:r>
              <w:t>kΩ</w:t>
            </w:r>
            <w:proofErr w:type="spellEnd"/>
            <w:r>
              <w:t xml:space="preserve">  - A higher</w:t>
            </w:r>
            <w:r w:rsidR="004B6542">
              <w:t xml:space="preserve"> lower than before</w:t>
            </w:r>
          </w:p>
        </w:tc>
      </w:tr>
      <w:tr w:rsidR="00A46B65" w14:paraId="36663A9A" w14:textId="77777777" w:rsidTr="009154D6">
        <w:trPr>
          <w:trHeight w:val="278"/>
        </w:trPr>
        <w:tc>
          <w:tcPr>
            <w:tcW w:w="2021" w:type="dxa"/>
          </w:tcPr>
          <w:p w14:paraId="12D89CA8" w14:textId="1A593F9C" w:rsidR="00A46B65" w:rsidRPr="003F7E76" w:rsidRDefault="003F7E76" w:rsidP="000E0024">
            <w:r>
              <w:t>A</w:t>
            </w:r>
            <w:r>
              <w:rPr>
                <w:vertAlign w:val="subscript"/>
              </w:rPr>
              <w:t>f</w:t>
            </w:r>
          </w:p>
        </w:tc>
        <w:tc>
          <w:tcPr>
            <w:tcW w:w="2021" w:type="dxa"/>
          </w:tcPr>
          <w:p w14:paraId="1AFEA755" w14:textId="67CE4EF7" w:rsidR="00A46B65" w:rsidRDefault="009154D6" w:rsidP="000E0024">
            <w:r>
              <w:t>-3.92 – nearly the same</w:t>
            </w:r>
          </w:p>
        </w:tc>
      </w:tr>
    </w:tbl>
    <w:p w14:paraId="6F5F39E8" w14:textId="77777777" w:rsidR="002B313C" w:rsidRDefault="002B313C" w:rsidP="000E0024"/>
    <w:p w14:paraId="54B2E686" w14:textId="77777777" w:rsidR="002B313C" w:rsidRDefault="002B313C">
      <w:r>
        <w:br w:type="page"/>
      </w:r>
    </w:p>
    <w:p w14:paraId="5D13849E" w14:textId="333D60AF" w:rsidR="009154D6" w:rsidRDefault="002B313C" w:rsidP="000E0024">
      <w:bookmarkStart w:id="0" w:name="_GoBack"/>
      <w:bookmarkEnd w:id="0"/>
      <w:r>
        <w:t>5.</w:t>
      </w:r>
    </w:p>
    <w:p w14:paraId="5383A998" w14:textId="7611E330" w:rsidR="001D5E29" w:rsidRPr="001D5E29" w:rsidRDefault="002B313C" w:rsidP="000E0024">
      <w:r>
        <w:rPr>
          <w:noProof/>
        </w:rPr>
        <w:drawing>
          <wp:inline distT="0" distB="0" distL="0" distR="0" wp14:anchorId="004F06C6" wp14:editId="34A9AEFC">
            <wp:extent cx="5050045" cy="6539230"/>
            <wp:effectExtent l="0" t="0" r="0" b="0"/>
            <wp:docPr id="3" name="Picture 3" descr="lab3_5_circui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3_5_circui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6902" cy="6548109"/>
                    </a:xfrm>
                    <a:prstGeom prst="rect">
                      <a:avLst/>
                    </a:prstGeom>
                    <a:noFill/>
                    <a:ln>
                      <a:noFill/>
                    </a:ln>
                  </pic:spPr>
                </pic:pic>
              </a:graphicData>
            </a:graphic>
          </wp:inline>
        </w:drawing>
      </w:r>
    </w:p>
    <w:sectPr w:rsidR="001D5E29" w:rsidRPr="001D5E29" w:rsidSect="00705E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582E7" w14:textId="77777777" w:rsidR="0065167F" w:rsidRDefault="0065167F" w:rsidP="000E0024">
      <w:r>
        <w:separator/>
      </w:r>
    </w:p>
  </w:endnote>
  <w:endnote w:type="continuationSeparator" w:id="0">
    <w:p w14:paraId="2D52CF9D" w14:textId="77777777" w:rsidR="0065167F" w:rsidRDefault="0065167F" w:rsidP="000E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483B2" w14:textId="77777777" w:rsidR="0065167F" w:rsidRDefault="0065167F" w:rsidP="000E0024">
      <w:r>
        <w:separator/>
      </w:r>
    </w:p>
  </w:footnote>
  <w:footnote w:type="continuationSeparator" w:id="0">
    <w:p w14:paraId="4C7B7DD1" w14:textId="77777777" w:rsidR="0065167F" w:rsidRDefault="0065167F" w:rsidP="000E00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C76E7" w14:textId="77777777" w:rsidR="000E0024" w:rsidRDefault="000E0024" w:rsidP="000E0024">
    <w:pPr>
      <w:pStyle w:val="Header"/>
      <w:tabs>
        <w:tab w:val="clear" w:pos="4680"/>
        <w:tab w:val="clear" w:pos="9360"/>
      </w:tabs>
      <w:jc w:val="right"/>
    </w:pPr>
    <w:r>
      <w:t>Borja Rojo</w:t>
    </w:r>
  </w:p>
  <w:p w14:paraId="071A34B8" w14:textId="77777777" w:rsidR="000E0024" w:rsidRDefault="000E0024" w:rsidP="000E0024">
    <w:pPr>
      <w:pStyle w:val="Header"/>
      <w:tabs>
        <w:tab w:val="clear" w:pos="4680"/>
        <w:tab w:val="clear" w:pos="9360"/>
      </w:tabs>
      <w:jc w:val="right"/>
    </w:pPr>
    <w:r>
      <w:t>Wu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32E4"/>
    <w:multiLevelType w:val="hybridMultilevel"/>
    <w:tmpl w:val="0D46A016"/>
    <w:lvl w:ilvl="0" w:tplc="B928C0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7190B"/>
    <w:multiLevelType w:val="hybridMultilevel"/>
    <w:tmpl w:val="15C459E8"/>
    <w:lvl w:ilvl="0" w:tplc="691A9D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26864"/>
    <w:multiLevelType w:val="hybridMultilevel"/>
    <w:tmpl w:val="85F0BF2C"/>
    <w:lvl w:ilvl="0" w:tplc="384288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24"/>
    <w:rsid w:val="000E0024"/>
    <w:rsid w:val="00137949"/>
    <w:rsid w:val="00141E7D"/>
    <w:rsid w:val="001D5E29"/>
    <w:rsid w:val="001E4245"/>
    <w:rsid w:val="002B313C"/>
    <w:rsid w:val="003162BD"/>
    <w:rsid w:val="003F7E76"/>
    <w:rsid w:val="00470AE7"/>
    <w:rsid w:val="00492F87"/>
    <w:rsid w:val="004B6542"/>
    <w:rsid w:val="00516D7A"/>
    <w:rsid w:val="0065167F"/>
    <w:rsid w:val="006901A9"/>
    <w:rsid w:val="006D2DA9"/>
    <w:rsid w:val="00705E89"/>
    <w:rsid w:val="009154D6"/>
    <w:rsid w:val="00967531"/>
    <w:rsid w:val="00A46B65"/>
    <w:rsid w:val="00AF74E1"/>
    <w:rsid w:val="00B845E1"/>
    <w:rsid w:val="00C23383"/>
    <w:rsid w:val="00CD77E5"/>
    <w:rsid w:val="00D2395D"/>
    <w:rsid w:val="00E30BFE"/>
    <w:rsid w:val="00E34B16"/>
    <w:rsid w:val="00E354EB"/>
    <w:rsid w:val="00F0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68C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024"/>
    <w:pPr>
      <w:tabs>
        <w:tab w:val="center" w:pos="4680"/>
        <w:tab w:val="right" w:pos="9360"/>
      </w:tabs>
    </w:pPr>
  </w:style>
  <w:style w:type="character" w:customStyle="1" w:styleId="HeaderChar">
    <w:name w:val="Header Char"/>
    <w:basedOn w:val="DefaultParagraphFont"/>
    <w:link w:val="Header"/>
    <w:uiPriority w:val="99"/>
    <w:rsid w:val="000E0024"/>
  </w:style>
  <w:style w:type="paragraph" w:styleId="Footer">
    <w:name w:val="footer"/>
    <w:basedOn w:val="Normal"/>
    <w:link w:val="FooterChar"/>
    <w:uiPriority w:val="99"/>
    <w:unhideWhenUsed/>
    <w:rsid w:val="000E0024"/>
    <w:pPr>
      <w:tabs>
        <w:tab w:val="center" w:pos="4680"/>
        <w:tab w:val="right" w:pos="9360"/>
      </w:tabs>
    </w:pPr>
  </w:style>
  <w:style w:type="character" w:customStyle="1" w:styleId="FooterChar">
    <w:name w:val="Footer Char"/>
    <w:basedOn w:val="DefaultParagraphFont"/>
    <w:link w:val="Footer"/>
    <w:uiPriority w:val="99"/>
    <w:rsid w:val="000E0024"/>
  </w:style>
  <w:style w:type="paragraph" w:styleId="ListParagraph">
    <w:name w:val="List Paragraph"/>
    <w:basedOn w:val="Normal"/>
    <w:uiPriority w:val="34"/>
    <w:qFormat/>
    <w:rsid w:val="000E0024"/>
    <w:pPr>
      <w:ind w:left="720"/>
      <w:contextualSpacing/>
    </w:pPr>
  </w:style>
  <w:style w:type="table" w:styleId="TableGrid">
    <w:name w:val="Table Grid"/>
    <w:basedOn w:val="TableNormal"/>
    <w:uiPriority w:val="39"/>
    <w:rsid w:val="000E00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282</Words>
  <Characters>1612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7</cp:revision>
  <cp:lastPrinted>2016-04-05T08:50:00Z</cp:lastPrinted>
  <dcterms:created xsi:type="dcterms:W3CDTF">2016-04-05T08:44:00Z</dcterms:created>
  <dcterms:modified xsi:type="dcterms:W3CDTF">2016-04-07T13:48:00Z</dcterms:modified>
</cp:coreProperties>
</file>