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3D28A" w14:textId="77777777" w:rsidR="008441BE" w:rsidRDefault="008441BE">
      <w:pPr>
        <w:tabs>
          <w:tab w:val="left" w:pos="7200"/>
        </w:tabs>
        <w:jc w:val="center"/>
        <w:rPr>
          <w:rFonts w:ascii="Geneva" w:hAnsi="Geneva"/>
        </w:rPr>
      </w:pPr>
      <w:r>
        <w:rPr>
          <w:rFonts w:ascii="Geneva" w:hAnsi="Geneva"/>
        </w:rPr>
        <w:t>University of Rochester</w:t>
      </w:r>
    </w:p>
    <w:p w14:paraId="5510A9A9" w14:textId="77777777" w:rsidR="008441BE" w:rsidRDefault="008441BE">
      <w:pPr>
        <w:tabs>
          <w:tab w:val="left" w:pos="7200"/>
          <w:tab w:val="left" w:pos="9899"/>
        </w:tabs>
        <w:ind w:left="180"/>
        <w:jc w:val="center"/>
        <w:rPr>
          <w:rFonts w:ascii="Geneva" w:hAnsi="Geneva"/>
        </w:rPr>
      </w:pPr>
      <w:r>
        <w:rPr>
          <w:rFonts w:ascii="Geneva" w:hAnsi="Geneva"/>
        </w:rPr>
        <w:t>Department of Electrical &amp; Computer Engineering</w:t>
      </w:r>
    </w:p>
    <w:p w14:paraId="7B4994B4" w14:textId="49AC8273" w:rsidR="00525782" w:rsidRDefault="008441BE" w:rsidP="00525782">
      <w:pPr>
        <w:pStyle w:val="para"/>
        <w:tabs>
          <w:tab w:val="clear" w:pos="540"/>
          <w:tab w:val="clear" w:pos="2160"/>
          <w:tab w:val="clear" w:pos="8000"/>
          <w:tab w:val="clear" w:pos="8820"/>
          <w:tab w:val="clear" w:pos="9619"/>
          <w:tab w:val="left" w:pos="9899"/>
        </w:tabs>
        <w:spacing w:before="0"/>
        <w:jc w:val="center"/>
      </w:pPr>
      <w:r>
        <w:t xml:space="preserve">ECE111    </w:t>
      </w:r>
      <w:r w:rsidR="009D4A16">
        <w:t xml:space="preserve">   </w:t>
      </w:r>
      <w:r w:rsidR="00525782">
        <w:t xml:space="preserve">    Lab #2      </w:t>
      </w:r>
      <w:r>
        <w:t xml:space="preserve">   </w:t>
      </w:r>
      <w:r w:rsidR="00933B2F">
        <w:t>The Reality of Node Voltages</w:t>
      </w:r>
      <w:r w:rsidR="009D4A16">
        <w:t xml:space="preserve"> and Circuit Reduction</w:t>
      </w:r>
    </w:p>
    <w:p w14:paraId="50DAB533" w14:textId="77777777" w:rsidR="008441BE" w:rsidRDefault="00EF6D5B" w:rsidP="00525782">
      <w:pPr>
        <w:pStyle w:val="para"/>
        <w:tabs>
          <w:tab w:val="clear" w:pos="540"/>
          <w:tab w:val="clear" w:pos="2160"/>
          <w:tab w:val="clear" w:pos="8000"/>
          <w:tab w:val="clear" w:pos="8820"/>
          <w:tab w:val="clear" w:pos="9619"/>
          <w:tab w:val="left" w:pos="9899"/>
        </w:tabs>
        <w:spacing w:before="0"/>
        <w:jc w:val="center"/>
      </w:pPr>
      <w:r>
        <w:t>Sept</w:t>
      </w:r>
      <w:r w:rsidR="000C6202">
        <w:t>.</w:t>
      </w:r>
      <w:r w:rsidR="00525782">
        <w:t xml:space="preserve"> </w:t>
      </w:r>
      <w:r w:rsidR="000C6202">
        <w:t>25 or</w:t>
      </w:r>
      <w:r w:rsidR="00525782">
        <w:t xml:space="preserve"> </w:t>
      </w:r>
      <w:r w:rsidR="000C6202">
        <w:t>26</w:t>
      </w:r>
      <w:r>
        <w:t xml:space="preserve">, </w:t>
      </w:r>
      <w:r w:rsidR="000C6202">
        <w:t>2014</w:t>
      </w:r>
    </w:p>
    <w:p w14:paraId="71665073" w14:textId="77777777" w:rsidR="008441BE" w:rsidRDefault="008441BE">
      <w:pPr>
        <w:pStyle w:val="BodyText"/>
        <w:tabs>
          <w:tab w:val="clear" w:pos="7200"/>
          <w:tab w:val="clear" w:pos="9899"/>
        </w:tabs>
        <w:ind w:right="0"/>
        <w:jc w:val="both"/>
      </w:pPr>
      <w:r>
        <w:t>---------------------------------------------------------------------------------------------</w:t>
      </w:r>
    </w:p>
    <w:p w14:paraId="7D292D55" w14:textId="7A155562" w:rsidR="008441BE" w:rsidRDefault="000C6202">
      <w:pPr>
        <w:pStyle w:val="note"/>
        <w:ind w:left="0" w:right="0" w:firstLine="0"/>
      </w:pPr>
      <w:r>
        <w:t>Unless prior arrangements are made with the instructor, all laboratories are to be conducted during regularly scheduled lab. Write-ups must be prepared with word-processing software and should be organized as follows: 1) statement of laboratory objectives; 2) concise description of lab procedures with diagrams of all circuits; 3) detailed description of the results; 4) discussion and conclusions; 5) on a separate sheet - stapled to the top of the report - prepare an Executive Summary as described.  Report grades will be based upon conciseness, grammar, and spelling, as well as completeness and correctness of quantitative results.  Poorly written reports will be returned for revision.</w:t>
      </w:r>
    </w:p>
    <w:p w14:paraId="2FBD02E7" w14:textId="77777777" w:rsidR="008441BE" w:rsidRDefault="008441BE">
      <w:pPr>
        <w:pStyle w:val="BodyText"/>
        <w:tabs>
          <w:tab w:val="clear" w:pos="7200"/>
          <w:tab w:val="clear" w:pos="9899"/>
        </w:tabs>
        <w:ind w:right="0"/>
        <w:jc w:val="both"/>
      </w:pPr>
      <w:r>
        <w:t>---------------------------------------------------------------------------------------------</w:t>
      </w:r>
    </w:p>
    <w:p w14:paraId="0125167D" w14:textId="77777777" w:rsidR="008441BE" w:rsidRDefault="008441BE">
      <w:pPr>
        <w:pStyle w:val="mainheading"/>
        <w:tabs>
          <w:tab w:val="clear" w:pos="540"/>
        </w:tabs>
        <w:ind w:left="540" w:hanging="540"/>
      </w:pPr>
      <w:proofErr w:type="gramStart"/>
      <w:r>
        <w:t>0.</w:t>
      </w:r>
      <w:r>
        <w:tab/>
        <w:t>Laboratory preparation</w:t>
      </w:r>
      <w:proofErr w:type="gramEnd"/>
    </w:p>
    <w:p w14:paraId="06DC603A" w14:textId="0DF8262A" w:rsidR="008441BE" w:rsidRPr="001F33AF" w:rsidRDefault="008441BE">
      <w:pPr>
        <w:pStyle w:val="para"/>
      </w:pPr>
      <w:r>
        <w:t xml:space="preserve">Please prepare for this lab assignment by a careful reading of the text and a review of your lecture notes on </w:t>
      </w:r>
      <w:r w:rsidR="00933B2F">
        <w:t>Node Voltage Analysis</w:t>
      </w:r>
      <w:r w:rsidR="001F33AF">
        <w:t>, and analyze the circuit below to get V</w:t>
      </w:r>
      <w:r w:rsidR="001F33AF">
        <w:rPr>
          <w:vertAlign w:val="subscript"/>
        </w:rPr>
        <w:t>A</w:t>
      </w:r>
      <w:r w:rsidR="001F33AF">
        <w:t>, V</w:t>
      </w:r>
      <w:r w:rsidR="001F33AF">
        <w:rPr>
          <w:vertAlign w:val="subscript"/>
        </w:rPr>
        <w:t>B</w:t>
      </w:r>
      <w:r w:rsidR="001F33AF">
        <w:t>, V</w:t>
      </w:r>
      <w:r w:rsidR="001F33AF">
        <w:rPr>
          <w:vertAlign w:val="subscript"/>
        </w:rPr>
        <w:t>C</w:t>
      </w:r>
      <w:r w:rsidR="001F33AF">
        <w:t>, and V</w:t>
      </w:r>
      <w:r w:rsidR="001F33AF">
        <w:rPr>
          <w:vertAlign w:val="subscript"/>
        </w:rPr>
        <w:t>D</w:t>
      </w:r>
      <w:r w:rsidR="001F33AF">
        <w:t>.</w:t>
      </w:r>
    </w:p>
    <w:p w14:paraId="4F6447FE" w14:textId="5E2A11FE" w:rsidR="008441BE" w:rsidRDefault="008441BE">
      <w:pPr>
        <w:pStyle w:val="para"/>
      </w:pPr>
      <w:r>
        <w:t xml:space="preserve">In this lab, you will investigate </w:t>
      </w:r>
      <w:r w:rsidR="009D4A16">
        <w:t>two</w:t>
      </w:r>
      <w:r w:rsidR="00933B2F">
        <w:t xml:space="preserve"> of the most powerful circuit analysis techniques, and see that the quantities you calculate using </w:t>
      </w:r>
      <w:r w:rsidR="009D4A16">
        <w:t>them</w:t>
      </w:r>
      <w:r w:rsidR="00933B2F">
        <w:t xml:space="preserve"> are real, easily measurable quantities</w:t>
      </w:r>
      <w:r>
        <w:t>.</w:t>
      </w:r>
    </w:p>
    <w:p w14:paraId="552AC615" w14:textId="64357B7C" w:rsidR="008441BE" w:rsidRDefault="00933B2F">
      <w:pPr>
        <w:pStyle w:val="mainheading"/>
        <w:numPr>
          <w:ilvl w:val="0"/>
          <w:numId w:val="1"/>
        </w:numPr>
        <w:tabs>
          <w:tab w:val="clear" w:pos="540"/>
          <w:tab w:val="clear" w:pos="1080"/>
          <w:tab w:val="num" w:pos="720"/>
        </w:tabs>
        <w:ind w:left="720" w:right="0"/>
      </w:pPr>
      <w:r>
        <w:rPr>
          <w:noProof/>
        </w:rPr>
        <w:t>Node Voltage Analysis</w:t>
      </w:r>
    </w:p>
    <w:p w14:paraId="2AE6EAD4" w14:textId="4CC1B06F" w:rsidR="00E46B7C" w:rsidRDefault="001F33AF" w:rsidP="00933B2F">
      <w:pPr>
        <w:pStyle w:val="para"/>
        <w:tabs>
          <w:tab w:val="clear" w:pos="9619"/>
        </w:tabs>
      </w:pPr>
      <w:r>
        <w:t>In the lab, assemble the circuit below, using the power supply to be V</w:t>
      </w:r>
      <w:r>
        <w:rPr>
          <w:vertAlign w:val="subscript"/>
        </w:rPr>
        <w:t>S</w:t>
      </w:r>
      <w:r>
        <w:t>, assuming it has no internal resistance</w:t>
      </w:r>
      <w:r w:rsidR="00B675FA">
        <w:t xml:space="preserve">.  Now use a </w:t>
      </w:r>
      <w:proofErr w:type="spellStart"/>
      <w:r w:rsidR="00B675FA">
        <w:t>multimeter</w:t>
      </w:r>
      <w:proofErr w:type="spellEnd"/>
      <w:r w:rsidR="00B675FA">
        <w:t xml:space="preserve"> to measure</w:t>
      </w:r>
      <w:r w:rsidR="00E46B7C">
        <w:t xml:space="preserve"> V</w:t>
      </w:r>
      <w:r w:rsidR="00E46B7C">
        <w:rPr>
          <w:vertAlign w:val="subscript"/>
        </w:rPr>
        <w:t>A</w:t>
      </w:r>
      <w:r w:rsidR="00E46B7C">
        <w:t>, V</w:t>
      </w:r>
      <w:r w:rsidR="00E46B7C">
        <w:rPr>
          <w:vertAlign w:val="subscript"/>
        </w:rPr>
        <w:t>B</w:t>
      </w:r>
      <w:r w:rsidR="00E46B7C">
        <w:t>, V</w:t>
      </w:r>
      <w:r w:rsidR="00E46B7C">
        <w:rPr>
          <w:vertAlign w:val="subscript"/>
        </w:rPr>
        <w:t>C</w:t>
      </w:r>
      <w:r w:rsidR="00E46B7C">
        <w:t>, and V</w:t>
      </w:r>
      <w:r w:rsidR="00E46B7C">
        <w:rPr>
          <w:vertAlign w:val="subscript"/>
        </w:rPr>
        <w:t>D</w:t>
      </w:r>
      <w:r w:rsidR="00B675FA">
        <w:t xml:space="preserve"> directly.</w:t>
      </w:r>
    </w:p>
    <w:p w14:paraId="55D911EB" w14:textId="74B93E8C" w:rsidR="00E46B7C" w:rsidRDefault="00E46B7C" w:rsidP="00933B2F">
      <w:pPr>
        <w:pStyle w:val="para"/>
        <w:tabs>
          <w:tab w:val="clear" w:pos="9619"/>
        </w:tabs>
      </w:pPr>
      <w:r>
        <w:rPr>
          <w:noProof/>
        </w:rPr>
        <w:drawing>
          <wp:inline distT="0" distB="0" distL="0" distR="0" wp14:anchorId="01A1742E" wp14:editId="01070188">
            <wp:extent cx="5943572" cy="1883869"/>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1.pdf"/>
                    <pic:cNvPicPr/>
                  </pic:nvPicPr>
                  <pic:blipFill rotWithShape="1">
                    <a:blip r:embed="rId9" cstate="print">
                      <a:extLst>
                        <a:ext uri="{28A0092B-C50C-407E-A947-70E740481C1C}">
                          <a14:useLocalDpi xmlns:a14="http://schemas.microsoft.com/office/drawing/2010/main"/>
                        </a:ext>
                      </a:extLst>
                    </a:blip>
                    <a:srcRect t="29024" b="29959"/>
                    <a:stretch/>
                  </pic:blipFill>
                  <pic:spPr bwMode="auto">
                    <a:xfrm>
                      <a:off x="0" y="0"/>
                      <a:ext cx="5943600" cy="1883878"/>
                    </a:xfrm>
                    <a:prstGeom prst="rect">
                      <a:avLst/>
                    </a:prstGeom>
                    <a:ln>
                      <a:noFill/>
                    </a:ln>
                    <a:extLst>
                      <a:ext uri="{53640926-AAD7-44d8-BBD7-CCE9431645EC}">
                        <a14:shadowObscured xmlns:a14="http://schemas.microsoft.com/office/drawing/2010/main"/>
                      </a:ext>
                    </a:extLst>
                  </pic:spPr>
                </pic:pic>
              </a:graphicData>
            </a:graphic>
          </wp:inline>
        </w:drawing>
      </w:r>
    </w:p>
    <w:p w14:paraId="64FDFDE0" w14:textId="04D2728F" w:rsidR="00933B2F" w:rsidRDefault="00933B2F" w:rsidP="00933B2F">
      <w:pPr>
        <w:pStyle w:val="para"/>
        <w:tabs>
          <w:tab w:val="clear" w:pos="9619"/>
        </w:tabs>
      </w:pPr>
    </w:p>
    <w:tbl>
      <w:tblPr>
        <w:tblStyle w:val="TableGrid"/>
        <w:tblW w:w="0" w:type="auto"/>
        <w:tblLook w:val="04A0" w:firstRow="1" w:lastRow="0" w:firstColumn="1" w:lastColumn="0" w:noHBand="0" w:noVBand="1"/>
      </w:tblPr>
      <w:tblGrid>
        <w:gridCol w:w="3192"/>
        <w:gridCol w:w="3192"/>
        <w:gridCol w:w="3192"/>
      </w:tblGrid>
      <w:tr w:rsidR="00B675FA" w14:paraId="133CDC37" w14:textId="77777777" w:rsidTr="00B675FA">
        <w:tc>
          <w:tcPr>
            <w:tcW w:w="3192" w:type="dxa"/>
          </w:tcPr>
          <w:p w14:paraId="65358D76" w14:textId="3A985B7C" w:rsidR="00B675FA" w:rsidRDefault="00B675FA" w:rsidP="00EF6D5B">
            <w:pPr>
              <w:pStyle w:val="para"/>
              <w:tabs>
                <w:tab w:val="clear" w:pos="9619"/>
              </w:tabs>
              <w:spacing w:after="240"/>
              <w:ind w:right="90"/>
            </w:pPr>
            <w:r>
              <w:lastRenderedPageBreak/>
              <w:t>Quantity</w:t>
            </w:r>
          </w:p>
        </w:tc>
        <w:tc>
          <w:tcPr>
            <w:tcW w:w="3192" w:type="dxa"/>
          </w:tcPr>
          <w:p w14:paraId="5280CFF1" w14:textId="01FA78B8" w:rsidR="00B675FA" w:rsidRDefault="00B675FA" w:rsidP="00EF6D5B">
            <w:pPr>
              <w:pStyle w:val="para"/>
              <w:tabs>
                <w:tab w:val="clear" w:pos="9619"/>
              </w:tabs>
              <w:spacing w:after="240"/>
              <w:ind w:right="90"/>
            </w:pPr>
            <w:r>
              <w:t>Predicted Value</w:t>
            </w:r>
          </w:p>
        </w:tc>
        <w:tc>
          <w:tcPr>
            <w:tcW w:w="3192" w:type="dxa"/>
          </w:tcPr>
          <w:p w14:paraId="32B635DB" w14:textId="00F5E810" w:rsidR="00B675FA" w:rsidRDefault="00B675FA" w:rsidP="00EF6D5B">
            <w:pPr>
              <w:pStyle w:val="para"/>
              <w:tabs>
                <w:tab w:val="clear" w:pos="9619"/>
              </w:tabs>
              <w:spacing w:after="240"/>
              <w:ind w:right="90"/>
            </w:pPr>
            <w:r>
              <w:t>Measured Value</w:t>
            </w:r>
          </w:p>
        </w:tc>
      </w:tr>
      <w:tr w:rsidR="00B675FA" w14:paraId="1038A045" w14:textId="77777777" w:rsidTr="00B675FA">
        <w:tc>
          <w:tcPr>
            <w:tcW w:w="3192" w:type="dxa"/>
          </w:tcPr>
          <w:p w14:paraId="20D8F2AA" w14:textId="2088B178" w:rsidR="00B675FA" w:rsidRPr="00B675FA" w:rsidRDefault="00B675FA" w:rsidP="00EF6D5B">
            <w:pPr>
              <w:pStyle w:val="para"/>
              <w:tabs>
                <w:tab w:val="clear" w:pos="9619"/>
              </w:tabs>
              <w:spacing w:after="240"/>
              <w:ind w:right="90"/>
              <w:rPr>
                <w:vertAlign w:val="subscript"/>
              </w:rPr>
            </w:pPr>
            <w:r>
              <w:t>V</w:t>
            </w:r>
            <w:r>
              <w:rPr>
                <w:vertAlign w:val="subscript"/>
              </w:rPr>
              <w:t>A</w:t>
            </w:r>
          </w:p>
        </w:tc>
        <w:tc>
          <w:tcPr>
            <w:tcW w:w="3192" w:type="dxa"/>
          </w:tcPr>
          <w:p w14:paraId="3DE21E94" w14:textId="77777777" w:rsidR="00B675FA" w:rsidRDefault="00B675FA" w:rsidP="00EF6D5B">
            <w:pPr>
              <w:pStyle w:val="para"/>
              <w:tabs>
                <w:tab w:val="clear" w:pos="9619"/>
              </w:tabs>
              <w:spacing w:after="240"/>
              <w:ind w:right="90"/>
            </w:pPr>
          </w:p>
        </w:tc>
        <w:tc>
          <w:tcPr>
            <w:tcW w:w="3192" w:type="dxa"/>
          </w:tcPr>
          <w:p w14:paraId="26BBDDCC" w14:textId="77777777" w:rsidR="00B675FA" w:rsidRDefault="00B675FA" w:rsidP="00EF6D5B">
            <w:pPr>
              <w:pStyle w:val="para"/>
              <w:tabs>
                <w:tab w:val="clear" w:pos="9619"/>
              </w:tabs>
              <w:spacing w:after="240"/>
              <w:ind w:right="90"/>
            </w:pPr>
          </w:p>
        </w:tc>
      </w:tr>
      <w:tr w:rsidR="00B675FA" w14:paraId="69E59C3D" w14:textId="77777777" w:rsidTr="00B675FA">
        <w:tc>
          <w:tcPr>
            <w:tcW w:w="3192" w:type="dxa"/>
          </w:tcPr>
          <w:p w14:paraId="676943A4" w14:textId="0C11A378" w:rsidR="00B675FA" w:rsidRPr="00B675FA" w:rsidRDefault="00B675FA" w:rsidP="00EF6D5B">
            <w:pPr>
              <w:pStyle w:val="para"/>
              <w:tabs>
                <w:tab w:val="clear" w:pos="9619"/>
              </w:tabs>
              <w:spacing w:after="240"/>
              <w:ind w:right="90"/>
              <w:rPr>
                <w:vertAlign w:val="subscript"/>
              </w:rPr>
            </w:pPr>
            <w:r>
              <w:t>V</w:t>
            </w:r>
            <w:r>
              <w:rPr>
                <w:vertAlign w:val="subscript"/>
              </w:rPr>
              <w:t>B</w:t>
            </w:r>
          </w:p>
        </w:tc>
        <w:tc>
          <w:tcPr>
            <w:tcW w:w="3192" w:type="dxa"/>
          </w:tcPr>
          <w:p w14:paraId="4C54DCD8" w14:textId="77777777" w:rsidR="00B675FA" w:rsidRDefault="00B675FA" w:rsidP="00EF6D5B">
            <w:pPr>
              <w:pStyle w:val="para"/>
              <w:tabs>
                <w:tab w:val="clear" w:pos="9619"/>
              </w:tabs>
              <w:spacing w:after="240"/>
              <w:ind w:right="90"/>
            </w:pPr>
          </w:p>
        </w:tc>
        <w:tc>
          <w:tcPr>
            <w:tcW w:w="3192" w:type="dxa"/>
          </w:tcPr>
          <w:p w14:paraId="6EA92461" w14:textId="77777777" w:rsidR="00B675FA" w:rsidRDefault="00B675FA" w:rsidP="00EF6D5B">
            <w:pPr>
              <w:pStyle w:val="para"/>
              <w:tabs>
                <w:tab w:val="clear" w:pos="9619"/>
              </w:tabs>
              <w:spacing w:after="240"/>
              <w:ind w:right="90"/>
            </w:pPr>
          </w:p>
        </w:tc>
      </w:tr>
      <w:tr w:rsidR="00B675FA" w14:paraId="0F012941" w14:textId="77777777" w:rsidTr="00B675FA">
        <w:tc>
          <w:tcPr>
            <w:tcW w:w="3192" w:type="dxa"/>
          </w:tcPr>
          <w:p w14:paraId="28A7CBDE" w14:textId="1E569E1C" w:rsidR="00B675FA" w:rsidRPr="00B675FA" w:rsidRDefault="00B675FA" w:rsidP="00EF6D5B">
            <w:pPr>
              <w:pStyle w:val="para"/>
              <w:tabs>
                <w:tab w:val="clear" w:pos="9619"/>
              </w:tabs>
              <w:spacing w:after="240"/>
              <w:ind w:right="90"/>
              <w:rPr>
                <w:vertAlign w:val="subscript"/>
              </w:rPr>
            </w:pPr>
            <w:r>
              <w:t>V</w:t>
            </w:r>
            <w:r>
              <w:rPr>
                <w:vertAlign w:val="subscript"/>
              </w:rPr>
              <w:t>C</w:t>
            </w:r>
          </w:p>
        </w:tc>
        <w:tc>
          <w:tcPr>
            <w:tcW w:w="3192" w:type="dxa"/>
          </w:tcPr>
          <w:p w14:paraId="4844D937" w14:textId="77777777" w:rsidR="00B675FA" w:rsidRDefault="00B675FA" w:rsidP="00EF6D5B">
            <w:pPr>
              <w:pStyle w:val="para"/>
              <w:tabs>
                <w:tab w:val="clear" w:pos="9619"/>
              </w:tabs>
              <w:spacing w:after="240"/>
              <w:ind w:right="90"/>
            </w:pPr>
          </w:p>
        </w:tc>
        <w:tc>
          <w:tcPr>
            <w:tcW w:w="3192" w:type="dxa"/>
          </w:tcPr>
          <w:p w14:paraId="144DFD75" w14:textId="77777777" w:rsidR="00B675FA" w:rsidRDefault="00B675FA" w:rsidP="00EF6D5B">
            <w:pPr>
              <w:pStyle w:val="para"/>
              <w:tabs>
                <w:tab w:val="clear" w:pos="9619"/>
              </w:tabs>
              <w:spacing w:after="240"/>
              <w:ind w:right="90"/>
            </w:pPr>
          </w:p>
        </w:tc>
      </w:tr>
      <w:tr w:rsidR="00B675FA" w14:paraId="340A57C3" w14:textId="77777777" w:rsidTr="00B675FA">
        <w:tc>
          <w:tcPr>
            <w:tcW w:w="3192" w:type="dxa"/>
          </w:tcPr>
          <w:p w14:paraId="0C464B1D" w14:textId="1DF0F74D" w:rsidR="00B675FA" w:rsidRPr="00B675FA" w:rsidRDefault="00B675FA" w:rsidP="00EF6D5B">
            <w:pPr>
              <w:pStyle w:val="para"/>
              <w:tabs>
                <w:tab w:val="clear" w:pos="9619"/>
              </w:tabs>
              <w:spacing w:after="240"/>
              <w:ind w:right="90"/>
            </w:pPr>
            <w:r>
              <w:t>V</w:t>
            </w:r>
            <w:r>
              <w:rPr>
                <w:vertAlign w:val="subscript"/>
              </w:rPr>
              <w:t>D</w:t>
            </w:r>
          </w:p>
        </w:tc>
        <w:tc>
          <w:tcPr>
            <w:tcW w:w="3192" w:type="dxa"/>
          </w:tcPr>
          <w:p w14:paraId="7FBC4EC1" w14:textId="77777777" w:rsidR="00B675FA" w:rsidRDefault="00B675FA" w:rsidP="00EF6D5B">
            <w:pPr>
              <w:pStyle w:val="para"/>
              <w:tabs>
                <w:tab w:val="clear" w:pos="9619"/>
              </w:tabs>
              <w:spacing w:after="240"/>
              <w:ind w:right="90"/>
            </w:pPr>
          </w:p>
        </w:tc>
        <w:tc>
          <w:tcPr>
            <w:tcW w:w="3192" w:type="dxa"/>
          </w:tcPr>
          <w:p w14:paraId="76263D4B" w14:textId="77777777" w:rsidR="00B675FA" w:rsidRDefault="00B675FA" w:rsidP="00EF6D5B">
            <w:pPr>
              <w:pStyle w:val="para"/>
              <w:tabs>
                <w:tab w:val="clear" w:pos="9619"/>
              </w:tabs>
              <w:spacing w:after="240"/>
              <w:ind w:right="90"/>
            </w:pPr>
          </w:p>
        </w:tc>
      </w:tr>
    </w:tbl>
    <w:p w14:paraId="7F0169F1" w14:textId="207875F6" w:rsidR="008441BE" w:rsidRDefault="00B675FA" w:rsidP="00EF6D5B">
      <w:pPr>
        <w:pStyle w:val="para"/>
        <w:tabs>
          <w:tab w:val="clear" w:pos="9619"/>
        </w:tabs>
        <w:spacing w:after="240"/>
        <w:ind w:right="90"/>
      </w:pPr>
      <w:r>
        <w:t>Table 1:  Predicted and measured voltages with V</w:t>
      </w:r>
      <w:r>
        <w:rPr>
          <w:vertAlign w:val="subscript"/>
        </w:rPr>
        <w:t>S</w:t>
      </w:r>
      <w:r>
        <w:t>=10V.</w:t>
      </w:r>
    </w:p>
    <w:p w14:paraId="3FB511CB" w14:textId="45CB5BD7" w:rsidR="00B675FA" w:rsidRDefault="00B675FA" w:rsidP="00EF6D5B">
      <w:pPr>
        <w:pStyle w:val="para"/>
        <w:tabs>
          <w:tab w:val="clear" w:pos="9619"/>
        </w:tabs>
        <w:spacing w:after="240"/>
        <w:ind w:right="90"/>
      </w:pPr>
      <w:r>
        <w:t>Do the measured values agree with the predicted values to within 5%?</w:t>
      </w:r>
    </w:p>
    <w:p w14:paraId="48521058" w14:textId="0F49DFBB" w:rsidR="00B675FA" w:rsidRPr="00B675FA" w:rsidRDefault="00B675FA" w:rsidP="00EF6D5B">
      <w:pPr>
        <w:pStyle w:val="para"/>
        <w:tabs>
          <w:tab w:val="clear" w:pos="9619"/>
        </w:tabs>
        <w:spacing w:after="240"/>
        <w:ind w:right="90"/>
      </w:pPr>
      <w:r>
        <w:t>Now, turn the input voltage down to 5V.  Predict what the new voltages will be and then measure them:</w:t>
      </w:r>
    </w:p>
    <w:tbl>
      <w:tblPr>
        <w:tblStyle w:val="TableGrid"/>
        <w:tblW w:w="0" w:type="auto"/>
        <w:tblLook w:val="04A0" w:firstRow="1" w:lastRow="0" w:firstColumn="1" w:lastColumn="0" w:noHBand="0" w:noVBand="1"/>
      </w:tblPr>
      <w:tblGrid>
        <w:gridCol w:w="3192"/>
        <w:gridCol w:w="3192"/>
        <w:gridCol w:w="3192"/>
      </w:tblGrid>
      <w:tr w:rsidR="00B675FA" w14:paraId="4BE4039C" w14:textId="77777777" w:rsidTr="00B675FA">
        <w:tc>
          <w:tcPr>
            <w:tcW w:w="3192" w:type="dxa"/>
          </w:tcPr>
          <w:p w14:paraId="07247BE4" w14:textId="77777777" w:rsidR="00B675FA" w:rsidRDefault="00B675FA" w:rsidP="00B675FA">
            <w:pPr>
              <w:pStyle w:val="para"/>
              <w:tabs>
                <w:tab w:val="clear" w:pos="9619"/>
              </w:tabs>
              <w:spacing w:after="240"/>
              <w:ind w:right="90"/>
            </w:pPr>
            <w:r>
              <w:t>Quantity</w:t>
            </w:r>
          </w:p>
        </w:tc>
        <w:tc>
          <w:tcPr>
            <w:tcW w:w="3192" w:type="dxa"/>
          </w:tcPr>
          <w:p w14:paraId="1DB19D6A" w14:textId="77777777" w:rsidR="00B675FA" w:rsidRDefault="00B675FA" w:rsidP="00B675FA">
            <w:pPr>
              <w:pStyle w:val="para"/>
              <w:tabs>
                <w:tab w:val="clear" w:pos="9619"/>
              </w:tabs>
              <w:spacing w:after="240"/>
              <w:ind w:right="90"/>
            </w:pPr>
            <w:r>
              <w:t>Predicted Value</w:t>
            </w:r>
          </w:p>
        </w:tc>
        <w:tc>
          <w:tcPr>
            <w:tcW w:w="3192" w:type="dxa"/>
          </w:tcPr>
          <w:p w14:paraId="41F0BF34" w14:textId="77777777" w:rsidR="00B675FA" w:rsidRDefault="00B675FA" w:rsidP="00B675FA">
            <w:pPr>
              <w:pStyle w:val="para"/>
              <w:tabs>
                <w:tab w:val="clear" w:pos="9619"/>
              </w:tabs>
              <w:spacing w:after="240"/>
              <w:ind w:right="90"/>
            </w:pPr>
            <w:r>
              <w:t>Measured Value</w:t>
            </w:r>
          </w:p>
        </w:tc>
      </w:tr>
      <w:tr w:rsidR="00B675FA" w14:paraId="44EC9625" w14:textId="77777777" w:rsidTr="00B675FA">
        <w:tc>
          <w:tcPr>
            <w:tcW w:w="3192" w:type="dxa"/>
          </w:tcPr>
          <w:p w14:paraId="056B49B9" w14:textId="77777777" w:rsidR="00B675FA" w:rsidRPr="00B675FA" w:rsidRDefault="00B675FA" w:rsidP="00B675FA">
            <w:pPr>
              <w:pStyle w:val="para"/>
              <w:tabs>
                <w:tab w:val="clear" w:pos="9619"/>
              </w:tabs>
              <w:spacing w:after="240"/>
              <w:ind w:right="90"/>
              <w:rPr>
                <w:vertAlign w:val="subscript"/>
              </w:rPr>
            </w:pPr>
            <w:r>
              <w:t>V</w:t>
            </w:r>
            <w:r>
              <w:rPr>
                <w:vertAlign w:val="subscript"/>
              </w:rPr>
              <w:t>A</w:t>
            </w:r>
          </w:p>
        </w:tc>
        <w:tc>
          <w:tcPr>
            <w:tcW w:w="3192" w:type="dxa"/>
          </w:tcPr>
          <w:p w14:paraId="7FF7EDB5" w14:textId="77777777" w:rsidR="00B675FA" w:rsidRDefault="00B675FA" w:rsidP="00B675FA">
            <w:pPr>
              <w:pStyle w:val="para"/>
              <w:tabs>
                <w:tab w:val="clear" w:pos="9619"/>
              </w:tabs>
              <w:spacing w:after="240"/>
              <w:ind w:right="90"/>
            </w:pPr>
          </w:p>
        </w:tc>
        <w:tc>
          <w:tcPr>
            <w:tcW w:w="3192" w:type="dxa"/>
          </w:tcPr>
          <w:p w14:paraId="65673F19" w14:textId="77777777" w:rsidR="00B675FA" w:rsidRDefault="00B675FA" w:rsidP="00B675FA">
            <w:pPr>
              <w:pStyle w:val="para"/>
              <w:tabs>
                <w:tab w:val="clear" w:pos="9619"/>
              </w:tabs>
              <w:spacing w:after="240"/>
              <w:ind w:right="90"/>
            </w:pPr>
          </w:p>
        </w:tc>
      </w:tr>
      <w:tr w:rsidR="00B675FA" w14:paraId="2EA7E185" w14:textId="77777777" w:rsidTr="00B675FA">
        <w:tc>
          <w:tcPr>
            <w:tcW w:w="3192" w:type="dxa"/>
          </w:tcPr>
          <w:p w14:paraId="4348F124" w14:textId="77777777" w:rsidR="00B675FA" w:rsidRPr="00B675FA" w:rsidRDefault="00B675FA" w:rsidP="00B675FA">
            <w:pPr>
              <w:pStyle w:val="para"/>
              <w:tabs>
                <w:tab w:val="clear" w:pos="9619"/>
              </w:tabs>
              <w:spacing w:after="240"/>
              <w:ind w:right="90"/>
              <w:rPr>
                <w:vertAlign w:val="subscript"/>
              </w:rPr>
            </w:pPr>
            <w:r>
              <w:t>V</w:t>
            </w:r>
            <w:r>
              <w:rPr>
                <w:vertAlign w:val="subscript"/>
              </w:rPr>
              <w:t>B</w:t>
            </w:r>
          </w:p>
        </w:tc>
        <w:tc>
          <w:tcPr>
            <w:tcW w:w="3192" w:type="dxa"/>
          </w:tcPr>
          <w:p w14:paraId="6057DAE7" w14:textId="77777777" w:rsidR="00B675FA" w:rsidRDefault="00B675FA" w:rsidP="00B675FA">
            <w:pPr>
              <w:pStyle w:val="para"/>
              <w:tabs>
                <w:tab w:val="clear" w:pos="9619"/>
              </w:tabs>
              <w:spacing w:after="240"/>
              <w:ind w:right="90"/>
            </w:pPr>
          </w:p>
        </w:tc>
        <w:tc>
          <w:tcPr>
            <w:tcW w:w="3192" w:type="dxa"/>
          </w:tcPr>
          <w:p w14:paraId="2575AE2E" w14:textId="77777777" w:rsidR="00B675FA" w:rsidRDefault="00B675FA" w:rsidP="00B675FA">
            <w:pPr>
              <w:pStyle w:val="para"/>
              <w:tabs>
                <w:tab w:val="clear" w:pos="9619"/>
              </w:tabs>
              <w:spacing w:after="240"/>
              <w:ind w:right="90"/>
            </w:pPr>
          </w:p>
        </w:tc>
      </w:tr>
      <w:tr w:rsidR="00B675FA" w14:paraId="4764E0F5" w14:textId="77777777" w:rsidTr="00B675FA">
        <w:tc>
          <w:tcPr>
            <w:tcW w:w="3192" w:type="dxa"/>
          </w:tcPr>
          <w:p w14:paraId="798377BD" w14:textId="77777777" w:rsidR="00B675FA" w:rsidRPr="00B675FA" w:rsidRDefault="00B675FA" w:rsidP="00B675FA">
            <w:pPr>
              <w:pStyle w:val="para"/>
              <w:tabs>
                <w:tab w:val="clear" w:pos="9619"/>
              </w:tabs>
              <w:spacing w:after="240"/>
              <w:ind w:right="90"/>
              <w:rPr>
                <w:vertAlign w:val="subscript"/>
              </w:rPr>
            </w:pPr>
            <w:r>
              <w:t>V</w:t>
            </w:r>
            <w:r>
              <w:rPr>
                <w:vertAlign w:val="subscript"/>
              </w:rPr>
              <w:t>C</w:t>
            </w:r>
          </w:p>
        </w:tc>
        <w:tc>
          <w:tcPr>
            <w:tcW w:w="3192" w:type="dxa"/>
          </w:tcPr>
          <w:p w14:paraId="4395985A" w14:textId="77777777" w:rsidR="00B675FA" w:rsidRDefault="00B675FA" w:rsidP="00B675FA">
            <w:pPr>
              <w:pStyle w:val="para"/>
              <w:tabs>
                <w:tab w:val="clear" w:pos="9619"/>
              </w:tabs>
              <w:spacing w:after="240"/>
              <w:ind w:right="90"/>
            </w:pPr>
          </w:p>
        </w:tc>
        <w:tc>
          <w:tcPr>
            <w:tcW w:w="3192" w:type="dxa"/>
          </w:tcPr>
          <w:p w14:paraId="5D0296ED" w14:textId="77777777" w:rsidR="00B675FA" w:rsidRDefault="00B675FA" w:rsidP="00B675FA">
            <w:pPr>
              <w:pStyle w:val="para"/>
              <w:tabs>
                <w:tab w:val="clear" w:pos="9619"/>
              </w:tabs>
              <w:spacing w:after="240"/>
              <w:ind w:right="90"/>
            </w:pPr>
          </w:p>
        </w:tc>
      </w:tr>
      <w:tr w:rsidR="00B675FA" w14:paraId="3041CB6F" w14:textId="77777777" w:rsidTr="00B675FA">
        <w:tc>
          <w:tcPr>
            <w:tcW w:w="3192" w:type="dxa"/>
          </w:tcPr>
          <w:p w14:paraId="0416EF33" w14:textId="77777777" w:rsidR="00B675FA" w:rsidRPr="00B675FA" w:rsidRDefault="00B675FA" w:rsidP="00B675FA">
            <w:pPr>
              <w:pStyle w:val="para"/>
              <w:tabs>
                <w:tab w:val="clear" w:pos="9619"/>
              </w:tabs>
              <w:spacing w:after="240"/>
              <w:ind w:right="90"/>
            </w:pPr>
            <w:r>
              <w:t>V</w:t>
            </w:r>
            <w:r>
              <w:rPr>
                <w:vertAlign w:val="subscript"/>
              </w:rPr>
              <w:t>D</w:t>
            </w:r>
          </w:p>
        </w:tc>
        <w:tc>
          <w:tcPr>
            <w:tcW w:w="3192" w:type="dxa"/>
          </w:tcPr>
          <w:p w14:paraId="7EE322FB" w14:textId="77777777" w:rsidR="00B675FA" w:rsidRDefault="00B675FA" w:rsidP="00B675FA">
            <w:pPr>
              <w:pStyle w:val="para"/>
              <w:tabs>
                <w:tab w:val="clear" w:pos="9619"/>
              </w:tabs>
              <w:spacing w:after="240"/>
              <w:ind w:right="90"/>
            </w:pPr>
          </w:p>
        </w:tc>
        <w:tc>
          <w:tcPr>
            <w:tcW w:w="3192" w:type="dxa"/>
          </w:tcPr>
          <w:p w14:paraId="6AC204DF" w14:textId="77777777" w:rsidR="00B675FA" w:rsidRDefault="00B675FA" w:rsidP="00B675FA">
            <w:pPr>
              <w:pStyle w:val="para"/>
              <w:tabs>
                <w:tab w:val="clear" w:pos="9619"/>
              </w:tabs>
              <w:spacing w:after="240"/>
              <w:ind w:right="90"/>
            </w:pPr>
          </w:p>
        </w:tc>
      </w:tr>
    </w:tbl>
    <w:p w14:paraId="672634CB" w14:textId="6F30FF9F" w:rsidR="00B675FA" w:rsidRDefault="00B675FA" w:rsidP="00B675FA">
      <w:pPr>
        <w:pStyle w:val="para"/>
        <w:tabs>
          <w:tab w:val="clear" w:pos="9619"/>
        </w:tabs>
        <w:spacing w:after="240"/>
        <w:ind w:right="90"/>
      </w:pPr>
      <w:r>
        <w:t>Table 2:  Predicted and measured voltages with V</w:t>
      </w:r>
      <w:r>
        <w:rPr>
          <w:vertAlign w:val="subscript"/>
        </w:rPr>
        <w:t>S</w:t>
      </w:r>
      <w:r>
        <w:t>=5V.</w:t>
      </w:r>
    </w:p>
    <w:p w14:paraId="6E990C6B" w14:textId="7F237341" w:rsidR="008441BE" w:rsidRDefault="00B675FA">
      <w:pPr>
        <w:pStyle w:val="item"/>
        <w:spacing w:line="360" w:lineRule="exact"/>
        <w:ind w:left="0" w:right="-540" w:firstLine="0"/>
      </w:pPr>
      <w:r>
        <w:t>Do the measured values agree with the predicted values to within 5%?</w:t>
      </w:r>
    </w:p>
    <w:p w14:paraId="258F224C" w14:textId="77777777" w:rsidR="00B675FA" w:rsidRDefault="00B675FA">
      <w:pPr>
        <w:pStyle w:val="item"/>
        <w:spacing w:line="360" w:lineRule="exact"/>
        <w:ind w:left="0" w:right="-540" w:firstLine="0"/>
      </w:pPr>
    </w:p>
    <w:p w14:paraId="1B024B41" w14:textId="77777777" w:rsidR="00091E89" w:rsidRDefault="00091E89">
      <w:pPr>
        <w:pStyle w:val="item"/>
        <w:spacing w:line="360" w:lineRule="exact"/>
        <w:ind w:left="0" w:right="-540" w:firstLine="0"/>
      </w:pPr>
    </w:p>
    <w:p w14:paraId="11EB17E4" w14:textId="388DD1E0" w:rsidR="00091E89" w:rsidRDefault="00091E89" w:rsidP="00091E89">
      <w:pPr>
        <w:pStyle w:val="mainheading"/>
        <w:numPr>
          <w:ilvl w:val="0"/>
          <w:numId w:val="1"/>
        </w:numPr>
        <w:tabs>
          <w:tab w:val="clear" w:pos="540"/>
          <w:tab w:val="clear" w:pos="1080"/>
          <w:tab w:val="num" w:pos="720"/>
        </w:tabs>
        <w:ind w:left="720" w:right="0"/>
      </w:pPr>
      <w:r>
        <w:rPr>
          <w:noProof/>
        </w:rPr>
        <w:lastRenderedPageBreak/>
        <w:t>Circuit Reduction</w:t>
      </w:r>
    </w:p>
    <w:p w14:paraId="11012D92" w14:textId="03AB26D6" w:rsidR="00711332" w:rsidRDefault="009D4A16">
      <w:pPr>
        <w:pStyle w:val="item"/>
        <w:spacing w:line="360" w:lineRule="exact"/>
        <w:ind w:left="0" w:right="-540" w:firstLine="0"/>
      </w:pPr>
      <w:r>
        <w:t>Given the circuit below:</w:t>
      </w:r>
    </w:p>
    <w:p w14:paraId="588EB9D4" w14:textId="26D4D78D" w:rsidR="00414492" w:rsidRDefault="00711332" w:rsidP="00711332">
      <w:pPr>
        <w:pStyle w:val="item"/>
        <w:spacing w:line="360" w:lineRule="exact"/>
        <w:ind w:left="0" w:right="-540" w:firstLine="0"/>
      </w:pPr>
      <w:r>
        <w:rPr>
          <w:noProof/>
        </w:rPr>
        <w:drawing>
          <wp:anchor distT="0" distB="0" distL="114300" distR="114300" simplePos="0" relativeHeight="251658240" behindDoc="0" locked="0" layoutInCell="1" allowOverlap="1" wp14:anchorId="1D94AC67" wp14:editId="104449EE">
            <wp:simplePos x="0" y="0"/>
            <wp:positionH relativeFrom="column">
              <wp:posOffset>10795</wp:posOffset>
            </wp:positionH>
            <wp:positionV relativeFrom="paragraph">
              <wp:posOffset>273685</wp:posOffset>
            </wp:positionV>
            <wp:extent cx="5943600" cy="19494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2.pdf"/>
                    <pic:cNvPicPr/>
                  </pic:nvPicPr>
                  <pic:blipFill rotWithShape="1">
                    <a:blip r:embed="rId10">
                      <a:extLst>
                        <a:ext uri="{28A0092B-C50C-407E-A947-70E740481C1C}">
                          <a14:useLocalDpi xmlns:a14="http://schemas.microsoft.com/office/drawing/2010/main" val="0"/>
                        </a:ext>
                      </a:extLst>
                    </a:blip>
                    <a:srcRect t="27584" b="29960"/>
                    <a:stretch/>
                  </pic:blipFill>
                  <pic:spPr bwMode="auto">
                    <a:xfrm>
                      <a:off x="0" y="0"/>
                      <a:ext cx="5943600" cy="194945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V relativeFrom="margin">
              <wp14:pctHeight>0</wp14:pctHeight>
            </wp14:sizeRelV>
          </wp:anchor>
        </w:drawing>
      </w:r>
      <w:r w:rsidR="00414492">
        <w:t xml:space="preserve">Build this circuit in the lab, on a breadboard and using the lab power supply as though it were the ideal voltage source of the diagram.  </w:t>
      </w:r>
    </w:p>
    <w:p w14:paraId="767BEC5A" w14:textId="6A557886" w:rsidR="00414492" w:rsidRDefault="00694BAF" w:rsidP="00414492">
      <w:pPr>
        <w:pStyle w:val="item"/>
        <w:numPr>
          <w:ilvl w:val="0"/>
          <w:numId w:val="2"/>
        </w:numPr>
        <w:spacing w:line="360" w:lineRule="exact"/>
        <w:ind w:right="0"/>
      </w:pPr>
      <w:r>
        <w:rPr>
          <w:noProof/>
        </w:rPr>
        <w:drawing>
          <wp:inline distT="0" distB="0" distL="0" distR="0" wp14:anchorId="6BFD9940" wp14:editId="4FA3D679">
            <wp:extent cx="5943600" cy="459295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2.pdf"/>
                    <pic:cNvPicPr/>
                  </pic:nvPicPr>
                  <pic:blipFill>
                    <a:blip r:embed="rId10">
                      <a:extLst>
                        <a:ext uri="{28A0092B-C50C-407E-A947-70E740481C1C}">
                          <a14:useLocalDpi xmlns:a14="http://schemas.microsoft.com/office/drawing/2010/main"/>
                        </a:ext>
                      </a:extLst>
                    </a:blip>
                    <a:stretch>
                      <a:fillRect/>
                    </a:stretch>
                  </pic:blipFill>
                  <pic:spPr>
                    <a:xfrm>
                      <a:off x="0" y="0"/>
                      <a:ext cx="5943600" cy="4592955"/>
                    </a:xfrm>
                    <a:prstGeom prst="rect">
                      <a:avLst/>
                    </a:prstGeom>
                  </pic:spPr>
                </pic:pic>
              </a:graphicData>
            </a:graphic>
          </wp:inline>
        </w:drawing>
      </w:r>
      <w:r w:rsidR="00414492">
        <w:t>Measure the Open Circuit Voltage, V</w:t>
      </w:r>
      <w:r w:rsidR="00414492">
        <w:rPr>
          <w:vertAlign w:val="subscript"/>
        </w:rPr>
        <w:t>OC</w:t>
      </w:r>
      <w:r w:rsidR="00414492">
        <w:t>, obtained when you remove the Load Resistor R</w:t>
      </w:r>
      <w:r w:rsidR="00414492">
        <w:rPr>
          <w:vertAlign w:val="subscript"/>
        </w:rPr>
        <w:t>L</w:t>
      </w:r>
      <w:r w:rsidR="00414492">
        <w:t xml:space="preserve"> and put nothing in its place.</w:t>
      </w:r>
    </w:p>
    <w:p w14:paraId="61172E87" w14:textId="161CCF9D" w:rsidR="00414492" w:rsidRDefault="00414492" w:rsidP="00414492">
      <w:pPr>
        <w:pStyle w:val="item"/>
        <w:numPr>
          <w:ilvl w:val="0"/>
          <w:numId w:val="2"/>
        </w:numPr>
        <w:spacing w:line="360" w:lineRule="exact"/>
        <w:ind w:right="0"/>
      </w:pPr>
      <w:r>
        <w:t>Measure the Short Circuit Current, I</w:t>
      </w:r>
      <w:r>
        <w:rPr>
          <w:vertAlign w:val="subscript"/>
        </w:rPr>
        <w:t>SC</w:t>
      </w:r>
      <w:r>
        <w:t>, obtained when you remove the Load Resistor R</w:t>
      </w:r>
      <w:r>
        <w:rPr>
          <w:vertAlign w:val="subscript"/>
        </w:rPr>
        <w:t>L</w:t>
      </w:r>
      <w:r>
        <w:t xml:space="preserve"> and put an ammeter in its place.  (To make your </w:t>
      </w:r>
      <w:proofErr w:type="spellStart"/>
      <w:r>
        <w:t>multimeter</w:t>
      </w:r>
      <w:proofErr w:type="spellEnd"/>
      <w:r>
        <w:t xml:space="preserve"> into an ammeter, move the red lead to the second from the left connector, make sure you predict the current will be less than 20 mA, move the mode selector switch to mA, then put the leads on the two points where R</w:t>
      </w:r>
      <w:r>
        <w:rPr>
          <w:vertAlign w:val="subscript"/>
        </w:rPr>
        <w:t>L</w:t>
      </w:r>
      <w:r>
        <w:t xml:space="preserve"> was connected.  Current entering the red lead will, I believe, be read as positive.)</w:t>
      </w:r>
    </w:p>
    <w:p w14:paraId="6DFF23B9" w14:textId="21A132A8" w:rsidR="00414492" w:rsidRDefault="00414492" w:rsidP="00414492">
      <w:pPr>
        <w:pStyle w:val="item"/>
        <w:numPr>
          <w:ilvl w:val="0"/>
          <w:numId w:val="2"/>
        </w:numPr>
        <w:spacing w:line="360" w:lineRule="exact"/>
        <w:ind w:right="0"/>
      </w:pPr>
      <w:r>
        <w:t>Return the Load Resistor R</w:t>
      </w:r>
      <w:r>
        <w:rPr>
          <w:vertAlign w:val="subscript"/>
        </w:rPr>
        <w:t>L</w:t>
      </w:r>
      <w:r>
        <w:t xml:space="preserve"> to the circuit and measure the voltage across it (be sure to reconfigure the </w:t>
      </w:r>
      <w:proofErr w:type="spellStart"/>
      <w:r>
        <w:t>multimeter</w:t>
      </w:r>
      <w:proofErr w:type="spellEnd"/>
      <w:r>
        <w:t xml:space="preserve"> appropriately.)</w:t>
      </w:r>
    </w:p>
    <w:p w14:paraId="6A5EBD5A" w14:textId="0361858B" w:rsidR="009D4A16" w:rsidRDefault="009D4A16" w:rsidP="00414492">
      <w:pPr>
        <w:pStyle w:val="item"/>
        <w:spacing w:line="360" w:lineRule="exact"/>
        <w:ind w:left="0" w:right="0" w:firstLine="0"/>
      </w:pPr>
      <w:r>
        <w:t>Reduce the circuit to a single Practical Voltage Source</w:t>
      </w:r>
      <w:r w:rsidR="00414492">
        <w:t xml:space="preserve"> with a load resistor R</w:t>
      </w:r>
      <w:r w:rsidR="00414492">
        <w:rPr>
          <w:vertAlign w:val="subscript"/>
        </w:rPr>
        <w:t>L</w:t>
      </w:r>
      <w:r w:rsidR="00414492">
        <w:t xml:space="preserve"> on the right had side.  </w:t>
      </w:r>
    </w:p>
    <w:p w14:paraId="4F4CD8AC" w14:textId="77777777" w:rsidR="00414492" w:rsidRDefault="00414492" w:rsidP="00414492">
      <w:pPr>
        <w:pStyle w:val="item"/>
        <w:spacing w:line="360" w:lineRule="exact"/>
        <w:ind w:left="0" w:right="0" w:firstLine="0"/>
      </w:pPr>
    </w:p>
    <w:p w14:paraId="52211AA5" w14:textId="77777777" w:rsidR="00414492" w:rsidRDefault="00414492" w:rsidP="00414492">
      <w:pPr>
        <w:pStyle w:val="item"/>
        <w:spacing w:line="360" w:lineRule="exact"/>
        <w:ind w:left="0" w:right="90" w:firstLine="0"/>
      </w:pPr>
    </w:p>
    <w:p w14:paraId="5B0815D0" w14:textId="4E5DF684" w:rsidR="00414492" w:rsidRDefault="00711332" w:rsidP="00414492">
      <w:pPr>
        <w:pStyle w:val="item"/>
        <w:spacing w:line="360" w:lineRule="exact"/>
        <w:ind w:left="0" w:right="90" w:firstLine="0"/>
      </w:pPr>
      <w:r>
        <w:lastRenderedPageBreak/>
        <w:t>(Space for your work)</w:t>
      </w:r>
      <w:bookmarkStart w:id="0" w:name="_GoBack"/>
      <w:bookmarkEnd w:id="0"/>
    </w:p>
    <w:p w14:paraId="6039BFA7" w14:textId="77777777" w:rsidR="00414492" w:rsidRDefault="00414492" w:rsidP="00414492">
      <w:pPr>
        <w:pStyle w:val="item"/>
        <w:spacing w:line="360" w:lineRule="exact"/>
        <w:ind w:left="0" w:right="90" w:firstLine="0"/>
      </w:pPr>
    </w:p>
    <w:p w14:paraId="227A4382" w14:textId="77777777" w:rsidR="00414492" w:rsidRDefault="00414492" w:rsidP="00414492">
      <w:pPr>
        <w:pStyle w:val="item"/>
        <w:spacing w:line="360" w:lineRule="exact"/>
        <w:ind w:left="0" w:right="90" w:firstLine="0"/>
      </w:pPr>
    </w:p>
    <w:p w14:paraId="477CA3E6" w14:textId="77777777" w:rsidR="00414492" w:rsidRDefault="00414492" w:rsidP="00414492">
      <w:pPr>
        <w:pStyle w:val="item"/>
        <w:spacing w:line="360" w:lineRule="exact"/>
        <w:ind w:left="0" w:right="90" w:firstLine="0"/>
      </w:pPr>
    </w:p>
    <w:p w14:paraId="13A887F2" w14:textId="77777777" w:rsidR="00414492" w:rsidRDefault="00414492" w:rsidP="00414492">
      <w:pPr>
        <w:pStyle w:val="item"/>
        <w:spacing w:line="360" w:lineRule="exact"/>
        <w:ind w:left="0" w:right="90" w:firstLine="0"/>
      </w:pPr>
    </w:p>
    <w:p w14:paraId="43741D24" w14:textId="77777777" w:rsidR="00414492" w:rsidRDefault="00414492" w:rsidP="00414492">
      <w:pPr>
        <w:pStyle w:val="item"/>
        <w:spacing w:line="360" w:lineRule="exact"/>
        <w:ind w:left="0" w:right="90" w:firstLine="0"/>
      </w:pPr>
    </w:p>
    <w:p w14:paraId="6C3EC66A" w14:textId="77777777" w:rsidR="00440449" w:rsidRDefault="00440449" w:rsidP="00414492">
      <w:pPr>
        <w:pStyle w:val="item"/>
        <w:spacing w:line="360" w:lineRule="exact"/>
        <w:ind w:left="0" w:right="90" w:firstLine="0"/>
      </w:pPr>
    </w:p>
    <w:p w14:paraId="3F4EBEA7" w14:textId="77777777" w:rsidR="00440449" w:rsidRDefault="00440449" w:rsidP="00414492">
      <w:pPr>
        <w:pStyle w:val="item"/>
        <w:spacing w:line="360" w:lineRule="exact"/>
        <w:ind w:left="0" w:right="90" w:firstLine="0"/>
      </w:pPr>
    </w:p>
    <w:p w14:paraId="4AF4E71B" w14:textId="77777777" w:rsidR="00440449" w:rsidRDefault="00440449" w:rsidP="00414492">
      <w:pPr>
        <w:pStyle w:val="item"/>
        <w:spacing w:line="360" w:lineRule="exact"/>
        <w:ind w:left="0" w:right="90" w:firstLine="0"/>
      </w:pPr>
    </w:p>
    <w:p w14:paraId="3052D9DD" w14:textId="77777777" w:rsidR="00440449" w:rsidRPr="00414492" w:rsidRDefault="00440449" w:rsidP="00414492">
      <w:pPr>
        <w:pStyle w:val="item"/>
        <w:spacing w:line="360" w:lineRule="exact"/>
        <w:ind w:left="0" w:right="90" w:firstLine="0"/>
      </w:pPr>
    </w:p>
    <w:p w14:paraId="22938F3F" w14:textId="21FEB7ED" w:rsidR="00091E89" w:rsidRDefault="00414492">
      <w:pPr>
        <w:pStyle w:val="item"/>
        <w:spacing w:line="360" w:lineRule="exact"/>
        <w:ind w:left="0" w:right="-540" w:firstLine="0"/>
      </w:pPr>
      <w:r>
        <w:t xml:space="preserve">Build this circuit on the breadboard, again using the </w:t>
      </w:r>
      <w:r w:rsidR="00794DA8">
        <w:t>power supply as the ideal voltage source.</w:t>
      </w:r>
    </w:p>
    <w:p w14:paraId="28C8E1FF" w14:textId="77777777" w:rsidR="00794DA8" w:rsidRDefault="00794DA8" w:rsidP="00794DA8">
      <w:pPr>
        <w:pStyle w:val="item"/>
        <w:numPr>
          <w:ilvl w:val="0"/>
          <w:numId w:val="3"/>
        </w:numPr>
        <w:spacing w:line="360" w:lineRule="exact"/>
        <w:ind w:right="0"/>
      </w:pPr>
      <w:r>
        <w:t>Measure the Open Circuit Voltage, V</w:t>
      </w:r>
      <w:r>
        <w:rPr>
          <w:vertAlign w:val="subscript"/>
        </w:rPr>
        <w:t>OC</w:t>
      </w:r>
      <w:r>
        <w:t>, obtained when you remove the Load Resistor R</w:t>
      </w:r>
      <w:r>
        <w:rPr>
          <w:vertAlign w:val="subscript"/>
        </w:rPr>
        <w:t>L</w:t>
      </w:r>
      <w:r>
        <w:t xml:space="preserve"> and put nothing in its place.</w:t>
      </w:r>
    </w:p>
    <w:p w14:paraId="3D92AF6E" w14:textId="77777777" w:rsidR="00794DA8" w:rsidRDefault="00794DA8" w:rsidP="00794DA8">
      <w:pPr>
        <w:pStyle w:val="item"/>
        <w:numPr>
          <w:ilvl w:val="0"/>
          <w:numId w:val="3"/>
        </w:numPr>
        <w:spacing w:line="360" w:lineRule="exact"/>
        <w:ind w:right="0"/>
      </w:pPr>
      <w:r>
        <w:t>Measure the Short Circuit Current, I</w:t>
      </w:r>
      <w:r>
        <w:rPr>
          <w:vertAlign w:val="subscript"/>
        </w:rPr>
        <w:t>SC</w:t>
      </w:r>
      <w:r>
        <w:t>, obtained when you remove the Load Resistor R</w:t>
      </w:r>
      <w:r>
        <w:rPr>
          <w:vertAlign w:val="subscript"/>
        </w:rPr>
        <w:t>L</w:t>
      </w:r>
      <w:r>
        <w:t xml:space="preserve"> and put an ammeter in its place.  (To make your </w:t>
      </w:r>
      <w:proofErr w:type="spellStart"/>
      <w:r>
        <w:t>multimeter</w:t>
      </w:r>
      <w:proofErr w:type="spellEnd"/>
      <w:r>
        <w:t xml:space="preserve"> into an ammeter, move the red lead to the second from the left connector, make sure you predict the current will be less than 20 mA, move the mode selector switch to mA, then put the leads on the two points where R</w:t>
      </w:r>
      <w:r>
        <w:rPr>
          <w:vertAlign w:val="subscript"/>
        </w:rPr>
        <w:t>L</w:t>
      </w:r>
      <w:r>
        <w:t xml:space="preserve"> was connected.  Current entering the red lead will, I believe, be read as positive.)</w:t>
      </w:r>
    </w:p>
    <w:p w14:paraId="3F60E6DA" w14:textId="77777777" w:rsidR="00794DA8" w:rsidRDefault="00794DA8" w:rsidP="00794DA8">
      <w:pPr>
        <w:pStyle w:val="item"/>
        <w:numPr>
          <w:ilvl w:val="0"/>
          <w:numId w:val="3"/>
        </w:numPr>
        <w:spacing w:line="360" w:lineRule="exact"/>
        <w:ind w:right="0"/>
      </w:pPr>
      <w:r>
        <w:t>Return the Load Resistor R</w:t>
      </w:r>
      <w:r>
        <w:rPr>
          <w:vertAlign w:val="subscript"/>
        </w:rPr>
        <w:t>L</w:t>
      </w:r>
      <w:r>
        <w:t xml:space="preserve"> to the circuit and measure the voltage across it (be sure to reconfigure the </w:t>
      </w:r>
      <w:proofErr w:type="spellStart"/>
      <w:r>
        <w:t>multimeter</w:t>
      </w:r>
      <w:proofErr w:type="spellEnd"/>
      <w:r>
        <w:t xml:space="preserve"> appropriately.)</w:t>
      </w:r>
    </w:p>
    <w:p w14:paraId="7131E3D8" w14:textId="4C86CBEE" w:rsidR="00794DA8" w:rsidRDefault="00794DA8">
      <w:pPr>
        <w:pStyle w:val="item"/>
        <w:spacing w:line="360" w:lineRule="exact"/>
        <w:ind w:left="0" w:right="-540" w:firstLine="0"/>
      </w:pPr>
      <w:r>
        <w:t>Are the results for 4, 5, and 6 consistent with the results in parts 1, 2, and 3?</w:t>
      </w:r>
    </w:p>
    <w:p w14:paraId="00D95728" w14:textId="10EF2BEA" w:rsidR="00480CEA" w:rsidRDefault="00480CEA">
      <w:pPr>
        <w:pStyle w:val="item"/>
        <w:spacing w:line="360" w:lineRule="exact"/>
        <w:ind w:left="0" w:right="-540" w:firstLine="0"/>
      </w:pPr>
    </w:p>
    <w:sectPr w:rsidR="00480CEA">
      <w:headerReference w:type="default" r:id="rId11"/>
      <w:footerReference w:type="defaul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118F1" w14:textId="77777777" w:rsidR="00480CEA" w:rsidRDefault="00480CEA">
      <w:r>
        <w:separator/>
      </w:r>
    </w:p>
  </w:endnote>
  <w:endnote w:type="continuationSeparator" w:id="0">
    <w:p w14:paraId="7CAEDA54" w14:textId="77777777" w:rsidR="00480CEA" w:rsidRDefault="0048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BD732" w14:textId="77777777" w:rsidR="00480CEA" w:rsidRDefault="00480CEA">
    <w:pPr>
      <w:tabs>
        <w:tab w:val="left" w:pos="7200"/>
        <w:tab w:val="left" w:pos="9619"/>
      </w:tabs>
      <w:ind w:left="180" w:right="-980"/>
      <w:rPr>
        <w:rFonts w:ascii="Geneva" w:hAnsi="Genev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55BC" w14:textId="77777777" w:rsidR="00480CEA" w:rsidRDefault="00480CEA">
      <w:r>
        <w:separator/>
      </w:r>
    </w:p>
  </w:footnote>
  <w:footnote w:type="continuationSeparator" w:id="0">
    <w:p w14:paraId="787ACEC8" w14:textId="77777777" w:rsidR="00480CEA" w:rsidRDefault="00480C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2752E" w14:textId="77777777" w:rsidR="00480CEA" w:rsidRDefault="00480CEA">
    <w:pPr>
      <w:tabs>
        <w:tab w:val="left" w:pos="7200"/>
        <w:tab w:val="left" w:pos="9619"/>
      </w:tabs>
      <w:ind w:left="180" w:right="-980"/>
      <w:jc w:val="center"/>
      <w:rPr>
        <w:rFonts w:ascii="Geneva" w:hAnsi="Geneva"/>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81015E">
      <w:rPr>
        <w:rStyle w:val="PageNumber"/>
        <w:noProof/>
        <w:sz w:val="20"/>
      </w:rPr>
      <w:t>4</w:t>
    </w:r>
    <w:r>
      <w:rPr>
        <w:rStyle w:val="PageNumber"/>
        <w:sz w:val="20"/>
      </w:rPr>
      <w:fldChar w:fldCharType="end"/>
    </w:r>
    <w:r>
      <w:rPr>
        <w:rFonts w:ascii="Geneva" w:hAnsi="Geneva"/>
        <w:sz w:val="20"/>
      </w:rPr>
      <w:t xml:space="preserve"> / </w:t>
    </w:r>
    <w:r>
      <w:rPr>
        <w:rStyle w:val="PageNumber"/>
        <w:sz w:val="20"/>
      </w:rPr>
      <w:fldChar w:fldCharType="begin"/>
    </w:r>
    <w:r>
      <w:rPr>
        <w:rStyle w:val="PageNumber"/>
        <w:sz w:val="20"/>
      </w:rPr>
      <w:instrText xml:space="preserve"> NUMPAGES </w:instrText>
    </w:r>
    <w:r>
      <w:rPr>
        <w:rStyle w:val="PageNumber"/>
        <w:sz w:val="20"/>
      </w:rPr>
      <w:fldChar w:fldCharType="separate"/>
    </w:r>
    <w:r w:rsidR="0081015E">
      <w:rPr>
        <w:rStyle w:val="PageNumber"/>
        <w:noProof/>
        <w:sz w:val="20"/>
      </w:rPr>
      <w:t>4</w:t>
    </w:r>
    <w:r>
      <w:rPr>
        <w:rStyle w:val="PageNumber"/>
        <w:sz w:val="20"/>
      </w:rPr>
      <w:fldChar w:fldCharType="end"/>
    </w:r>
  </w:p>
  <w:p w14:paraId="67C646AB" w14:textId="77777777" w:rsidR="00480CEA" w:rsidRDefault="00480CEA">
    <w:pPr>
      <w:tabs>
        <w:tab w:val="left" w:pos="7200"/>
        <w:tab w:val="left" w:pos="9619"/>
      </w:tabs>
      <w:ind w:left="180" w:right="-980"/>
      <w:jc w:val="center"/>
      <w:rPr>
        <w:rFonts w:ascii="Geneva" w:hAnsi="Genev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96"/>
    <w:multiLevelType w:val="hybridMultilevel"/>
    <w:tmpl w:val="FDD0B516"/>
    <w:lvl w:ilvl="0" w:tplc="45F8CF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194A7E"/>
    <w:multiLevelType w:val="hybridMultilevel"/>
    <w:tmpl w:val="93C0B294"/>
    <w:lvl w:ilvl="0" w:tplc="1658D7F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BCB7C18"/>
    <w:multiLevelType w:val="hybridMultilevel"/>
    <w:tmpl w:val="08842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BD"/>
    <w:rsid w:val="00091E89"/>
    <w:rsid w:val="000C6202"/>
    <w:rsid w:val="00103B52"/>
    <w:rsid w:val="001F33AF"/>
    <w:rsid w:val="00231B7A"/>
    <w:rsid w:val="003C7E1F"/>
    <w:rsid w:val="00414492"/>
    <w:rsid w:val="00440449"/>
    <w:rsid w:val="00471DC5"/>
    <w:rsid w:val="00480CEA"/>
    <w:rsid w:val="00525782"/>
    <w:rsid w:val="00694BAF"/>
    <w:rsid w:val="00711332"/>
    <w:rsid w:val="00794DA8"/>
    <w:rsid w:val="007B4453"/>
    <w:rsid w:val="0081015E"/>
    <w:rsid w:val="008441BE"/>
    <w:rsid w:val="00933B2F"/>
    <w:rsid w:val="0098381D"/>
    <w:rsid w:val="009B517B"/>
    <w:rsid w:val="009D4A16"/>
    <w:rsid w:val="00B13D18"/>
    <w:rsid w:val="00B675FA"/>
    <w:rsid w:val="00E46B7C"/>
    <w:rsid w:val="00ED64BD"/>
    <w:rsid w:val="00EF6D5B"/>
    <w:rsid w:val="00F75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5AC7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Geneva" w:hAnsi="Geneva"/>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te">
    <w:name w:val="note"/>
    <w:basedOn w:val="Normal"/>
    <w:pPr>
      <w:tabs>
        <w:tab w:val="left" w:pos="2160"/>
        <w:tab w:val="left" w:pos="7200"/>
        <w:tab w:val="left" w:pos="8000"/>
        <w:tab w:val="left" w:pos="8820"/>
        <w:tab w:val="left" w:pos="9619"/>
      </w:tabs>
      <w:ind w:left="900" w:right="-980" w:hanging="900"/>
      <w:jc w:val="both"/>
    </w:pPr>
    <w:rPr>
      <w:rFonts w:ascii="Geneva" w:hAnsi="Geneva"/>
      <w:sz w:val="20"/>
    </w:rPr>
  </w:style>
  <w:style w:type="paragraph" w:customStyle="1" w:styleId="item">
    <w:name w:val="item"/>
    <w:basedOn w:val="Normal"/>
    <w:pPr>
      <w:spacing w:before="240"/>
      <w:ind w:left="1160" w:right="-1080" w:hanging="620"/>
    </w:pPr>
    <w:rPr>
      <w:rFonts w:ascii="Geneva" w:hAnsi="Geneva"/>
    </w:rPr>
  </w:style>
  <w:style w:type="paragraph" w:customStyle="1" w:styleId="mainheading">
    <w:name w:val="main_heading"/>
    <w:basedOn w:val="Normal"/>
    <w:pPr>
      <w:tabs>
        <w:tab w:val="left" w:pos="540"/>
        <w:tab w:val="left" w:pos="2160"/>
        <w:tab w:val="left" w:pos="7200"/>
        <w:tab w:val="left" w:pos="8000"/>
        <w:tab w:val="left" w:pos="8820"/>
        <w:tab w:val="left" w:pos="9619"/>
      </w:tabs>
      <w:spacing w:before="240"/>
      <w:ind w:right="-979"/>
      <w:jc w:val="both"/>
    </w:pPr>
    <w:rPr>
      <w:rFonts w:ascii="Geneva" w:hAnsi="Geneva"/>
      <w:b/>
    </w:rPr>
  </w:style>
  <w:style w:type="paragraph" w:customStyle="1" w:styleId="equation">
    <w:name w:val="equation"/>
    <w:basedOn w:val="mainheading"/>
    <w:pPr>
      <w:tabs>
        <w:tab w:val="clear" w:pos="540"/>
        <w:tab w:val="clear" w:pos="2160"/>
        <w:tab w:val="center" w:pos="4680"/>
      </w:tabs>
    </w:pPr>
  </w:style>
  <w:style w:type="paragraph" w:customStyle="1" w:styleId="para">
    <w:name w:val="para"/>
    <w:basedOn w:val="mainheading"/>
    <w:pPr>
      <w:ind w:right="0"/>
    </w:pPr>
    <w:rPr>
      <w:b w:val="0"/>
    </w:rPr>
  </w:style>
  <w:style w:type="paragraph" w:styleId="BodyText">
    <w:name w:val="Body Text"/>
    <w:basedOn w:val="Normal"/>
    <w:pPr>
      <w:tabs>
        <w:tab w:val="left" w:pos="7200"/>
        <w:tab w:val="left" w:pos="9899"/>
      </w:tabs>
      <w:ind w:right="-540"/>
    </w:pPr>
    <w:rPr>
      <w:rFonts w:ascii="Geneva" w:hAnsi="Geneva"/>
    </w:rPr>
  </w:style>
  <w:style w:type="paragraph" w:styleId="BodyText2">
    <w:name w:val="Body Text 2"/>
    <w:basedOn w:val="Normal"/>
    <w:pPr>
      <w:jc w:val="both"/>
    </w:pPr>
    <w:rPr>
      <w:rFonts w:ascii="Geneva" w:hAnsi="Geneva"/>
      <w:sz w:val="20"/>
    </w:rPr>
  </w:style>
  <w:style w:type="character" w:styleId="PageNumber">
    <w:name w:val="page number"/>
    <w:basedOn w:val="DefaultParagraphFont"/>
  </w:style>
  <w:style w:type="paragraph" w:styleId="BodyText3">
    <w:name w:val="Body Text 3"/>
    <w:basedOn w:val="Normal"/>
    <w:pPr>
      <w:widowControl w:val="0"/>
      <w:autoSpaceDE w:val="0"/>
      <w:autoSpaceDN w:val="0"/>
      <w:adjustRightInd w:val="0"/>
      <w:jc w:val="center"/>
    </w:pPr>
    <w:rPr>
      <w:rFonts w:ascii="Geneva" w:hAnsi="Geneva"/>
      <w:color w:val="000000"/>
      <w:sz w:val="20"/>
    </w:rPr>
  </w:style>
  <w:style w:type="paragraph" w:styleId="BalloonText">
    <w:name w:val="Balloon Text"/>
    <w:basedOn w:val="Normal"/>
    <w:link w:val="BalloonTextChar"/>
    <w:uiPriority w:val="99"/>
    <w:semiHidden/>
    <w:unhideWhenUsed/>
    <w:rsid w:val="00E46B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B7C"/>
    <w:rPr>
      <w:rFonts w:ascii="Lucida Grande" w:hAnsi="Lucida Grande" w:cs="Lucida Grande"/>
      <w:sz w:val="18"/>
      <w:szCs w:val="18"/>
    </w:rPr>
  </w:style>
  <w:style w:type="table" w:styleId="TableGrid">
    <w:name w:val="Table Grid"/>
    <w:basedOn w:val="TableNormal"/>
    <w:uiPriority w:val="59"/>
    <w:rsid w:val="00B67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Geneva" w:hAnsi="Geneva"/>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te">
    <w:name w:val="note"/>
    <w:basedOn w:val="Normal"/>
    <w:pPr>
      <w:tabs>
        <w:tab w:val="left" w:pos="2160"/>
        <w:tab w:val="left" w:pos="7200"/>
        <w:tab w:val="left" w:pos="8000"/>
        <w:tab w:val="left" w:pos="8820"/>
        <w:tab w:val="left" w:pos="9619"/>
      </w:tabs>
      <w:ind w:left="900" w:right="-980" w:hanging="900"/>
      <w:jc w:val="both"/>
    </w:pPr>
    <w:rPr>
      <w:rFonts w:ascii="Geneva" w:hAnsi="Geneva"/>
      <w:sz w:val="20"/>
    </w:rPr>
  </w:style>
  <w:style w:type="paragraph" w:customStyle="1" w:styleId="item">
    <w:name w:val="item"/>
    <w:basedOn w:val="Normal"/>
    <w:pPr>
      <w:spacing w:before="240"/>
      <w:ind w:left="1160" w:right="-1080" w:hanging="620"/>
    </w:pPr>
    <w:rPr>
      <w:rFonts w:ascii="Geneva" w:hAnsi="Geneva"/>
    </w:rPr>
  </w:style>
  <w:style w:type="paragraph" w:customStyle="1" w:styleId="mainheading">
    <w:name w:val="main_heading"/>
    <w:basedOn w:val="Normal"/>
    <w:pPr>
      <w:tabs>
        <w:tab w:val="left" w:pos="540"/>
        <w:tab w:val="left" w:pos="2160"/>
        <w:tab w:val="left" w:pos="7200"/>
        <w:tab w:val="left" w:pos="8000"/>
        <w:tab w:val="left" w:pos="8820"/>
        <w:tab w:val="left" w:pos="9619"/>
      </w:tabs>
      <w:spacing w:before="240"/>
      <w:ind w:right="-979"/>
      <w:jc w:val="both"/>
    </w:pPr>
    <w:rPr>
      <w:rFonts w:ascii="Geneva" w:hAnsi="Geneva"/>
      <w:b/>
    </w:rPr>
  </w:style>
  <w:style w:type="paragraph" w:customStyle="1" w:styleId="equation">
    <w:name w:val="equation"/>
    <w:basedOn w:val="mainheading"/>
    <w:pPr>
      <w:tabs>
        <w:tab w:val="clear" w:pos="540"/>
        <w:tab w:val="clear" w:pos="2160"/>
        <w:tab w:val="center" w:pos="4680"/>
      </w:tabs>
    </w:pPr>
  </w:style>
  <w:style w:type="paragraph" w:customStyle="1" w:styleId="para">
    <w:name w:val="para"/>
    <w:basedOn w:val="mainheading"/>
    <w:pPr>
      <w:ind w:right="0"/>
    </w:pPr>
    <w:rPr>
      <w:b w:val="0"/>
    </w:rPr>
  </w:style>
  <w:style w:type="paragraph" w:styleId="BodyText">
    <w:name w:val="Body Text"/>
    <w:basedOn w:val="Normal"/>
    <w:pPr>
      <w:tabs>
        <w:tab w:val="left" w:pos="7200"/>
        <w:tab w:val="left" w:pos="9899"/>
      </w:tabs>
      <w:ind w:right="-540"/>
    </w:pPr>
    <w:rPr>
      <w:rFonts w:ascii="Geneva" w:hAnsi="Geneva"/>
    </w:rPr>
  </w:style>
  <w:style w:type="paragraph" w:styleId="BodyText2">
    <w:name w:val="Body Text 2"/>
    <w:basedOn w:val="Normal"/>
    <w:pPr>
      <w:jc w:val="both"/>
    </w:pPr>
    <w:rPr>
      <w:rFonts w:ascii="Geneva" w:hAnsi="Geneva"/>
      <w:sz w:val="20"/>
    </w:rPr>
  </w:style>
  <w:style w:type="character" w:styleId="PageNumber">
    <w:name w:val="page number"/>
    <w:basedOn w:val="DefaultParagraphFont"/>
  </w:style>
  <w:style w:type="paragraph" w:styleId="BodyText3">
    <w:name w:val="Body Text 3"/>
    <w:basedOn w:val="Normal"/>
    <w:pPr>
      <w:widowControl w:val="0"/>
      <w:autoSpaceDE w:val="0"/>
      <w:autoSpaceDN w:val="0"/>
      <w:adjustRightInd w:val="0"/>
      <w:jc w:val="center"/>
    </w:pPr>
    <w:rPr>
      <w:rFonts w:ascii="Geneva" w:hAnsi="Geneva"/>
      <w:color w:val="000000"/>
      <w:sz w:val="20"/>
    </w:rPr>
  </w:style>
  <w:style w:type="paragraph" w:styleId="BalloonText">
    <w:name w:val="Balloon Text"/>
    <w:basedOn w:val="Normal"/>
    <w:link w:val="BalloonTextChar"/>
    <w:uiPriority w:val="99"/>
    <w:semiHidden/>
    <w:unhideWhenUsed/>
    <w:rsid w:val="00E46B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B7C"/>
    <w:rPr>
      <w:rFonts w:ascii="Lucida Grande" w:hAnsi="Lucida Grande" w:cs="Lucida Grande"/>
      <w:sz w:val="18"/>
      <w:szCs w:val="18"/>
    </w:rPr>
  </w:style>
  <w:style w:type="table" w:styleId="TableGrid">
    <w:name w:val="Table Grid"/>
    <w:basedOn w:val="TableNormal"/>
    <w:uiPriority w:val="59"/>
    <w:rsid w:val="00B67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3DAD5-F853-C74B-860B-9CF16874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600</Words>
  <Characters>3422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University of Rochester</vt:lpstr>
    </vt:vector>
  </TitlesOfParts>
  <Company>University of Rochester</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Rochester</dc:title>
  <dc:subject/>
  <dc:creator>Thomas B. Jones</dc:creator>
  <cp:keywords/>
  <cp:lastModifiedBy>Jack Mottley</cp:lastModifiedBy>
  <cp:revision>12</cp:revision>
  <cp:lastPrinted>2014-09-22T00:41:00Z</cp:lastPrinted>
  <dcterms:created xsi:type="dcterms:W3CDTF">2014-09-19T17:02:00Z</dcterms:created>
  <dcterms:modified xsi:type="dcterms:W3CDTF">2014-09-22T00:41:00Z</dcterms:modified>
</cp:coreProperties>
</file>