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4BCE" w14:textId="77777777" w:rsidR="00560109" w:rsidRDefault="00F537E0">
      <w:r>
        <w:t>Borja Rojo</w:t>
      </w:r>
    </w:p>
    <w:p w14:paraId="6653C5C5" w14:textId="77777777" w:rsidR="00F537E0" w:rsidRDefault="00F537E0">
      <w:r>
        <w:t>University</w:t>
      </w:r>
      <w:r>
        <w:t xml:space="preserve"> of Rochester</w:t>
      </w:r>
    </w:p>
    <w:p w14:paraId="36D70FA7" w14:textId="77777777" w:rsidR="00F537E0" w:rsidRDefault="00F537E0">
      <w:r>
        <w:t>CSC 172</w:t>
      </w:r>
    </w:p>
    <w:p w14:paraId="73804185" w14:textId="77777777" w:rsidR="00F537E0" w:rsidRDefault="00F537E0">
      <w:r>
        <w:t>Lab 14</w:t>
      </w:r>
    </w:p>
    <w:p w14:paraId="1A5E92F0" w14:textId="77777777" w:rsidR="00F537E0" w:rsidRDefault="00F537E0">
      <w:r>
        <w:t>Sorts</w:t>
      </w:r>
    </w:p>
    <w:p w14:paraId="3937D256" w14:textId="77777777" w:rsidR="00F537E0" w:rsidRDefault="00F537E0"/>
    <w:p w14:paraId="2D8CFC38" w14:textId="77777777" w:rsidR="00F537E0" w:rsidRPr="00F537E0" w:rsidRDefault="00F537E0">
      <w:pPr>
        <w:rPr>
          <w:sz w:val="36"/>
        </w:rPr>
      </w:pPr>
      <w:r w:rsidRPr="00F537E0">
        <w:rPr>
          <w:sz w:val="36"/>
        </w:rPr>
        <w:t>Bubble Sort</w:t>
      </w:r>
    </w:p>
    <w:p w14:paraId="14B4B50E" w14:textId="77777777" w:rsidR="00F537E0" w:rsidRDefault="00F537E0">
      <w:r>
        <w:rPr>
          <w:noProof/>
        </w:rPr>
        <w:drawing>
          <wp:anchor distT="0" distB="0" distL="114300" distR="114300" simplePos="0" relativeHeight="251658240" behindDoc="0" locked="0" layoutInCell="1" allowOverlap="1" wp14:anchorId="685DEDA9" wp14:editId="76734D59">
            <wp:simplePos x="0" y="0"/>
            <wp:positionH relativeFrom="column">
              <wp:posOffset>0</wp:posOffset>
            </wp:positionH>
            <wp:positionV relativeFrom="paragraph">
              <wp:posOffset>135255</wp:posOffset>
            </wp:positionV>
            <wp:extent cx="4572000" cy="2743200"/>
            <wp:effectExtent l="0" t="0" r="25400" b="2540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392A337" w14:textId="77777777" w:rsidR="00F537E0" w:rsidRDefault="00F537E0"/>
    <w:p w14:paraId="5B8C599C" w14:textId="77777777" w:rsidR="00F537E0" w:rsidRDefault="00F537E0"/>
    <w:p w14:paraId="32568D6A" w14:textId="77777777" w:rsidR="00F537E0" w:rsidRDefault="00F537E0"/>
    <w:p w14:paraId="3D7BE9E2" w14:textId="77777777" w:rsidR="00F537E0" w:rsidRDefault="00F537E0"/>
    <w:p w14:paraId="55C85CCA" w14:textId="77777777" w:rsidR="00F537E0" w:rsidRDefault="00F537E0"/>
    <w:p w14:paraId="029C9B7C" w14:textId="77777777" w:rsidR="00F537E0" w:rsidRDefault="00F537E0"/>
    <w:p w14:paraId="4D059F51" w14:textId="77777777" w:rsidR="00F537E0" w:rsidRDefault="00F537E0"/>
    <w:p w14:paraId="6BBDB3E7" w14:textId="77777777" w:rsidR="00F537E0" w:rsidRDefault="00F537E0"/>
    <w:p w14:paraId="67AB8EB7" w14:textId="77777777" w:rsidR="00F537E0" w:rsidRDefault="00F537E0"/>
    <w:p w14:paraId="3B8EEE9A" w14:textId="77777777" w:rsidR="00F537E0" w:rsidRDefault="00F537E0"/>
    <w:p w14:paraId="756467E7" w14:textId="77777777" w:rsidR="00F537E0" w:rsidRDefault="00F537E0"/>
    <w:p w14:paraId="27F30095" w14:textId="77777777" w:rsidR="00F537E0" w:rsidRDefault="00F537E0"/>
    <w:p w14:paraId="306A0AC1" w14:textId="77777777" w:rsidR="00F537E0" w:rsidRDefault="00F537E0"/>
    <w:p w14:paraId="6F2B518C" w14:textId="77777777" w:rsidR="00F537E0" w:rsidRDefault="00F537E0"/>
    <w:p w14:paraId="6BE453FB" w14:textId="77777777" w:rsidR="00F537E0" w:rsidRDefault="00F537E0"/>
    <w:p w14:paraId="3176A238" w14:textId="77777777" w:rsidR="00F537E0" w:rsidRDefault="00F537E0"/>
    <w:p w14:paraId="2F3A16B0" w14:textId="77777777" w:rsidR="00F537E0" w:rsidRDefault="00F537E0">
      <w:r>
        <w:rPr>
          <w:noProof/>
        </w:rPr>
        <w:drawing>
          <wp:inline distT="0" distB="0" distL="0" distR="0" wp14:anchorId="406B512F" wp14:editId="701649AB">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851755" w14:textId="77777777" w:rsidR="00F537E0" w:rsidRDefault="00F537E0"/>
    <w:p w14:paraId="26DCF6F7" w14:textId="77777777" w:rsidR="00F537E0" w:rsidRDefault="00F537E0" w:rsidP="00F537E0">
      <w:r>
        <w:t xml:space="preserve">Runtime of </w:t>
      </w:r>
      <w:proofErr w:type="gramStart"/>
      <w:r>
        <w:t>O(</w:t>
      </w:r>
      <w:proofErr w:type="gramEnd"/>
      <w:r>
        <w:t>n^2)</w:t>
      </w:r>
    </w:p>
    <w:p w14:paraId="05FB2877" w14:textId="77777777" w:rsidR="00C74917" w:rsidRDefault="00C74917">
      <w:r>
        <w:br w:type="page"/>
      </w:r>
    </w:p>
    <w:p w14:paraId="0F4C22B1" w14:textId="77777777" w:rsidR="00C74917" w:rsidRDefault="00C74917">
      <w:r w:rsidRPr="00C74917">
        <w:rPr>
          <w:sz w:val="40"/>
        </w:rPr>
        <w:lastRenderedPageBreak/>
        <w:t>Insertion Sort</w:t>
      </w:r>
    </w:p>
    <w:p w14:paraId="76DBA262" w14:textId="77777777" w:rsidR="00C74917" w:rsidRDefault="00C74917">
      <w:r>
        <w:rPr>
          <w:noProof/>
        </w:rPr>
        <w:drawing>
          <wp:inline distT="0" distB="0" distL="0" distR="0" wp14:anchorId="22151DE8" wp14:editId="1F291FA1">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F191BF" w14:textId="77777777" w:rsidR="00C74917" w:rsidRDefault="00C74917">
      <w:r>
        <w:rPr>
          <w:noProof/>
        </w:rPr>
        <w:drawing>
          <wp:inline distT="0" distB="0" distL="0" distR="0" wp14:anchorId="07AF2EDF" wp14:editId="66A5CA25">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7127DF" w14:textId="77777777" w:rsidR="00C74917" w:rsidRDefault="00C74917">
      <w:r>
        <w:t xml:space="preserve">Runtime of </w:t>
      </w:r>
      <w:proofErr w:type="gramStart"/>
      <w:r>
        <w:t>O(</w:t>
      </w:r>
      <w:proofErr w:type="gramEnd"/>
      <w:r>
        <w:t>n^2)</w:t>
      </w:r>
    </w:p>
    <w:p w14:paraId="58138DE5" w14:textId="77777777" w:rsidR="00C74917" w:rsidRDefault="00C74917">
      <w:r>
        <w:br w:type="page"/>
      </w:r>
    </w:p>
    <w:p w14:paraId="01377C03" w14:textId="77777777" w:rsidR="00C74917" w:rsidRDefault="00C74917">
      <w:r w:rsidRPr="00C74917">
        <w:rPr>
          <w:sz w:val="40"/>
        </w:rPr>
        <w:t>Shell Sort</w:t>
      </w:r>
    </w:p>
    <w:p w14:paraId="489D2F32" w14:textId="77777777" w:rsidR="00C74917" w:rsidRDefault="00C74917">
      <w:r>
        <w:rPr>
          <w:noProof/>
        </w:rPr>
        <w:drawing>
          <wp:inline distT="0" distB="0" distL="0" distR="0" wp14:anchorId="0148E2EF" wp14:editId="6436971B">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285C2B" w14:textId="77777777" w:rsidR="00C74917" w:rsidRDefault="00C74917">
      <w:r>
        <w:rPr>
          <w:noProof/>
        </w:rPr>
        <w:drawing>
          <wp:inline distT="0" distB="0" distL="0" distR="0" wp14:anchorId="1D4FCE10" wp14:editId="19A1064B">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64BC1C" w14:textId="77777777" w:rsidR="00C74917" w:rsidRDefault="00C74917">
      <w:r>
        <w:t xml:space="preserve">Runtime </w:t>
      </w:r>
      <w:proofErr w:type="gramStart"/>
      <w:r>
        <w:t>of  O</w:t>
      </w:r>
      <w:proofErr w:type="gramEnd"/>
      <w:r>
        <w:t>(n^(3/2)</w:t>
      </w:r>
    </w:p>
    <w:p w14:paraId="77913385" w14:textId="77777777" w:rsidR="00C74917" w:rsidRDefault="00C74917"/>
    <w:p w14:paraId="18725BBF" w14:textId="77777777" w:rsidR="00C74917" w:rsidRDefault="00C74917">
      <w:r>
        <w:t>This is an interesting result, as the resulting data shows that the number of counts increases linearly and the time increases linearly for this portion of the data as well. There are some spikes in the average at the end, but there is a clear line that can be drawn under the Shell Sort Time Ave data that can hug the data at the lower points.</w:t>
      </w:r>
    </w:p>
    <w:p w14:paraId="76366D8C" w14:textId="77777777" w:rsidR="00C74917" w:rsidRDefault="00C74917">
      <w:r>
        <w:br w:type="page"/>
      </w:r>
    </w:p>
    <w:p w14:paraId="211598C9" w14:textId="77777777" w:rsidR="00C74917" w:rsidRDefault="00C74917">
      <w:pPr>
        <w:rPr>
          <w:sz w:val="40"/>
        </w:rPr>
      </w:pPr>
      <w:proofErr w:type="spellStart"/>
      <w:proofErr w:type="gramStart"/>
      <w:r w:rsidRPr="00C74917">
        <w:rPr>
          <w:sz w:val="40"/>
        </w:rPr>
        <w:t>Array.sort</w:t>
      </w:r>
      <w:proofErr w:type="spellEnd"/>
      <w:r w:rsidRPr="00C74917">
        <w:rPr>
          <w:sz w:val="40"/>
        </w:rPr>
        <w:t>(</w:t>
      </w:r>
      <w:proofErr w:type="gramEnd"/>
      <w:r w:rsidRPr="00C74917">
        <w:rPr>
          <w:sz w:val="40"/>
        </w:rPr>
        <w:t>)</w:t>
      </w:r>
    </w:p>
    <w:p w14:paraId="5493137C" w14:textId="77777777" w:rsidR="00C74917" w:rsidRDefault="00C74917">
      <w:r>
        <w:rPr>
          <w:noProof/>
        </w:rPr>
        <w:drawing>
          <wp:inline distT="0" distB="0" distL="0" distR="0" wp14:anchorId="517B33DA" wp14:editId="7E810C68">
            <wp:extent cx="4629150" cy="2781300"/>
            <wp:effectExtent l="0" t="0" r="190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5F6C4B" w14:textId="77777777" w:rsidR="00C74917" w:rsidRDefault="00C74917">
      <w:r>
        <w:t xml:space="preserve">Runtime of </w:t>
      </w:r>
      <w:proofErr w:type="gramStart"/>
      <w:r>
        <w:t>O(</w:t>
      </w:r>
      <w:proofErr w:type="gramEnd"/>
      <w:r>
        <w:t>n*log(n))</w:t>
      </w:r>
    </w:p>
    <w:p w14:paraId="4CCA3078" w14:textId="77777777" w:rsidR="00C74917" w:rsidRDefault="00C74917"/>
    <w:p w14:paraId="03B2406B" w14:textId="77777777" w:rsidR="00C74917" w:rsidRPr="00C74917" w:rsidRDefault="00C74917">
      <w:r>
        <w:t xml:space="preserve">With every iteration that I tried this, the run time of the first arrays where much higher that then their subsequent ones. I’m not sure if that has to do with how the method is optimized in Java or if it </w:t>
      </w:r>
      <w:proofErr w:type="gramStart"/>
      <w:r>
        <w:t>is meant to b</w:t>
      </w:r>
      <w:bookmarkStart w:id="0" w:name="_GoBack"/>
      <w:bookmarkEnd w:id="0"/>
      <w:r>
        <w:t>e used</w:t>
      </w:r>
      <w:proofErr w:type="gramEnd"/>
      <w:r>
        <w:t xml:space="preserve"> with arrays of larger sizes.</w:t>
      </w:r>
    </w:p>
    <w:sectPr w:rsidR="00C74917" w:rsidRPr="00C74917"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7E0"/>
    <w:rsid w:val="00560109"/>
    <w:rsid w:val="00972508"/>
    <w:rsid w:val="00C74917"/>
    <w:rsid w:val="00F53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7E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7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37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7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37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borjarojo:Documents:university.of.rochester:sophomore:Second%20Semester:csc172:Labs:lab14: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 Sort Time Ave</a:t>
            </a:r>
          </a:p>
        </c:rich>
      </c:tx>
      <c:layout/>
      <c:overlay val="0"/>
    </c:title>
    <c:autoTitleDeleted val="0"/>
    <c:plotArea>
      <c:layout/>
      <c:scatterChart>
        <c:scatterStyle val="smoothMarker"/>
        <c:varyColors val="0"/>
        <c:ser>
          <c:idx val="0"/>
          <c:order val="0"/>
          <c:tx>
            <c:strRef>
              <c:f>Sheet1!$H$2</c:f>
              <c:strCache>
                <c:ptCount val="1"/>
                <c:pt idx="0">
                  <c:v>Time Ave</c:v>
                </c:pt>
              </c:strCache>
            </c:strRef>
          </c:tx>
          <c:marker>
            <c:symbol val="none"/>
          </c:marker>
          <c:xVal>
            <c:numRef>
              <c:f>Sheet1!$A$3:$A$33</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Sheet1!$H$3:$H$33</c:f>
              <c:numCache>
                <c:formatCode>General</c:formatCode>
                <c:ptCount val="31"/>
                <c:pt idx="0">
                  <c:v>4631.66666666667</c:v>
                </c:pt>
                <c:pt idx="1">
                  <c:v>4571.66666666667</c:v>
                </c:pt>
                <c:pt idx="2">
                  <c:v>5580.333333333331</c:v>
                </c:pt>
                <c:pt idx="3">
                  <c:v>6599.333333333331</c:v>
                </c:pt>
                <c:pt idx="4">
                  <c:v>7735.0</c:v>
                </c:pt>
                <c:pt idx="5">
                  <c:v>8914.0</c:v>
                </c:pt>
                <c:pt idx="6">
                  <c:v>10198.33333333333</c:v>
                </c:pt>
                <c:pt idx="7">
                  <c:v>11569.0</c:v>
                </c:pt>
                <c:pt idx="8">
                  <c:v>13063.0</c:v>
                </c:pt>
                <c:pt idx="9">
                  <c:v>14624.33333333333</c:v>
                </c:pt>
                <c:pt idx="10">
                  <c:v>16243.33333333333</c:v>
                </c:pt>
                <c:pt idx="11">
                  <c:v>18022.33333333331</c:v>
                </c:pt>
                <c:pt idx="12">
                  <c:v>19752.0</c:v>
                </c:pt>
                <c:pt idx="13">
                  <c:v>21734.33333333331</c:v>
                </c:pt>
                <c:pt idx="14">
                  <c:v>23620.66666666667</c:v>
                </c:pt>
                <c:pt idx="15">
                  <c:v>25689.33333333331</c:v>
                </c:pt>
                <c:pt idx="16">
                  <c:v>29527.0</c:v>
                </c:pt>
                <c:pt idx="17">
                  <c:v>32045.33333333331</c:v>
                </c:pt>
                <c:pt idx="18">
                  <c:v>36849.33333333334</c:v>
                </c:pt>
                <c:pt idx="19">
                  <c:v>37661.0</c:v>
                </c:pt>
                <c:pt idx="20">
                  <c:v>37620.33333333334</c:v>
                </c:pt>
                <c:pt idx="21">
                  <c:v>40463.33333333334</c:v>
                </c:pt>
                <c:pt idx="22">
                  <c:v>54521.0</c:v>
                </c:pt>
                <c:pt idx="23">
                  <c:v>48761.0</c:v>
                </c:pt>
                <c:pt idx="24">
                  <c:v>49039.0</c:v>
                </c:pt>
                <c:pt idx="25">
                  <c:v>52556.33333333334</c:v>
                </c:pt>
                <c:pt idx="26">
                  <c:v>59589.66666666664</c:v>
                </c:pt>
                <c:pt idx="27">
                  <c:v>57786.0</c:v>
                </c:pt>
                <c:pt idx="28">
                  <c:v>62104.66666666664</c:v>
                </c:pt>
                <c:pt idx="29">
                  <c:v>64617.33333333334</c:v>
                </c:pt>
                <c:pt idx="30">
                  <c:v>69979.66666666667</c:v>
                </c:pt>
              </c:numCache>
            </c:numRef>
          </c:yVal>
          <c:smooth val="1"/>
        </c:ser>
        <c:dLbls>
          <c:showLegendKey val="0"/>
          <c:showVal val="0"/>
          <c:showCatName val="0"/>
          <c:showSerName val="0"/>
          <c:showPercent val="0"/>
          <c:showBubbleSize val="0"/>
        </c:dLbls>
        <c:axId val="2135378216"/>
        <c:axId val="2135260168"/>
      </c:scatterChart>
      <c:valAx>
        <c:axId val="2135378216"/>
        <c:scaling>
          <c:orientation val="minMax"/>
        </c:scaling>
        <c:delete val="0"/>
        <c:axPos val="b"/>
        <c:numFmt formatCode="General" sourceLinked="1"/>
        <c:majorTickMark val="out"/>
        <c:minorTickMark val="none"/>
        <c:tickLblPos val="nextTo"/>
        <c:crossAx val="2135260168"/>
        <c:crosses val="autoZero"/>
        <c:crossBetween val="midCat"/>
      </c:valAx>
      <c:valAx>
        <c:axId val="2135260168"/>
        <c:scaling>
          <c:orientation val="minMax"/>
        </c:scaling>
        <c:delete val="0"/>
        <c:axPos val="l"/>
        <c:majorGridlines/>
        <c:numFmt formatCode="General" sourceLinked="1"/>
        <c:majorTickMark val="out"/>
        <c:minorTickMark val="none"/>
        <c:tickLblPos val="nextTo"/>
        <c:crossAx val="21353782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 Sort</a:t>
            </a:r>
            <a:r>
              <a:rPr lang="en-US" baseline="0"/>
              <a:t> </a:t>
            </a:r>
            <a:r>
              <a:rPr lang="en-US"/>
              <a:t>Count Ave</a:t>
            </a:r>
          </a:p>
        </c:rich>
      </c:tx>
      <c:layout/>
      <c:overlay val="0"/>
    </c:title>
    <c:autoTitleDeleted val="0"/>
    <c:plotArea>
      <c:layout/>
      <c:scatterChart>
        <c:scatterStyle val="smoothMarker"/>
        <c:varyColors val="0"/>
        <c:ser>
          <c:idx val="0"/>
          <c:order val="0"/>
          <c:tx>
            <c:strRef>
              <c:f>Sheet1!$I$2</c:f>
              <c:strCache>
                <c:ptCount val="1"/>
                <c:pt idx="0">
                  <c:v>Count Ave</c:v>
                </c:pt>
              </c:strCache>
            </c:strRef>
          </c:tx>
          <c:marker>
            <c:symbol val="none"/>
          </c:marker>
          <c:xVal>
            <c:numRef>
              <c:f>Sheet1!$A$3:$A$33</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Sheet1!$I$3:$I$33</c:f>
              <c:numCache>
                <c:formatCode>General</c:formatCode>
                <c:ptCount val="31"/>
                <c:pt idx="0">
                  <c:v>4.6447779E8</c:v>
                </c:pt>
                <c:pt idx="1">
                  <c:v>5.60131526E8</c:v>
                </c:pt>
                <c:pt idx="2">
                  <c:v>6.70772976E8</c:v>
                </c:pt>
                <c:pt idx="3">
                  <c:v>7.83948619E8</c:v>
                </c:pt>
                <c:pt idx="4">
                  <c:v>9.12976682E8</c:v>
                </c:pt>
                <c:pt idx="5">
                  <c:v>1.041095424E9</c:v>
                </c:pt>
                <c:pt idx="6">
                  <c:v>1.190380473E9</c:v>
                </c:pt>
                <c:pt idx="7">
                  <c:v>1.339168547E9</c:v>
                </c:pt>
                <c:pt idx="8">
                  <c:v>1.502724724E9</c:v>
                </c:pt>
                <c:pt idx="9">
                  <c:v>1.672765433E9</c:v>
                </c:pt>
                <c:pt idx="10">
                  <c:v>1.849677226E9</c:v>
                </c:pt>
                <c:pt idx="11">
                  <c:v>2.046026255E9</c:v>
                </c:pt>
                <c:pt idx="12">
                  <c:v>2.248580609E9</c:v>
                </c:pt>
                <c:pt idx="13">
                  <c:v>2.452673869E9</c:v>
                </c:pt>
                <c:pt idx="14">
                  <c:v>2.673542737E9</c:v>
                </c:pt>
                <c:pt idx="15">
                  <c:v>2.900229982E9</c:v>
                </c:pt>
                <c:pt idx="16">
                  <c:v>3.146404231E9</c:v>
                </c:pt>
                <c:pt idx="17">
                  <c:v>3.381340946E9</c:v>
                </c:pt>
                <c:pt idx="18">
                  <c:v>3.637650748E9</c:v>
                </c:pt>
                <c:pt idx="19">
                  <c:v>3.904681343E9</c:v>
                </c:pt>
                <c:pt idx="20">
                  <c:v>4.170339445E9</c:v>
                </c:pt>
                <c:pt idx="21">
                  <c:v>4.4575593E9</c:v>
                </c:pt>
                <c:pt idx="22">
                  <c:v>4.752994763E9</c:v>
                </c:pt>
                <c:pt idx="23">
                  <c:v>5.051607691E9</c:v>
                </c:pt>
                <c:pt idx="24">
                  <c:v>5.371584819E9</c:v>
                </c:pt>
                <c:pt idx="25">
                  <c:v>5.684024103E9</c:v>
                </c:pt>
                <c:pt idx="26">
                  <c:v>6.0252635E9</c:v>
                </c:pt>
                <c:pt idx="27">
                  <c:v>6.360046018E9</c:v>
                </c:pt>
                <c:pt idx="28">
                  <c:v>6.720290173E9</c:v>
                </c:pt>
                <c:pt idx="29">
                  <c:v>7.062109997E9</c:v>
                </c:pt>
                <c:pt idx="30">
                  <c:v>7.437639416E9</c:v>
                </c:pt>
              </c:numCache>
            </c:numRef>
          </c:yVal>
          <c:smooth val="1"/>
        </c:ser>
        <c:dLbls>
          <c:showLegendKey val="0"/>
          <c:showVal val="0"/>
          <c:showCatName val="0"/>
          <c:showSerName val="0"/>
          <c:showPercent val="0"/>
          <c:showBubbleSize val="0"/>
        </c:dLbls>
        <c:axId val="2090205736"/>
        <c:axId val="2133094008"/>
      </c:scatterChart>
      <c:valAx>
        <c:axId val="2090205736"/>
        <c:scaling>
          <c:orientation val="minMax"/>
        </c:scaling>
        <c:delete val="0"/>
        <c:axPos val="b"/>
        <c:numFmt formatCode="General" sourceLinked="1"/>
        <c:majorTickMark val="out"/>
        <c:minorTickMark val="none"/>
        <c:tickLblPos val="nextTo"/>
        <c:crossAx val="2133094008"/>
        <c:crosses val="autoZero"/>
        <c:crossBetween val="midCat"/>
      </c:valAx>
      <c:valAx>
        <c:axId val="2133094008"/>
        <c:scaling>
          <c:orientation val="minMax"/>
        </c:scaling>
        <c:delete val="0"/>
        <c:axPos val="l"/>
        <c:majorGridlines/>
        <c:numFmt formatCode="General" sourceLinked="1"/>
        <c:majorTickMark val="out"/>
        <c:minorTickMark val="none"/>
        <c:tickLblPos val="nextTo"/>
        <c:crossAx val="20902057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a:t>
            </a:r>
            <a:r>
              <a:rPr lang="en-US" baseline="0"/>
              <a:t> </a:t>
            </a:r>
            <a:r>
              <a:rPr lang="en-US"/>
              <a:t>Time Ave</a:t>
            </a:r>
          </a:p>
        </c:rich>
      </c:tx>
      <c:layout/>
      <c:overlay val="0"/>
    </c:title>
    <c:autoTitleDeleted val="0"/>
    <c:plotArea>
      <c:layout/>
      <c:scatterChart>
        <c:scatterStyle val="smoothMarker"/>
        <c:varyColors val="0"/>
        <c:ser>
          <c:idx val="0"/>
          <c:order val="0"/>
          <c:tx>
            <c:strRef>
              <c:f>Sheet1!$H$36</c:f>
              <c:strCache>
                <c:ptCount val="1"/>
                <c:pt idx="0">
                  <c:v>Time Ave</c:v>
                </c:pt>
              </c:strCache>
            </c:strRef>
          </c:tx>
          <c:marker>
            <c:symbol val="none"/>
          </c:marker>
          <c:xVal>
            <c:numRef>
              <c:f>Sheet1!$A$37:$A$67</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Sheet1!$H$37:$H$67</c:f>
              <c:numCache>
                <c:formatCode>General</c:formatCode>
                <c:ptCount val="31"/>
                <c:pt idx="0">
                  <c:v>846.6666666666666</c:v>
                </c:pt>
                <c:pt idx="1">
                  <c:v>707.0</c:v>
                </c:pt>
                <c:pt idx="2">
                  <c:v>847.3333333333333</c:v>
                </c:pt>
                <c:pt idx="3">
                  <c:v>1008.666666666667</c:v>
                </c:pt>
                <c:pt idx="4">
                  <c:v>1181.666666666667</c:v>
                </c:pt>
                <c:pt idx="5">
                  <c:v>1368.666666666667</c:v>
                </c:pt>
                <c:pt idx="6">
                  <c:v>1562.0</c:v>
                </c:pt>
                <c:pt idx="7">
                  <c:v>1776.666666666667</c:v>
                </c:pt>
                <c:pt idx="8">
                  <c:v>2033.666666666667</c:v>
                </c:pt>
                <c:pt idx="9">
                  <c:v>2394.333333333333</c:v>
                </c:pt>
                <c:pt idx="10">
                  <c:v>2601.333333333333</c:v>
                </c:pt>
                <c:pt idx="11">
                  <c:v>2879.666666666667</c:v>
                </c:pt>
                <c:pt idx="12">
                  <c:v>3162.333333333333</c:v>
                </c:pt>
                <c:pt idx="13">
                  <c:v>3486.666666666667</c:v>
                </c:pt>
                <c:pt idx="14">
                  <c:v>3807.666666666667</c:v>
                </c:pt>
                <c:pt idx="15">
                  <c:v>4176.666666666666</c:v>
                </c:pt>
                <c:pt idx="16">
                  <c:v>4508.333333333333</c:v>
                </c:pt>
                <c:pt idx="17">
                  <c:v>4875.666666666666</c:v>
                </c:pt>
                <c:pt idx="18">
                  <c:v>5265.0</c:v>
                </c:pt>
                <c:pt idx="19">
                  <c:v>5698.333333333333</c:v>
                </c:pt>
                <c:pt idx="20">
                  <c:v>6112.0</c:v>
                </c:pt>
                <c:pt idx="21">
                  <c:v>6561.333333333333</c:v>
                </c:pt>
                <c:pt idx="22">
                  <c:v>6991.0</c:v>
                </c:pt>
                <c:pt idx="23">
                  <c:v>7441.333333333333</c:v>
                </c:pt>
                <c:pt idx="24">
                  <c:v>7892.666666666666</c:v>
                </c:pt>
                <c:pt idx="25">
                  <c:v>8298.0</c:v>
                </c:pt>
                <c:pt idx="26">
                  <c:v>8886.333333333334</c:v>
                </c:pt>
                <c:pt idx="27">
                  <c:v>9463.333333333334</c:v>
                </c:pt>
                <c:pt idx="28">
                  <c:v>9907.333333333334</c:v>
                </c:pt>
                <c:pt idx="29">
                  <c:v>10963.0</c:v>
                </c:pt>
                <c:pt idx="30">
                  <c:v>20769.66666666667</c:v>
                </c:pt>
              </c:numCache>
            </c:numRef>
          </c:yVal>
          <c:smooth val="1"/>
        </c:ser>
        <c:dLbls>
          <c:showLegendKey val="0"/>
          <c:showVal val="0"/>
          <c:showCatName val="0"/>
          <c:showSerName val="0"/>
          <c:showPercent val="0"/>
          <c:showBubbleSize val="0"/>
        </c:dLbls>
        <c:axId val="2138734200"/>
        <c:axId val="2138536456"/>
      </c:scatterChart>
      <c:valAx>
        <c:axId val="2138734200"/>
        <c:scaling>
          <c:orientation val="minMax"/>
        </c:scaling>
        <c:delete val="0"/>
        <c:axPos val="b"/>
        <c:numFmt formatCode="General" sourceLinked="1"/>
        <c:majorTickMark val="out"/>
        <c:minorTickMark val="none"/>
        <c:tickLblPos val="nextTo"/>
        <c:crossAx val="2138536456"/>
        <c:crosses val="autoZero"/>
        <c:crossBetween val="midCat"/>
      </c:valAx>
      <c:valAx>
        <c:axId val="2138536456"/>
        <c:scaling>
          <c:orientation val="minMax"/>
        </c:scaling>
        <c:delete val="0"/>
        <c:axPos val="l"/>
        <c:majorGridlines/>
        <c:numFmt formatCode="General" sourceLinked="1"/>
        <c:majorTickMark val="out"/>
        <c:minorTickMark val="none"/>
        <c:tickLblPos val="nextTo"/>
        <c:crossAx val="21387342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u="none" strike="noStrike" baseline="0">
                <a:effectLst/>
              </a:rPr>
              <a:t>Insertion Sort </a:t>
            </a:r>
            <a:r>
              <a:rPr lang="en-US"/>
              <a:t>Count Ave</a:t>
            </a:r>
          </a:p>
        </c:rich>
      </c:tx>
      <c:layout/>
      <c:overlay val="0"/>
    </c:title>
    <c:autoTitleDeleted val="0"/>
    <c:plotArea>
      <c:layout/>
      <c:scatterChart>
        <c:scatterStyle val="smoothMarker"/>
        <c:varyColors val="0"/>
        <c:ser>
          <c:idx val="0"/>
          <c:order val="0"/>
          <c:tx>
            <c:strRef>
              <c:f>Sheet1!$I$36</c:f>
              <c:strCache>
                <c:ptCount val="1"/>
                <c:pt idx="0">
                  <c:v>Count Ave</c:v>
                </c:pt>
              </c:strCache>
            </c:strRef>
          </c:tx>
          <c:marker>
            <c:symbol val="none"/>
          </c:marker>
          <c:xVal>
            <c:numRef>
              <c:f>Sheet1!$A$37:$A$67</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Sheet1!$I$37:$I$67</c:f>
              <c:numCache>
                <c:formatCode>General</c:formatCode>
                <c:ptCount val="31"/>
                <c:pt idx="0">
                  <c:v>1.54684854E8</c:v>
                </c:pt>
                <c:pt idx="1">
                  <c:v>1.87166583E8</c:v>
                </c:pt>
                <c:pt idx="2">
                  <c:v>2.22096342E8</c:v>
                </c:pt>
                <c:pt idx="3">
                  <c:v>2.61402649E8</c:v>
                </c:pt>
                <c:pt idx="4">
                  <c:v>3.03326827666667E8</c:v>
                </c:pt>
                <c:pt idx="5">
                  <c:v>3.48216179E8</c:v>
                </c:pt>
                <c:pt idx="6">
                  <c:v>3.96103124E8</c:v>
                </c:pt>
                <c:pt idx="7">
                  <c:v>4.47179039E8</c:v>
                </c:pt>
                <c:pt idx="8">
                  <c:v>5.01819428666667E8</c:v>
                </c:pt>
                <c:pt idx="9">
                  <c:v>5.58846388E8</c:v>
                </c:pt>
                <c:pt idx="10">
                  <c:v>6.17509481E8</c:v>
                </c:pt>
                <c:pt idx="11">
                  <c:v>6.83843511666667E8</c:v>
                </c:pt>
                <c:pt idx="12">
                  <c:v>7.49134672E8</c:v>
                </c:pt>
                <c:pt idx="13">
                  <c:v>8.17355857E8</c:v>
                </c:pt>
                <c:pt idx="14">
                  <c:v>8.91711825333333E8</c:v>
                </c:pt>
                <c:pt idx="15">
                  <c:v>9.67042762666667E8</c:v>
                </c:pt>
                <c:pt idx="16">
                  <c:v>1.049065187E9</c:v>
                </c:pt>
                <c:pt idx="17">
                  <c:v>1.12625869366667E9</c:v>
                </c:pt>
                <c:pt idx="18">
                  <c:v>1.21267060233333E9</c:v>
                </c:pt>
                <c:pt idx="19">
                  <c:v>1.29711491633333E9</c:v>
                </c:pt>
                <c:pt idx="20">
                  <c:v>1.39425029033333E9</c:v>
                </c:pt>
                <c:pt idx="21">
                  <c:v>1.48357923333333E9</c:v>
                </c:pt>
                <c:pt idx="22">
                  <c:v>1.586033528E9</c:v>
                </c:pt>
                <c:pt idx="23">
                  <c:v>1.68469707633333E9</c:v>
                </c:pt>
                <c:pt idx="24">
                  <c:v>1.783762775E9</c:v>
                </c:pt>
                <c:pt idx="25">
                  <c:v>1.889958917E9</c:v>
                </c:pt>
                <c:pt idx="26">
                  <c:v>2.008335298E9</c:v>
                </c:pt>
                <c:pt idx="27">
                  <c:v>2.11834229766667E9</c:v>
                </c:pt>
                <c:pt idx="28">
                  <c:v>2.229680932E9</c:v>
                </c:pt>
                <c:pt idx="29">
                  <c:v>2.352031078E9</c:v>
                </c:pt>
                <c:pt idx="30">
                  <c:v>2.47758818133333E9</c:v>
                </c:pt>
              </c:numCache>
            </c:numRef>
          </c:yVal>
          <c:smooth val="1"/>
        </c:ser>
        <c:dLbls>
          <c:showLegendKey val="0"/>
          <c:showVal val="0"/>
          <c:showCatName val="0"/>
          <c:showSerName val="0"/>
          <c:showPercent val="0"/>
          <c:showBubbleSize val="0"/>
        </c:dLbls>
        <c:axId val="2091833880"/>
        <c:axId val="2134610856"/>
      </c:scatterChart>
      <c:valAx>
        <c:axId val="2091833880"/>
        <c:scaling>
          <c:orientation val="minMax"/>
        </c:scaling>
        <c:delete val="0"/>
        <c:axPos val="b"/>
        <c:numFmt formatCode="General" sourceLinked="1"/>
        <c:majorTickMark val="out"/>
        <c:minorTickMark val="none"/>
        <c:tickLblPos val="nextTo"/>
        <c:crossAx val="2134610856"/>
        <c:crosses val="autoZero"/>
        <c:crossBetween val="midCat"/>
      </c:valAx>
      <c:valAx>
        <c:axId val="2134610856"/>
        <c:scaling>
          <c:orientation val="minMax"/>
        </c:scaling>
        <c:delete val="0"/>
        <c:axPos val="l"/>
        <c:majorGridlines/>
        <c:numFmt formatCode="General" sourceLinked="1"/>
        <c:majorTickMark val="out"/>
        <c:minorTickMark val="none"/>
        <c:tickLblPos val="nextTo"/>
        <c:crossAx val="20918338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Shell Sort Time Ave</a:t>
            </a:r>
          </a:p>
        </c:rich>
      </c:tx>
      <c:layout/>
      <c:overlay val="0"/>
    </c:title>
    <c:autoTitleDeleted val="0"/>
    <c:plotArea>
      <c:layout/>
      <c:scatterChart>
        <c:scatterStyle val="smoothMarker"/>
        <c:varyColors val="0"/>
        <c:ser>
          <c:idx val="0"/>
          <c:order val="0"/>
          <c:tx>
            <c:strRef>
              <c:f>Sheet1!$H$70</c:f>
              <c:strCache>
                <c:ptCount val="1"/>
                <c:pt idx="0">
                  <c:v>Time Ave</c:v>
                </c:pt>
              </c:strCache>
            </c:strRef>
          </c:tx>
          <c:marker>
            <c:symbol val="none"/>
          </c:marker>
          <c:xVal>
            <c:numRef>
              <c:f>Sheet1!$A$71:$A$101</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Sheet1!$H$71:$H$101</c:f>
              <c:numCache>
                <c:formatCode>General</c:formatCode>
                <c:ptCount val="31"/>
                <c:pt idx="0">
                  <c:v>19.66666666666667</c:v>
                </c:pt>
                <c:pt idx="1">
                  <c:v>7.666666666666667</c:v>
                </c:pt>
                <c:pt idx="2">
                  <c:v>8.0</c:v>
                </c:pt>
                <c:pt idx="3">
                  <c:v>6.333333333333332</c:v>
                </c:pt>
                <c:pt idx="4">
                  <c:v>7.666666666666667</c:v>
                </c:pt>
                <c:pt idx="5">
                  <c:v>8.333333333333333</c:v>
                </c:pt>
                <c:pt idx="6">
                  <c:v>8.666666666666665</c:v>
                </c:pt>
                <c:pt idx="7">
                  <c:v>9.333333333333333</c:v>
                </c:pt>
                <c:pt idx="8">
                  <c:v>11.33333333333333</c:v>
                </c:pt>
                <c:pt idx="9">
                  <c:v>11.0</c:v>
                </c:pt>
                <c:pt idx="10">
                  <c:v>11.33333333333333</c:v>
                </c:pt>
                <c:pt idx="11">
                  <c:v>11.66666666666667</c:v>
                </c:pt>
                <c:pt idx="12">
                  <c:v>12.66666666666667</c:v>
                </c:pt>
                <c:pt idx="13">
                  <c:v>14.33333333333333</c:v>
                </c:pt>
                <c:pt idx="14">
                  <c:v>14.0</c:v>
                </c:pt>
                <c:pt idx="15">
                  <c:v>15.0</c:v>
                </c:pt>
                <c:pt idx="16">
                  <c:v>14.33333333333333</c:v>
                </c:pt>
                <c:pt idx="17">
                  <c:v>16.33333333333333</c:v>
                </c:pt>
                <c:pt idx="18">
                  <c:v>16.33333333333333</c:v>
                </c:pt>
                <c:pt idx="19">
                  <c:v>20.33333333333333</c:v>
                </c:pt>
                <c:pt idx="20">
                  <c:v>22.66666666666667</c:v>
                </c:pt>
                <c:pt idx="21">
                  <c:v>26.33333333333333</c:v>
                </c:pt>
                <c:pt idx="22">
                  <c:v>22.66666666666667</c:v>
                </c:pt>
                <c:pt idx="23">
                  <c:v>22.33333333333333</c:v>
                </c:pt>
                <c:pt idx="24">
                  <c:v>27.33333333333333</c:v>
                </c:pt>
                <c:pt idx="25">
                  <c:v>23.66666666666667</c:v>
                </c:pt>
                <c:pt idx="26">
                  <c:v>25.66666666666667</c:v>
                </c:pt>
                <c:pt idx="27">
                  <c:v>24.66666666666667</c:v>
                </c:pt>
                <c:pt idx="28">
                  <c:v>25.33333333333333</c:v>
                </c:pt>
                <c:pt idx="29">
                  <c:v>36.66666666666666</c:v>
                </c:pt>
                <c:pt idx="30">
                  <c:v>37.0</c:v>
                </c:pt>
              </c:numCache>
            </c:numRef>
          </c:yVal>
          <c:smooth val="1"/>
        </c:ser>
        <c:dLbls>
          <c:showLegendKey val="0"/>
          <c:showVal val="0"/>
          <c:showCatName val="0"/>
          <c:showSerName val="0"/>
          <c:showPercent val="0"/>
          <c:showBubbleSize val="0"/>
        </c:dLbls>
        <c:axId val="2145854856"/>
        <c:axId val="2145857736"/>
      </c:scatterChart>
      <c:valAx>
        <c:axId val="2145854856"/>
        <c:scaling>
          <c:orientation val="minMax"/>
        </c:scaling>
        <c:delete val="0"/>
        <c:axPos val="b"/>
        <c:numFmt formatCode="General" sourceLinked="1"/>
        <c:majorTickMark val="out"/>
        <c:minorTickMark val="none"/>
        <c:tickLblPos val="nextTo"/>
        <c:crossAx val="2145857736"/>
        <c:crosses val="autoZero"/>
        <c:crossBetween val="midCat"/>
      </c:valAx>
      <c:valAx>
        <c:axId val="2145857736"/>
        <c:scaling>
          <c:orientation val="minMax"/>
        </c:scaling>
        <c:delete val="0"/>
        <c:axPos val="l"/>
        <c:majorGridlines/>
        <c:numFmt formatCode="General" sourceLinked="1"/>
        <c:majorTickMark val="out"/>
        <c:minorTickMark val="none"/>
        <c:tickLblPos val="nextTo"/>
        <c:crossAx val="21458548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Shell Sort Count Ave</a:t>
            </a:r>
          </a:p>
        </c:rich>
      </c:tx>
      <c:layout/>
      <c:overlay val="0"/>
    </c:title>
    <c:autoTitleDeleted val="0"/>
    <c:plotArea>
      <c:layout/>
      <c:scatterChart>
        <c:scatterStyle val="smoothMarker"/>
        <c:varyColors val="0"/>
        <c:ser>
          <c:idx val="0"/>
          <c:order val="0"/>
          <c:tx>
            <c:strRef>
              <c:f>Sheet1!$I$70</c:f>
              <c:strCache>
                <c:ptCount val="1"/>
                <c:pt idx="0">
                  <c:v>Count Ave</c:v>
                </c:pt>
              </c:strCache>
            </c:strRef>
          </c:tx>
          <c:marker>
            <c:symbol val="none"/>
          </c:marker>
          <c:xVal>
            <c:numRef>
              <c:f>Sheet1!$A$71:$A$101</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Sheet1!$I$71:$I$101</c:f>
              <c:numCache>
                <c:formatCode>General</c:formatCode>
                <c:ptCount val="31"/>
                <c:pt idx="0">
                  <c:v>832411.3333333333</c:v>
                </c:pt>
                <c:pt idx="1">
                  <c:v>923817.3333333333</c:v>
                </c:pt>
                <c:pt idx="2">
                  <c:v>1.010093E6</c:v>
                </c:pt>
                <c:pt idx="3">
                  <c:v>1.092193E6</c:v>
                </c:pt>
                <c:pt idx="4">
                  <c:v>1.18412233333333E6</c:v>
                </c:pt>
                <c:pt idx="5">
                  <c:v>1.30002366666667E6</c:v>
                </c:pt>
                <c:pt idx="6">
                  <c:v>1.389871E6</c:v>
                </c:pt>
                <c:pt idx="7">
                  <c:v>1.49440866666667E6</c:v>
                </c:pt>
                <c:pt idx="8">
                  <c:v>1.60686266666667E6</c:v>
                </c:pt>
                <c:pt idx="9">
                  <c:v>1.702522E6</c:v>
                </c:pt>
                <c:pt idx="10">
                  <c:v>1.77968466666667E6</c:v>
                </c:pt>
                <c:pt idx="11">
                  <c:v>1.87342866666667E6</c:v>
                </c:pt>
                <c:pt idx="12">
                  <c:v>1.97199966666667E6</c:v>
                </c:pt>
                <c:pt idx="13">
                  <c:v>2.072451E6</c:v>
                </c:pt>
                <c:pt idx="14">
                  <c:v>2.16166966666667E6</c:v>
                </c:pt>
                <c:pt idx="15">
                  <c:v>2.250104E6</c:v>
                </c:pt>
                <c:pt idx="16">
                  <c:v>2.37222366666667E6</c:v>
                </c:pt>
                <c:pt idx="17">
                  <c:v>2.47577433333333E6</c:v>
                </c:pt>
                <c:pt idx="18">
                  <c:v>2.56044633333333E6</c:v>
                </c:pt>
                <c:pt idx="19">
                  <c:v>2.65355533333333E6</c:v>
                </c:pt>
                <c:pt idx="20">
                  <c:v>2.78900466666667E6</c:v>
                </c:pt>
                <c:pt idx="21">
                  <c:v>2.846878E6</c:v>
                </c:pt>
                <c:pt idx="22">
                  <c:v>2.976122E6</c:v>
                </c:pt>
                <c:pt idx="23">
                  <c:v>3.08018633333333E6</c:v>
                </c:pt>
                <c:pt idx="24">
                  <c:v>3.19382333333333E6</c:v>
                </c:pt>
                <c:pt idx="25">
                  <c:v>3.26577833333333E6</c:v>
                </c:pt>
                <c:pt idx="26">
                  <c:v>3.40311166666667E6</c:v>
                </c:pt>
                <c:pt idx="27">
                  <c:v>3.48008433333333E6</c:v>
                </c:pt>
                <c:pt idx="28">
                  <c:v>3.58607733333333E6</c:v>
                </c:pt>
                <c:pt idx="29">
                  <c:v>3.695379E6</c:v>
                </c:pt>
                <c:pt idx="30">
                  <c:v>3.78158366666667E6</c:v>
                </c:pt>
              </c:numCache>
            </c:numRef>
          </c:yVal>
          <c:smooth val="1"/>
        </c:ser>
        <c:dLbls>
          <c:showLegendKey val="0"/>
          <c:showVal val="0"/>
          <c:showCatName val="0"/>
          <c:showSerName val="0"/>
          <c:showPercent val="0"/>
          <c:showBubbleSize val="0"/>
        </c:dLbls>
        <c:axId val="2143383752"/>
        <c:axId val="2143765496"/>
      </c:scatterChart>
      <c:valAx>
        <c:axId val="2143383752"/>
        <c:scaling>
          <c:orientation val="minMax"/>
        </c:scaling>
        <c:delete val="0"/>
        <c:axPos val="b"/>
        <c:numFmt formatCode="General" sourceLinked="1"/>
        <c:majorTickMark val="out"/>
        <c:minorTickMark val="none"/>
        <c:tickLblPos val="nextTo"/>
        <c:crossAx val="2143765496"/>
        <c:crosses val="autoZero"/>
        <c:crossBetween val="midCat"/>
      </c:valAx>
      <c:valAx>
        <c:axId val="2143765496"/>
        <c:scaling>
          <c:orientation val="minMax"/>
        </c:scaling>
        <c:delete val="0"/>
        <c:axPos val="l"/>
        <c:majorGridlines/>
        <c:numFmt formatCode="General" sourceLinked="1"/>
        <c:majorTickMark val="out"/>
        <c:minorTickMark val="none"/>
        <c:tickLblPos val="nextTo"/>
        <c:crossAx val="21433837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Array.sort()Time Ave</a:t>
            </a:r>
          </a:p>
        </c:rich>
      </c:tx>
      <c:layout/>
      <c:overlay val="0"/>
    </c:title>
    <c:autoTitleDeleted val="0"/>
    <c:plotArea>
      <c:layout/>
      <c:scatterChart>
        <c:scatterStyle val="smoothMarker"/>
        <c:varyColors val="0"/>
        <c:ser>
          <c:idx val="0"/>
          <c:order val="0"/>
          <c:tx>
            <c:strRef>
              <c:f>Sheet1!$E$104</c:f>
              <c:strCache>
                <c:ptCount val="1"/>
                <c:pt idx="0">
                  <c:v>Time Ave</c:v>
                </c:pt>
              </c:strCache>
            </c:strRef>
          </c:tx>
          <c:marker>
            <c:symbol val="none"/>
          </c:marker>
          <c:xVal>
            <c:numRef>
              <c:f>Sheet1!$A$105:$A$135</c:f>
              <c:numCache>
                <c:formatCode>General</c:formatCode>
                <c:ptCount val="31"/>
                <c:pt idx="0">
                  <c:v>25000.0</c:v>
                </c:pt>
                <c:pt idx="1">
                  <c:v>27500.0</c:v>
                </c:pt>
                <c:pt idx="2">
                  <c:v>30000.0</c:v>
                </c:pt>
                <c:pt idx="3">
                  <c:v>32500.0</c:v>
                </c:pt>
                <c:pt idx="4">
                  <c:v>35000.0</c:v>
                </c:pt>
                <c:pt idx="5">
                  <c:v>37500.0</c:v>
                </c:pt>
                <c:pt idx="6">
                  <c:v>40000.0</c:v>
                </c:pt>
                <c:pt idx="7">
                  <c:v>42500.0</c:v>
                </c:pt>
                <c:pt idx="8">
                  <c:v>45000.0</c:v>
                </c:pt>
                <c:pt idx="9">
                  <c:v>47500.0</c:v>
                </c:pt>
                <c:pt idx="10">
                  <c:v>50000.0</c:v>
                </c:pt>
                <c:pt idx="11">
                  <c:v>52500.0</c:v>
                </c:pt>
                <c:pt idx="12">
                  <c:v>55000.0</c:v>
                </c:pt>
                <c:pt idx="13">
                  <c:v>57500.0</c:v>
                </c:pt>
                <c:pt idx="14">
                  <c:v>60000.0</c:v>
                </c:pt>
                <c:pt idx="15">
                  <c:v>62500.0</c:v>
                </c:pt>
                <c:pt idx="16">
                  <c:v>65000.0</c:v>
                </c:pt>
                <c:pt idx="17">
                  <c:v>67500.0</c:v>
                </c:pt>
                <c:pt idx="18">
                  <c:v>70000.0</c:v>
                </c:pt>
                <c:pt idx="19">
                  <c:v>72500.0</c:v>
                </c:pt>
                <c:pt idx="20">
                  <c:v>75000.0</c:v>
                </c:pt>
                <c:pt idx="21">
                  <c:v>77500.0</c:v>
                </c:pt>
                <c:pt idx="22">
                  <c:v>80000.0</c:v>
                </c:pt>
                <c:pt idx="23">
                  <c:v>82500.0</c:v>
                </c:pt>
                <c:pt idx="24">
                  <c:v>85000.0</c:v>
                </c:pt>
                <c:pt idx="25">
                  <c:v>87500.0</c:v>
                </c:pt>
                <c:pt idx="26">
                  <c:v>90000.0</c:v>
                </c:pt>
                <c:pt idx="27">
                  <c:v>92500.0</c:v>
                </c:pt>
                <c:pt idx="28">
                  <c:v>95000.0</c:v>
                </c:pt>
                <c:pt idx="29">
                  <c:v>97500.0</c:v>
                </c:pt>
                <c:pt idx="30">
                  <c:v>100000.0</c:v>
                </c:pt>
              </c:numCache>
            </c:numRef>
          </c:xVal>
          <c:yVal>
            <c:numRef>
              <c:f>Sheet1!$E$105:$E$135</c:f>
              <c:numCache>
                <c:formatCode>General</c:formatCode>
                <c:ptCount val="31"/>
                <c:pt idx="0">
                  <c:v>13.66666666666667</c:v>
                </c:pt>
                <c:pt idx="1">
                  <c:v>20.0</c:v>
                </c:pt>
                <c:pt idx="2">
                  <c:v>28.33333333333333</c:v>
                </c:pt>
                <c:pt idx="3">
                  <c:v>26.33333333333333</c:v>
                </c:pt>
                <c:pt idx="4">
                  <c:v>21.66666666666667</c:v>
                </c:pt>
                <c:pt idx="5">
                  <c:v>8.0</c:v>
                </c:pt>
                <c:pt idx="6">
                  <c:v>7.0</c:v>
                </c:pt>
                <c:pt idx="7">
                  <c:v>7.333333333333332</c:v>
                </c:pt>
                <c:pt idx="8">
                  <c:v>7.333333333333332</c:v>
                </c:pt>
                <c:pt idx="9">
                  <c:v>6.333333333333332</c:v>
                </c:pt>
                <c:pt idx="10">
                  <c:v>6.666666666666667</c:v>
                </c:pt>
                <c:pt idx="11">
                  <c:v>7.333333333333332</c:v>
                </c:pt>
                <c:pt idx="12">
                  <c:v>11.0</c:v>
                </c:pt>
                <c:pt idx="13">
                  <c:v>9.333333333333333</c:v>
                </c:pt>
                <c:pt idx="14">
                  <c:v>7.666666666666667</c:v>
                </c:pt>
                <c:pt idx="15">
                  <c:v>9.333333333333333</c:v>
                </c:pt>
                <c:pt idx="16">
                  <c:v>8.333333333333333</c:v>
                </c:pt>
                <c:pt idx="17">
                  <c:v>8.666666666666665</c:v>
                </c:pt>
                <c:pt idx="18">
                  <c:v>9.0</c:v>
                </c:pt>
                <c:pt idx="19">
                  <c:v>9.333333333333333</c:v>
                </c:pt>
                <c:pt idx="20">
                  <c:v>10.0</c:v>
                </c:pt>
                <c:pt idx="21">
                  <c:v>10.66666666666667</c:v>
                </c:pt>
                <c:pt idx="22">
                  <c:v>11.66666666666667</c:v>
                </c:pt>
                <c:pt idx="23">
                  <c:v>10.33333333333333</c:v>
                </c:pt>
                <c:pt idx="24">
                  <c:v>11.33333333333333</c:v>
                </c:pt>
                <c:pt idx="25">
                  <c:v>11.66666666666667</c:v>
                </c:pt>
                <c:pt idx="26">
                  <c:v>12.66666666666667</c:v>
                </c:pt>
                <c:pt idx="27">
                  <c:v>12.66666666666667</c:v>
                </c:pt>
                <c:pt idx="28">
                  <c:v>12.0</c:v>
                </c:pt>
                <c:pt idx="29">
                  <c:v>12.66666666666667</c:v>
                </c:pt>
                <c:pt idx="30">
                  <c:v>14.33333333333333</c:v>
                </c:pt>
              </c:numCache>
            </c:numRef>
          </c:yVal>
          <c:smooth val="1"/>
        </c:ser>
        <c:dLbls>
          <c:showLegendKey val="0"/>
          <c:showVal val="0"/>
          <c:showCatName val="0"/>
          <c:showSerName val="0"/>
          <c:showPercent val="0"/>
          <c:showBubbleSize val="0"/>
        </c:dLbls>
        <c:axId val="2146686840"/>
        <c:axId val="2146689848"/>
      </c:scatterChart>
      <c:valAx>
        <c:axId val="2146686840"/>
        <c:scaling>
          <c:orientation val="minMax"/>
        </c:scaling>
        <c:delete val="0"/>
        <c:axPos val="b"/>
        <c:numFmt formatCode="General" sourceLinked="1"/>
        <c:majorTickMark val="out"/>
        <c:minorTickMark val="none"/>
        <c:tickLblPos val="nextTo"/>
        <c:crossAx val="2146689848"/>
        <c:crosses val="autoZero"/>
        <c:crossBetween val="midCat"/>
      </c:valAx>
      <c:valAx>
        <c:axId val="2146689848"/>
        <c:scaling>
          <c:orientation val="minMax"/>
        </c:scaling>
        <c:delete val="0"/>
        <c:axPos val="l"/>
        <c:majorGridlines/>
        <c:numFmt formatCode="General" sourceLinked="1"/>
        <c:majorTickMark val="out"/>
        <c:minorTickMark val="none"/>
        <c:tickLblPos val="nextTo"/>
        <c:crossAx val="214668684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123</Words>
  <Characters>704</Characters>
  <Application>Microsoft Macintosh Word</Application>
  <DocSecurity>0</DocSecurity>
  <Lines>5</Lines>
  <Paragraphs>1</Paragraphs>
  <ScaleCrop>false</ScaleCrop>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2015-03-29T20:08:00Z</dcterms:created>
  <dcterms:modified xsi:type="dcterms:W3CDTF">2015-03-29T20:24:00Z</dcterms:modified>
</cp:coreProperties>
</file>