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55486" w14:textId="77777777" w:rsidR="008A16BD" w:rsidRDefault="0000130D">
      <w:r>
        <w:t>University of Rochester</w:t>
      </w:r>
    </w:p>
    <w:p w14:paraId="610885C6" w14:textId="77777777" w:rsidR="0000130D" w:rsidRDefault="0000130D">
      <w:r>
        <w:t>Electrical and Computer Engineering</w:t>
      </w:r>
    </w:p>
    <w:p w14:paraId="1F00E8C1" w14:textId="77777777" w:rsidR="0000130D" w:rsidRDefault="0000130D">
      <w:r>
        <w:t>Circuits and Signals</w:t>
      </w:r>
    </w:p>
    <w:p w14:paraId="00EDF634" w14:textId="77777777" w:rsidR="0000130D" w:rsidRDefault="0000130D">
      <w:r>
        <w:t>Lab 1</w:t>
      </w:r>
    </w:p>
    <w:p w14:paraId="440AE44F" w14:textId="77777777" w:rsidR="0000130D" w:rsidRDefault="0000130D">
      <w:r>
        <w:t xml:space="preserve">Borja Rojo &amp; </w:t>
      </w:r>
      <w:proofErr w:type="spellStart"/>
      <w:r>
        <w:t>Nagarjun</w:t>
      </w:r>
      <w:proofErr w:type="spellEnd"/>
      <w:r>
        <w:t xml:space="preserve"> </w:t>
      </w:r>
      <w:proofErr w:type="spellStart"/>
      <w:r>
        <w:t>Yarlagadda</w:t>
      </w:r>
      <w:proofErr w:type="spellEnd"/>
    </w:p>
    <w:p w14:paraId="70E5861C" w14:textId="77777777" w:rsidR="0000130D" w:rsidRDefault="0000130D"/>
    <w:p w14:paraId="3A37CC5B" w14:textId="77777777" w:rsidR="00454A49" w:rsidRDefault="00454A49"/>
    <w:p w14:paraId="4B4DBA34" w14:textId="77777777" w:rsidR="00454A49" w:rsidRPr="00835A5F" w:rsidRDefault="00454A49" w:rsidP="00454A49">
      <w:pPr>
        <w:shd w:val="clear" w:color="auto" w:fill="FFFFFF"/>
        <w:rPr>
          <w:rFonts w:ascii="Times New Roman" w:hAnsi="Times New Roman" w:cs="Times New Roman"/>
          <w:color w:val="222222"/>
        </w:rPr>
      </w:pPr>
      <w:bookmarkStart w:id="0" w:name="_GoBack"/>
      <w:bookmarkEnd w:id="0"/>
      <w:r w:rsidRPr="00835A5F">
        <w:rPr>
          <w:rFonts w:ascii="Times New Roman" w:hAnsi="Times New Roman" w:cs="Times New Roman"/>
          <w:color w:val="222222"/>
        </w:rPr>
        <w:t>Abstract</w:t>
      </w:r>
    </w:p>
    <w:p w14:paraId="7FED4437" w14:textId="77777777" w:rsidR="00454A49" w:rsidRPr="00835A5F" w:rsidRDefault="00454A49" w:rsidP="00454A49">
      <w:pPr>
        <w:shd w:val="clear" w:color="auto" w:fill="FFFFFF"/>
        <w:rPr>
          <w:rFonts w:ascii="Times New Roman" w:hAnsi="Times New Roman" w:cs="Times New Roman"/>
          <w:color w:val="222222"/>
        </w:rPr>
      </w:pPr>
      <w:r w:rsidRPr="00835A5F">
        <w:rPr>
          <w:rFonts w:ascii="Times New Roman" w:hAnsi="Times New Roman" w:cs="Times New Roman"/>
          <w:color w:val="222222"/>
        </w:rPr>
        <w:t> </w:t>
      </w:r>
    </w:p>
    <w:p w14:paraId="4C5EDE54" w14:textId="77777777" w:rsidR="00454A49" w:rsidRPr="00835A5F" w:rsidRDefault="00454A49" w:rsidP="00454A49">
      <w:pPr>
        <w:shd w:val="clear" w:color="auto" w:fill="FFFFFF"/>
        <w:ind w:firstLine="720"/>
        <w:jc w:val="both"/>
        <w:rPr>
          <w:rFonts w:ascii="Times New Roman" w:hAnsi="Times New Roman" w:cs="Times New Roman"/>
          <w:color w:val="222222"/>
        </w:rPr>
      </w:pPr>
      <w:r w:rsidRPr="00835A5F">
        <w:rPr>
          <w:rFonts w:ascii="Times New Roman" w:hAnsi="Times New Roman" w:cs="Times New Roman"/>
          <w:color w:val="222222"/>
        </w:rPr>
        <w:t>This lab required measurements for the difference between a source voltage and the voltage across components in two circuits. The two circuits were RL and RC circuits, in series, in both orders. Measurements were made across both the reactive components and the resistor when resistance was changed as well as when frequency was changed. The relationships found show that both frequency and resistance have an effect on amplitude and phase shift, respectively, on the output across the components of a circuit. The amplitude of the source voltage was always held constant.</w:t>
      </w:r>
    </w:p>
    <w:p w14:paraId="09A78352" w14:textId="77777777" w:rsidR="00454A49" w:rsidRDefault="00454A49"/>
    <w:p w14:paraId="4F67562C" w14:textId="77777777" w:rsidR="00EB200D" w:rsidRDefault="00EB200D">
      <w:r>
        <w:br w:type="page"/>
      </w:r>
    </w:p>
    <w:p w14:paraId="3056DC8E" w14:textId="4424B602" w:rsidR="0000130D" w:rsidRDefault="0000130D">
      <w:r>
        <w:lastRenderedPageBreak/>
        <w:t>Series RL Circuit</w:t>
      </w:r>
    </w:p>
    <w:p w14:paraId="0F57FB25" w14:textId="77777777" w:rsidR="0000130D" w:rsidRDefault="0000130D"/>
    <w:p w14:paraId="52F8821E" w14:textId="1D64618E" w:rsidR="00C93729" w:rsidRDefault="00A10E54" w:rsidP="00E529B4">
      <w:pPr>
        <w:ind w:firstLine="720"/>
        <w:jc w:val="both"/>
      </w:pPr>
      <w:r>
        <w:t>Measurements were made with an oscilloscope across the resistor of the circuit described in figure 2a in order to find the phase shift between V</w:t>
      </w:r>
      <w:r>
        <w:rPr>
          <w:vertAlign w:val="subscript"/>
        </w:rPr>
        <w:t>S</w:t>
      </w:r>
      <w:r>
        <w:t xml:space="preserve"> and V</w:t>
      </w:r>
      <w:r>
        <w:rPr>
          <w:vertAlign w:val="subscript"/>
        </w:rPr>
        <w:t>R</w:t>
      </w:r>
      <w:r>
        <w:t xml:space="preserve"> </w:t>
      </w:r>
      <w:r w:rsidR="00E529B4">
        <w:t>while resistance changed</w:t>
      </w:r>
      <w:r>
        <w:t>. Resistors were switched with different values</w:t>
      </w:r>
      <w:r w:rsidR="00E529B4">
        <w:t>, 10kΩ, 18kΩ, and 27kΩ,</w:t>
      </w:r>
      <w:r>
        <w:t xml:space="preserve"> and the phase shifts were recorded for each.</w:t>
      </w:r>
    </w:p>
    <w:p w14:paraId="44621010" w14:textId="77777777" w:rsidR="00A10E54" w:rsidRDefault="00A10E54" w:rsidP="00E529B4">
      <w:pPr>
        <w:jc w:val="both"/>
      </w:pPr>
    </w:p>
    <w:tbl>
      <w:tblPr>
        <w:tblStyle w:val="TableGrid"/>
        <w:tblpPr w:leftFromText="180" w:rightFromText="180" w:vertAnchor="page" w:horzAnchor="page" w:tblpX="1909" w:tblpY="4501"/>
        <w:tblW w:w="8631" w:type="dxa"/>
        <w:tblLayout w:type="fixed"/>
        <w:tblLook w:val="04A0" w:firstRow="1" w:lastRow="0" w:firstColumn="1" w:lastColumn="0" w:noHBand="0" w:noVBand="1"/>
      </w:tblPr>
      <w:tblGrid>
        <w:gridCol w:w="2231"/>
        <w:gridCol w:w="3316"/>
        <w:gridCol w:w="3084"/>
      </w:tblGrid>
      <w:tr w:rsidR="00EB200D" w14:paraId="7F1AA5A2" w14:textId="77777777" w:rsidTr="00EB200D">
        <w:trPr>
          <w:trHeight w:val="223"/>
        </w:trPr>
        <w:tc>
          <w:tcPr>
            <w:tcW w:w="2231" w:type="dxa"/>
          </w:tcPr>
          <w:p w14:paraId="2678B49B" w14:textId="77777777" w:rsidR="00EB200D" w:rsidRDefault="00EB200D" w:rsidP="00EB200D">
            <w:r>
              <w:t>Resistance (</w:t>
            </w:r>
            <w:proofErr w:type="spellStart"/>
            <w:r>
              <w:t>kΩ</w:t>
            </w:r>
            <w:proofErr w:type="spellEnd"/>
            <w:r>
              <w:t>)</w:t>
            </w:r>
          </w:p>
        </w:tc>
        <w:tc>
          <w:tcPr>
            <w:tcW w:w="3316" w:type="dxa"/>
          </w:tcPr>
          <w:p w14:paraId="7FB56A0F" w14:textId="77777777" w:rsidR="00EB200D" w:rsidRDefault="00EB200D" w:rsidP="00EB200D">
            <w:r>
              <w:t>Experimental Phase Shift</w:t>
            </w:r>
          </w:p>
        </w:tc>
        <w:tc>
          <w:tcPr>
            <w:tcW w:w="3084" w:type="dxa"/>
          </w:tcPr>
          <w:p w14:paraId="6DB2CACA" w14:textId="77777777" w:rsidR="00EB200D" w:rsidRPr="00F114AA" w:rsidRDefault="00EB200D" w:rsidP="00EB200D">
            <w:pPr>
              <w:rPr>
                <w:rFonts w:ascii="Noteworthy Light" w:hAnsi="Noteworthy Light" w:cs="Noteworthy Light"/>
              </w:rPr>
            </w:pPr>
            <w:r>
              <w:t xml:space="preserve">Theoretical Phase Shift </w:t>
            </w:r>
          </w:p>
        </w:tc>
      </w:tr>
      <w:tr w:rsidR="00EB200D" w14:paraId="318154A9" w14:textId="77777777" w:rsidTr="00EB200D">
        <w:trPr>
          <w:trHeight w:val="236"/>
        </w:trPr>
        <w:tc>
          <w:tcPr>
            <w:tcW w:w="2231" w:type="dxa"/>
          </w:tcPr>
          <w:p w14:paraId="3C513A9A" w14:textId="77777777" w:rsidR="00EB200D" w:rsidRDefault="00EB200D" w:rsidP="00EB200D">
            <w:r>
              <w:t>10</w:t>
            </w:r>
          </w:p>
        </w:tc>
        <w:tc>
          <w:tcPr>
            <w:tcW w:w="3316" w:type="dxa"/>
          </w:tcPr>
          <w:p w14:paraId="1341FE70" w14:textId="77777777" w:rsidR="00EB200D" w:rsidRDefault="00EB200D" w:rsidP="00EB200D">
            <w:r>
              <w:t>57.6˚</w:t>
            </w:r>
          </w:p>
        </w:tc>
        <w:tc>
          <w:tcPr>
            <w:tcW w:w="3084" w:type="dxa"/>
          </w:tcPr>
          <w:p w14:paraId="65CAD604" w14:textId="77777777" w:rsidR="00EB200D" w:rsidRDefault="00EB200D" w:rsidP="00EB200D">
            <w:r>
              <w:t>57.5˚</w:t>
            </w:r>
          </w:p>
        </w:tc>
      </w:tr>
      <w:tr w:rsidR="00EB200D" w14:paraId="150FD019" w14:textId="77777777" w:rsidTr="00EB200D">
        <w:trPr>
          <w:trHeight w:val="236"/>
        </w:trPr>
        <w:tc>
          <w:tcPr>
            <w:tcW w:w="2231" w:type="dxa"/>
          </w:tcPr>
          <w:p w14:paraId="49999EE0" w14:textId="77777777" w:rsidR="00EB200D" w:rsidRDefault="00EB200D" w:rsidP="00EB200D">
            <w:r>
              <w:t>18</w:t>
            </w:r>
          </w:p>
        </w:tc>
        <w:tc>
          <w:tcPr>
            <w:tcW w:w="3316" w:type="dxa"/>
          </w:tcPr>
          <w:p w14:paraId="2570DC28" w14:textId="77777777" w:rsidR="00EB200D" w:rsidRDefault="00EB200D" w:rsidP="00EB200D">
            <w:r>
              <w:t>39.6˚</w:t>
            </w:r>
          </w:p>
        </w:tc>
        <w:tc>
          <w:tcPr>
            <w:tcW w:w="3084" w:type="dxa"/>
          </w:tcPr>
          <w:p w14:paraId="75BAA9C5" w14:textId="77777777" w:rsidR="00EB200D" w:rsidRDefault="00EB200D" w:rsidP="00EB200D">
            <w:r>
              <w:t>41.1˚</w:t>
            </w:r>
          </w:p>
        </w:tc>
      </w:tr>
      <w:tr w:rsidR="00EB200D" w14:paraId="38890D5F" w14:textId="77777777" w:rsidTr="00EB200D">
        <w:trPr>
          <w:trHeight w:val="236"/>
        </w:trPr>
        <w:tc>
          <w:tcPr>
            <w:tcW w:w="2231" w:type="dxa"/>
          </w:tcPr>
          <w:p w14:paraId="1AAF075B" w14:textId="77777777" w:rsidR="00EB200D" w:rsidRDefault="00EB200D" w:rsidP="00EB200D">
            <w:r>
              <w:t>27</w:t>
            </w:r>
          </w:p>
        </w:tc>
        <w:tc>
          <w:tcPr>
            <w:tcW w:w="3316" w:type="dxa"/>
          </w:tcPr>
          <w:p w14:paraId="47B9F158" w14:textId="77777777" w:rsidR="00EB200D" w:rsidRDefault="00EB200D" w:rsidP="00EB200D">
            <w:r>
              <w:t>28.8˚</w:t>
            </w:r>
          </w:p>
        </w:tc>
        <w:tc>
          <w:tcPr>
            <w:tcW w:w="3084" w:type="dxa"/>
          </w:tcPr>
          <w:p w14:paraId="436C9B27" w14:textId="77777777" w:rsidR="00EB200D" w:rsidRDefault="00EB200D" w:rsidP="00EB200D">
            <w:r>
              <w:t>30.2˚</w:t>
            </w:r>
          </w:p>
        </w:tc>
      </w:tr>
    </w:tbl>
    <w:p w14:paraId="51ADA8CB" w14:textId="7CD2C60E" w:rsidR="00E529B4" w:rsidRDefault="00EB200D" w:rsidP="003117EF">
      <w:pPr>
        <w:ind w:firstLine="720"/>
        <w:jc w:val="both"/>
      </w:pPr>
      <w:r>
        <w:t xml:space="preserve"> </w:t>
      </w:r>
      <w:r w:rsidR="003117EF">
        <w:t>The results of the measurements were rather accurate. Any discrepancies are most likely due to the imperfections of the resistors, which are rated at ±5% their marked values. Any error due to the measurement equipment is negligible.</w:t>
      </w:r>
    </w:p>
    <w:p w14:paraId="5E739BF8" w14:textId="77777777" w:rsidR="003117EF" w:rsidRDefault="003117EF" w:rsidP="00E529B4">
      <w:pPr>
        <w:jc w:val="both"/>
      </w:pPr>
    </w:p>
    <w:p w14:paraId="244CF1E2" w14:textId="77777777" w:rsidR="003117EF" w:rsidRDefault="00E529B4" w:rsidP="00E529B4">
      <w:pPr>
        <w:jc w:val="both"/>
      </w:pPr>
      <w:r>
        <w:tab/>
      </w:r>
      <w:r w:rsidR="00A10E54">
        <w:t>Then, measurements were made across the resistor modeled after the sa</w:t>
      </w:r>
      <w:r>
        <w:t xml:space="preserve">me circuit with an oscilloscope in order to find the peak amplitude </w:t>
      </w:r>
      <w:r>
        <w:rPr>
          <w:b/>
        </w:rPr>
        <w:t>|V</w:t>
      </w:r>
      <w:r>
        <w:rPr>
          <w:b/>
          <w:vertAlign w:val="subscript"/>
        </w:rPr>
        <w:t>R</w:t>
      </w:r>
      <w:r>
        <w:rPr>
          <w:b/>
        </w:rPr>
        <w:t>|</w:t>
      </w:r>
      <w:r>
        <w:t xml:space="preserve"> while frequency changed (resistance was held constant). The function generator was set to 5kHz, 10kHz, 20kHz, 30kHz, and 50kHz, and measurements were made at each frequency.</w:t>
      </w:r>
      <w:r w:rsidR="003117EF">
        <w:t xml:space="preserve"> </w:t>
      </w:r>
    </w:p>
    <w:p w14:paraId="4CC5E386" w14:textId="77777777" w:rsidR="00B45803" w:rsidRDefault="003117EF" w:rsidP="00B45803">
      <w:pPr>
        <w:ind w:firstLine="720"/>
        <w:jc w:val="both"/>
      </w:pPr>
      <w:r>
        <w:t>Then, the positions of the inductor and the resistor were switched, and measurements were made</w:t>
      </w:r>
      <w:r w:rsidR="00B45803">
        <w:t xml:space="preserve"> across the inductor with the oscilloscope in order to find the peak amplitude </w:t>
      </w:r>
      <w:r w:rsidR="00B45803">
        <w:rPr>
          <w:b/>
        </w:rPr>
        <w:t>|V</w:t>
      </w:r>
      <w:r w:rsidR="00B45803">
        <w:rPr>
          <w:b/>
          <w:vertAlign w:val="subscript"/>
        </w:rPr>
        <w:t>L</w:t>
      </w:r>
      <w:r w:rsidR="00B45803">
        <w:rPr>
          <w:b/>
        </w:rPr>
        <w:t>|</w:t>
      </w:r>
      <w:r w:rsidR="00B45803">
        <w:t xml:space="preserve"> while frequency was changed. Frequency was set to the same values as the measurements made for </w:t>
      </w:r>
      <w:r w:rsidR="00B45803">
        <w:rPr>
          <w:b/>
        </w:rPr>
        <w:t>|V</w:t>
      </w:r>
      <w:r w:rsidR="00B45803">
        <w:rPr>
          <w:b/>
          <w:vertAlign w:val="subscript"/>
        </w:rPr>
        <w:t>R</w:t>
      </w:r>
      <w:r w:rsidR="00B45803">
        <w:rPr>
          <w:b/>
        </w:rPr>
        <w:t>|</w:t>
      </w:r>
      <w:r w:rsidR="00B45803">
        <w:t>.</w:t>
      </w:r>
    </w:p>
    <w:p w14:paraId="33E03ABD" w14:textId="77777777" w:rsidR="00E62E9A" w:rsidRDefault="00E62E9A" w:rsidP="00B45803">
      <w:pPr>
        <w:ind w:firstLine="720"/>
        <w:jc w:val="both"/>
      </w:pPr>
    </w:p>
    <w:tbl>
      <w:tblPr>
        <w:tblStyle w:val="TableGrid"/>
        <w:tblW w:w="0" w:type="auto"/>
        <w:tblLook w:val="04A0" w:firstRow="1" w:lastRow="0" w:firstColumn="1" w:lastColumn="0" w:noHBand="0" w:noVBand="1"/>
      </w:tblPr>
      <w:tblGrid>
        <w:gridCol w:w="1771"/>
        <w:gridCol w:w="1771"/>
        <w:gridCol w:w="1771"/>
        <w:gridCol w:w="1771"/>
        <w:gridCol w:w="1772"/>
      </w:tblGrid>
      <w:tr w:rsidR="00E62E9A" w14:paraId="2F738A4D" w14:textId="77777777" w:rsidTr="00B45803">
        <w:tc>
          <w:tcPr>
            <w:tcW w:w="1771" w:type="dxa"/>
            <w:vMerge w:val="restart"/>
          </w:tcPr>
          <w:p w14:paraId="51C05965" w14:textId="5B3253C7" w:rsidR="00E62E9A" w:rsidRDefault="00E62E9A" w:rsidP="00B45803">
            <w:pPr>
              <w:jc w:val="both"/>
            </w:pPr>
            <w:r>
              <w:t>Frequency</w:t>
            </w:r>
          </w:p>
          <w:p w14:paraId="16D0B949" w14:textId="34C4DC33" w:rsidR="00E62E9A" w:rsidRDefault="00E62E9A" w:rsidP="00B45803">
            <w:pPr>
              <w:jc w:val="both"/>
            </w:pPr>
            <w:r>
              <w:t>(</w:t>
            </w:r>
            <w:proofErr w:type="gramStart"/>
            <w:r>
              <w:t>kHz</w:t>
            </w:r>
            <w:proofErr w:type="gramEnd"/>
            <w:r>
              <w:t>)</w:t>
            </w:r>
          </w:p>
        </w:tc>
        <w:tc>
          <w:tcPr>
            <w:tcW w:w="3542" w:type="dxa"/>
            <w:gridSpan w:val="2"/>
          </w:tcPr>
          <w:p w14:paraId="7ED33BE8" w14:textId="10BA99DF" w:rsidR="00E62E9A" w:rsidRDefault="00E62E9A" w:rsidP="00B45803">
            <w:pPr>
              <w:jc w:val="both"/>
            </w:pPr>
            <w:r>
              <w:t>Resistor (18kΩ)</w:t>
            </w:r>
          </w:p>
        </w:tc>
        <w:tc>
          <w:tcPr>
            <w:tcW w:w="3543" w:type="dxa"/>
            <w:gridSpan w:val="2"/>
          </w:tcPr>
          <w:p w14:paraId="1FE8578D" w14:textId="304A674E" w:rsidR="00E62E9A" w:rsidRDefault="00E62E9A" w:rsidP="00B45803">
            <w:pPr>
              <w:jc w:val="both"/>
            </w:pPr>
            <w:r>
              <w:t>Inductor (100mH)</w:t>
            </w:r>
          </w:p>
        </w:tc>
      </w:tr>
      <w:tr w:rsidR="00E62E9A" w14:paraId="72A5974C" w14:textId="77777777" w:rsidTr="00B45803">
        <w:tc>
          <w:tcPr>
            <w:tcW w:w="1771" w:type="dxa"/>
            <w:vMerge/>
          </w:tcPr>
          <w:p w14:paraId="7E8D69C9" w14:textId="77777777" w:rsidR="00E62E9A" w:rsidRDefault="00E62E9A" w:rsidP="00B45803">
            <w:pPr>
              <w:jc w:val="both"/>
            </w:pPr>
          </w:p>
        </w:tc>
        <w:tc>
          <w:tcPr>
            <w:tcW w:w="1771" w:type="dxa"/>
          </w:tcPr>
          <w:p w14:paraId="12203E9B" w14:textId="13E694CC" w:rsidR="00E62E9A" w:rsidRDefault="00E62E9A" w:rsidP="00B45803">
            <w:pPr>
              <w:jc w:val="both"/>
            </w:pPr>
            <w:r>
              <w:rPr>
                <w:b/>
              </w:rPr>
              <w:t>|V</w:t>
            </w:r>
            <w:r>
              <w:rPr>
                <w:b/>
                <w:vertAlign w:val="subscript"/>
              </w:rPr>
              <w:t>R</w:t>
            </w:r>
            <w:r>
              <w:rPr>
                <w:b/>
              </w:rPr>
              <w:t>|</w:t>
            </w:r>
          </w:p>
        </w:tc>
        <w:tc>
          <w:tcPr>
            <w:tcW w:w="1771" w:type="dxa"/>
          </w:tcPr>
          <w:p w14:paraId="7A0E7A13" w14:textId="37C67170" w:rsidR="00E62E9A" w:rsidRPr="00E62E9A" w:rsidRDefault="00E62E9A" w:rsidP="00B45803">
            <w:pPr>
              <w:jc w:val="both"/>
            </w:pPr>
            <w:r>
              <w:rPr>
                <w:b/>
              </w:rPr>
              <w:t>|V</w:t>
            </w:r>
            <w:r>
              <w:rPr>
                <w:b/>
                <w:vertAlign w:val="subscript"/>
              </w:rPr>
              <w:t>R</w:t>
            </w:r>
            <w:r>
              <w:rPr>
                <w:b/>
              </w:rPr>
              <w:t>|</w:t>
            </w:r>
            <w:r>
              <w:t>/</w:t>
            </w:r>
            <w:proofErr w:type="spellStart"/>
            <w:r>
              <w:t>V</w:t>
            </w:r>
            <w:r>
              <w:rPr>
                <w:vertAlign w:val="subscript"/>
              </w:rPr>
              <w:t>m</w:t>
            </w:r>
            <w:proofErr w:type="spellEnd"/>
          </w:p>
        </w:tc>
        <w:tc>
          <w:tcPr>
            <w:tcW w:w="1771" w:type="dxa"/>
          </w:tcPr>
          <w:p w14:paraId="186E2CD5" w14:textId="70DEF5F6" w:rsidR="00E62E9A" w:rsidRDefault="00E62E9A" w:rsidP="00B45803">
            <w:pPr>
              <w:jc w:val="both"/>
            </w:pPr>
            <w:r>
              <w:rPr>
                <w:b/>
              </w:rPr>
              <w:t>|V</w:t>
            </w:r>
            <w:r>
              <w:rPr>
                <w:b/>
                <w:vertAlign w:val="subscript"/>
              </w:rPr>
              <w:t>L</w:t>
            </w:r>
            <w:r>
              <w:rPr>
                <w:b/>
              </w:rPr>
              <w:t>|</w:t>
            </w:r>
          </w:p>
        </w:tc>
        <w:tc>
          <w:tcPr>
            <w:tcW w:w="1772" w:type="dxa"/>
          </w:tcPr>
          <w:p w14:paraId="55BA99A8" w14:textId="32013388" w:rsidR="00E62E9A" w:rsidRDefault="00E62E9A" w:rsidP="00B45803">
            <w:pPr>
              <w:jc w:val="both"/>
            </w:pPr>
            <w:r>
              <w:rPr>
                <w:b/>
              </w:rPr>
              <w:t>|V</w:t>
            </w:r>
            <w:r>
              <w:rPr>
                <w:b/>
                <w:vertAlign w:val="subscript"/>
              </w:rPr>
              <w:t>L</w:t>
            </w:r>
            <w:r>
              <w:rPr>
                <w:b/>
              </w:rPr>
              <w:t>|</w:t>
            </w:r>
            <w:r>
              <w:t>/</w:t>
            </w:r>
            <w:proofErr w:type="spellStart"/>
            <w:r>
              <w:t>V</w:t>
            </w:r>
            <w:r>
              <w:rPr>
                <w:vertAlign w:val="subscript"/>
              </w:rPr>
              <w:t>m</w:t>
            </w:r>
            <w:proofErr w:type="spellEnd"/>
          </w:p>
        </w:tc>
      </w:tr>
      <w:tr w:rsidR="00B45803" w14:paraId="4E2E7EF8" w14:textId="77777777" w:rsidTr="00B45803">
        <w:tc>
          <w:tcPr>
            <w:tcW w:w="1771" w:type="dxa"/>
          </w:tcPr>
          <w:p w14:paraId="55AA3392" w14:textId="0D88937E" w:rsidR="00B45803" w:rsidRPr="00E62E9A" w:rsidRDefault="00E62E9A" w:rsidP="00B45803">
            <w:pPr>
              <w:jc w:val="both"/>
              <w:rPr>
                <w:b/>
              </w:rPr>
            </w:pPr>
            <w:r>
              <w:rPr>
                <w:b/>
              </w:rPr>
              <w:t>5</w:t>
            </w:r>
          </w:p>
        </w:tc>
        <w:tc>
          <w:tcPr>
            <w:tcW w:w="1771" w:type="dxa"/>
          </w:tcPr>
          <w:p w14:paraId="7D8956B4" w14:textId="3AA8B9A9" w:rsidR="00B45803" w:rsidRDefault="00E62E9A" w:rsidP="00B45803">
            <w:pPr>
              <w:jc w:val="both"/>
            </w:pPr>
            <w:r>
              <w:t>10.6</w:t>
            </w:r>
          </w:p>
        </w:tc>
        <w:tc>
          <w:tcPr>
            <w:tcW w:w="1771" w:type="dxa"/>
          </w:tcPr>
          <w:p w14:paraId="18D04276" w14:textId="6FC6A5BB" w:rsidR="00B45803" w:rsidRDefault="00E62E9A" w:rsidP="00B45803">
            <w:pPr>
              <w:jc w:val="both"/>
            </w:pPr>
            <w:r>
              <w:t>2.12</w:t>
            </w:r>
          </w:p>
        </w:tc>
        <w:tc>
          <w:tcPr>
            <w:tcW w:w="1771" w:type="dxa"/>
          </w:tcPr>
          <w:p w14:paraId="08926124" w14:textId="3C3A20E7" w:rsidR="00B45803" w:rsidRDefault="00E62E9A" w:rsidP="00B45803">
            <w:pPr>
              <w:jc w:val="both"/>
            </w:pPr>
            <w:r>
              <w:t>2.44</w:t>
            </w:r>
          </w:p>
        </w:tc>
        <w:tc>
          <w:tcPr>
            <w:tcW w:w="1772" w:type="dxa"/>
          </w:tcPr>
          <w:p w14:paraId="72A5655C" w14:textId="110E73BC" w:rsidR="00B45803" w:rsidRDefault="00E62E9A" w:rsidP="00B45803">
            <w:pPr>
              <w:jc w:val="both"/>
            </w:pPr>
            <w:r>
              <w:t>.488</w:t>
            </w:r>
          </w:p>
        </w:tc>
      </w:tr>
      <w:tr w:rsidR="00B45803" w14:paraId="723E8D79" w14:textId="77777777" w:rsidTr="00B45803">
        <w:tc>
          <w:tcPr>
            <w:tcW w:w="1771" w:type="dxa"/>
          </w:tcPr>
          <w:p w14:paraId="68C9D65E" w14:textId="4B8EFE92" w:rsidR="00B45803" w:rsidRPr="00E62E9A" w:rsidRDefault="00E62E9A" w:rsidP="00B45803">
            <w:pPr>
              <w:jc w:val="both"/>
              <w:rPr>
                <w:b/>
              </w:rPr>
            </w:pPr>
            <w:r>
              <w:rPr>
                <w:b/>
              </w:rPr>
              <w:t>10</w:t>
            </w:r>
          </w:p>
        </w:tc>
        <w:tc>
          <w:tcPr>
            <w:tcW w:w="1771" w:type="dxa"/>
          </w:tcPr>
          <w:p w14:paraId="2231D208" w14:textId="75E767A0" w:rsidR="00B45803" w:rsidRDefault="00E62E9A" w:rsidP="00B45803">
            <w:pPr>
              <w:jc w:val="both"/>
            </w:pPr>
            <w:r>
              <w:t>10.3</w:t>
            </w:r>
          </w:p>
        </w:tc>
        <w:tc>
          <w:tcPr>
            <w:tcW w:w="1771" w:type="dxa"/>
          </w:tcPr>
          <w:p w14:paraId="6C533660" w14:textId="32D0FD48" w:rsidR="00B45803" w:rsidRDefault="00E62E9A" w:rsidP="00B45803">
            <w:pPr>
              <w:jc w:val="both"/>
            </w:pPr>
            <w:r>
              <w:t>2.06</w:t>
            </w:r>
          </w:p>
        </w:tc>
        <w:tc>
          <w:tcPr>
            <w:tcW w:w="1771" w:type="dxa"/>
          </w:tcPr>
          <w:p w14:paraId="4F59E6ED" w14:textId="1D0D1942" w:rsidR="00B45803" w:rsidRDefault="00E62E9A" w:rsidP="00B45803">
            <w:pPr>
              <w:jc w:val="both"/>
            </w:pPr>
            <w:r>
              <w:t>2.44</w:t>
            </w:r>
          </w:p>
        </w:tc>
        <w:tc>
          <w:tcPr>
            <w:tcW w:w="1772" w:type="dxa"/>
          </w:tcPr>
          <w:p w14:paraId="46FCFB39" w14:textId="69692D8C" w:rsidR="00B45803" w:rsidRDefault="00E62E9A" w:rsidP="00B45803">
            <w:pPr>
              <w:jc w:val="both"/>
            </w:pPr>
            <w:r>
              <w:t>.488</w:t>
            </w:r>
          </w:p>
        </w:tc>
      </w:tr>
      <w:tr w:rsidR="00B45803" w14:paraId="789D3BC6" w14:textId="77777777" w:rsidTr="00B45803">
        <w:tc>
          <w:tcPr>
            <w:tcW w:w="1771" w:type="dxa"/>
          </w:tcPr>
          <w:p w14:paraId="64C65E01" w14:textId="47C910EA" w:rsidR="00B45803" w:rsidRPr="00E62E9A" w:rsidRDefault="00E62E9A" w:rsidP="00B45803">
            <w:pPr>
              <w:jc w:val="both"/>
              <w:rPr>
                <w:b/>
              </w:rPr>
            </w:pPr>
            <w:r>
              <w:rPr>
                <w:b/>
              </w:rPr>
              <w:t>20</w:t>
            </w:r>
          </w:p>
        </w:tc>
        <w:tc>
          <w:tcPr>
            <w:tcW w:w="1771" w:type="dxa"/>
          </w:tcPr>
          <w:p w14:paraId="291140BB" w14:textId="70E4B401" w:rsidR="00B45803" w:rsidRDefault="00E62E9A" w:rsidP="00B45803">
            <w:pPr>
              <w:jc w:val="both"/>
            </w:pPr>
            <w:r>
              <w:t>9.0</w:t>
            </w:r>
          </w:p>
        </w:tc>
        <w:tc>
          <w:tcPr>
            <w:tcW w:w="1771" w:type="dxa"/>
          </w:tcPr>
          <w:p w14:paraId="15ECFCC9" w14:textId="169180DC" w:rsidR="00B45803" w:rsidRDefault="00E62E9A" w:rsidP="00B45803">
            <w:pPr>
              <w:jc w:val="both"/>
            </w:pPr>
            <w:r>
              <w:t>1.8</w:t>
            </w:r>
          </w:p>
        </w:tc>
        <w:tc>
          <w:tcPr>
            <w:tcW w:w="1771" w:type="dxa"/>
          </w:tcPr>
          <w:p w14:paraId="3FAA5CFF" w14:textId="1A8EBC91" w:rsidR="00B45803" w:rsidRDefault="00E62E9A" w:rsidP="00B45803">
            <w:pPr>
              <w:jc w:val="both"/>
            </w:pPr>
            <w:r>
              <w:t>2.48</w:t>
            </w:r>
          </w:p>
        </w:tc>
        <w:tc>
          <w:tcPr>
            <w:tcW w:w="1772" w:type="dxa"/>
          </w:tcPr>
          <w:p w14:paraId="05BE8266" w14:textId="556696F9" w:rsidR="00B45803" w:rsidRDefault="00E62E9A" w:rsidP="00B45803">
            <w:pPr>
              <w:jc w:val="both"/>
            </w:pPr>
            <w:r>
              <w:t>.496</w:t>
            </w:r>
          </w:p>
        </w:tc>
      </w:tr>
      <w:tr w:rsidR="00B45803" w14:paraId="0BD06658" w14:textId="77777777" w:rsidTr="00B45803">
        <w:tc>
          <w:tcPr>
            <w:tcW w:w="1771" w:type="dxa"/>
          </w:tcPr>
          <w:p w14:paraId="430B0807" w14:textId="079AADBD" w:rsidR="00B45803" w:rsidRPr="00E62E9A" w:rsidRDefault="00E62E9A" w:rsidP="00B45803">
            <w:pPr>
              <w:jc w:val="both"/>
              <w:rPr>
                <w:b/>
              </w:rPr>
            </w:pPr>
            <w:r>
              <w:rPr>
                <w:b/>
              </w:rPr>
              <w:t>30</w:t>
            </w:r>
          </w:p>
        </w:tc>
        <w:tc>
          <w:tcPr>
            <w:tcW w:w="1771" w:type="dxa"/>
          </w:tcPr>
          <w:p w14:paraId="193FBA01" w14:textId="5BD331D1" w:rsidR="00B45803" w:rsidRDefault="00E62E9A" w:rsidP="00B45803">
            <w:pPr>
              <w:jc w:val="both"/>
            </w:pPr>
            <w:r>
              <w:t>7.8</w:t>
            </w:r>
          </w:p>
        </w:tc>
        <w:tc>
          <w:tcPr>
            <w:tcW w:w="1771" w:type="dxa"/>
          </w:tcPr>
          <w:p w14:paraId="3CCF7A73" w14:textId="67093942" w:rsidR="00B45803" w:rsidRDefault="00E62E9A" w:rsidP="00B45803">
            <w:pPr>
              <w:jc w:val="both"/>
            </w:pPr>
            <w:r>
              <w:t>1.56</w:t>
            </w:r>
          </w:p>
        </w:tc>
        <w:tc>
          <w:tcPr>
            <w:tcW w:w="1771" w:type="dxa"/>
          </w:tcPr>
          <w:p w14:paraId="7E996F8E" w14:textId="10DA8673" w:rsidR="00B45803" w:rsidRDefault="00E62E9A" w:rsidP="00B45803">
            <w:pPr>
              <w:jc w:val="both"/>
            </w:pPr>
            <w:r>
              <w:t>2.52</w:t>
            </w:r>
          </w:p>
        </w:tc>
        <w:tc>
          <w:tcPr>
            <w:tcW w:w="1772" w:type="dxa"/>
          </w:tcPr>
          <w:p w14:paraId="5F599C5C" w14:textId="6FA6B5FE" w:rsidR="00B45803" w:rsidRDefault="00E62E9A" w:rsidP="00B45803">
            <w:pPr>
              <w:jc w:val="both"/>
            </w:pPr>
            <w:r>
              <w:t>.504</w:t>
            </w:r>
          </w:p>
        </w:tc>
      </w:tr>
      <w:tr w:rsidR="00B45803" w14:paraId="3A57655D" w14:textId="77777777" w:rsidTr="00B45803">
        <w:tc>
          <w:tcPr>
            <w:tcW w:w="1771" w:type="dxa"/>
          </w:tcPr>
          <w:p w14:paraId="54F2E72E" w14:textId="7D4D3C67" w:rsidR="00B45803" w:rsidRPr="00E62E9A" w:rsidRDefault="00E62E9A" w:rsidP="00B45803">
            <w:pPr>
              <w:jc w:val="both"/>
              <w:rPr>
                <w:b/>
              </w:rPr>
            </w:pPr>
            <w:r>
              <w:rPr>
                <w:b/>
              </w:rPr>
              <w:t>50</w:t>
            </w:r>
          </w:p>
        </w:tc>
        <w:tc>
          <w:tcPr>
            <w:tcW w:w="1771" w:type="dxa"/>
          </w:tcPr>
          <w:p w14:paraId="059BA5CF" w14:textId="4DEA4A9C" w:rsidR="00B45803" w:rsidRDefault="00E62E9A" w:rsidP="00B45803">
            <w:pPr>
              <w:jc w:val="both"/>
            </w:pPr>
            <w:r>
              <w:t>5.4</w:t>
            </w:r>
          </w:p>
        </w:tc>
        <w:tc>
          <w:tcPr>
            <w:tcW w:w="1771" w:type="dxa"/>
          </w:tcPr>
          <w:p w14:paraId="3F349E5C" w14:textId="67E681CD" w:rsidR="00B45803" w:rsidRDefault="00E62E9A" w:rsidP="00B45803">
            <w:pPr>
              <w:jc w:val="both"/>
            </w:pPr>
            <w:r>
              <w:t>1.08</w:t>
            </w:r>
          </w:p>
        </w:tc>
        <w:tc>
          <w:tcPr>
            <w:tcW w:w="1771" w:type="dxa"/>
          </w:tcPr>
          <w:p w14:paraId="60AC170C" w14:textId="2A649576" w:rsidR="00B45803" w:rsidRDefault="00E62E9A" w:rsidP="00B45803">
            <w:pPr>
              <w:jc w:val="both"/>
            </w:pPr>
            <w:r>
              <w:t>2.60</w:t>
            </w:r>
          </w:p>
        </w:tc>
        <w:tc>
          <w:tcPr>
            <w:tcW w:w="1772" w:type="dxa"/>
          </w:tcPr>
          <w:p w14:paraId="44FD0937" w14:textId="795B12FF" w:rsidR="00B45803" w:rsidRDefault="00E62E9A" w:rsidP="00B45803">
            <w:pPr>
              <w:jc w:val="both"/>
            </w:pPr>
            <w:r>
              <w:t>.52</w:t>
            </w:r>
          </w:p>
        </w:tc>
      </w:tr>
    </w:tbl>
    <w:p w14:paraId="69DC9991" w14:textId="303D1F22" w:rsidR="0000130D" w:rsidRDefault="0000130D" w:rsidP="00B45803">
      <w:pPr>
        <w:ind w:firstLine="720"/>
        <w:jc w:val="both"/>
      </w:pPr>
    </w:p>
    <w:p w14:paraId="4EFC2CA9" w14:textId="67537A15" w:rsidR="00EB200D" w:rsidRDefault="00EB200D"/>
    <w:p w14:paraId="087F53CB" w14:textId="77777777" w:rsidR="00EB200D" w:rsidRDefault="00EB200D">
      <w:r>
        <w:br w:type="page"/>
      </w:r>
    </w:p>
    <w:p w14:paraId="42872E2E" w14:textId="57037B11" w:rsidR="00EB200D" w:rsidRDefault="00EB200D">
      <w:r>
        <w:t>Series RC Circuit</w:t>
      </w:r>
    </w:p>
    <w:p w14:paraId="3B952BA5" w14:textId="77777777" w:rsidR="00EB200D" w:rsidRDefault="00EB200D"/>
    <w:p w14:paraId="64B82511" w14:textId="32246637" w:rsidR="00EB200D" w:rsidRPr="00D14D0E" w:rsidRDefault="00EB200D" w:rsidP="00EB200D">
      <w:pPr>
        <w:ind w:firstLine="720"/>
        <w:jc w:val="both"/>
      </w:pPr>
      <w:r>
        <w:t>Measurements were made with an oscilloscope across the resistor of the circuit described in figure 2b in order to find the phase shift between V</w:t>
      </w:r>
      <w:r>
        <w:rPr>
          <w:vertAlign w:val="subscript"/>
        </w:rPr>
        <w:t>S</w:t>
      </w:r>
      <w:r>
        <w:t xml:space="preserve"> and V</w:t>
      </w:r>
      <w:r>
        <w:rPr>
          <w:vertAlign w:val="subscript"/>
        </w:rPr>
        <w:t>R</w:t>
      </w:r>
      <w:r>
        <w:t xml:space="preserve"> while resistance changed. Resistors were switched with different values, 1.5kΩ, 4.7kΩ, and 15kΩ, and the phase shifts were recorded for each.</w:t>
      </w:r>
      <w:r w:rsidR="00D14D0E">
        <w:t xml:space="preserve"> </w:t>
      </w:r>
    </w:p>
    <w:p w14:paraId="7B083B67" w14:textId="77777777" w:rsidR="00EB200D" w:rsidRDefault="00EB200D" w:rsidP="00EB200D">
      <w:pPr>
        <w:jc w:val="both"/>
      </w:pPr>
    </w:p>
    <w:tbl>
      <w:tblPr>
        <w:tblStyle w:val="TableGrid"/>
        <w:tblpPr w:leftFromText="180" w:rightFromText="180" w:vertAnchor="page" w:horzAnchor="page" w:tblpX="1909" w:tblpY="4501"/>
        <w:tblW w:w="0" w:type="auto"/>
        <w:tblLook w:val="04A0" w:firstRow="1" w:lastRow="0" w:firstColumn="1" w:lastColumn="0" w:noHBand="0" w:noVBand="1"/>
      </w:tblPr>
      <w:tblGrid>
        <w:gridCol w:w="2952"/>
        <w:gridCol w:w="2952"/>
        <w:gridCol w:w="2952"/>
      </w:tblGrid>
      <w:tr w:rsidR="00EB200D" w14:paraId="30930428" w14:textId="77777777" w:rsidTr="00EB200D">
        <w:tc>
          <w:tcPr>
            <w:tcW w:w="2952" w:type="dxa"/>
          </w:tcPr>
          <w:p w14:paraId="4B51EF0E" w14:textId="65AEF646" w:rsidR="00EB200D" w:rsidRDefault="00EB200D" w:rsidP="00EB200D">
            <w:r>
              <w:t>Resistance (</w:t>
            </w:r>
            <w:proofErr w:type="spellStart"/>
            <w:r>
              <w:t>kΩ</w:t>
            </w:r>
            <w:proofErr w:type="spellEnd"/>
            <w:r>
              <w:t>)</w:t>
            </w:r>
          </w:p>
        </w:tc>
        <w:tc>
          <w:tcPr>
            <w:tcW w:w="2952" w:type="dxa"/>
          </w:tcPr>
          <w:p w14:paraId="214CDC68" w14:textId="042ADA5D" w:rsidR="00EB200D" w:rsidRDefault="00EB200D" w:rsidP="00EB200D">
            <w:r>
              <w:t>Experimental Phase Shift</w:t>
            </w:r>
          </w:p>
        </w:tc>
        <w:tc>
          <w:tcPr>
            <w:tcW w:w="2952" w:type="dxa"/>
          </w:tcPr>
          <w:p w14:paraId="1CB03FF9" w14:textId="7B07C9B8" w:rsidR="00EB200D" w:rsidRDefault="00EB200D" w:rsidP="00EB200D">
            <w:r>
              <w:t>Theoretical Phase Shift</w:t>
            </w:r>
          </w:p>
        </w:tc>
      </w:tr>
      <w:tr w:rsidR="00EB200D" w14:paraId="39951ABA" w14:textId="77777777" w:rsidTr="00EB200D">
        <w:tc>
          <w:tcPr>
            <w:tcW w:w="2952" w:type="dxa"/>
          </w:tcPr>
          <w:p w14:paraId="13133E10" w14:textId="4A417EC2" w:rsidR="00EB200D" w:rsidRDefault="00D14D0E" w:rsidP="00EB200D">
            <w:r>
              <w:t>1.5</w:t>
            </w:r>
          </w:p>
        </w:tc>
        <w:tc>
          <w:tcPr>
            <w:tcW w:w="2952" w:type="dxa"/>
          </w:tcPr>
          <w:p w14:paraId="6440A2E2" w14:textId="397209CC" w:rsidR="00EB200D" w:rsidRDefault="00D14D0E" w:rsidP="00EB200D">
            <w:r>
              <w:t>-77˚</w:t>
            </w:r>
          </w:p>
        </w:tc>
        <w:tc>
          <w:tcPr>
            <w:tcW w:w="2952" w:type="dxa"/>
          </w:tcPr>
          <w:p w14:paraId="1EB5A559" w14:textId="558CDCDE" w:rsidR="00EB200D" w:rsidRDefault="00D14D0E" w:rsidP="00EB200D">
            <w:r>
              <w:t>-76.74</w:t>
            </w:r>
          </w:p>
        </w:tc>
      </w:tr>
      <w:tr w:rsidR="00EB200D" w14:paraId="44E4BDE3" w14:textId="77777777" w:rsidTr="00EB200D">
        <w:tc>
          <w:tcPr>
            <w:tcW w:w="2952" w:type="dxa"/>
          </w:tcPr>
          <w:p w14:paraId="282F31C8" w14:textId="4DA8B071" w:rsidR="00EB200D" w:rsidRDefault="00D14D0E" w:rsidP="00EB200D">
            <w:r>
              <w:t>4.7</w:t>
            </w:r>
          </w:p>
        </w:tc>
        <w:tc>
          <w:tcPr>
            <w:tcW w:w="2952" w:type="dxa"/>
          </w:tcPr>
          <w:p w14:paraId="359581D3" w14:textId="66EEAB54" w:rsidR="00EB200D" w:rsidRDefault="00D14D0E" w:rsidP="00EB200D">
            <w:r>
              <w:t>-57˚</w:t>
            </w:r>
          </w:p>
        </w:tc>
        <w:tc>
          <w:tcPr>
            <w:tcW w:w="2952" w:type="dxa"/>
          </w:tcPr>
          <w:p w14:paraId="43A25006" w14:textId="212B3127" w:rsidR="00EB200D" w:rsidRDefault="00D14D0E" w:rsidP="00EB200D">
            <w:r>
              <w:t>-53.56</w:t>
            </w:r>
          </w:p>
        </w:tc>
      </w:tr>
      <w:tr w:rsidR="00EB200D" w14:paraId="25E88E7C" w14:textId="77777777" w:rsidTr="00EB200D">
        <w:tc>
          <w:tcPr>
            <w:tcW w:w="2952" w:type="dxa"/>
          </w:tcPr>
          <w:p w14:paraId="165580CA" w14:textId="6849B3D8" w:rsidR="00EB200D" w:rsidRDefault="00D14D0E" w:rsidP="00EB200D">
            <w:r>
              <w:t>15</w:t>
            </w:r>
          </w:p>
        </w:tc>
        <w:tc>
          <w:tcPr>
            <w:tcW w:w="2952" w:type="dxa"/>
          </w:tcPr>
          <w:p w14:paraId="693A7842" w14:textId="6D2F95A5" w:rsidR="00EB200D" w:rsidRDefault="00D14D0E" w:rsidP="00EB200D">
            <w:r>
              <w:t>-22˚</w:t>
            </w:r>
          </w:p>
        </w:tc>
        <w:tc>
          <w:tcPr>
            <w:tcW w:w="2952" w:type="dxa"/>
          </w:tcPr>
          <w:p w14:paraId="032462A2" w14:textId="110973C5" w:rsidR="00EB200D" w:rsidRDefault="00D14D0E" w:rsidP="00EB200D">
            <w:r>
              <w:t>-22.99</w:t>
            </w:r>
          </w:p>
        </w:tc>
      </w:tr>
    </w:tbl>
    <w:p w14:paraId="05DBE37F" w14:textId="5FB32307" w:rsidR="00EB200D" w:rsidRDefault="00EB200D" w:rsidP="00EB200D">
      <w:pPr>
        <w:ind w:firstLine="720"/>
        <w:jc w:val="both"/>
      </w:pPr>
      <w:r>
        <w:t>The results of the measurements were rather accurate. Any discrepancies are most likely due to the imperfections of the resistors, which are rated at ±5% their marked values. Any error due to the measurement equipment is negligible.</w:t>
      </w:r>
    </w:p>
    <w:p w14:paraId="74004DFE" w14:textId="77777777" w:rsidR="00D14D0E" w:rsidRDefault="00D14D0E" w:rsidP="00D14D0E">
      <w:pPr>
        <w:jc w:val="both"/>
      </w:pPr>
    </w:p>
    <w:p w14:paraId="4F97A7C9" w14:textId="77777777" w:rsidR="00D14D0E" w:rsidRDefault="00D14D0E" w:rsidP="00D14D0E">
      <w:pPr>
        <w:jc w:val="both"/>
      </w:pPr>
      <w:r>
        <w:tab/>
        <w:t xml:space="preserve">Then, measurements were made across the resistor modeled after the same circuit with an oscilloscope in order to find the peak amplitude </w:t>
      </w:r>
      <w:r>
        <w:rPr>
          <w:b/>
        </w:rPr>
        <w:t>|V</w:t>
      </w:r>
      <w:r>
        <w:rPr>
          <w:b/>
          <w:vertAlign w:val="subscript"/>
        </w:rPr>
        <w:t>R</w:t>
      </w:r>
      <w:r>
        <w:rPr>
          <w:b/>
        </w:rPr>
        <w:t>|</w:t>
      </w:r>
      <w:r>
        <w:t xml:space="preserve"> while frequency changed (resistance was held constant). The function generator was set to 5kHz, 10kHz, 20kHz, 30kHz, and 50kHz, and measurements were made at each frequency. </w:t>
      </w:r>
    </w:p>
    <w:p w14:paraId="080CBCD0" w14:textId="3EFE1B34" w:rsidR="00D14D0E" w:rsidRDefault="00D14D0E" w:rsidP="00D14D0E">
      <w:pPr>
        <w:ind w:firstLine="720"/>
        <w:jc w:val="both"/>
      </w:pPr>
      <w:r>
        <w:t>The</w:t>
      </w:r>
      <w:r w:rsidR="00B37B75">
        <w:t>n, the positions of the capacitor</w:t>
      </w:r>
      <w:r>
        <w:t xml:space="preserve"> and the resistor were switched, and measureme</w:t>
      </w:r>
      <w:r w:rsidR="00B37B75">
        <w:t>nts were made across the capacitor</w:t>
      </w:r>
      <w:r>
        <w:t xml:space="preserve"> with the oscilloscope in order to find the peak amplitude </w:t>
      </w:r>
      <w:r>
        <w:rPr>
          <w:b/>
        </w:rPr>
        <w:t>|V</w:t>
      </w:r>
      <w:r w:rsidR="00B37B75">
        <w:rPr>
          <w:b/>
          <w:vertAlign w:val="subscript"/>
        </w:rPr>
        <w:t>C</w:t>
      </w:r>
      <w:r>
        <w:rPr>
          <w:b/>
        </w:rPr>
        <w:t>|</w:t>
      </w:r>
      <w:r>
        <w:t xml:space="preserve"> while frequency was changed. Frequency was set to the same values as the measurements made for </w:t>
      </w:r>
      <w:r>
        <w:rPr>
          <w:b/>
        </w:rPr>
        <w:t>|V</w:t>
      </w:r>
      <w:r>
        <w:rPr>
          <w:b/>
          <w:vertAlign w:val="subscript"/>
        </w:rPr>
        <w:t>R</w:t>
      </w:r>
      <w:r>
        <w:rPr>
          <w:b/>
        </w:rPr>
        <w:t>|</w:t>
      </w:r>
      <w:r>
        <w:t>.</w:t>
      </w:r>
    </w:p>
    <w:p w14:paraId="4ABCFF36" w14:textId="77777777" w:rsidR="00D14D0E" w:rsidRDefault="00D14D0E" w:rsidP="00D14D0E">
      <w:pPr>
        <w:jc w:val="both"/>
      </w:pPr>
    </w:p>
    <w:tbl>
      <w:tblPr>
        <w:tblStyle w:val="TableGrid"/>
        <w:tblW w:w="0" w:type="auto"/>
        <w:tblLook w:val="04A0" w:firstRow="1" w:lastRow="0" w:firstColumn="1" w:lastColumn="0" w:noHBand="0" w:noVBand="1"/>
      </w:tblPr>
      <w:tblGrid>
        <w:gridCol w:w="1771"/>
        <w:gridCol w:w="1771"/>
        <w:gridCol w:w="1771"/>
        <w:gridCol w:w="1771"/>
        <w:gridCol w:w="1772"/>
      </w:tblGrid>
      <w:tr w:rsidR="00B37B75" w14:paraId="60F4B8AB" w14:textId="77777777" w:rsidTr="00B37B75">
        <w:tc>
          <w:tcPr>
            <w:tcW w:w="1771" w:type="dxa"/>
            <w:vMerge w:val="restart"/>
          </w:tcPr>
          <w:p w14:paraId="0482F849" w14:textId="77777777" w:rsidR="00B37B75" w:rsidRDefault="00B37B75" w:rsidP="00B37B75">
            <w:pPr>
              <w:jc w:val="both"/>
            </w:pPr>
            <w:r>
              <w:t>Frequency</w:t>
            </w:r>
          </w:p>
          <w:p w14:paraId="2F7BB388" w14:textId="77777777" w:rsidR="00B37B75" w:rsidRDefault="00B37B75" w:rsidP="00B37B75">
            <w:pPr>
              <w:jc w:val="both"/>
            </w:pPr>
            <w:r>
              <w:t>(</w:t>
            </w:r>
            <w:proofErr w:type="gramStart"/>
            <w:r>
              <w:t>kHz</w:t>
            </w:r>
            <w:proofErr w:type="gramEnd"/>
            <w:r>
              <w:t>)</w:t>
            </w:r>
          </w:p>
        </w:tc>
        <w:tc>
          <w:tcPr>
            <w:tcW w:w="3542" w:type="dxa"/>
            <w:gridSpan w:val="2"/>
          </w:tcPr>
          <w:p w14:paraId="37A325EC" w14:textId="16E9D74E" w:rsidR="00B37B75" w:rsidRDefault="00B37B75" w:rsidP="00B37B75">
            <w:pPr>
              <w:jc w:val="both"/>
            </w:pPr>
            <w:r>
              <w:t>Resistor (4.7kΩ)</w:t>
            </w:r>
          </w:p>
        </w:tc>
        <w:tc>
          <w:tcPr>
            <w:tcW w:w="3543" w:type="dxa"/>
            <w:gridSpan w:val="2"/>
          </w:tcPr>
          <w:p w14:paraId="08F2AD73" w14:textId="15980452" w:rsidR="00B37B75" w:rsidRDefault="00B37B75" w:rsidP="00B37B75">
            <w:pPr>
              <w:jc w:val="both"/>
            </w:pPr>
            <w:r>
              <w:t>Capacitor (.001µH)</w:t>
            </w:r>
          </w:p>
        </w:tc>
      </w:tr>
      <w:tr w:rsidR="00B37B75" w14:paraId="5B584677" w14:textId="77777777" w:rsidTr="00B37B75">
        <w:tc>
          <w:tcPr>
            <w:tcW w:w="1771" w:type="dxa"/>
            <w:vMerge/>
          </w:tcPr>
          <w:p w14:paraId="275D5230" w14:textId="77777777" w:rsidR="00B37B75" w:rsidRDefault="00B37B75" w:rsidP="00B37B75">
            <w:pPr>
              <w:jc w:val="both"/>
            </w:pPr>
          </w:p>
        </w:tc>
        <w:tc>
          <w:tcPr>
            <w:tcW w:w="1771" w:type="dxa"/>
          </w:tcPr>
          <w:p w14:paraId="4226BBA7" w14:textId="77777777" w:rsidR="00B37B75" w:rsidRDefault="00B37B75" w:rsidP="00B37B75">
            <w:pPr>
              <w:jc w:val="both"/>
            </w:pPr>
            <w:r>
              <w:rPr>
                <w:b/>
              </w:rPr>
              <w:t>|V</w:t>
            </w:r>
            <w:r>
              <w:rPr>
                <w:b/>
                <w:vertAlign w:val="subscript"/>
              </w:rPr>
              <w:t>R</w:t>
            </w:r>
            <w:r>
              <w:rPr>
                <w:b/>
              </w:rPr>
              <w:t>|</w:t>
            </w:r>
          </w:p>
        </w:tc>
        <w:tc>
          <w:tcPr>
            <w:tcW w:w="1771" w:type="dxa"/>
          </w:tcPr>
          <w:p w14:paraId="62F9C2B1" w14:textId="77777777" w:rsidR="00B37B75" w:rsidRPr="00E62E9A" w:rsidRDefault="00B37B75" w:rsidP="00B37B75">
            <w:pPr>
              <w:jc w:val="both"/>
            </w:pPr>
            <w:r>
              <w:rPr>
                <w:b/>
              </w:rPr>
              <w:t>|V</w:t>
            </w:r>
            <w:r>
              <w:rPr>
                <w:b/>
                <w:vertAlign w:val="subscript"/>
              </w:rPr>
              <w:t>R</w:t>
            </w:r>
            <w:r>
              <w:rPr>
                <w:b/>
              </w:rPr>
              <w:t>|</w:t>
            </w:r>
            <w:r>
              <w:t>/</w:t>
            </w:r>
            <w:proofErr w:type="spellStart"/>
            <w:r>
              <w:t>V</w:t>
            </w:r>
            <w:r>
              <w:rPr>
                <w:vertAlign w:val="subscript"/>
              </w:rPr>
              <w:t>m</w:t>
            </w:r>
            <w:proofErr w:type="spellEnd"/>
          </w:p>
        </w:tc>
        <w:tc>
          <w:tcPr>
            <w:tcW w:w="1771" w:type="dxa"/>
          </w:tcPr>
          <w:p w14:paraId="22AEF604" w14:textId="2CEF718D" w:rsidR="00B37B75" w:rsidRDefault="00B37B75" w:rsidP="00B37B75">
            <w:pPr>
              <w:jc w:val="both"/>
            </w:pPr>
            <w:r>
              <w:rPr>
                <w:b/>
              </w:rPr>
              <w:t>|V</w:t>
            </w:r>
            <w:r>
              <w:rPr>
                <w:b/>
                <w:vertAlign w:val="subscript"/>
              </w:rPr>
              <w:t>C</w:t>
            </w:r>
            <w:r>
              <w:rPr>
                <w:b/>
              </w:rPr>
              <w:t>|</w:t>
            </w:r>
          </w:p>
        </w:tc>
        <w:tc>
          <w:tcPr>
            <w:tcW w:w="1772" w:type="dxa"/>
          </w:tcPr>
          <w:p w14:paraId="2D20B8A4" w14:textId="5DC2EEBE" w:rsidR="00B37B75" w:rsidRDefault="00B37B75" w:rsidP="00B37B75">
            <w:pPr>
              <w:jc w:val="both"/>
            </w:pPr>
            <w:r>
              <w:rPr>
                <w:b/>
              </w:rPr>
              <w:t>|V</w:t>
            </w:r>
            <w:r>
              <w:rPr>
                <w:b/>
                <w:vertAlign w:val="subscript"/>
              </w:rPr>
              <w:t>C</w:t>
            </w:r>
            <w:r>
              <w:rPr>
                <w:b/>
              </w:rPr>
              <w:t>|</w:t>
            </w:r>
            <w:r>
              <w:t>/</w:t>
            </w:r>
            <w:proofErr w:type="spellStart"/>
            <w:r>
              <w:t>V</w:t>
            </w:r>
            <w:r>
              <w:rPr>
                <w:vertAlign w:val="subscript"/>
              </w:rPr>
              <w:t>m</w:t>
            </w:r>
            <w:proofErr w:type="spellEnd"/>
          </w:p>
        </w:tc>
      </w:tr>
      <w:tr w:rsidR="00B37B75" w14:paraId="5F9521CD" w14:textId="77777777" w:rsidTr="00B37B75">
        <w:tc>
          <w:tcPr>
            <w:tcW w:w="1771" w:type="dxa"/>
          </w:tcPr>
          <w:p w14:paraId="649429BB" w14:textId="77777777" w:rsidR="00B37B75" w:rsidRPr="00E62E9A" w:rsidRDefault="00B37B75" w:rsidP="00B37B75">
            <w:pPr>
              <w:jc w:val="both"/>
              <w:rPr>
                <w:b/>
              </w:rPr>
            </w:pPr>
            <w:r>
              <w:rPr>
                <w:b/>
              </w:rPr>
              <w:t>5</w:t>
            </w:r>
          </w:p>
        </w:tc>
        <w:tc>
          <w:tcPr>
            <w:tcW w:w="1771" w:type="dxa"/>
          </w:tcPr>
          <w:p w14:paraId="2311D75B" w14:textId="38F0EBFD" w:rsidR="00B37B75" w:rsidRDefault="00B37B75" w:rsidP="00B37B75">
            <w:pPr>
              <w:jc w:val="both"/>
            </w:pPr>
            <w:r>
              <w:t>10.8</w:t>
            </w:r>
          </w:p>
        </w:tc>
        <w:tc>
          <w:tcPr>
            <w:tcW w:w="1771" w:type="dxa"/>
          </w:tcPr>
          <w:p w14:paraId="7E7F9186" w14:textId="61217DB5" w:rsidR="00B37B75" w:rsidRDefault="00B37B75" w:rsidP="00B37B75">
            <w:pPr>
              <w:jc w:val="both"/>
            </w:pPr>
            <w:r>
              <w:t>2.1</w:t>
            </w:r>
            <w:r w:rsidR="00EA5591">
              <w:t>6</w:t>
            </w:r>
          </w:p>
        </w:tc>
        <w:tc>
          <w:tcPr>
            <w:tcW w:w="1771" w:type="dxa"/>
          </w:tcPr>
          <w:p w14:paraId="7EFECF37" w14:textId="6E557298" w:rsidR="00B37B75" w:rsidRDefault="00B37B75" w:rsidP="00B37B75">
            <w:pPr>
              <w:jc w:val="both"/>
            </w:pPr>
            <w:r>
              <w:t>1.64</w:t>
            </w:r>
          </w:p>
        </w:tc>
        <w:tc>
          <w:tcPr>
            <w:tcW w:w="1772" w:type="dxa"/>
          </w:tcPr>
          <w:p w14:paraId="106075D5" w14:textId="22D27254" w:rsidR="00B37B75" w:rsidRDefault="00EA5591" w:rsidP="00B37B75">
            <w:pPr>
              <w:jc w:val="both"/>
            </w:pPr>
            <w:r>
              <w:t>.328</w:t>
            </w:r>
          </w:p>
        </w:tc>
      </w:tr>
      <w:tr w:rsidR="00B37B75" w14:paraId="3F73E8DA" w14:textId="77777777" w:rsidTr="00B37B75">
        <w:tc>
          <w:tcPr>
            <w:tcW w:w="1771" w:type="dxa"/>
          </w:tcPr>
          <w:p w14:paraId="773EA2DD" w14:textId="77777777" w:rsidR="00B37B75" w:rsidRPr="00E62E9A" w:rsidRDefault="00B37B75" w:rsidP="00B37B75">
            <w:pPr>
              <w:jc w:val="both"/>
              <w:rPr>
                <w:b/>
              </w:rPr>
            </w:pPr>
            <w:r>
              <w:rPr>
                <w:b/>
              </w:rPr>
              <w:t>10</w:t>
            </w:r>
          </w:p>
        </w:tc>
        <w:tc>
          <w:tcPr>
            <w:tcW w:w="1771" w:type="dxa"/>
          </w:tcPr>
          <w:p w14:paraId="38FAFFFB" w14:textId="6A2054DB" w:rsidR="00B37B75" w:rsidRDefault="00B37B75" w:rsidP="00B37B75">
            <w:pPr>
              <w:jc w:val="both"/>
            </w:pPr>
            <w:r>
              <w:t>10.6</w:t>
            </w:r>
          </w:p>
        </w:tc>
        <w:tc>
          <w:tcPr>
            <w:tcW w:w="1771" w:type="dxa"/>
          </w:tcPr>
          <w:p w14:paraId="103B183A" w14:textId="702E2D0B" w:rsidR="00B37B75" w:rsidRDefault="00B37B75" w:rsidP="00B37B75">
            <w:pPr>
              <w:jc w:val="both"/>
            </w:pPr>
            <w:r>
              <w:t>2.</w:t>
            </w:r>
            <w:r w:rsidR="00EA5591">
              <w:t>12</w:t>
            </w:r>
          </w:p>
        </w:tc>
        <w:tc>
          <w:tcPr>
            <w:tcW w:w="1771" w:type="dxa"/>
          </w:tcPr>
          <w:p w14:paraId="461D2CF5" w14:textId="7B969681" w:rsidR="00B37B75" w:rsidRDefault="00B37B75" w:rsidP="00B37B75">
            <w:pPr>
              <w:jc w:val="both"/>
            </w:pPr>
            <w:r>
              <w:t>3.12</w:t>
            </w:r>
          </w:p>
        </w:tc>
        <w:tc>
          <w:tcPr>
            <w:tcW w:w="1772" w:type="dxa"/>
          </w:tcPr>
          <w:p w14:paraId="68527C35" w14:textId="2F54CCCC" w:rsidR="00B37B75" w:rsidRDefault="00EA5591" w:rsidP="00B37B75">
            <w:pPr>
              <w:jc w:val="both"/>
            </w:pPr>
            <w:r>
              <w:t>.624</w:t>
            </w:r>
          </w:p>
        </w:tc>
      </w:tr>
      <w:tr w:rsidR="00B37B75" w14:paraId="4E946E32" w14:textId="77777777" w:rsidTr="00B37B75">
        <w:tc>
          <w:tcPr>
            <w:tcW w:w="1771" w:type="dxa"/>
          </w:tcPr>
          <w:p w14:paraId="5CB8C6BD" w14:textId="77777777" w:rsidR="00B37B75" w:rsidRPr="00E62E9A" w:rsidRDefault="00B37B75" w:rsidP="00B37B75">
            <w:pPr>
              <w:jc w:val="both"/>
              <w:rPr>
                <w:b/>
              </w:rPr>
            </w:pPr>
            <w:r>
              <w:rPr>
                <w:b/>
              </w:rPr>
              <w:t>20</w:t>
            </w:r>
          </w:p>
        </w:tc>
        <w:tc>
          <w:tcPr>
            <w:tcW w:w="1771" w:type="dxa"/>
          </w:tcPr>
          <w:p w14:paraId="37AD2ECE" w14:textId="21E811CB" w:rsidR="00B37B75" w:rsidRDefault="00B37B75" w:rsidP="00B37B75">
            <w:pPr>
              <w:jc w:val="both"/>
            </w:pPr>
            <w:r>
              <w:t>9.4</w:t>
            </w:r>
          </w:p>
        </w:tc>
        <w:tc>
          <w:tcPr>
            <w:tcW w:w="1771" w:type="dxa"/>
          </w:tcPr>
          <w:p w14:paraId="09E96F21" w14:textId="3682FE73" w:rsidR="00B37B75" w:rsidRDefault="00B37B75" w:rsidP="00B37B75">
            <w:pPr>
              <w:jc w:val="both"/>
            </w:pPr>
            <w:r>
              <w:t>1.8</w:t>
            </w:r>
            <w:r w:rsidR="00EA5591">
              <w:t>8</w:t>
            </w:r>
          </w:p>
        </w:tc>
        <w:tc>
          <w:tcPr>
            <w:tcW w:w="1771" w:type="dxa"/>
          </w:tcPr>
          <w:p w14:paraId="5B58F3BE" w14:textId="53C8F59E" w:rsidR="00B37B75" w:rsidRDefault="00B37B75" w:rsidP="00B37B75">
            <w:pPr>
              <w:jc w:val="both"/>
            </w:pPr>
            <w:r>
              <w:t>5.44</w:t>
            </w:r>
          </w:p>
        </w:tc>
        <w:tc>
          <w:tcPr>
            <w:tcW w:w="1772" w:type="dxa"/>
          </w:tcPr>
          <w:p w14:paraId="7E8BA70C" w14:textId="157405E5" w:rsidR="00B37B75" w:rsidRDefault="00EA5591" w:rsidP="00B37B75">
            <w:pPr>
              <w:jc w:val="both"/>
            </w:pPr>
            <w:r>
              <w:t>1.09</w:t>
            </w:r>
          </w:p>
        </w:tc>
      </w:tr>
      <w:tr w:rsidR="00B37B75" w14:paraId="4EF267D0" w14:textId="77777777" w:rsidTr="00B37B75">
        <w:tc>
          <w:tcPr>
            <w:tcW w:w="1771" w:type="dxa"/>
          </w:tcPr>
          <w:p w14:paraId="2F54514D" w14:textId="77777777" w:rsidR="00B37B75" w:rsidRPr="00E62E9A" w:rsidRDefault="00B37B75" w:rsidP="00B37B75">
            <w:pPr>
              <w:jc w:val="both"/>
              <w:rPr>
                <w:b/>
              </w:rPr>
            </w:pPr>
            <w:r>
              <w:rPr>
                <w:b/>
              </w:rPr>
              <w:t>30</w:t>
            </w:r>
          </w:p>
        </w:tc>
        <w:tc>
          <w:tcPr>
            <w:tcW w:w="1771" w:type="dxa"/>
          </w:tcPr>
          <w:p w14:paraId="50BFC858" w14:textId="6A339674" w:rsidR="00B37B75" w:rsidRDefault="00B37B75" w:rsidP="00B37B75">
            <w:pPr>
              <w:jc w:val="both"/>
            </w:pPr>
            <w:r>
              <w:t>8.2</w:t>
            </w:r>
          </w:p>
        </w:tc>
        <w:tc>
          <w:tcPr>
            <w:tcW w:w="1771" w:type="dxa"/>
          </w:tcPr>
          <w:p w14:paraId="6875BBD9" w14:textId="46705776" w:rsidR="00B37B75" w:rsidRDefault="00B37B75" w:rsidP="00B37B75">
            <w:pPr>
              <w:jc w:val="both"/>
            </w:pPr>
            <w:r>
              <w:t>1.</w:t>
            </w:r>
            <w:r w:rsidR="00EA5591">
              <w:t>64</w:t>
            </w:r>
          </w:p>
        </w:tc>
        <w:tc>
          <w:tcPr>
            <w:tcW w:w="1771" w:type="dxa"/>
          </w:tcPr>
          <w:p w14:paraId="07B4528C" w14:textId="12CD9267" w:rsidR="00B37B75" w:rsidRDefault="00B37B75" w:rsidP="00B37B75">
            <w:pPr>
              <w:jc w:val="both"/>
            </w:pPr>
            <w:r>
              <w:t>6.88</w:t>
            </w:r>
          </w:p>
        </w:tc>
        <w:tc>
          <w:tcPr>
            <w:tcW w:w="1772" w:type="dxa"/>
          </w:tcPr>
          <w:p w14:paraId="2BCF68C0" w14:textId="6124C702" w:rsidR="00B37B75" w:rsidRDefault="00EA5591" w:rsidP="00B37B75">
            <w:pPr>
              <w:jc w:val="both"/>
            </w:pPr>
            <w:r>
              <w:t>1.15</w:t>
            </w:r>
          </w:p>
        </w:tc>
      </w:tr>
      <w:tr w:rsidR="00B37B75" w14:paraId="6C5B1674" w14:textId="77777777" w:rsidTr="00B37B75">
        <w:tc>
          <w:tcPr>
            <w:tcW w:w="1771" w:type="dxa"/>
          </w:tcPr>
          <w:p w14:paraId="44857D24" w14:textId="77777777" w:rsidR="00B37B75" w:rsidRPr="00E62E9A" w:rsidRDefault="00B37B75" w:rsidP="00B37B75">
            <w:pPr>
              <w:jc w:val="both"/>
              <w:rPr>
                <w:b/>
              </w:rPr>
            </w:pPr>
            <w:r>
              <w:rPr>
                <w:b/>
              </w:rPr>
              <w:t>50</w:t>
            </w:r>
          </w:p>
        </w:tc>
        <w:tc>
          <w:tcPr>
            <w:tcW w:w="1771" w:type="dxa"/>
          </w:tcPr>
          <w:p w14:paraId="501E9B1B" w14:textId="57E0594E" w:rsidR="00B37B75" w:rsidRDefault="00B37B75" w:rsidP="00B37B75">
            <w:pPr>
              <w:jc w:val="both"/>
            </w:pPr>
            <w:r>
              <w:t>5.76</w:t>
            </w:r>
          </w:p>
        </w:tc>
        <w:tc>
          <w:tcPr>
            <w:tcW w:w="1771" w:type="dxa"/>
          </w:tcPr>
          <w:p w14:paraId="41312A28" w14:textId="0F538F7B" w:rsidR="00B37B75" w:rsidRDefault="00EA5591" w:rsidP="00B37B75">
            <w:pPr>
              <w:jc w:val="both"/>
            </w:pPr>
            <w:r>
              <w:t>1.15</w:t>
            </w:r>
          </w:p>
        </w:tc>
        <w:tc>
          <w:tcPr>
            <w:tcW w:w="1771" w:type="dxa"/>
          </w:tcPr>
          <w:p w14:paraId="162B2816" w14:textId="622F0FD2" w:rsidR="00B37B75" w:rsidRDefault="00B37B75" w:rsidP="00B37B75">
            <w:pPr>
              <w:jc w:val="both"/>
            </w:pPr>
            <w:r>
              <w:t>9.00</w:t>
            </w:r>
          </w:p>
        </w:tc>
        <w:tc>
          <w:tcPr>
            <w:tcW w:w="1772" w:type="dxa"/>
          </w:tcPr>
          <w:p w14:paraId="10AD8885" w14:textId="3F2C870D" w:rsidR="00B37B75" w:rsidRDefault="00EA5591" w:rsidP="00B37B75">
            <w:pPr>
              <w:jc w:val="both"/>
            </w:pPr>
            <w:r>
              <w:t>1.8</w:t>
            </w:r>
          </w:p>
        </w:tc>
      </w:tr>
    </w:tbl>
    <w:p w14:paraId="3DFBEB69" w14:textId="77777777" w:rsidR="00B37B75" w:rsidRDefault="00B37B75" w:rsidP="00D14D0E">
      <w:pPr>
        <w:jc w:val="both"/>
      </w:pPr>
    </w:p>
    <w:sectPr w:rsidR="00B37B75"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0D"/>
    <w:rsid w:val="0000130D"/>
    <w:rsid w:val="003117EF"/>
    <w:rsid w:val="00412B0D"/>
    <w:rsid w:val="00454A49"/>
    <w:rsid w:val="00455282"/>
    <w:rsid w:val="00505723"/>
    <w:rsid w:val="00720137"/>
    <w:rsid w:val="00835A5F"/>
    <w:rsid w:val="008A16BD"/>
    <w:rsid w:val="00972508"/>
    <w:rsid w:val="00A10E54"/>
    <w:rsid w:val="00B37B75"/>
    <w:rsid w:val="00B45803"/>
    <w:rsid w:val="00C93729"/>
    <w:rsid w:val="00D14D0E"/>
    <w:rsid w:val="00E529B4"/>
    <w:rsid w:val="00E62E9A"/>
    <w:rsid w:val="00E931A0"/>
    <w:rsid w:val="00EA5591"/>
    <w:rsid w:val="00EB200D"/>
    <w:rsid w:val="00F1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0F8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5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114AA"/>
    <w:rPr>
      <w:sz w:val="18"/>
      <w:szCs w:val="18"/>
    </w:rPr>
  </w:style>
  <w:style w:type="paragraph" w:styleId="CommentText">
    <w:name w:val="annotation text"/>
    <w:basedOn w:val="Normal"/>
    <w:link w:val="CommentTextChar"/>
    <w:uiPriority w:val="99"/>
    <w:semiHidden/>
    <w:unhideWhenUsed/>
    <w:rsid w:val="00F114AA"/>
  </w:style>
  <w:style w:type="character" w:customStyle="1" w:styleId="CommentTextChar">
    <w:name w:val="Comment Text Char"/>
    <w:basedOn w:val="DefaultParagraphFont"/>
    <w:link w:val="CommentText"/>
    <w:uiPriority w:val="99"/>
    <w:semiHidden/>
    <w:rsid w:val="00F114AA"/>
  </w:style>
  <w:style w:type="paragraph" w:styleId="CommentSubject">
    <w:name w:val="annotation subject"/>
    <w:basedOn w:val="CommentText"/>
    <w:next w:val="CommentText"/>
    <w:link w:val="CommentSubjectChar"/>
    <w:uiPriority w:val="99"/>
    <w:semiHidden/>
    <w:unhideWhenUsed/>
    <w:rsid w:val="00F114AA"/>
    <w:rPr>
      <w:b/>
      <w:bCs/>
      <w:sz w:val="20"/>
      <w:szCs w:val="20"/>
    </w:rPr>
  </w:style>
  <w:style w:type="character" w:customStyle="1" w:styleId="CommentSubjectChar">
    <w:name w:val="Comment Subject Char"/>
    <w:basedOn w:val="CommentTextChar"/>
    <w:link w:val="CommentSubject"/>
    <w:uiPriority w:val="99"/>
    <w:semiHidden/>
    <w:rsid w:val="00F114AA"/>
    <w:rPr>
      <w:b/>
      <w:bCs/>
      <w:sz w:val="20"/>
      <w:szCs w:val="20"/>
    </w:rPr>
  </w:style>
  <w:style w:type="paragraph" w:styleId="BalloonText">
    <w:name w:val="Balloon Text"/>
    <w:basedOn w:val="Normal"/>
    <w:link w:val="BalloonTextChar"/>
    <w:uiPriority w:val="99"/>
    <w:semiHidden/>
    <w:unhideWhenUsed/>
    <w:rsid w:val="00F114AA"/>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4A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5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114AA"/>
    <w:rPr>
      <w:sz w:val="18"/>
      <w:szCs w:val="18"/>
    </w:rPr>
  </w:style>
  <w:style w:type="paragraph" w:styleId="CommentText">
    <w:name w:val="annotation text"/>
    <w:basedOn w:val="Normal"/>
    <w:link w:val="CommentTextChar"/>
    <w:uiPriority w:val="99"/>
    <w:semiHidden/>
    <w:unhideWhenUsed/>
    <w:rsid w:val="00F114AA"/>
  </w:style>
  <w:style w:type="character" w:customStyle="1" w:styleId="CommentTextChar">
    <w:name w:val="Comment Text Char"/>
    <w:basedOn w:val="DefaultParagraphFont"/>
    <w:link w:val="CommentText"/>
    <w:uiPriority w:val="99"/>
    <w:semiHidden/>
    <w:rsid w:val="00F114AA"/>
  </w:style>
  <w:style w:type="paragraph" w:styleId="CommentSubject">
    <w:name w:val="annotation subject"/>
    <w:basedOn w:val="CommentText"/>
    <w:next w:val="CommentText"/>
    <w:link w:val="CommentSubjectChar"/>
    <w:uiPriority w:val="99"/>
    <w:semiHidden/>
    <w:unhideWhenUsed/>
    <w:rsid w:val="00F114AA"/>
    <w:rPr>
      <w:b/>
      <w:bCs/>
      <w:sz w:val="20"/>
      <w:szCs w:val="20"/>
    </w:rPr>
  </w:style>
  <w:style w:type="character" w:customStyle="1" w:styleId="CommentSubjectChar">
    <w:name w:val="Comment Subject Char"/>
    <w:basedOn w:val="CommentTextChar"/>
    <w:link w:val="CommentSubject"/>
    <w:uiPriority w:val="99"/>
    <w:semiHidden/>
    <w:rsid w:val="00F114AA"/>
    <w:rPr>
      <w:b/>
      <w:bCs/>
      <w:sz w:val="20"/>
      <w:szCs w:val="20"/>
    </w:rPr>
  </w:style>
  <w:style w:type="paragraph" w:styleId="BalloonText">
    <w:name w:val="Balloon Text"/>
    <w:basedOn w:val="Normal"/>
    <w:link w:val="BalloonTextChar"/>
    <w:uiPriority w:val="99"/>
    <w:semiHidden/>
    <w:unhideWhenUsed/>
    <w:rsid w:val="00F114AA"/>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4A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65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541</Words>
  <Characters>3089</Characters>
  <Application>Microsoft Macintosh Word</Application>
  <DocSecurity>0</DocSecurity>
  <Lines>25</Lines>
  <Paragraphs>7</Paragraphs>
  <ScaleCrop>false</ScaleCrop>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2015-02-13T03:56:00Z</dcterms:created>
  <dcterms:modified xsi:type="dcterms:W3CDTF">2015-02-13T22:12:00Z</dcterms:modified>
</cp:coreProperties>
</file>