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7D7D634C" w14:textId="77777777" w:rsidR="00746DDD"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634781D6">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3643EB1E" w14:textId="77777777" w:rsidR="00532D04" w:rsidRDefault="00532D04" w:rsidP="008A2BD7">
      <w:pPr>
        <w:jc w:val="center"/>
        <w:rPr>
          <w:sz w:val="44"/>
        </w:rPr>
      </w:pPr>
    </w:p>
    <w:p w14:paraId="0297799F" w14:textId="3382A6C0" w:rsidR="008A2BD7" w:rsidRDefault="0096644F" w:rsidP="008A2BD7">
      <w:pPr>
        <w:jc w:val="center"/>
        <w:rPr>
          <w:sz w:val="44"/>
        </w:rPr>
      </w:pPr>
      <w:r>
        <w:rPr>
          <w:sz w:val="44"/>
        </w:rPr>
        <w:t>APLICACIÓN DE LA INTELIGENCIA ARTIFICIAL PARA LA AUTOCORRECCIÓN</w:t>
      </w:r>
    </w:p>
    <w:p w14:paraId="61941AA2" w14:textId="1F0BD2D3" w:rsidR="003A1994" w:rsidRDefault="0096644F" w:rsidP="0096644F">
      <w:pPr>
        <w:pStyle w:val="NormalWeb"/>
        <w:spacing w:before="280" w:after="0" w:line="240" w:lineRule="auto"/>
        <w:jc w:val="both"/>
        <w:rPr>
          <w:rFonts w:ascii="Calibri" w:hAnsi="Calibri"/>
          <w:sz w:val="20"/>
          <w:szCs w:val="20"/>
        </w:rPr>
      </w:pPr>
      <w:r>
        <w:rPr>
          <w:rFonts w:ascii="Calibri" w:hAnsi="Calibri"/>
          <w:sz w:val="20"/>
          <w:szCs w:val="20"/>
        </w:rPr>
        <w:t xml:space="preserve">Se propone enseñar al alumnado a utilizar la inteligencia artificial para obtener una realimentación de las respuestas que </w:t>
      </w:r>
      <w:r w:rsidR="00E90A56">
        <w:rPr>
          <w:rFonts w:ascii="Calibri" w:hAnsi="Calibri"/>
          <w:sz w:val="20"/>
          <w:szCs w:val="20"/>
        </w:rPr>
        <w:t xml:space="preserve">elabora a la mayoría de las cuestiones planteadas en el libro </w:t>
      </w:r>
      <w:r>
        <w:rPr>
          <w:rFonts w:ascii="Calibri" w:hAnsi="Calibri"/>
          <w:sz w:val="20"/>
          <w:szCs w:val="20"/>
        </w:rPr>
        <w:t>y aprender a</w:t>
      </w:r>
      <w:r w:rsidR="003A1994">
        <w:rPr>
          <w:rFonts w:ascii="Calibri" w:hAnsi="Calibri"/>
          <w:sz w:val="20"/>
          <w:szCs w:val="20"/>
        </w:rPr>
        <w:t xml:space="preserve"> </w:t>
      </w:r>
      <w:r w:rsidR="00E90A56">
        <w:rPr>
          <w:rFonts w:ascii="Calibri" w:hAnsi="Calibri"/>
          <w:sz w:val="20"/>
          <w:szCs w:val="20"/>
        </w:rPr>
        <w:t>optimizarlas</w:t>
      </w:r>
      <w:r>
        <w:rPr>
          <w:rFonts w:ascii="Calibri" w:hAnsi="Calibri"/>
          <w:sz w:val="20"/>
          <w:szCs w:val="20"/>
        </w:rPr>
        <w:t xml:space="preserve">. </w:t>
      </w:r>
      <w:r w:rsidR="00532D04">
        <w:rPr>
          <w:rFonts w:ascii="Calibri" w:hAnsi="Calibri"/>
          <w:sz w:val="20"/>
          <w:szCs w:val="20"/>
        </w:rPr>
        <w:t xml:space="preserve">Uno de los elementos más importantes para mejorar el aprendizaje del alumnado precisamente es que reciba realimentación </w:t>
      </w:r>
      <w:r w:rsidR="003A1994">
        <w:rPr>
          <w:rFonts w:ascii="Calibri" w:hAnsi="Calibri"/>
          <w:sz w:val="20"/>
          <w:szCs w:val="20"/>
        </w:rPr>
        <w:t xml:space="preserve">personalizada </w:t>
      </w:r>
      <w:r w:rsidR="00532D04">
        <w:rPr>
          <w:rFonts w:ascii="Calibri" w:hAnsi="Calibri"/>
          <w:sz w:val="20"/>
          <w:szCs w:val="20"/>
        </w:rPr>
        <w:t xml:space="preserve">del trabajo que está realizando, pero no siempre el profesorado tiene tiempo para estar continuamente corrigiendo todas </w:t>
      </w:r>
      <w:r w:rsidR="00E90A56">
        <w:rPr>
          <w:rFonts w:ascii="Calibri" w:hAnsi="Calibri"/>
          <w:sz w:val="20"/>
          <w:szCs w:val="20"/>
        </w:rPr>
        <w:t xml:space="preserve">y cada una de </w:t>
      </w:r>
      <w:r w:rsidR="00532D04">
        <w:rPr>
          <w:rFonts w:ascii="Calibri" w:hAnsi="Calibri"/>
          <w:sz w:val="20"/>
          <w:szCs w:val="20"/>
        </w:rPr>
        <w:t>las actividades que realiza el alumnado</w:t>
      </w:r>
      <w:r w:rsidR="003A1994">
        <w:rPr>
          <w:rFonts w:ascii="Calibri" w:hAnsi="Calibri"/>
          <w:sz w:val="20"/>
          <w:szCs w:val="20"/>
        </w:rPr>
        <w:t xml:space="preserve"> individualmente</w:t>
      </w:r>
      <w:r w:rsidR="00532D04">
        <w:rPr>
          <w:rFonts w:ascii="Calibri" w:hAnsi="Calibri"/>
          <w:sz w:val="20"/>
          <w:szCs w:val="20"/>
        </w:rPr>
        <w:t xml:space="preserve">. Y más cuando algunas quedan para que las realice de manera opcional. </w:t>
      </w:r>
    </w:p>
    <w:p w14:paraId="1727ED0B" w14:textId="36832E4D" w:rsidR="00532D04" w:rsidRDefault="00532D04" w:rsidP="0096644F">
      <w:pPr>
        <w:pStyle w:val="NormalWeb"/>
        <w:spacing w:before="280" w:after="0" w:line="240" w:lineRule="auto"/>
        <w:jc w:val="both"/>
        <w:rPr>
          <w:rFonts w:ascii="Calibri" w:hAnsi="Calibri"/>
          <w:sz w:val="20"/>
          <w:szCs w:val="20"/>
        </w:rPr>
      </w:pPr>
      <w:r>
        <w:rPr>
          <w:rFonts w:ascii="Calibri" w:hAnsi="Calibri"/>
          <w:sz w:val="20"/>
          <w:szCs w:val="20"/>
        </w:rPr>
        <w:t>Por ello, la inteligencia artificial, con sus limitaciones, puede ayudar a que el alumnado reciba realimentación individualizada y ayude a mejorar su aprendizaje.</w:t>
      </w:r>
    </w:p>
    <w:p w14:paraId="4A330928" w14:textId="1D851006" w:rsidR="0096644F" w:rsidRDefault="0096644F" w:rsidP="0096644F">
      <w:pPr>
        <w:pStyle w:val="NormalWeb"/>
        <w:spacing w:before="280" w:after="0" w:line="240" w:lineRule="auto"/>
        <w:jc w:val="both"/>
        <w:rPr>
          <w:rFonts w:ascii="Calibri" w:hAnsi="Calibri"/>
          <w:sz w:val="20"/>
          <w:szCs w:val="20"/>
        </w:rPr>
      </w:pPr>
      <w:r>
        <w:rPr>
          <w:rFonts w:ascii="Calibri" w:hAnsi="Calibri"/>
          <w:sz w:val="20"/>
          <w:szCs w:val="20"/>
        </w:rPr>
        <w:t>Para ello puede emplear ChatGTP al que se accede en el siguiente enlace:</w:t>
      </w:r>
    </w:p>
    <w:p w14:paraId="755319F3" w14:textId="77777777" w:rsidR="0096644F" w:rsidRDefault="0096644F" w:rsidP="0096644F">
      <w:pPr>
        <w:pStyle w:val="NormalWeb"/>
        <w:spacing w:before="280" w:after="0" w:line="240" w:lineRule="auto"/>
        <w:jc w:val="both"/>
        <w:rPr>
          <w:rFonts w:ascii="Calibri" w:hAnsi="Calibri"/>
          <w:sz w:val="20"/>
          <w:szCs w:val="20"/>
        </w:rPr>
      </w:pPr>
    </w:p>
    <w:p w14:paraId="71515A1E" w14:textId="73F3FEA1" w:rsidR="0096644F" w:rsidRDefault="0096644F" w:rsidP="0096644F">
      <w:pPr>
        <w:pStyle w:val="NormalWeb"/>
        <w:spacing w:before="280" w:after="0" w:line="240" w:lineRule="auto"/>
        <w:jc w:val="center"/>
        <w:rPr>
          <w:rFonts w:ascii="Calibri" w:hAnsi="Calibri"/>
          <w:sz w:val="20"/>
          <w:szCs w:val="20"/>
        </w:rPr>
      </w:pPr>
      <w:hyperlink r:id="rId9" w:history="1">
        <w:r w:rsidRPr="006E0173">
          <w:rPr>
            <w:rStyle w:val="Hipervnculo"/>
            <w:rFonts w:ascii="Calibri" w:hAnsi="Calibri"/>
            <w:sz w:val="20"/>
            <w:szCs w:val="20"/>
          </w:rPr>
          <w:t>https://chatgpt.es/</w:t>
        </w:r>
      </w:hyperlink>
    </w:p>
    <w:p w14:paraId="2EDEC6F0" w14:textId="77777777" w:rsidR="00532D04" w:rsidRDefault="00532D04" w:rsidP="0096644F">
      <w:pPr>
        <w:pStyle w:val="NormalWeb"/>
        <w:spacing w:before="280" w:after="0" w:line="240" w:lineRule="auto"/>
        <w:jc w:val="center"/>
        <w:rPr>
          <w:rFonts w:ascii="Calibri" w:hAnsi="Calibri"/>
          <w:sz w:val="20"/>
          <w:szCs w:val="20"/>
        </w:rPr>
      </w:pPr>
    </w:p>
    <w:p w14:paraId="2545CA4B" w14:textId="57F44CB2" w:rsidR="0096644F" w:rsidRDefault="0096644F" w:rsidP="0096644F">
      <w:pPr>
        <w:pStyle w:val="NormalWeb"/>
        <w:spacing w:before="280" w:after="0" w:line="240" w:lineRule="auto"/>
        <w:jc w:val="both"/>
        <w:rPr>
          <w:rFonts w:ascii="Calibri" w:hAnsi="Calibri"/>
          <w:sz w:val="20"/>
          <w:szCs w:val="20"/>
        </w:rPr>
      </w:pPr>
      <w:r>
        <w:rPr>
          <w:rFonts w:ascii="Calibri" w:hAnsi="Calibri"/>
          <w:sz w:val="20"/>
          <w:szCs w:val="20"/>
        </w:rPr>
        <w:t xml:space="preserve">También se pueden usar otras aplicaciones de inteligencia artificial </w:t>
      </w:r>
      <w:r w:rsidRPr="0096644F">
        <w:rPr>
          <w:rFonts w:ascii="Calibri" w:hAnsi="Calibri"/>
          <w:i/>
          <w:iCs/>
          <w:sz w:val="20"/>
          <w:szCs w:val="20"/>
        </w:rPr>
        <w:t>open source</w:t>
      </w:r>
      <w:r>
        <w:rPr>
          <w:rFonts w:ascii="Calibri" w:hAnsi="Calibri"/>
          <w:sz w:val="20"/>
          <w:szCs w:val="20"/>
        </w:rPr>
        <w:t>.</w:t>
      </w:r>
    </w:p>
    <w:p w14:paraId="77C9BAD3" w14:textId="6886B2A1" w:rsidR="0096644F" w:rsidRDefault="0096644F" w:rsidP="0096644F">
      <w:pPr>
        <w:pStyle w:val="NormalWeb"/>
        <w:spacing w:before="280" w:after="0" w:line="240" w:lineRule="auto"/>
        <w:jc w:val="both"/>
        <w:rPr>
          <w:rFonts w:ascii="Calibri" w:hAnsi="Calibri"/>
          <w:sz w:val="20"/>
          <w:szCs w:val="20"/>
        </w:rPr>
      </w:pPr>
      <w:r>
        <w:rPr>
          <w:rFonts w:ascii="Calibri" w:hAnsi="Calibri"/>
          <w:sz w:val="20"/>
          <w:szCs w:val="20"/>
        </w:rPr>
        <w:t>En el chat se introduce el siguiente texto:</w:t>
      </w:r>
    </w:p>
    <w:p w14:paraId="580AFFC0" w14:textId="77777777" w:rsidR="003A1994" w:rsidRDefault="0096644F" w:rsidP="0096644F">
      <w:pPr>
        <w:pStyle w:val="NormalWeb"/>
        <w:spacing w:before="280" w:after="0" w:line="240" w:lineRule="auto"/>
        <w:jc w:val="both"/>
        <w:rPr>
          <w:rFonts w:ascii="Calibri" w:hAnsi="Calibri"/>
          <w:sz w:val="20"/>
          <w:szCs w:val="20"/>
        </w:rPr>
      </w:pPr>
      <w:r>
        <w:rPr>
          <w:rFonts w:ascii="Calibri" w:hAnsi="Calibri"/>
          <w:sz w:val="20"/>
          <w:szCs w:val="20"/>
        </w:rPr>
        <w:t>Me han hecho la siguiente pregunta:</w:t>
      </w:r>
    </w:p>
    <w:p w14:paraId="2B369930" w14:textId="77777777" w:rsidR="003A1994" w:rsidRDefault="0096644F" w:rsidP="0096644F">
      <w:pPr>
        <w:pStyle w:val="NormalWeb"/>
        <w:spacing w:before="280" w:after="0" w:line="240" w:lineRule="auto"/>
        <w:jc w:val="both"/>
        <w:rPr>
          <w:rFonts w:ascii="Calibri" w:hAnsi="Calibri"/>
          <w:color w:val="FF0000"/>
          <w:sz w:val="20"/>
          <w:szCs w:val="20"/>
        </w:rPr>
      </w:pPr>
      <w:r>
        <w:rPr>
          <w:rFonts w:ascii="Calibri" w:hAnsi="Calibri"/>
          <w:sz w:val="20"/>
          <w:szCs w:val="20"/>
        </w:rPr>
        <w:t xml:space="preserve"> </w:t>
      </w:r>
      <w:r w:rsidR="00532D04" w:rsidRPr="00532D04">
        <w:rPr>
          <w:rFonts w:ascii="Calibri" w:hAnsi="Calibri"/>
          <w:color w:val="FF0000"/>
          <w:sz w:val="20"/>
          <w:szCs w:val="20"/>
        </w:rPr>
        <w:t xml:space="preserve">copiar </w:t>
      </w:r>
      <w:r w:rsidRPr="0096644F">
        <w:rPr>
          <w:rFonts w:ascii="Calibri" w:hAnsi="Calibri"/>
          <w:color w:val="FF0000"/>
          <w:sz w:val="20"/>
          <w:szCs w:val="20"/>
        </w:rPr>
        <w:t>enunciado de la cuestión</w:t>
      </w:r>
      <w:r>
        <w:rPr>
          <w:rFonts w:ascii="Calibri" w:hAnsi="Calibri"/>
          <w:color w:val="FF0000"/>
          <w:sz w:val="20"/>
          <w:szCs w:val="20"/>
        </w:rPr>
        <w:t xml:space="preserve"> </w:t>
      </w:r>
    </w:p>
    <w:p w14:paraId="4B0BE10C" w14:textId="77777777" w:rsidR="003A1994" w:rsidRDefault="0096644F" w:rsidP="0096644F">
      <w:pPr>
        <w:pStyle w:val="NormalWeb"/>
        <w:spacing w:before="280" w:after="0" w:line="240" w:lineRule="auto"/>
        <w:jc w:val="both"/>
        <w:rPr>
          <w:rFonts w:ascii="Calibri" w:hAnsi="Calibri"/>
          <w:color w:val="FF0000"/>
          <w:sz w:val="20"/>
          <w:szCs w:val="20"/>
        </w:rPr>
      </w:pPr>
      <w:r w:rsidRPr="0096644F">
        <w:rPr>
          <w:rFonts w:ascii="Calibri" w:hAnsi="Calibri"/>
          <w:sz w:val="20"/>
          <w:szCs w:val="20"/>
        </w:rPr>
        <w:t>y yo he dado la siguiente respuesta</w:t>
      </w:r>
      <w:r w:rsidRPr="003A1994">
        <w:rPr>
          <w:rFonts w:ascii="Calibri" w:hAnsi="Calibri"/>
          <w:sz w:val="20"/>
          <w:szCs w:val="20"/>
        </w:rPr>
        <w:t>:</w:t>
      </w:r>
      <w:r>
        <w:rPr>
          <w:rFonts w:ascii="Calibri" w:hAnsi="Calibri"/>
          <w:color w:val="FF0000"/>
          <w:sz w:val="20"/>
          <w:szCs w:val="20"/>
        </w:rPr>
        <w:t xml:space="preserve"> </w:t>
      </w:r>
    </w:p>
    <w:p w14:paraId="2D9240A8" w14:textId="77777777" w:rsidR="003A1994" w:rsidRDefault="00532D04" w:rsidP="0096644F">
      <w:pPr>
        <w:pStyle w:val="NormalWeb"/>
        <w:spacing w:before="280" w:after="0" w:line="240" w:lineRule="auto"/>
        <w:jc w:val="both"/>
        <w:rPr>
          <w:rFonts w:ascii="Calibri" w:hAnsi="Calibri"/>
          <w:sz w:val="20"/>
          <w:szCs w:val="20"/>
        </w:rPr>
      </w:pPr>
      <w:r w:rsidRPr="00532D04">
        <w:rPr>
          <w:rFonts w:ascii="Calibri" w:hAnsi="Calibri"/>
          <w:color w:val="FF0000"/>
          <w:sz w:val="20"/>
          <w:szCs w:val="20"/>
        </w:rPr>
        <w:t xml:space="preserve">copiar </w:t>
      </w:r>
      <w:r>
        <w:rPr>
          <w:rFonts w:ascii="Calibri" w:hAnsi="Calibri"/>
          <w:color w:val="FF0000"/>
          <w:sz w:val="20"/>
          <w:szCs w:val="20"/>
        </w:rPr>
        <w:t xml:space="preserve">la </w:t>
      </w:r>
      <w:r w:rsidR="0096644F">
        <w:rPr>
          <w:rFonts w:ascii="Calibri" w:hAnsi="Calibri"/>
          <w:color w:val="FF0000"/>
          <w:sz w:val="20"/>
          <w:szCs w:val="20"/>
        </w:rPr>
        <w:t>respuesta dada por el alumno o alumna</w:t>
      </w:r>
      <w:r w:rsidR="0096644F" w:rsidRPr="00532D04">
        <w:rPr>
          <w:rFonts w:ascii="Calibri" w:hAnsi="Calibri"/>
          <w:sz w:val="20"/>
          <w:szCs w:val="20"/>
        </w:rPr>
        <w:t>.</w:t>
      </w:r>
    </w:p>
    <w:p w14:paraId="482BA107" w14:textId="5EC7364F" w:rsidR="0096644F" w:rsidRPr="0096644F" w:rsidRDefault="00532D04" w:rsidP="0096644F">
      <w:pPr>
        <w:pStyle w:val="NormalWeb"/>
        <w:spacing w:before="280" w:after="0" w:line="240" w:lineRule="auto"/>
        <w:jc w:val="both"/>
        <w:rPr>
          <w:rFonts w:ascii="Calibri" w:hAnsi="Calibri"/>
          <w:sz w:val="20"/>
          <w:szCs w:val="20"/>
        </w:rPr>
      </w:pPr>
      <w:r w:rsidRPr="00532D04">
        <w:rPr>
          <w:rFonts w:ascii="Calibri" w:hAnsi="Calibri"/>
          <w:sz w:val="20"/>
          <w:szCs w:val="20"/>
        </w:rPr>
        <w:t>¿Es correcta mi respuesta?</w:t>
      </w:r>
      <w:r>
        <w:rPr>
          <w:rFonts w:ascii="Calibri" w:hAnsi="Calibri"/>
          <w:sz w:val="20"/>
          <w:szCs w:val="20"/>
        </w:rPr>
        <w:t xml:space="preserve"> </w:t>
      </w:r>
      <w:r w:rsidR="0096644F" w:rsidRPr="00532D04">
        <w:rPr>
          <w:rFonts w:ascii="Calibri" w:hAnsi="Calibri"/>
          <w:sz w:val="20"/>
          <w:szCs w:val="20"/>
        </w:rPr>
        <w:t>¿</w:t>
      </w:r>
      <w:r w:rsidR="0096644F">
        <w:rPr>
          <w:rFonts w:ascii="Calibri" w:hAnsi="Calibri"/>
          <w:sz w:val="20"/>
          <w:szCs w:val="20"/>
        </w:rPr>
        <w:t xml:space="preserve">Qué calificación de 0 a 10 merecería </w:t>
      </w:r>
      <w:r>
        <w:rPr>
          <w:rFonts w:ascii="Calibri" w:hAnsi="Calibri"/>
          <w:sz w:val="20"/>
          <w:szCs w:val="20"/>
        </w:rPr>
        <w:t xml:space="preserve">esta respuesta? </w:t>
      </w:r>
      <w:r>
        <w:rPr>
          <w:rFonts w:ascii="Calibri" w:hAnsi="Calibri"/>
          <w:sz w:val="20"/>
          <w:szCs w:val="20"/>
        </w:rPr>
        <w:t>¿Cómo podría mejorar mi respuesta?</w:t>
      </w:r>
    </w:p>
    <w:p w14:paraId="00CA985F" w14:textId="77777777" w:rsidR="0096644F" w:rsidRDefault="0096644F">
      <w:pPr>
        <w:rPr>
          <w:sz w:val="44"/>
        </w:rPr>
      </w:pPr>
      <w:r>
        <w:rPr>
          <w:sz w:val="44"/>
        </w:rPr>
        <w:br w:type="page"/>
      </w:r>
    </w:p>
    <w:p w14:paraId="699FAD5C" w14:textId="35CFD27B" w:rsidR="008A2BD7" w:rsidRDefault="008A2BD7" w:rsidP="008A2BD7">
      <w:pPr>
        <w:jc w:val="center"/>
        <w:rPr>
          <w:sz w:val="44"/>
        </w:rPr>
      </w:pPr>
      <w:r>
        <w:rPr>
          <w:sz w:val="44"/>
        </w:rPr>
        <w:lastRenderedPageBreak/>
        <w:t>UNIDAD 1</w:t>
      </w:r>
    </w:p>
    <w:p w14:paraId="2DCA9F07" w14:textId="77777777" w:rsidR="008A2BD7" w:rsidRDefault="008A2BD7" w:rsidP="008A2BD7">
      <w:pPr>
        <w:jc w:val="center"/>
        <w:rPr>
          <w:sz w:val="44"/>
        </w:rPr>
      </w:pPr>
      <w:r>
        <w:rPr>
          <w:sz w:val="44"/>
        </w:rPr>
        <w:t>LA ACCIÓN HUMANA SOBRE EL ENTORNO</w:t>
      </w:r>
    </w:p>
    <w:p w14:paraId="5143AC01" w14:textId="77777777" w:rsidR="008A2BD7" w:rsidRDefault="008A2BD7" w:rsidP="008A2BD7">
      <w:pPr>
        <w:pStyle w:val="NormalWeb"/>
        <w:spacing w:before="280" w:after="0" w:line="240" w:lineRule="auto"/>
        <w:jc w:val="both"/>
        <w:rPr>
          <w:color w:val="00B0F0"/>
          <w:sz w:val="20"/>
          <w:szCs w:val="20"/>
        </w:rPr>
      </w:pPr>
      <w:r>
        <w:rPr>
          <w:color w:val="00B0F0"/>
          <w:sz w:val="20"/>
          <w:szCs w:val="20"/>
        </w:rPr>
        <w:t>EJERCICIOS</w:t>
      </w:r>
    </w:p>
    <w:p w14:paraId="2C2A81C0"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 Según el texto, el CO</w:t>
      </w:r>
      <w:r>
        <w:rPr>
          <w:rFonts w:asciiTheme="minorHAnsi" w:hAnsiTheme="minorHAnsi" w:cstheme="minorHAnsi"/>
          <w:color w:val="00B0F0"/>
          <w:sz w:val="20"/>
          <w:szCs w:val="20"/>
          <w:vertAlign w:val="subscript"/>
        </w:rPr>
        <w:t>2</w:t>
      </w:r>
      <w:r>
        <w:rPr>
          <w:rFonts w:asciiTheme="minorHAnsi" w:hAnsiTheme="minorHAnsi" w:cstheme="minorHAnsi"/>
          <w:color w:val="00B0F0"/>
          <w:sz w:val="20"/>
          <w:szCs w:val="20"/>
        </w:rPr>
        <w:t xml:space="preserve"> está presente en la atmósfera tanto de manera natural como por la acción humana. Cite varios ejemplos de actividades humanas que producen la emisión de este gas.</w:t>
      </w:r>
    </w:p>
    <w:p w14:paraId="75C05EFD"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Cualquier combustión produce emisiones de CO</w:t>
      </w:r>
      <w:r>
        <w:rPr>
          <w:rFonts w:ascii="Calibri" w:hAnsi="Calibri"/>
          <w:sz w:val="20"/>
          <w:szCs w:val="20"/>
          <w:vertAlign w:val="subscript"/>
        </w:rPr>
        <w:t>2</w:t>
      </w:r>
      <w:r>
        <w:rPr>
          <w:rFonts w:ascii="Calibri" w:hAnsi="Calibri"/>
          <w:sz w:val="20"/>
          <w:szCs w:val="20"/>
        </w:rPr>
        <w:t>: calderas de combustión de uso doméstico, cocinas de gas, hornos industriales de combustión, vehículos de combustión interna (coches, aviones, barcos, etc.). También produce emisiones de CO</w:t>
      </w:r>
      <w:r>
        <w:rPr>
          <w:rFonts w:ascii="Calibri" w:hAnsi="Calibri"/>
          <w:sz w:val="20"/>
          <w:szCs w:val="20"/>
          <w:vertAlign w:val="subscript"/>
        </w:rPr>
        <w:t>2</w:t>
      </w:r>
      <w:r>
        <w:rPr>
          <w:rFonts w:ascii="Calibri" w:hAnsi="Calibri"/>
          <w:sz w:val="20"/>
          <w:szCs w:val="20"/>
        </w:rPr>
        <w:t xml:space="preserve"> la fabricación de acero (no solamente por la combustión del horno sino también por las reacciones químicas que se producen), la fabricación de cemento, etc. </w:t>
      </w:r>
    </w:p>
    <w:p w14:paraId="7009119C"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Otra fuente importante es la generación de energía eléctrica a partir de centrales térmicas convencionales, la quema de rastrojo en la agricultura o las debidas a la erosión del suelo.</w:t>
      </w:r>
    </w:p>
    <w:p w14:paraId="26F577B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 El vapor de agua es el mayor causante del efecto invernadero. Recientemente, su concentración en la atmósfera está aumentando vertiginosamente. ¿A qué cree que se debe?</w:t>
      </w:r>
    </w:p>
    <w:p w14:paraId="31FDC267" w14:textId="77777777" w:rsidR="008A2BD7" w:rsidRDefault="008A2BD7" w:rsidP="008A2BD7">
      <w:pPr>
        <w:pStyle w:val="NormalWeb"/>
        <w:spacing w:before="280" w:after="0" w:line="240" w:lineRule="auto"/>
        <w:jc w:val="both"/>
        <w:rPr>
          <w:rFonts w:ascii="Calibri" w:hAnsi="Calibri"/>
          <w:sz w:val="20"/>
          <w:szCs w:val="20"/>
        </w:rPr>
      </w:pPr>
      <w:r>
        <w:rPr>
          <w:rFonts w:asciiTheme="minorHAnsi" w:hAnsiTheme="minorHAnsi"/>
          <w:sz w:val="20"/>
          <w:szCs w:val="20"/>
        </w:rPr>
        <w:t>Si la temperatura media de la superficie terrestre está aumentando, la cantidad de agua que se evapora y pasa a la atmósfera es mayor.</w:t>
      </w:r>
      <w:r>
        <w:rPr>
          <w:rFonts w:ascii="Calibri" w:hAnsi="Calibri"/>
          <w:sz w:val="20"/>
          <w:szCs w:val="20"/>
        </w:rPr>
        <w:t xml:space="preserve"> Es un efecto bola de nieve, cada vez se hace mayor.</w:t>
      </w:r>
    </w:p>
    <w:p w14:paraId="6F17C1F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3. Busque información de posibles fuentes de emisión de gases fluorados.</w:t>
      </w:r>
    </w:p>
    <w:p w14:paraId="7D79AED8"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 xml:space="preserve">El origen de emisiones a la atmósfera de este tipo de gases es exclusivamente artificial, son sustancias creadas por los seres humanos que no tienen presencia en la naturaleza. </w:t>
      </w:r>
      <w:r>
        <w:rPr>
          <w:rFonts w:asciiTheme="minorHAnsi" w:hAnsiTheme="minorHAnsi"/>
          <w:sz w:val="20"/>
          <w:szCs w:val="20"/>
        </w:rPr>
        <w:t>Algunos de estos gases tienen un efecto invernadero demoledor, no solamente por retener mucho más calor que el CO</w:t>
      </w:r>
      <w:r>
        <w:rPr>
          <w:rFonts w:asciiTheme="minorHAnsi" w:hAnsiTheme="minorHAnsi"/>
          <w:sz w:val="20"/>
          <w:szCs w:val="20"/>
          <w:vertAlign w:val="subscript"/>
        </w:rPr>
        <w:t>2</w:t>
      </w:r>
      <w:r>
        <w:rPr>
          <w:rFonts w:asciiTheme="minorHAnsi" w:hAnsiTheme="minorHAnsi"/>
          <w:sz w:val="20"/>
          <w:szCs w:val="20"/>
        </w:rPr>
        <w:t>, sino también por su permanencia en la atmósfera durante cientos e, incluso, miles de años.</w:t>
      </w:r>
    </w:p>
    <w:p w14:paraId="40358DA1" w14:textId="77777777" w:rsidR="008A2BD7" w:rsidRDefault="008A2BD7" w:rsidP="008A2BD7">
      <w:pPr>
        <w:pStyle w:val="NormalWeb"/>
        <w:spacing w:before="280" w:after="0" w:line="240" w:lineRule="auto"/>
        <w:jc w:val="both"/>
        <w:rPr>
          <w:rFonts w:asciiTheme="minorHAnsi" w:hAnsiTheme="minorHAnsi"/>
          <w:sz w:val="20"/>
          <w:szCs w:val="20"/>
        </w:rPr>
      </w:pPr>
      <w:r>
        <w:rPr>
          <w:rFonts w:asciiTheme="minorHAnsi" w:hAnsiTheme="minorHAnsi"/>
          <w:sz w:val="20"/>
          <w:szCs w:val="20"/>
        </w:rPr>
        <w:t>La reducción progresiva del uso de gases fluorados de efecto invernadero está contemplada en el propio Pacto Verde Europeo, como se puede ver en el siguiente enlace:</w:t>
      </w:r>
    </w:p>
    <w:p w14:paraId="61872863" w14:textId="77777777" w:rsidR="008A2BD7" w:rsidRDefault="008A2BD7" w:rsidP="008A2BD7">
      <w:pPr>
        <w:pStyle w:val="NormalWeb"/>
        <w:spacing w:before="280" w:after="0" w:line="240" w:lineRule="auto"/>
        <w:jc w:val="both"/>
        <w:rPr>
          <w:rFonts w:asciiTheme="minorHAnsi" w:hAnsiTheme="minorHAnsi"/>
          <w:sz w:val="20"/>
          <w:szCs w:val="20"/>
        </w:rPr>
      </w:pPr>
      <w:r>
        <w:rPr>
          <w:rFonts w:asciiTheme="minorHAnsi" w:hAnsiTheme="minorHAnsi"/>
          <w:sz w:val="20"/>
          <w:szCs w:val="20"/>
        </w:rPr>
        <w:t>https://ec.europa.eu/commission/presscorner/detail/es/ip_22_2189</w:t>
      </w:r>
    </w:p>
    <w:p w14:paraId="19254212"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Una de las fuentes de emisión de gases fluorados procede de todos los equipos empleados en refrigeración: neveras, aires acondicionados, bombas de calor, cámaras frigoríficas, etc. De hecho, hay una directiva europea que prevé su supresión:</w:t>
      </w:r>
    </w:p>
    <w:p w14:paraId="456479CA" w14:textId="77777777" w:rsidR="008A2BD7" w:rsidRDefault="008A2BD7" w:rsidP="008A2BD7">
      <w:pPr>
        <w:pStyle w:val="NormalWeb"/>
        <w:spacing w:before="280" w:after="0" w:line="240" w:lineRule="auto"/>
        <w:jc w:val="both"/>
        <w:rPr>
          <w:rFonts w:asciiTheme="minorHAnsi" w:hAnsiTheme="minorHAnsi"/>
          <w:sz w:val="20"/>
          <w:szCs w:val="20"/>
        </w:rPr>
      </w:pPr>
      <w:r>
        <w:rPr>
          <w:rFonts w:asciiTheme="minorHAnsi" w:hAnsiTheme="minorHAnsi"/>
          <w:sz w:val="20"/>
          <w:szCs w:val="20"/>
        </w:rPr>
        <w:t>Otra fuente importante tradicionalmente han sido los aerosoles. También se emplean en equipos de extinción de incendios y en aparamenta eléctrica momo medios aislantes.</w:t>
      </w:r>
    </w:p>
    <w:p w14:paraId="3AA11EA3" w14:textId="77777777" w:rsidR="008A2BD7" w:rsidRDefault="008A2BD7" w:rsidP="008A2BD7">
      <w:pPr>
        <w:pStyle w:val="NormalWeb"/>
        <w:spacing w:before="280" w:after="0" w:line="240" w:lineRule="auto"/>
        <w:jc w:val="both"/>
        <w:rPr>
          <w:rFonts w:asciiTheme="minorHAnsi" w:hAnsiTheme="minorHAnsi"/>
          <w:sz w:val="20"/>
          <w:szCs w:val="20"/>
        </w:rPr>
      </w:pPr>
      <w:r>
        <w:rPr>
          <w:rFonts w:asciiTheme="minorHAnsi" w:hAnsiTheme="minorHAnsi"/>
          <w:sz w:val="20"/>
          <w:szCs w:val="20"/>
        </w:rPr>
        <w:t>El ministerio de industria ofrece la siguiente información:</w:t>
      </w:r>
    </w:p>
    <w:p w14:paraId="52212E67"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https://www.miteco.gob.es/es/calidad-y-evaluacion-ambiental/temas/atmosfera-y-calidad-del-aire/emisiones/prob-amb/gases_fluorados.html#:~:text=Principalmente%20podemos%20encontrar%20estos%20gases,en%20aerosoles%20y%20en%20disolventes.</w:t>
      </w:r>
    </w:p>
    <w:p w14:paraId="5DFE016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4. Explique, con tus propias palabras, cómo la acción humana tiene una repercusión sobre el clima.</w:t>
      </w:r>
    </w:p>
    <w:p w14:paraId="7489B4E5"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lastRenderedPageBreak/>
        <w:t>Es importante resaltar que la afectación de la acción humana se produce fundamentalmente por dos acciones en paralelo:</w:t>
      </w:r>
    </w:p>
    <w:p w14:paraId="61EDB086" w14:textId="77777777" w:rsidR="008A2BD7" w:rsidRDefault="008A2BD7" w:rsidP="008A2BD7">
      <w:pPr>
        <w:pStyle w:val="NormalWeb"/>
        <w:numPr>
          <w:ilvl w:val="0"/>
          <w:numId w:val="5"/>
        </w:numPr>
        <w:spacing w:before="280" w:after="0" w:line="240" w:lineRule="auto"/>
        <w:jc w:val="both"/>
        <w:rPr>
          <w:rFonts w:asciiTheme="minorHAnsi" w:hAnsiTheme="minorHAnsi"/>
          <w:sz w:val="20"/>
          <w:szCs w:val="20"/>
        </w:rPr>
      </w:pPr>
      <w:r>
        <w:rPr>
          <w:rFonts w:ascii="Calibri" w:hAnsi="Calibri"/>
          <w:sz w:val="20"/>
          <w:szCs w:val="20"/>
        </w:rPr>
        <w:t>La emisión de gases de efecto invernadero (GEI), sobre todo producida por la quema de combustibles fósiles. La presencia de estos gases en la atmósfera hace que se retenga más calor en la superficie terrestre.</w:t>
      </w:r>
    </w:p>
    <w:p w14:paraId="7699DDEB" w14:textId="77777777" w:rsidR="008A2BD7" w:rsidRDefault="008A2BD7" w:rsidP="008A2BD7">
      <w:pPr>
        <w:pStyle w:val="NormalWeb"/>
        <w:numPr>
          <w:ilvl w:val="0"/>
          <w:numId w:val="5"/>
        </w:numPr>
        <w:spacing w:before="0" w:after="0" w:line="240" w:lineRule="auto"/>
        <w:jc w:val="both"/>
        <w:rPr>
          <w:rFonts w:asciiTheme="minorHAnsi" w:hAnsiTheme="minorHAnsi"/>
          <w:sz w:val="20"/>
          <w:szCs w:val="20"/>
        </w:rPr>
      </w:pPr>
      <w:r>
        <w:rPr>
          <w:rFonts w:ascii="Calibri" w:hAnsi="Calibri"/>
          <w:sz w:val="20"/>
          <w:szCs w:val="20"/>
        </w:rPr>
        <w:t>La deforestación, prácticas de agricultura intensiva, contaminación de mares, etc. que merman los depósitos de carbono naturales, contribuyendo a que los GEI permanezcan más tiempo en la atmósfera y, por tanto, prolonguen su efecto.</w:t>
      </w:r>
    </w:p>
    <w:p w14:paraId="07E36707"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5. ¿Como influye el modo de vida en la presión que los humanos realizamos sobre el medio ambiente? Cite algunos ejemplos comparando distintos modos de vida.</w:t>
      </w:r>
    </w:p>
    <w:p w14:paraId="39F42553"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El modo en que vivimos tiene una gran afectación. Por ejemplo, en las sociedades occidentales, con hábitos de consumo muy arraigados, uso de vehículo particular y costumbres de despilfarro en diversos ámbitos (energía, alimentación, etc.), el impacto sobre el medio ambiente es muy elevado. Por contra, una comunidad indígena de África o Sudamérica que explotan su entrono de manera regenerativa y sin producir daños permanentes, que no acumulan propiedades, que se desplazan mayoritariamente andando (o exclusivamente), tienen un impacto muchísimo menor.</w:t>
      </w:r>
    </w:p>
    <w:p w14:paraId="362747A5" w14:textId="68005758" w:rsidR="00D87390" w:rsidRPr="00D87390" w:rsidRDefault="00D87390" w:rsidP="00D87390">
      <w:pPr>
        <w:pStyle w:val="NormalWeb"/>
        <w:spacing w:before="280" w:after="0" w:line="240" w:lineRule="auto"/>
        <w:jc w:val="both"/>
        <w:rPr>
          <w:rFonts w:asciiTheme="minorHAnsi" w:hAnsiTheme="minorHAnsi" w:cstheme="minorHAnsi"/>
          <w:color w:val="00B0F0"/>
          <w:sz w:val="20"/>
          <w:szCs w:val="20"/>
        </w:rPr>
      </w:pPr>
      <w:r w:rsidRPr="00D87390">
        <w:rPr>
          <w:rFonts w:asciiTheme="minorHAnsi" w:hAnsiTheme="minorHAnsi" w:cstheme="minorHAnsi"/>
          <w:color w:val="00B0F0"/>
          <w:sz w:val="20"/>
          <w:szCs w:val="20"/>
        </w:rPr>
        <w:t>6. Averigua en qué consiste la desertificación del suelo y sus posibles causas. ¿qué diferencia hay con la desertización?</w:t>
      </w:r>
    </w:p>
    <w:p w14:paraId="00EA4FF2" w14:textId="6D4332E3" w:rsidR="00D87390" w:rsidRDefault="00D87390" w:rsidP="008A2BD7">
      <w:pPr>
        <w:pStyle w:val="NormalWeb"/>
        <w:spacing w:before="280" w:after="0" w:line="240" w:lineRule="auto"/>
        <w:jc w:val="both"/>
        <w:rPr>
          <w:rFonts w:asciiTheme="minorHAnsi" w:hAnsiTheme="minorHAnsi"/>
          <w:sz w:val="20"/>
          <w:szCs w:val="20"/>
        </w:rPr>
      </w:pPr>
      <w:r>
        <w:rPr>
          <w:rFonts w:asciiTheme="minorHAnsi" w:hAnsiTheme="minorHAnsi"/>
          <w:sz w:val="20"/>
          <w:szCs w:val="20"/>
        </w:rPr>
        <w:t>La desertificación es el proceso de transformación de un suelo fértil en estéril</w:t>
      </w:r>
      <w:r w:rsidR="00AB0CB0">
        <w:rPr>
          <w:rFonts w:asciiTheme="minorHAnsi" w:hAnsiTheme="minorHAnsi"/>
          <w:sz w:val="20"/>
          <w:szCs w:val="20"/>
        </w:rPr>
        <w:t xml:space="preserve"> debido a la intervención humana</w:t>
      </w:r>
      <w:r>
        <w:rPr>
          <w:rFonts w:asciiTheme="minorHAnsi" w:hAnsiTheme="minorHAnsi"/>
          <w:sz w:val="20"/>
          <w:szCs w:val="20"/>
        </w:rPr>
        <w:t>. Las causas son diversas pero las más comunes son:</w:t>
      </w:r>
    </w:p>
    <w:p w14:paraId="2512AE9F" w14:textId="0A9E9D71" w:rsidR="00D87390" w:rsidRDefault="00D87390" w:rsidP="00D87390">
      <w:pPr>
        <w:pStyle w:val="NormalWeb"/>
        <w:numPr>
          <w:ilvl w:val="0"/>
          <w:numId w:val="82"/>
        </w:numPr>
        <w:spacing w:before="280" w:after="0" w:line="240" w:lineRule="auto"/>
        <w:jc w:val="both"/>
        <w:rPr>
          <w:rFonts w:asciiTheme="minorHAnsi" w:hAnsiTheme="minorHAnsi"/>
          <w:sz w:val="20"/>
          <w:szCs w:val="20"/>
        </w:rPr>
      </w:pPr>
      <w:r>
        <w:rPr>
          <w:rFonts w:asciiTheme="minorHAnsi" w:hAnsiTheme="minorHAnsi"/>
          <w:sz w:val="20"/>
          <w:szCs w:val="20"/>
        </w:rPr>
        <w:t>La deforestación ya que, al suprimir la vegetación, el suelo se erosiona rápidamente.</w:t>
      </w:r>
    </w:p>
    <w:p w14:paraId="37E56DCD" w14:textId="660EA995" w:rsidR="00D87390" w:rsidRDefault="00D87390" w:rsidP="00D87390">
      <w:pPr>
        <w:pStyle w:val="NormalWeb"/>
        <w:numPr>
          <w:ilvl w:val="0"/>
          <w:numId w:val="82"/>
        </w:numPr>
        <w:spacing w:before="280" w:after="0" w:line="240" w:lineRule="auto"/>
        <w:jc w:val="both"/>
        <w:rPr>
          <w:rFonts w:asciiTheme="minorHAnsi" w:hAnsiTheme="minorHAnsi"/>
          <w:sz w:val="20"/>
          <w:szCs w:val="20"/>
        </w:rPr>
      </w:pPr>
      <w:r>
        <w:rPr>
          <w:rFonts w:asciiTheme="minorHAnsi" w:hAnsiTheme="minorHAnsi"/>
          <w:sz w:val="20"/>
          <w:szCs w:val="20"/>
        </w:rPr>
        <w:t>La sobreexplotación de los acuíferos que hacen que desaparezca el agua.</w:t>
      </w:r>
    </w:p>
    <w:p w14:paraId="3D112D32" w14:textId="0F01D9D7" w:rsidR="00D87390" w:rsidRDefault="00D87390" w:rsidP="00D87390">
      <w:pPr>
        <w:pStyle w:val="NormalWeb"/>
        <w:numPr>
          <w:ilvl w:val="0"/>
          <w:numId w:val="82"/>
        </w:numPr>
        <w:spacing w:before="280" w:after="0" w:line="240" w:lineRule="auto"/>
        <w:jc w:val="both"/>
        <w:rPr>
          <w:rFonts w:asciiTheme="minorHAnsi" w:hAnsiTheme="minorHAnsi"/>
          <w:sz w:val="20"/>
          <w:szCs w:val="20"/>
        </w:rPr>
      </w:pPr>
      <w:r>
        <w:rPr>
          <w:rFonts w:asciiTheme="minorHAnsi" w:hAnsiTheme="minorHAnsi"/>
          <w:sz w:val="20"/>
          <w:szCs w:val="20"/>
        </w:rPr>
        <w:t>La salinización del suelo.</w:t>
      </w:r>
    </w:p>
    <w:p w14:paraId="35A51BC5" w14:textId="7ECCE8D0" w:rsidR="00D87390" w:rsidRDefault="00AB0CB0" w:rsidP="00D87390">
      <w:pPr>
        <w:pStyle w:val="NormalWeb"/>
        <w:numPr>
          <w:ilvl w:val="0"/>
          <w:numId w:val="82"/>
        </w:numPr>
        <w:spacing w:before="280" w:after="0" w:line="240" w:lineRule="auto"/>
        <w:jc w:val="both"/>
        <w:rPr>
          <w:rFonts w:asciiTheme="minorHAnsi" w:hAnsiTheme="minorHAnsi"/>
          <w:sz w:val="20"/>
          <w:szCs w:val="20"/>
        </w:rPr>
      </w:pPr>
      <w:r>
        <w:rPr>
          <w:rFonts w:asciiTheme="minorHAnsi" w:hAnsiTheme="minorHAnsi"/>
          <w:sz w:val="20"/>
          <w:szCs w:val="20"/>
        </w:rPr>
        <w:t xml:space="preserve">La explotación </w:t>
      </w:r>
      <w:r w:rsidR="00D87390">
        <w:rPr>
          <w:rFonts w:asciiTheme="minorHAnsi" w:hAnsiTheme="minorHAnsi"/>
          <w:sz w:val="20"/>
          <w:szCs w:val="20"/>
        </w:rPr>
        <w:t>agrícola</w:t>
      </w:r>
      <w:r>
        <w:rPr>
          <w:rFonts w:asciiTheme="minorHAnsi" w:hAnsiTheme="minorHAnsi"/>
          <w:sz w:val="20"/>
          <w:szCs w:val="20"/>
        </w:rPr>
        <w:t xml:space="preserve"> intensiva, con prácticas de monocultivo, utilización de fertilizantes químicos, etc</w:t>
      </w:r>
      <w:r w:rsidR="00D87390">
        <w:rPr>
          <w:rFonts w:asciiTheme="minorHAnsi" w:hAnsiTheme="minorHAnsi"/>
          <w:sz w:val="20"/>
          <w:szCs w:val="20"/>
        </w:rPr>
        <w:t>.</w:t>
      </w:r>
    </w:p>
    <w:p w14:paraId="1A75AB59" w14:textId="71A84ACD" w:rsidR="00D87390" w:rsidRDefault="00AB0CB0" w:rsidP="00D87390">
      <w:pPr>
        <w:pStyle w:val="NormalWeb"/>
        <w:spacing w:before="280" w:after="0" w:line="240" w:lineRule="auto"/>
        <w:jc w:val="both"/>
        <w:rPr>
          <w:rFonts w:asciiTheme="minorHAnsi" w:hAnsiTheme="minorHAnsi"/>
          <w:sz w:val="20"/>
          <w:szCs w:val="20"/>
        </w:rPr>
      </w:pPr>
      <w:r>
        <w:rPr>
          <w:rFonts w:asciiTheme="minorHAnsi" w:hAnsiTheme="minorHAnsi"/>
          <w:sz w:val="20"/>
          <w:szCs w:val="20"/>
        </w:rPr>
        <w:t xml:space="preserve">La desertización es la transformación de un hábitat húmedo a desértico por procesos naturales. </w:t>
      </w:r>
    </w:p>
    <w:p w14:paraId="26A7E8AA" w14:textId="45E68ED3" w:rsidR="00AB0CB0" w:rsidRDefault="00AB0CB0" w:rsidP="00D87390">
      <w:pPr>
        <w:pStyle w:val="NormalWeb"/>
        <w:spacing w:before="280" w:after="0" w:line="240" w:lineRule="auto"/>
        <w:jc w:val="both"/>
        <w:rPr>
          <w:rFonts w:asciiTheme="minorHAnsi" w:hAnsiTheme="minorHAnsi"/>
          <w:sz w:val="20"/>
          <w:szCs w:val="20"/>
        </w:rPr>
      </w:pPr>
      <w:r>
        <w:rPr>
          <w:rFonts w:asciiTheme="minorHAnsi" w:hAnsiTheme="minorHAnsi"/>
          <w:sz w:val="20"/>
          <w:szCs w:val="20"/>
        </w:rPr>
        <w:t>La diferencia fundamental entre los dos procesos es que en el primero interviene la acción humana y en el segundo no, además de que el primero se produce mucho más rápidamente que el segundo, que puede requerir varios miles de años.</w:t>
      </w:r>
    </w:p>
    <w:p w14:paraId="70052B49"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7. Respecto al agua, ¿cómo lo clasificaría, como un recurso renovable y como no renovable? Razone la respuesta.</w:t>
      </w:r>
    </w:p>
    <w:p w14:paraId="115A80BD"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En principio, el agua es un recurso renovable, como puede apreciarse en su propio ciclo:</w:t>
      </w:r>
    </w:p>
    <w:p w14:paraId="580997D1" w14:textId="77777777" w:rsidR="008A2BD7" w:rsidRDefault="008A2BD7" w:rsidP="008A2BD7">
      <w:pPr>
        <w:pStyle w:val="NormalWeb"/>
        <w:spacing w:before="280" w:after="0" w:line="240" w:lineRule="auto"/>
        <w:jc w:val="center"/>
        <w:rPr>
          <w:rFonts w:asciiTheme="minorHAnsi" w:hAnsiTheme="minorHAnsi"/>
          <w:sz w:val="20"/>
          <w:szCs w:val="20"/>
        </w:rPr>
      </w:pPr>
      <w:r>
        <w:rPr>
          <w:noProof/>
        </w:rPr>
        <w:lastRenderedPageBreak/>
        <w:drawing>
          <wp:inline distT="0" distB="0" distL="0" distR="0" wp14:anchorId="1488E871" wp14:editId="36F2D51B">
            <wp:extent cx="3415030" cy="2390140"/>
            <wp:effectExtent l="0" t="0" r="0" b="0"/>
            <wp:docPr id="1056082000" name="Imagen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82000" name="Imagen1" descr="Icono&#10;&#10;Descripción generada automáticamente"/>
                    <pic:cNvPicPr>
                      <a:picLocks noChangeAspect="1" noChangeArrowheads="1"/>
                    </pic:cNvPicPr>
                  </pic:nvPicPr>
                  <pic:blipFill>
                    <a:blip r:embed="rId10"/>
                    <a:stretch>
                      <a:fillRect/>
                    </a:stretch>
                  </pic:blipFill>
                  <pic:spPr bwMode="auto">
                    <a:xfrm>
                      <a:off x="0" y="0"/>
                      <a:ext cx="3415030" cy="2390140"/>
                    </a:xfrm>
                    <a:prstGeom prst="rect">
                      <a:avLst/>
                    </a:prstGeom>
                  </pic:spPr>
                </pic:pic>
              </a:graphicData>
            </a:graphic>
          </wp:inline>
        </w:drawing>
      </w:r>
    </w:p>
    <w:p w14:paraId="03121FDF" w14:textId="77777777" w:rsidR="008A2BD7" w:rsidRDefault="008A2BD7" w:rsidP="008A2BD7">
      <w:pPr>
        <w:pStyle w:val="NormalWeb"/>
        <w:spacing w:before="280" w:after="0" w:line="240" w:lineRule="auto"/>
        <w:jc w:val="center"/>
        <w:rPr>
          <w:rFonts w:asciiTheme="minorHAnsi" w:hAnsiTheme="minorHAnsi"/>
          <w:sz w:val="20"/>
          <w:szCs w:val="20"/>
        </w:rPr>
      </w:pPr>
      <w:r>
        <w:rPr>
          <w:rFonts w:ascii="Calibri" w:hAnsi="Calibri"/>
          <w:sz w:val="20"/>
          <w:szCs w:val="20"/>
        </w:rPr>
        <w:t>Autor. Ery Prihananto. Fuente: Vecteezy</w:t>
      </w:r>
    </w:p>
    <w:p w14:paraId="695D538C"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El agua evaporada de ríos y mares pasa a la atmósfera y vuelve a la tierra en forma de lluvia.</w:t>
      </w:r>
    </w:p>
    <w:p w14:paraId="3C5B2224"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Sin embargo, el cambio climático ha alterado esta renovación. Las temperaturas medias crecientes hacen que se evapore mayor cantidad de agua y, al mismo tiempo, en algunas zonas haya menos precipitaciones, aumentando la concentración de vapor de agua en la atmósfera y reduciendo la renovación. Se producen episodios de sequía extrema en algunas zonas del planeta.</w:t>
      </w:r>
    </w:p>
    <w:p w14:paraId="0F39885C" w14:textId="77777777" w:rsidR="008A2BD7" w:rsidRDefault="008A2BD7" w:rsidP="008A2BD7">
      <w:pPr>
        <w:pStyle w:val="NormalWeb"/>
        <w:spacing w:before="280" w:after="0" w:line="240" w:lineRule="auto"/>
        <w:jc w:val="both"/>
        <w:rPr>
          <w:rFonts w:asciiTheme="minorHAnsi" w:hAnsiTheme="minorHAnsi"/>
          <w:sz w:val="20"/>
          <w:szCs w:val="20"/>
        </w:rPr>
      </w:pPr>
    </w:p>
    <w:p w14:paraId="2D30FDA0"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 xml:space="preserve">Por otro lado, las precipitaciones se producen muchas veces mediante fenómenos meteorológicos extremos, cayendo gran cantidad de agua en poco tiempo, produciendo inundaciones que causan grandes daños y, además, no se puede recoger el agua de lluvia adecuadamente. </w:t>
      </w:r>
    </w:p>
    <w:p w14:paraId="4B7EB28C" w14:textId="77777777" w:rsidR="008A2BD7" w:rsidRDefault="008A2BD7" w:rsidP="008A2BD7">
      <w:pPr>
        <w:pStyle w:val="NormalWeb"/>
        <w:spacing w:before="280" w:after="0" w:line="240" w:lineRule="auto"/>
        <w:jc w:val="both"/>
        <w:rPr>
          <w:rFonts w:asciiTheme="minorHAnsi" w:hAnsiTheme="minorHAnsi"/>
          <w:sz w:val="20"/>
          <w:szCs w:val="20"/>
        </w:rPr>
      </w:pPr>
      <w:r>
        <w:rPr>
          <w:rFonts w:ascii="Calibri" w:hAnsi="Calibri"/>
          <w:sz w:val="20"/>
          <w:szCs w:val="20"/>
        </w:rPr>
        <w:t>Por otro lado, el agua potable, mucha de ella almacenada en pozos y acuíferos subterráneos, se va reduciendo por consumirse a un ritmo superior a su renovación, o se echa a perder a causa de la contaminación. De manera que ese recurso, inicialmente renovable, se va agotando.</w:t>
      </w:r>
    </w:p>
    <w:p w14:paraId="56949361" w14:textId="77777777" w:rsidR="008A2BD7" w:rsidRDefault="008A2BD7" w:rsidP="008A2BD7">
      <w:pPr>
        <w:pStyle w:val="NormalWeb"/>
        <w:spacing w:before="280" w:after="0" w:line="240" w:lineRule="auto"/>
        <w:jc w:val="both"/>
        <w:rPr>
          <w:rFonts w:asciiTheme="minorHAnsi" w:hAnsiTheme="minorHAnsi"/>
          <w:sz w:val="20"/>
          <w:szCs w:val="20"/>
        </w:rPr>
      </w:pPr>
      <w:r>
        <w:rPr>
          <w:rFonts w:asciiTheme="minorHAnsi" w:hAnsiTheme="minorHAnsi"/>
          <w:sz w:val="20"/>
          <w:szCs w:val="20"/>
        </w:rPr>
        <w:t>Un documento interesante para conocer la magnitud del problema es el ·Water Security for all” de UNICEF, que se puede consultar en:</w:t>
      </w:r>
    </w:p>
    <w:p w14:paraId="1CE6C702" w14:textId="77777777" w:rsidR="008A2BD7" w:rsidRDefault="008A2BD7" w:rsidP="008A2BD7">
      <w:pPr>
        <w:pStyle w:val="NormalWeb"/>
        <w:spacing w:before="280" w:after="0" w:line="240" w:lineRule="auto"/>
        <w:jc w:val="both"/>
        <w:rPr>
          <w:rFonts w:asciiTheme="minorHAnsi" w:hAnsiTheme="minorHAnsi"/>
          <w:sz w:val="20"/>
          <w:szCs w:val="20"/>
        </w:rPr>
      </w:pPr>
      <w:r>
        <w:rPr>
          <w:rFonts w:asciiTheme="minorHAnsi" w:hAnsiTheme="minorHAnsi"/>
          <w:sz w:val="20"/>
          <w:szCs w:val="20"/>
        </w:rPr>
        <w:t>https://www.unicef.org/media/95241/file/water-security-for-all.pdf</w:t>
      </w:r>
    </w:p>
    <w:p w14:paraId="5C6D583D"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8. Cite algún ejemplo que conozca de cómo la pérdida de una especie supone la desaparición de otra.</w:t>
      </w:r>
    </w:p>
    <w:p w14:paraId="69DF050F"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Uno de los casos emblemáticos de la extinción de una especie por causas humanas es la del Dodo, un ave que no podía volar de un metro de altura originaria de la isla Mauricio, que desapareció en el siglo XVII. La causa de su extinción la ocasionó la llegada de los humanos a la isla, en el siglo XVI, que llevaron consigo especies animales que no existían allí, como cerdos, gatos, rata, monos y perros. Nuevas enfermedades, la caza indiscriminada, la destrucción de su hábitat natural y la acción de estos animales recién llegados, especialmente en la devastación de sus nidos, hicieron que desapareciera por completo en 100 años.</w:t>
      </w:r>
    </w:p>
    <w:p w14:paraId="2BD1F5AE"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Se cree que su desaparición hizo que el tambalocoque, también llamado árbol del dodo, dejara de reproducirse ya que se cree que el dodo se alimentaba de sus semillas y, al pasar por su tracto digestivo, estas podían germinar. Este árbol se encuentra en vías de extinción y los ejemplares existentes son muy antiguos.</w:t>
      </w:r>
    </w:p>
    <w:p w14:paraId="30CAD6E6"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lastRenderedPageBreak/>
        <w:t>Otro ejemplo es la desaparición del tigre de Tasmania que, con el tiempo, ocasionó el deterioro de otra especie, el diablo de Tasmania, un marsupial carroñero endémico de dicha isla.</w:t>
      </w:r>
    </w:p>
    <w:p w14:paraId="70A3025B"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En cualquier caso, la extinción de una especie causa un desequilibrio en el ecosistema y puede tener un efecto dominó, de manera que puede conllevar la desaparición de otras especies o del hábitat completo.</w:t>
      </w:r>
    </w:p>
    <w:p w14:paraId="389E3DDE"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En la siguiente página web se encuentra la lista de especies en vías de extinción actualmente:</w:t>
      </w:r>
    </w:p>
    <w:p w14:paraId="29B83B33"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https://www.iucnredlist.org/es/</w:t>
      </w:r>
    </w:p>
    <w:p w14:paraId="1BC3ED4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9. ¿Qué relación existe entre la pérdida de biodiversidad y la pérdida de masa forestal?</w:t>
      </w:r>
    </w:p>
    <w:p w14:paraId="467320F3"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Si se pierde masa forestal, se reduce el espacio habitable de las especies que ocupan ese bosque o entorno, sus poblaciones se hacen más pequeñas por la escasez de comida y se vuelven genéticamente más débiles por la endogamia. Con el tiempo, pueden llegar a desaparecer. Existen numerosos ejemplos de extinciones o disminuciones de población preocupantes de especies ocasionadas por la reducción de su hábitat: el pájaro carpintero imperial, el tigre de Java, el mono araña negro, los lemúres, los gorilas de montaña, etc.</w:t>
      </w:r>
    </w:p>
    <w:p w14:paraId="49C3E7CA"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10. Clasifique según el tipo de servicio que presten, los siguientes beneficios que se extraen de los ecosistemas:</w:t>
      </w:r>
    </w:p>
    <w:p w14:paraId="7B9FFE3B" w14:textId="77777777" w:rsidR="008A2BD7" w:rsidRDefault="008A2BD7" w:rsidP="008A2BD7">
      <w:pPr>
        <w:pStyle w:val="NormalWeb"/>
        <w:numPr>
          <w:ilvl w:val="0"/>
          <w:numId w:val="4"/>
        </w:numPr>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La obtención de madera para la construcción: </w:t>
      </w:r>
      <w:r>
        <w:rPr>
          <w:rFonts w:asciiTheme="minorHAnsi" w:hAnsiTheme="minorHAnsi" w:cstheme="minorHAnsi"/>
          <w:sz w:val="20"/>
          <w:szCs w:val="20"/>
        </w:rPr>
        <w:t>servicios de aprovisionamiento.</w:t>
      </w:r>
    </w:p>
    <w:p w14:paraId="43E91312" w14:textId="77777777" w:rsidR="008A2BD7" w:rsidRDefault="008A2BD7" w:rsidP="008A2BD7">
      <w:pPr>
        <w:pStyle w:val="NormalWeb"/>
        <w:numPr>
          <w:ilvl w:val="0"/>
          <w:numId w:val="4"/>
        </w:numPr>
        <w:spacing w:before="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La purificación del aire: </w:t>
      </w:r>
      <w:r>
        <w:rPr>
          <w:rFonts w:asciiTheme="minorHAnsi" w:hAnsiTheme="minorHAnsi" w:cstheme="minorHAnsi"/>
          <w:sz w:val="20"/>
          <w:szCs w:val="20"/>
        </w:rPr>
        <w:t>servicios de regulación</w:t>
      </w:r>
    </w:p>
    <w:p w14:paraId="5F8D7A45" w14:textId="77777777" w:rsidR="008A2BD7" w:rsidRDefault="008A2BD7" w:rsidP="008A2BD7">
      <w:pPr>
        <w:pStyle w:val="NormalWeb"/>
        <w:numPr>
          <w:ilvl w:val="0"/>
          <w:numId w:val="4"/>
        </w:numPr>
        <w:spacing w:before="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El descenso de un río en kayak: </w:t>
      </w:r>
      <w:r>
        <w:rPr>
          <w:rFonts w:asciiTheme="minorHAnsi" w:hAnsiTheme="minorHAnsi" w:cstheme="minorHAnsi"/>
          <w:sz w:val="20"/>
          <w:szCs w:val="20"/>
        </w:rPr>
        <w:t>servicios culturales</w:t>
      </w:r>
    </w:p>
    <w:p w14:paraId="51989603" w14:textId="77777777" w:rsidR="008A2BD7" w:rsidRDefault="008A2BD7" w:rsidP="008A2BD7">
      <w:pPr>
        <w:pStyle w:val="NormalWeb"/>
        <w:numPr>
          <w:ilvl w:val="0"/>
          <w:numId w:val="4"/>
        </w:numPr>
        <w:spacing w:before="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La formación de suelo fértil: </w:t>
      </w:r>
      <w:r>
        <w:rPr>
          <w:rFonts w:asciiTheme="minorHAnsi" w:hAnsiTheme="minorHAnsi" w:cstheme="minorHAnsi"/>
          <w:sz w:val="20"/>
          <w:szCs w:val="20"/>
        </w:rPr>
        <w:t>servicios de apoyo</w:t>
      </w:r>
    </w:p>
    <w:p w14:paraId="65BFCEF9"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11. Intente relacionar el calentamiento del agua con el cambio climático, explicando cómo contribuyen a reforzarse entre sí.</w:t>
      </w:r>
    </w:p>
    <w:p w14:paraId="0A741727"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Calibri" w:hAnsi="Calibri" w:cstheme="minorHAnsi"/>
          <w:sz w:val="20"/>
          <w:szCs w:val="20"/>
        </w:rPr>
        <w:t>El aumento de la temperatura de ríos y océanos facilita la evaporación y el vapor de agua generado que asciende a la atmósfera es un gas de efecto invernadero, por lo que hace que la temperatura aumente aún más.</w:t>
      </w:r>
    </w:p>
    <w:p w14:paraId="22A8EDD7"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12. Busque información sobre las consecuencias de la acidificación de los océanos y la eutrofización del agua.</w:t>
      </w:r>
    </w:p>
    <w:p w14:paraId="45B90D33" w14:textId="77777777" w:rsidR="008A2BD7" w:rsidRDefault="008A2BD7" w:rsidP="008A2BD7">
      <w:pPr>
        <w:pStyle w:val="NormalWeb"/>
        <w:spacing w:before="280" w:after="0" w:line="240" w:lineRule="auto"/>
        <w:jc w:val="both"/>
      </w:pPr>
      <w:r>
        <w:rPr>
          <w:rFonts w:asciiTheme="minorHAnsi" w:hAnsiTheme="minorHAnsi" w:cstheme="minorHAnsi"/>
          <w:b/>
          <w:bCs/>
          <w:sz w:val="20"/>
          <w:szCs w:val="20"/>
          <w:u w:val="single"/>
        </w:rPr>
        <w:t>Acidificación</w:t>
      </w:r>
      <w:r>
        <w:rPr>
          <w:rFonts w:asciiTheme="minorHAnsi" w:hAnsiTheme="minorHAnsi" w:cstheme="minorHAnsi"/>
          <w:sz w:val="20"/>
          <w:szCs w:val="20"/>
        </w:rPr>
        <w:t xml:space="preserve">: </w:t>
      </w:r>
    </w:p>
    <w:p w14:paraId="673C2AED" w14:textId="77777777" w:rsidR="008A2BD7" w:rsidRDefault="008A2BD7" w:rsidP="008A2BD7">
      <w:pPr>
        <w:pStyle w:val="NormalWeb"/>
        <w:spacing w:before="280" w:after="0" w:line="240" w:lineRule="auto"/>
        <w:jc w:val="both"/>
      </w:pPr>
      <w:r>
        <w:rPr>
          <w:rFonts w:asciiTheme="minorHAnsi" w:hAnsiTheme="minorHAnsi" w:cstheme="minorHAnsi"/>
          <w:sz w:val="20"/>
          <w:szCs w:val="20"/>
        </w:rPr>
        <w:t>La gran concentración de CO</w:t>
      </w:r>
      <w:r>
        <w:rPr>
          <w:rFonts w:asciiTheme="minorHAnsi" w:hAnsiTheme="minorHAnsi" w:cstheme="minorHAnsi"/>
          <w:sz w:val="20"/>
          <w:szCs w:val="20"/>
          <w:vertAlign w:val="subscript"/>
        </w:rPr>
        <w:t>2</w:t>
      </w:r>
      <w:r>
        <w:rPr>
          <w:rFonts w:asciiTheme="minorHAnsi" w:hAnsiTheme="minorHAnsi" w:cstheme="minorHAnsi"/>
          <w:sz w:val="20"/>
          <w:szCs w:val="20"/>
        </w:rPr>
        <w:t xml:space="preserve"> atmosférico hace que se disuelvan grandes cantidades en los océanos, que combinado con el agua produce ácido carbónico, de ahí que aumente la acidificación.</w:t>
      </w:r>
    </w:p>
    <w:p w14:paraId="0A47B84B" w14:textId="77777777" w:rsidR="008A2BD7" w:rsidRDefault="008A2BD7" w:rsidP="008A2BD7">
      <w:pPr>
        <w:pStyle w:val="NormalWeb"/>
        <w:spacing w:before="280" w:after="0" w:line="240" w:lineRule="auto"/>
        <w:jc w:val="both"/>
      </w:pPr>
      <w:r>
        <w:rPr>
          <w:rFonts w:asciiTheme="minorHAnsi" w:hAnsiTheme="minorHAnsi" w:cstheme="minorHAnsi"/>
          <w:sz w:val="20"/>
          <w:szCs w:val="20"/>
        </w:rPr>
        <w:t>El siguiente vídeo explica de una forma sencilla el fenómeno de acidificación de los océanos y sus consecuencias:</w:t>
      </w:r>
    </w:p>
    <w:p w14:paraId="7C75C1D3" w14:textId="77777777" w:rsidR="008A2BD7" w:rsidRDefault="008A2BD7" w:rsidP="008A2BD7">
      <w:pPr>
        <w:pStyle w:val="NormalWeb"/>
        <w:spacing w:before="280" w:after="0" w:line="240" w:lineRule="auto"/>
        <w:jc w:val="both"/>
      </w:pPr>
      <w:r>
        <w:rPr>
          <w:rStyle w:val="EnlacedeInternet"/>
          <w:rFonts w:asciiTheme="minorHAnsi" w:eastAsiaTheme="majorEastAsia" w:hAnsiTheme="minorHAnsi" w:cstheme="minorHAnsi"/>
          <w:color w:val="auto"/>
          <w:sz w:val="20"/>
          <w:szCs w:val="20"/>
        </w:rPr>
        <w:t>https://www.youtube.com/watch?v=HOIB_Yda8Xo</w:t>
      </w:r>
    </w:p>
    <w:p w14:paraId="4C99BEC7" w14:textId="77777777" w:rsidR="008A2BD7" w:rsidRDefault="008A2BD7" w:rsidP="008A2BD7">
      <w:pPr>
        <w:pStyle w:val="NormalWeb"/>
        <w:spacing w:before="280" w:after="0" w:line="240" w:lineRule="auto"/>
        <w:jc w:val="both"/>
      </w:pPr>
      <w:r>
        <w:rPr>
          <w:rFonts w:ascii="Calibri" w:hAnsi="Calibri" w:cs="Calibri"/>
          <w:sz w:val="20"/>
          <w:szCs w:val="20"/>
        </w:rPr>
        <w:t>Las consecuencias de la acidificación de los océanos son:</w:t>
      </w:r>
    </w:p>
    <w:p w14:paraId="4138AD56" w14:textId="77777777" w:rsidR="008A2BD7" w:rsidRDefault="008A2BD7" w:rsidP="008A2BD7">
      <w:pPr>
        <w:pStyle w:val="NormalWeb"/>
        <w:numPr>
          <w:ilvl w:val="0"/>
          <w:numId w:val="6"/>
        </w:numPr>
        <w:spacing w:before="280" w:after="0" w:line="240" w:lineRule="auto"/>
        <w:jc w:val="both"/>
        <w:rPr>
          <w:rFonts w:ascii="Calibri" w:hAnsi="Calibri"/>
          <w:sz w:val="20"/>
          <w:szCs w:val="20"/>
        </w:rPr>
      </w:pPr>
      <w:r>
        <w:rPr>
          <w:rFonts w:ascii="Calibri" w:hAnsi="Calibri"/>
          <w:sz w:val="20"/>
          <w:szCs w:val="20"/>
        </w:rPr>
        <w:t>Los moluscos tienen dificultades para formar sus conchas porque con las reacciones químicas producidas se reduce la concentración de carbonato.</w:t>
      </w:r>
    </w:p>
    <w:p w14:paraId="365E9C4D" w14:textId="77777777" w:rsidR="008A2BD7" w:rsidRDefault="008A2BD7" w:rsidP="008A2BD7">
      <w:pPr>
        <w:pStyle w:val="NormalWeb"/>
        <w:numPr>
          <w:ilvl w:val="0"/>
          <w:numId w:val="6"/>
        </w:numPr>
        <w:spacing w:before="0" w:after="0" w:line="240" w:lineRule="auto"/>
        <w:jc w:val="both"/>
        <w:rPr>
          <w:rFonts w:ascii="Calibri" w:hAnsi="Calibri"/>
          <w:sz w:val="20"/>
          <w:szCs w:val="20"/>
        </w:rPr>
      </w:pPr>
      <w:r>
        <w:rPr>
          <w:rFonts w:ascii="Calibri" w:hAnsi="Calibri"/>
          <w:sz w:val="20"/>
          <w:szCs w:val="20"/>
        </w:rPr>
        <w:t>Si la acidez es muy significativa, las conchas de los mariscos pueden disolverse.</w:t>
      </w:r>
    </w:p>
    <w:p w14:paraId="669F0A91" w14:textId="77777777" w:rsidR="008A2BD7" w:rsidRDefault="008A2BD7" w:rsidP="008A2BD7">
      <w:pPr>
        <w:pStyle w:val="NormalWeb"/>
        <w:numPr>
          <w:ilvl w:val="0"/>
          <w:numId w:val="6"/>
        </w:numPr>
        <w:spacing w:before="0" w:after="0" w:line="240" w:lineRule="auto"/>
        <w:jc w:val="both"/>
        <w:rPr>
          <w:rFonts w:ascii="Calibri" w:hAnsi="Calibri"/>
          <w:sz w:val="20"/>
          <w:szCs w:val="20"/>
        </w:rPr>
      </w:pPr>
      <w:r>
        <w:rPr>
          <w:rFonts w:ascii="Calibri" w:hAnsi="Calibri"/>
          <w:sz w:val="20"/>
          <w:szCs w:val="20"/>
        </w:rPr>
        <w:lastRenderedPageBreak/>
        <w:t>Los arrecifes de coral se ven afectados por la escasez de carbonato y la disolución de sus estructuras, además de la erosión biológica a la que son sometidos. Estos ecosistemas son el refugio del 25% de las especies marinas, además de proteger las costas contra la erosión.</w:t>
      </w:r>
    </w:p>
    <w:p w14:paraId="7E653949" w14:textId="77777777" w:rsidR="008A2BD7" w:rsidRDefault="008A2BD7" w:rsidP="008A2BD7">
      <w:pPr>
        <w:pStyle w:val="NormalWeb"/>
        <w:numPr>
          <w:ilvl w:val="0"/>
          <w:numId w:val="6"/>
        </w:numPr>
        <w:spacing w:before="0" w:after="0" w:line="240" w:lineRule="auto"/>
        <w:jc w:val="both"/>
        <w:rPr>
          <w:rFonts w:ascii="Calibri" w:hAnsi="Calibri"/>
          <w:sz w:val="20"/>
          <w:szCs w:val="20"/>
        </w:rPr>
      </w:pPr>
      <w:r>
        <w:rPr>
          <w:rFonts w:ascii="Calibri" w:hAnsi="Calibri"/>
          <w:sz w:val="20"/>
          <w:szCs w:val="20"/>
        </w:rPr>
        <w:t>Los peces se desarrollan menos, tienen un tamaño menor porque se ven debilitados por la energía que necesitan para eliminar los ácidos de sus branquias, riñones e intestinos.</w:t>
      </w:r>
    </w:p>
    <w:p w14:paraId="0C5392D8"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b/>
          <w:bCs/>
          <w:sz w:val="20"/>
          <w:szCs w:val="20"/>
          <w:u w:val="single"/>
        </w:rPr>
        <w:t>Eutrofización</w:t>
      </w:r>
      <w:r>
        <w:rPr>
          <w:rFonts w:ascii="Calibri" w:hAnsi="Calibri"/>
          <w:sz w:val="20"/>
          <w:szCs w:val="20"/>
        </w:rPr>
        <w:t>:</w:t>
      </w:r>
    </w:p>
    <w:p w14:paraId="7D351C8A"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Es el exceso de nutrientes en el agua de los océanos, ríos, lagos, etc., especialmente de nitrógeno y fósforo. Este exceso se debe a la contaminación del agua por vertidos agrícolas, industriales y domésticos que contienen elementos orgánicos que rompen el equilibrio biológico natural del ecosistema. Al amparo de estos nutrientes, proliferan las algas, que causan el enturbiamiento del agua, que dificulta la llegada del agua al fondo. La ausencia o mitigación de la luz dificulta la fotosíntesis y ocasiona la muerte de las algas. Además, cuando estas algas mueren, las bacterias que se encargan de su descomposición consumen mucho oxígeno, debilitando su concentración en las aguas y dificultando la vida de otras especies.</w:t>
      </w:r>
    </w:p>
    <w:p w14:paraId="7994E38C"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Las consecuencias son:</w:t>
      </w:r>
    </w:p>
    <w:p w14:paraId="5FEA7728" w14:textId="77777777" w:rsidR="008A2BD7" w:rsidRDefault="008A2BD7" w:rsidP="008A2BD7">
      <w:pPr>
        <w:pStyle w:val="NormalWeb"/>
        <w:numPr>
          <w:ilvl w:val="0"/>
          <w:numId w:val="7"/>
        </w:numPr>
        <w:spacing w:before="280" w:after="0" w:line="240" w:lineRule="auto"/>
        <w:jc w:val="both"/>
        <w:rPr>
          <w:rFonts w:ascii="Calibri" w:hAnsi="Calibri"/>
          <w:sz w:val="20"/>
          <w:szCs w:val="20"/>
        </w:rPr>
      </w:pPr>
      <w:r>
        <w:rPr>
          <w:rFonts w:ascii="Calibri" w:hAnsi="Calibri"/>
          <w:sz w:val="20"/>
          <w:szCs w:val="20"/>
        </w:rPr>
        <w:t>Fallecimiento masivo de seres vivos en el ecosistema acuático (pérdida de biodiversidad)</w:t>
      </w:r>
    </w:p>
    <w:p w14:paraId="40EA18C4" w14:textId="77777777" w:rsidR="008A2BD7" w:rsidRDefault="008A2BD7" w:rsidP="008A2BD7">
      <w:pPr>
        <w:pStyle w:val="NormalWeb"/>
        <w:numPr>
          <w:ilvl w:val="0"/>
          <w:numId w:val="7"/>
        </w:numPr>
        <w:spacing w:before="0" w:after="0" w:line="240" w:lineRule="auto"/>
        <w:jc w:val="both"/>
        <w:rPr>
          <w:rFonts w:ascii="Calibri" w:hAnsi="Calibri"/>
          <w:sz w:val="20"/>
          <w:szCs w:val="20"/>
        </w:rPr>
      </w:pPr>
      <w:r>
        <w:rPr>
          <w:rFonts w:ascii="Calibri" w:hAnsi="Calibri"/>
          <w:sz w:val="20"/>
          <w:szCs w:val="20"/>
        </w:rPr>
        <w:t>Pérdidas económicas.</w:t>
      </w:r>
    </w:p>
    <w:p w14:paraId="6FC4EBDF"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Se recomienda la lectura del siguiente artículo como ejemplo de un problema de eutrofización próximo y grave:</w:t>
      </w:r>
    </w:p>
    <w:p w14:paraId="7099AD97"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https://www.bbva.com/es/sostenibilidad/que-es-la-eutrofizacion-el-gran-problema-del-mar-menor/</w:t>
      </w:r>
    </w:p>
    <w:p w14:paraId="52A56321"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13. ¿Por qué es tan grave el problema de los plásticos?</w:t>
      </w:r>
    </w:p>
    <w:p w14:paraId="2DD8CAC5" w14:textId="77777777" w:rsidR="008A2BD7" w:rsidRDefault="008A2BD7" w:rsidP="008A2BD7">
      <w:pPr>
        <w:pStyle w:val="NormalWeb"/>
        <w:spacing w:before="280" w:after="0" w:line="240" w:lineRule="auto"/>
        <w:jc w:val="both"/>
        <w:rPr>
          <w:rFonts w:ascii="Calibri" w:hAnsi="Calibri"/>
          <w:sz w:val="20"/>
          <w:szCs w:val="20"/>
        </w:rPr>
      </w:pPr>
      <w:r>
        <w:rPr>
          <w:rFonts w:asciiTheme="minorHAnsi" w:hAnsiTheme="minorHAnsi" w:cstheme="minorHAnsi"/>
          <w:sz w:val="20"/>
          <w:szCs w:val="20"/>
        </w:rPr>
        <w:t>La gravedad del problema reside en varios factores:</w:t>
      </w:r>
    </w:p>
    <w:p w14:paraId="70E7C2FA" w14:textId="77777777" w:rsidR="008A2BD7" w:rsidRDefault="008A2BD7" w:rsidP="008A2BD7">
      <w:pPr>
        <w:pStyle w:val="NormalWeb"/>
        <w:numPr>
          <w:ilvl w:val="0"/>
          <w:numId w:val="8"/>
        </w:numPr>
        <w:spacing w:before="280" w:after="0" w:line="240" w:lineRule="auto"/>
        <w:jc w:val="both"/>
        <w:rPr>
          <w:rFonts w:ascii="Calibri" w:hAnsi="Calibri"/>
          <w:sz w:val="20"/>
          <w:szCs w:val="20"/>
        </w:rPr>
      </w:pPr>
      <w:r>
        <w:rPr>
          <w:rFonts w:ascii="Calibri" w:hAnsi="Calibri"/>
          <w:sz w:val="20"/>
          <w:szCs w:val="20"/>
        </w:rPr>
        <w:t>La gran cantidad de plásticos que se generan cada año.</w:t>
      </w:r>
    </w:p>
    <w:p w14:paraId="062FE1BE" w14:textId="77777777" w:rsidR="008A2BD7" w:rsidRDefault="008A2BD7" w:rsidP="008A2BD7">
      <w:pPr>
        <w:pStyle w:val="NormalWeb"/>
        <w:numPr>
          <w:ilvl w:val="0"/>
          <w:numId w:val="8"/>
        </w:numPr>
        <w:spacing w:before="0" w:after="0" w:line="240" w:lineRule="auto"/>
        <w:jc w:val="both"/>
        <w:rPr>
          <w:rFonts w:ascii="Calibri" w:hAnsi="Calibri"/>
          <w:sz w:val="20"/>
          <w:szCs w:val="20"/>
        </w:rPr>
      </w:pPr>
      <w:r>
        <w:rPr>
          <w:rFonts w:ascii="Calibri" w:hAnsi="Calibri"/>
          <w:sz w:val="20"/>
          <w:szCs w:val="20"/>
        </w:rPr>
        <w:t>El largo tiempo que permanecen en los vertederos/océanos antes de descomponerse.</w:t>
      </w:r>
    </w:p>
    <w:p w14:paraId="75F3DF4E" w14:textId="77777777" w:rsidR="008A2BD7" w:rsidRDefault="008A2BD7" w:rsidP="008A2BD7">
      <w:pPr>
        <w:pStyle w:val="NormalWeb"/>
        <w:numPr>
          <w:ilvl w:val="0"/>
          <w:numId w:val="8"/>
        </w:numPr>
        <w:spacing w:before="0" w:after="0" w:line="240" w:lineRule="auto"/>
        <w:jc w:val="both"/>
        <w:rPr>
          <w:rFonts w:ascii="Calibri" w:hAnsi="Calibri"/>
          <w:sz w:val="20"/>
          <w:szCs w:val="20"/>
        </w:rPr>
      </w:pPr>
      <w:r>
        <w:rPr>
          <w:rFonts w:ascii="Calibri" w:hAnsi="Calibri"/>
          <w:sz w:val="20"/>
          <w:szCs w:val="20"/>
        </w:rPr>
        <w:t>No son elementos biodegradables, es decir, no son nutrientes de organismos vivos que puedan consumirlos.</w:t>
      </w:r>
    </w:p>
    <w:p w14:paraId="27CAB6C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14. ¿Por qué la situación geográfica de un país puede ser causa de desigualdades?</w:t>
      </w:r>
    </w:p>
    <w:p w14:paraId="26D22165"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Calibri" w:hAnsi="Calibri" w:cstheme="minorHAnsi"/>
          <w:sz w:val="20"/>
          <w:szCs w:val="20"/>
        </w:rPr>
        <w:t>Principalmente por que su situación geográfica afecta a su climatología y esta, a su vez, a su capacidad para producir alimentos. Además, una situación geográfica estratégica posibilita el desarrollo económico en contraposición con una situación más desfavorecida.</w:t>
      </w:r>
    </w:p>
    <w:p w14:paraId="6657EF4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15. Defina con tus propias palabras el concepto de brecha social.</w:t>
      </w:r>
    </w:p>
    <w:p w14:paraId="5682D9CB"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Calibri" w:hAnsi="Calibri" w:cstheme="minorHAnsi"/>
          <w:sz w:val="20"/>
          <w:szCs w:val="20"/>
        </w:rPr>
        <w:t>La brecha social se produce en el seno de una misma sociedad y supone la desigualdad de oportunidades entre colectivos diferentes, donde existe uno o varios grupos que lo tienen más difícil que el conjunto y que se hayan en situación o riesgo de exclusión social.</w:t>
      </w:r>
    </w:p>
    <w:p w14:paraId="74EA35A2"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16. ¿Qué diferencia existe entre pobreza y extrema pobreza?</w:t>
      </w:r>
    </w:p>
    <w:p w14:paraId="58186F7A"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Cuando se habla de pobreza, se refiere a personas o colectivos que carecen de los recursos suficientes para llevar una vida digna, como acceso a una vivienda adecuada, a la educación, a la sanidad, etc. En el caso de la extrema pobreza la situación es más grave porque esas personas no tienen cubiertas sus necesidades alimenticias adecuadamente, es decir, se encuentran en situaciones de hambruna y/o desnutrición.</w:t>
      </w:r>
    </w:p>
    <w:p w14:paraId="3C797D41"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color w:val="00B0F0"/>
          <w:sz w:val="20"/>
          <w:szCs w:val="20"/>
        </w:rPr>
        <w:lastRenderedPageBreak/>
        <w:t>17. Explique qué riesgos a nivel planetario entrañan las desigualdades.</w:t>
      </w:r>
    </w:p>
    <w:p w14:paraId="1BC6E99A" w14:textId="77777777" w:rsidR="008A2BD7" w:rsidRDefault="008A2BD7" w:rsidP="008A2BD7">
      <w:pPr>
        <w:pStyle w:val="NormalWeb"/>
        <w:spacing w:before="280" w:after="0" w:line="240" w:lineRule="auto"/>
        <w:jc w:val="both"/>
      </w:pPr>
      <w:r>
        <w:rPr>
          <w:rFonts w:asciiTheme="minorHAnsi" w:hAnsiTheme="minorHAnsi" w:cstheme="minorHAnsi"/>
          <w:sz w:val="20"/>
          <w:szCs w:val="20"/>
        </w:rPr>
        <w:t>Las desigualdades y las situaciones de pobreza pueden ocasionar:</w:t>
      </w:r>
    </w:p>
    <w:p w14:paraId="38FC7B42" w14:textId="77777777" w:rsidR="008A2BD7" w:rsidRDefault="008A2BD7" w:rsidP="008A2BD7">
      <w:pPr>
        <w:pStyle w:val="NormalWeb"/>
        <w:numPr>
          <w:ilvl w:val="0"/>
          <w:numId w:val="9"/>
        </w:numPr>
        <w:spacing w:before="280" w:after="0" w:line="240" w:lineRule="auto"/>
        <w:jc w:val="both"/>
      </w:pPr>
      <w:r>
        <w:rPr>
          <w:rFonts w:asciiTheme="minorHAnsi" w:hAnsiTheme="minorHAnsi" w:cstheme="minorHAnsi"/>
          <w:sz w:val="20"/>
          <w:szCs w:val="20"/>
        </w:rPr>
        <w:t>Migraciones descontroladas desde países pobres a países ricos. Este hecho puede desencadenar fenómenos como la trata y el tráfico de personas, el abuso sexual, la discriminación y la xenofobia, violencia, desapariciones, dificultades de acceso a los servicios básicos, etc.</w:t>
      </w:r>
    </w:p>
    <w:p w14:paraId="4911634D" w14:textId="77777777" w:rsidR="008A2BD7" w:rsidRDefault="008A2BD7" w:rsidP="008A2BD7">
      <w:pPr>
        <w:pStyle w:val="NormalWeb"/>
        <w:numPr>
          <w:ilvl w:val="0"/>
          <w:numId w:val="9"/>
        </w:numPr>
        <w:spacing w:before="0" w:after="0" w:line="240" w:lineRule="auto"/>
        <w:jc w:val="both"/>
      </w:pPr>
      <w:r>
        <w:rPr>
          <w:rFonts w:asciiTheme="minorHAnsi" w:hAnsiTheme="minorHAnsi" w:cstheme="minorHAnsi"/>
          <w:sz w:val="20"/>
          <w:szCs w:val="20"/>
        </w:rPr>
        <w:t>Conflictos armados. La desigualdad social puede ser causa de movilizaciones que busquen una transformación social y que desemboquen en conflictos bélicos.</w:t>
      </w:r>
    </w:p>
    <w:p w14:paraId="3B1B5006" w14:textId="77777777" w:rsidR="008A2BD7" w:rsidRDefault="008A2BD7" w:rsidP="008A2BD7">
      <w:pPr>
        <w:pStyle w:val="NormalWeb"/>
        <w:numPr>
          <w:ilvl w:val="0"/>
          <w:numId w:val="9"/>
        </w:numPr>
        <w:spacing w:before="0" w:after="0" w:line="240" w:lineRule="auto"/>
        <w:jc w:val="both"/>
      </w:pPr>
      <w:r>
        <w:rPr>
          <w:rFonts w:asciiTheme="minorHAnsi" w:hAnsiTheme="minorHAnsi" w:cstheme="minorHAnsi"/>
          <w:sz w:val="20"/>
          <w:szCs w:val="20"/>
        </w:rPr>
        <w:t>Pérdida de cohesión social o del nivel de integración de todos los miembros en la comunidad en que habitan, su unión y su solidaridad reciproca. Si los recursos están desigualmente repartidos, la cohesión social es difícilmente alcanzable.</w:t>
      </w:r>
    </w:p>
    <w:p w14:paraId="21D9C1DC" w14:textId="77777777" w:rsidR="008A2BD7" w:rsidRDefault="008A2BD7" w:rsidP="008A2BD7">
      <w:pPr>
        <w:pStyle w:val="NormalWeb"/>
        <w:numPr>
          <w:ilvl w:val="0"/>
          <w:numId w:val="9"/>
        </w:numPr>
        <w:spacing w:before="0" w:after="0" w:line="240" w:lineRule="auto"/>
        <w:jc w:val="both"/>
      </w:pPr>
      <w:r>
        <w:rPr>
          <w:rFonts w:asciiTheme="minorHAnsi" w:hAnsiTheme="minorHAnsi" w:cstheme="minorHAnsi"/>
          <w:sz w:val="20"/>
          <w:szCs w:val="20"/>
        </w:rPr>
        <w:t>Aumento de la delincuencia. Los colectivos más desfavorecidos pueden verse en situaciones de tener que recurrir al robo o hurto para poder sobrevivir, por ejemplo.</w:t>
      </w:r>
    </w:p>
    <w:p w14:paraId="39EED9E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18. ¿En qué unidades se expresa la huella ecológica? ¿y la huella de carbono? ¿Y la huella hídrica?</w:t>
      </w:r>
    </w:p>
    <w:p w14:paraId="1B2B6478"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Las unidades respectivas son:</w:t>
      </w:r>
    </w:p>
    <w:p w14:paraId="6AB9FD5F" w14:textId="77777777" w:rsidR="008A2BD7" w:rsidRDefault="008A2BD7" w:rsidP="008A2BD7">
      <w:pPr>
        <w:pStyle w:val="NormalWeb"/>
        <w:numPr>
          <w:ilvl w:val="0"/>
          <w:numId w:val="10"/>
        </w:numPr>
        <w:spacing w:before="280" w:after="0" w:line="240" w:lineRule="auto"/>
        <w:jc w:val="both"/>
        <w:rPr>
          <w:rFonts w:ascii="Calibri" w:hAnsi="Calibri"/>
          <w:sz w:val="20"/>
          <w:szCs w:val="20"/>
        </w:rPr>
      </w:pPr>
      <w:r>
        <w:rPr>
          <w:rFonts w:ascii="Calibri" w:hAnsi="Calibri"/>
          <w:sz w:val="20"/>
          <w:szCs w:val="20"/>
        </w:rPr>
        <w:t>Huella ecológica: en hectáreas de terreno biológicamente activo, necesarias para producir los recursos consumidos y los residuos generados en una determinada actividad.</w:t>
      </w:r>
    </w:p>
    <w:p w14:paraId="7C3A2509" w14:textId="77777777" w:rsidR="008A2BD7" w:rsidRDefault="008A2BD7" w:rsidP="008A2BD7">
      <w:pPr>
        <w:pStyle w:val="NormalWeb"/>
        <w:numPr>
          <w:ilvl w:val="0"/>
          <w:numId w:val="10"/>
        </w:numPr>
        <w:spacing w:before="0" w:after="0" w:line="240" w:lineRule="auto"/>
        <w:jc w:val="both"/>
        <w:rPr>
          <w:rFonts w:ascii="Calibri" w:hAnsi="Calibri"/>
          <w:sz w:val="20"/>
          <w:szCs w:val="20"/>
        </w:rPr>
      </w:pPr>
      <w:r>
        <w:rPr>
          <w:rFonts w:ascii="Calibri" w:hAnsi="Calibri"/>
          <w:sz w:val="20"/>
          <w:szCs w:val="20"/>
        </w:rPr>
        <w:t xml:space="preserve">Huella de carbono: en </w:t>
      </w:r>
      <w:r>
        <w:rPr>
          <w:rFonts w:asciiTheme="minorHAnsi" w:hAnsiTheme="minorHAnsi" w:cstheme="minorHAnsi"/>
          <w:sz w:val="20"/>
          <w:szCs w:val="20"/>
        </w:rPr>
        <w:t>toneladas equivalentes de dióxido de carbono (CO</w:t>
      </w:r>
      <w:r>
        <w:rPr>
          <w:rFonts w:asciiTheme="minorHAnsi" w:hAnsiTheme="minorHAnsi" w:cstheme="minorHAnsi"/>
          <w:sz w:val="20"/>
          <w:szCs w:val="20"/>
          <w:vertAlign w:val="subscript"/>
        </w:rPr>
        <w:t>2</w:t>
      </w:r>
      <w:r>
        <w:rPr>
          <w:rFonts w:asciiTheme="minorHAnsi" w:hAnsiTheme="minorHAnsi" w:cstheme="minorHAnsi"/>
          <w:sz w:val="20"/>
          <w:szCs w:val="20"/>
        </w:rPr>
        <w:t>e)</w:t>
      </w:r>
    </w:p>
    <w:p w14:paraId="5DABD051" w14:textId="77777777" w:rsidR="008A2BD7" w:rsidRDefault="008A2BD7" w:rsidP="008A2BD7">
      <w:pPr>
        <w:pStyle w:val="NormalWeb"/>
        <w:numPr>
          <w:ilvl w:val="0"/>
          <w:numId w:val="10"/>
        </w:numPr>
        <w:spacing w:before="0" w:after="0" w:line="240" w:lineRule="auto"/>
        <w:jc w:val="both"/>
        <w:rPr>
          <w:rFonts w:ascii="Calibri" w:hAnsi="Calibri"/>
          <w:sz w:val="20"/>
          <w:szCs w:val="20"/>
        </w:rPr>
      </w:pPr>
      <w:r>
        <w:rPr>
          <w:rFonts w:asciiTheme="minorHAnsi" w:hAnsiTheme="minorHAnsi" w:cstheme="minorHAnsi"/>
          <w:sz w:val="20"/>
          <w:szCs w:val="20"/>
        </w:rPr>
        <w:t>Huella hídrica: en litros o metros cúbicos de agua</w:t>
      </w:r>
    </w:p>
    <w:p w14:paraId="23638B9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19. Explique las diferencias entre la huella ecológica y la huella de carbono.</w:t>
      </w:r>
    </w:p>
    <w:p w14:paraId="3CEFFE38"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sz w:val="20"/>
          <w:szCs w:val="20"/>
        </w:rPr>
        <w:t>La huella de carbono forma parte de la huella ecológica, luego la primera diferencia estriba en que una es una parte y otra es el todo. La segunda diferencia está en las unidades de medida, ya que una se expresa como una superficie mientras que la otra como un peso. Además, la huella ecológica valora el impacto global sobre el medio ambiente mientras que la huella de carbono se centra en las emisiones de gases de efecto invernadero.</w:t>
      </w:r>
    </w:p>
    <w:p w14:paraId="5DF891A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20. Verdadero o falso: la huella de carbono mide las toneladas de dióxido de carbono emitidas a la atmósfera.</w:t>
      </w:r>
    </w:p>
    <w:p w14:paraId="23F93978" w14:textId="77777777" w:rsidR="008A2BD7" w:rsidRDefault="008A2BD7" w:rsidP="008A2BD7">
      <w:pPr>
        <w:pStyle w:val="NormalWeb"/>
        <w:spacing w:before="280" w:after="0" w:line="240" w:lineRule="auto"/>
        <w:jc w:val="both"/>
      </w:pPr>
      <w:r>
        <w:rPr>
          <w:rFonts w:asciiTheme="minorHAnsi" w:hAnsiTheme="minorHAnsi" w:cstheme="minorHAnsi"/>
          <w:sz w:val="20"/>
          <w:szCs w:val="20"/>
        </w:rPr>
        <w:t>Falso, ya que mide las toneladas de todos los gases de efecto invernadero emitidas a la atmósfera pero expresadas en su equivalente en cuanto a efectos en toneladas de CO</w:t>
      </w:r>
      <w:r>
        <w:rPr>
          <w:rFonts w:asciiTheme="minorHAnsi" w:hAnsiTheme="minorHAnsi" w:cstheme="minorHAnsi"/>
          <w:sz w:val="20"/>
          <w:szCs w:val="20"/>
          <w:vertAlign w:val="subscript"/>
        </w:rPr>
        <w:t>2</w:t>
      </w:r>
    </w:p>
    <w:p w14:paraId="2B1E7D19" w14:textId="18AA0720"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21. ¿En qué mes se produjo el Día de la Deuda Ecológica </w:t>
      </w:r>
      <w:r>
        <w:rPr>
          <w:rFonts w:asciiTheme="minorHAnsi" w:hAnsiTheme="minorHAnsi" w:cstheme="minorHAnsi"/>
          <w:color w:val="F44336"/>
          <w:sz w:val="20"/>
          <w:szCs w:val="20"/>
        </w:rPr>
        <w:t xml:space="preserve">mundial </w:t>
      </w:r>
      <w:r>
        <w:rPr>
          <w:rFonts w:asciiTheme="minorHAnsi" w:hAnsiTheme="minorHAnsi" w:cstheme="minorHAnsi"/>
          <w:color w:val="00B0F0"/>
          <w:sz w:val="20"/>
          <w:szCs w:val="20"/>
        </w:rPr>
        <w:t>2023? Con ayuda de internet, averig</w:t>
      </w:r>
      <w:r w:rsidR="004210A7">
        <w:rPr>
          <w:rFonts w:asciiTheme="minorHAnsi" w:hAnsiTheme="minorHAnsi" w:cstheme="minorHAnsi"/>
          <w:color w:val="00B0F0"/>
          <w:sz w:val="20"/>
          <w:szCs w:val="20"/>
        </w:rPr>
        <w:t>ü</w:t>
      </w:r>
      <w:r>
        <w:rPr>
          <w:rFonts w:asciiTheme="minorHAnsi" w:hAnsiTheme="minorHAnsi" w:cstheme="minorHAnsi"/>
          <w:color w:val="00B0F0"/>
          <w:sz w:val="20"/>
          <w:szCs w:val="20"/>
        </w:rPr>
        <w:t>e que día fue el de la deuda ecológica en España ese mismo año, en 2023, y compare con el valor medio mundial. ¿Estamos por encima o por debajo de la media?</w:t>
      </w:r>
    </w:p>
    <w:p w14:paraId="4BB1ED04" w14:textId="77777777" w:rsidR="008A2BD7" w:rsidRDefault="008A2BD7" w:rsidP="008A2BD7">
      <w:pPr>
        <w:pStyle w:val="NormalWeb"/>
        <w:spacing w:before="280" w:after="0" w:line="240" w:lineRule="auto"/>
        <w:jc w:val="both"/>
      </w:pPr>
      <w:r>
        <w:rPr>
          <w:rFonts w:asciiTheme="minorHAnsi" w:hAnsiTheme="minorHAnsi" w:cstheme="minorHAnsi"/>
          <w:sz w:val="20"/>
          <w:szCs w:val="20"/>
        </w:rPr>
        <w:t>El día de sobrecapacidad de la tierra del 2023 fue el 2 de agosto.</w:t>
      </w:r>
    </w:p>
    <w:p w14:paraId="03DE907E" w14:textId="77777777" w:rsidR="008A2BD7" w:rsidRDefault="008A2BD7" w:rsidP="008A2BD7">
      <w:pPr>
        <w:pStyle w:val="NormalWeb"/>
        <w:spacing w:before="280" w:after="0" w:line="240" w:lineRule="auto"/>
        <w:jc w:val="both"/>
      </w:pPr>
      <w:r>
        <w:rPr>
          <w:rFonts w:asciiTheme="minorHAnsi" w:hAnsiTheme="minorHAnsi" w:cstheme="minorHAnsi"/>
          <w:sz w:val="20"/>
          <w:szCs w:val="20"/>
        </w:rPr>
        <w:t>Para España en el 2023, el día d ella huella ecológica fue el 12 de mayo. En la siguiente imagen se puede ver estos datos para diferentes países:</w:t>
      </w:r>
    </w:p>
    <w:p w14:paraId="0C59E3AE" w14:textId="77777777" w:rsidR="008A2BD7" w:rsidRDefault="008A2BD7" w:rsidP="008A2BD7">
      <w:pPr>
        <w:pStyle w:val="NormalWeb"/>
        <w:spacing w:before="280" w:after="0" w:line="240" w:lineRule="auto"/>
        <w:jc w:val="center"/>
      </w:pPr>
      <w:r>
        <w:rPr>
          <w:noProof/>
        </w:rPr>
        <w:lastRenderedPageBreak/>
        <w:drawing>
          <wp:inline distT="0" distB="0" distL="0" distR="0" wp14:anchorId="25FC0B9D" wp14:editId="5156493F">
            <wp:extent cx="5400040" cy="4182110"/>
            <wp:effectExtent l="0" t="0" r="0" b="0"/>
            <wp:docPr id="1739986511"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Diagrama, Esquemático&#10;&#10;Descripción generada automáticamente"/>
                    <pic:cNvPicPr>
                      <a:picLocks noChangeAspect="1" noChangeArrowheads="1"/>
                    </pic:cNvPicPr>
                  </pic:nvPicPr>
                  <pic:blipFill>
                    <a:blip r:embed="rId11"/>
                    <a:stretch>
                      <a:fillRect/>
                    </a:stretch>
                  </pic:blipFill>
                  <pic:spPr bwMode="auto">
                    <a:xfrm>
                      <a:off x="0" y="0"/>
                      <a:ext cx="5400040" cy="4182110"/>
                    </a:xfrm>
                    <a:prstGeom prst="rect">
                      <a:avLst/>
                    </a:prstGeom>
                  </pic:spPr>
                </pic:pic>
              </a:graphicData>
            </a:graphic>
          </wp:inline>
        </w:drawing>
      </w:r>
    </w:p>
    <w:p w14:paraId="6F803CA3"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Puesto que España alcanzó su sobrecapacidad prácticamente dos meses y medio antes que la media planetaria, quiere decir que el consumo de recursos en nuestro país es bastante superior a la media.</w:t>
      </w:r>
    </w:p>
    <w:p w14:paraId="25A31C6C"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22. Con la ayuda de la herramienta que encontrará en la página web @</w:t>
      </w:r>
      <w:hyperlink r:id="rId12">
        <w:bookmarkStart w:id="0" w:name="_Hlk153041450"/>
        <w:r>
          <w:rPr>
            <w:rStyle w:val="EnlacedeInternet"/>
            <w:rFonts w:asciiTheme="minorHAnsi" w:eastAsiaTheme="majorEastAsia" w:hAnsiTheme="minorHAnsi" w:cstheme="minorHAnsi"/>
            <w:sz w:val="20"/>
            <w:szCs w:val="20"/>
          </w:rPr>
          <w:t>www.footprintnetwork.org</w:t>
        </w:r>
      </w:hyperlink>
      <w:bookmarkEnd w:id="0"/>
      <w:r>
        <w:rPr>
          <w:rFonts w:asciiTheme="minorHAnsi" w:hAnsiTheme="minorHAnsi" w:cstheme="minorHAnsi"/>
          <w:color w:val="00B0F0"/>
          <w:sz w:val="20"/>
          <w:szCs w:val="20"/>
        </w:rPr>
        <w:t>, calcule la huella ecológica correspondiente a su modo de vida. En ella obtendrá cuantos planetas serían necesarios para que toda la población mundial viviera como lo hace y en qué fecha se acabarían los recursos regenerables anualmente y a partir de la cual ya se estaría causando un daño permanente. Después, analice detalladamente qué puntuaciones tiene en los cinco bloques que se distinguen: comida, abrigo, movilidad, bienes y servicios. Pongan en común los resultados de toda la clase y según ellos, valoren cuáles son los dos ítems que más contribuyen a la huella ecológica del conjunto. A continuación, hagan una tormenta de ideas de cómo pueden reducir estos dos ítems. En la propia página web tienen algunas sugerencias.</w:t>
      </w:r>
    </w:p>
    <w:p w14:paraId="7D862197"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En el material descargable se dan indicaciones detalladas para realizar esta actividad.</w:t>
      </w:r>
    </w:p>
    <w:p w14:paraId="1DC38D34"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23. ¿Por qué los problemas medioambientales pueden provocar migraciones forzosas? Ponga un ejemplo.</w:t>
      </w:r>
    </w:p>
    <w:p w14:paraId="720CB45E"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El cambio climático lleva aparejados fenómenos meteorológicos extremos como sequías y/o inundaciones, tornados, etc. Esto aumenta el riesgo de habitar en ciertas regiones donde cada vez son más frecuentes y provoca el desplazamiento de las personas hacia lugares de mayor estabilidad climática. Por otro lado, estos fenómenos también comprometen la seguridad alimentaria y el suministro de agua del lugar, por lo que supone otra causa para buscar un nuevo lugar de residencia. Asimismo, el aumento del nivel del mar también puede ocasionar estos desplazamientos forzosos.</w:t>
      </w:r>
    </w:p>
    <w:p w14:paraId="6C7067FE"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Un ejemplo constatado son los habitantes de Kiribati.</w:t>
      </w:r>
    </w:p>
    <w:p w14:paraId="2F526034"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24. ¿Cómo puede afectar el cambio climático a la salud de las personas?</w:t>
      </w:r>
    </w:p>
    <w:p w14:paraId="06417825"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lastRenderedPageBreak/>
        <w:t>25. Explique cómo la ganadería</w:t>
      </w:r>
      <w:r>
        <w:rPr>
          <w:rFonts w:asciiTheme="minorHAnsi" w:hAnsiTheme="minorHAnsi" w:cstheme="minorHAnsi"/>
          <w:color w:val="F44336"/>
          <w:sz w:val="20"/>
          <w:szCs w:val="20"/>
        </w:rPr>
        <w:t xml:space="preserve"> industrial intensiva </w:t>
      </w:r>
      <w:r>
        <w:rPr>
          <w:rFonts w:asciiTheme="minorHAnsi" w:hAnsiTheme="minorHAnsi" w:cstheme="minorHAnsi"/>
          <w:color w:val="00B0F0"/>
          <w:sz w:val="20"/>
          <w:szCs w:val="20"/>
        </w:rPr>
        <w:t>contribuye a la emisión de gases de efecto invernadero. Busca información y amplia las causas más allá de lo mencionado en el texto.</w:t>
      </w:r>
    </w:p>
    <w:p w14:paraId="18AAE156" w14:textId="77777777" w:rsidR="008A2BD7" w:rsidRDefault="008A2BD7" w:rsidP="008A2BD7">
      <w:pPr>
        <w:pStyle w:val="NormalWeb"/>
        <w:spacing w:before="280" w:after="0" w:line="240" w:lineRule="auto"/>
        <w:jc w:val="both"/>
        <w:rPr>
          <w:rFonts w:ascii="Calibri" w:hAnsi="Calibri"/>
          <w:sz w:val="20"/>
          <w:szCs w:val="20"/>
        </w:rPr>
      </w:pPr>
      <w:r>
        <w:rPr>
          <w:rFonts w:ascii="Calibri" w:hAnsi="Calibri"/>
          <w:sz w:val="20"/>
          <w:szCs w:val="20"/>
        </w:rPr>
        <w:t>La ganadería extensiva industrial contribuye al cambio climático y al deterioro del medio ambiente de las siguientes maneras:</w:t>
      </w:r>
    </w:p>
    <w:p w14:paraId="6E935510" w14:textId="77777777" w:rsidR="008A2BD7" w:rsidRDefault="008A2BD7" w:rsidP="008A2BD7">
      <w:pPr>
        <w:pStyle w:val="NormalWeb"/>
        <w:numPr>
          <w:ilvl w:val="0"/>
          <w:numId w:val="11"/>
        </w:numPr>
        <w:spacing w:before="280" w:after="0" w:line="240" w:lineRule="auto"/>
        <w:jc w:val="both"/>
        <w:rPr>
          <w:rFonts w:ascii="Calibri" w:hAnsi="Calibri"/>
          <w:sz w:val="20"/>
          <w:szCs w:val="20"/>
        </w:rPr>
      </w:pPr>
      <w:r>
        <w:rPr>
          <w:rFonts w:ascii="Calibri" w:hAnsi="Calibri"/>
          <w:sz w:val="20"/>
          <w:szCs w:val="20"/>
        </w:rPr>
        <w:t>Por la superficie que emplean. Según datos de la FAO el 33% de las tierras de cultivo están dedicadas a producción de grano y el 26% de la superficie terrestre se emplea para que los animales pasten.</w:t>
      </w:r>
    </w:p>
    <w:p w14:paraId="25334931" w14:textId="77777777" w:rsidR="008A2BD7" w:rsidRDefault="008A2BD7" w:rsidP="008A2BD7">
      <w:pPr>
        <w:pStyle w:val="NormalWeb"/>
        <w:numPr>
          <w:ilvl w:val="0"/>
          <w:numId w:val="11"/>
        </w:numPr>
        <w:spacing w:before="0" w:after="0" w:line="240" w:lineRule="auto"/>
        <w:jc w:val="both"/>
        <w:rPr>
          <w:rFonts w:ascii="Calibri" w:hAnsi="Calibri"/>
          <w:sz w:val="20"/>
          <w:szCs w:val="20"/>
        </w:rPr>
      </w:pPr>
      <w:r>
        <w:rPr>
          <w:rFonts w:ascii="Calibri" w:hAnsi="Calibri"/>
          <w:sz w:val="20"/>
          <w:szCs w:val="20"/>
        </w:rPr>
        <w:t>Por las emisiones de GEI. En estas emisiones se contabilizan tanto las producidas por la deforestación (cambio de uso de la tierra para cultivo de grano o pastos) como la emisiones de metano producida por la fermentación entérica de los rumiantes y el óxido nitroso del estiércol.</w:t>
      </w:r>
    </w:p>
    <w:p w14:paraId="3B8B9260" w14:textId="77777777" w:rsidR="008A2BD7" w:rsidRDefault="008A2BD7" w:rsidP="008A2BD7">
      <w:pPr>
        <w:pStyle w:val="NormalWeb"/>
        <w:numPr>
          <w:ilvl w:val="0"/>
          <w:numId w:val="11"/>
        </w:numPr>
        <w:spacing w:before="0" w:after="0" w:line="240" w:lineRule="auto"/>
        <w:jc w:val="both"/>
        <w:rPr>
          <w:rFonts w:ascii="Calibri" w:hAnsi="Calibri"/>
          <w:sz w:val="20"/>
          <w:szCs w:val="20"/>
        </w:rPr>
      </w:pPr>
      <w:r>
        <w:rPr>
          <w:rFonts w:ascii="Calibri" w:hAnsi="Calibri"/>
          <w:sz w:val="20"/>
          <w:szCs w:val="20"/>
        </w:rPr>
        <w:t>Por la pérdida de biodiversidad. La ganadería industrial potencia unas razas muy concretas que son más productivas, descartando otras más locales.</w:t>
      </w:r>
    </w:p>
    <w:p w14:paraId="747B41D7"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26. ¿Qué libera más CO</w:t>
      </w:r>
      <w:r>
        <w:rPr>
          <w:rFonts w:asciiTheme="minorHAnsi" w:hAnsiTheme="minorHAnsi" w:cstheme="minorHAnsi"/>
          <w:color w:val="00B0F0"/>
          <w:sz w:val="20"/>
          <w:szCs w:val="20"/>
          <w:vertAlign w:val="subscript"/>
        </w:rPr>
        <w:t>2</w:t>
      </w:r>
      <w:r>
        <w:rPr>
          <w:rFonts w:asciiTheme="minorHAnsi" w:hAnsiTheme="minorHAnsi" w:cstheme="minorHAnsi"/>
          <w:color w:val="00B0F0"/>
          <w:sz w:val="20"/>
          <w:szCs w:val="20"/>
        </w:rPr>
        <w:t xml:space="preserve"> a la atmósfera en su fabricación, una tonelada de acero o una tonelada de cemento?</w:t>
      </w:r>
    </w:p>
    <w:p w14:paraId="3799D48F" w14:textId="77777777" w:rsidR="008A2BD7" w:rsidRDefault="008A2BD7" w:rsidP="008A2BD7">
      <w:pPr>
        <w:pStyle w:val="NormalWeb"/>
        <w:spacing w:before="280" w:after="0" w:line="240" w:lineRule="auto"/>
        <w:jc w:val="both"/>
      </w:pPr>
      <w:r>
        <w:rPr>
          <w:rFonts w:asciiTheme="minorHAnsi" w:hAnsiTheme="minorHAnsi" w:cstheme="minorHAnsi"/>
          <w:sz w:val="20"/>
          <w:szCs w:val="20"/>
        </w:rPr>
        <w:t>La fabricación del acero, ya que libera 1,8 toneladas de CO</w:t>
      </w:r>
      <w:r>
        <w:rPr>
          <w:rFonts w:asciiTheme="minorHAnsi" w:hAnsiTheme="minorHAnsi" w:cstheme="minorHAnsi"/>
          <w:sz w:val="20"/>
          <w:szCs w:val="20"/>
          <w:vertAlign w:val="subscript"/>
        </w:rPr>
        <w:t>2</w:t>
      </w:r>
      <w:r>
        <w:rPr>
          <w:rFonts w:asciiTheme="minorHAnsi" w:hAnsiTheme="minorHAnsi" w:cstheme="minorHAnsi"/>
          <w:sz w:val="20"/>
          <w:szCs w:val="20"/>
        </w:rPr>
        <w:t xml:space="preserve"> por cada tonelada fabricada, mientras que por una tonelada de cemento se libera una tonelada de CO</w:t>
      </w:r>
      <w:r>
        <w:rPr>
          <w:rFonts w:asciiTheme="minorHAnsi" w:hAnsiTheme="minorHAnsi" w:cstheme="minorHAnsi"/>
          <w:sz w:val="20"/>
          <w:szCs w:val="20"/>
          <w:vertAlign w:val="subscript"/>
        </w:rPr>
        <w:t>2</w:t>
      </w:r>
      <w:r>
        <w:rPr>
          <w:rFonts w:asciiTheme="minorHAnsi" w:hAnsiTheme="minorHAnsi" w:cstheme="minorHAnsi"/>
          <w:sz w:val="20"/>
          <w:szCs w:val="20"/>
        </w:rPr>
        <w:t xml:space="preserve"> a la atmósfera.</w:t>
      </w:r>
    </w:p>
    <w:p w14:paraId="237C4AB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27. A la vista de los valores de aumento de la temperatura media, ¿cómo calificaría la situación de España respecto al resto del mundo?</w:t>
      </w:r>
    </w:p>
    <w:p w14:paraId="724C17DD"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Claramente peor pues, según los datos proporcionados por el texto para el 2023, el aumento de temperaturas medias en nuestro país (1,3 ºC) es superior a la media mundial (1,1ºC).</w:t>
      </w:r>
    </w:p>
    <w:p w14:paraId="6C3C6601"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El siguiente gráfico muestra el aumento de las temperaturas medias mundiales respecto a la etapa preindustrial:</w:t>
      </w:r>
    </w:p>
    <w:p w14:paraId="642223C8" w14:textId="77777777" w:rsidR="008A2BD7" w:rsidRDefault="008A2BD7" w:rsidP="008A2BD7">
      <w:pPr>
        <w:pStyle w:val="NormalWeb"/>
        <w:spacing w:before="280" w:after="0" w:line="240" w:lineRule="auto"/>
        <w:jc w:val="center"/>
        <w:rPr>
          <w:rFonts w:asciiTheme="minorHAnsi" w:hAnsiTheme="minorHAnsi" w:cstheme="minorHAnsi"/>
          <w:color w:val="00B0F0"/>
          <w:sz w:val="20"/>
          <w:szCs w:val="20"/>
        </w:rPr>
      </w:pPr>
      <w:r>
        <w:rPr>
          <w:rFonts w:asciiTheme="minorHAnsi" w:hAnsiTheme="minorHAnsi" w:cstheme="minorHAnsi"/>
          <w:noProof/>
          <w:color w:val="00B0F0"/>
          <w:sz w:val="20"/>
          <w:szCs w:val="20"/>
        </w:rPr>
        <w:lastRenderedPageBreak/>
        <w:drawing>
          <wp:inline distT="0" distB="0" distL="0" distR="0" wp14:anchorId="7644CD1A" wp14:editId="1CE64500">
            <wp:extent cx="4789805" cy="4259580"/>
            <wp:effectExtent l="0" t="0" r="0" b="0"/>
            <wp:docPr id="4" name="Imagen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Gráfico, Gráfico de líneas&#10;&#10;Descripción generada automáticamente"/>
                    <pic:cNvPicPr>
                      <a:picLocks noChangeAspect="1" noChangeArrowheads="1"/>
                    </pic:cNvPicPr>
                  </pic:nvPicPr>
                  <pic:blipFill>
                    <a:blip r:embed="rId13"/>
                    <a:stretch>
                      <a:fillRect/>
                    </a:stretch>
                  </pic:blipFill>
                  <pic:spPr bwMode="auto">
                    <a:xfrm>
                      <a:off x="0" y="0"/>
                      <a:ext cx="4789805" cy="4259580"/>
                    </a:xfrm>
                    <a:prstGeom prst="rect">
                      <a:avLst/>
                    </a:prstGeom>
                  </pic:spPr>
                </pic:pic>
              </a:graphicData>
            </a:graphic>
          </wp:inline>
        </w:drawing>
      </w:r>
    </w:p>
    <w:p w14:paraId="0CC38D65" w14:textId="77777777" w:rsidR="008A2BD7" w:rsidRDefault="008A2BD7" w:rsidP="008A2BD7">
      <w:pPr>
        <w:pStyle w:val="NormalWeb"/>
        <w:spacing w:before="280" w:after="0" w:line="240" w:lineRule="auto"/>
        <w:jc w:val="both"/>
        <w:rPr>
          <w:rFonts w:ascii="Calibri" w:hAnsi="Calibri" w:cstheme="minorHAnsi"/>
          <w:sz w:val="20"/>
          <w:szCs w:val="20"/>
        </w:rPr>
      </w:pPr>
      <w:r>
        <w:rPr>
          <w:rFonts w:ascii="Calibri" w:hAnsi="Calibri" w:cstheme="minorHAnsi"/>
          <w:sz w:val="20"/>
          <w:szCs w:val="20"/>
        </w:rPr>
        <w:t>En la gráfica se ve que en 2021 el aumento de la temperatura media mundial estaba por 1,15 ºC y desde entonces ha seguido aumentando.</w:t>
      </w:r>
    </w:p>
    <w:p w14:paraId="45141815"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Calibri" w:hAnsi="Calibri" w:cstheme="minorHAnsi"/>
          <w:sz w:val="20"/>
          <w:szCs w:val="20"/>
        </w:rPr>
        <w:t>En la siguiente página web se pueden consultar diferentes gráficas y datos relativas al clima:</w:t>
      </w:r>
    </w:p>
    <w:p w14:paraId="2EECC6E8"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Calibri" w:hAnsi="Calibri" w:cstheme="minorHAnsi"/>
          <w:sz w:val="20"/>
          <w:szCs w:val="20"/>
        </w:rPr>
        <w:t>https://cds.climate.copernicus.eu/#!/home</w:t>
      </w:r>
    </w:p>
    <w:p w14:paraId="4C976DA0"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28. ¿Conoce algún ejemplo de medida política que haya contribuido a agravar la situación medioambiental en lugar de mejorarla?</w:t>
      </w:r>
    </w:p>
    <w:p w14:paraId="68556791"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En el sector de la energía en España, una medida legislativa que frenó el desarrollo de las renovables y, por tanto, agravó la situación medioambiental al continuar con las emisiones de CO</w:t>
      </w:r>
      <w:r>
        <w:rPr>
          <w:rFonts w:asciiTheme="minorHAnsi" w:hAnsiTheme="minorHAnsi" w:cstheme="minorHAnsi"/>
          <w:sz w:val="20"/>
          <w:szCs w:val="20"/>
          <w:vertAlign w:val="subscript"/>
        </w:rPr>
        <w:t>2</w:t>
      </w:r>
      <w:r>
        <w:rPr>
          <w:rFonts w:asciiTheme="minorHAnsi" w:hAnsiTheme="minorHAnsi" w:cstheme="minorHAnsi"/>
          <w:sz w:val="20"/>
          <w:szCs w:val="20"/>
        </w:rPr>
        <w:t xml:space="preserve"> en la producción de electricidad fue el denominado “impuesto al sol”. Estuvo vigente entre el 2015 y el 2018 y establecía un gravamen a todas las instalaciones de autoconsumo conectadas a la red eléctrica, de manera que con estos peajes las instalaciones dejaban de ser amortizables.</w:t>
      </w:r>
    </w:p>
    <w:p w14:paraId="2F731AB7" w14:textId="77777777" w:rsidR="008A2BD7" w:rsidRPr="009F54D2"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Otro ejemplo es las subvenciones que otorga la UE a la ganadería intensiva a través de la </w:t>
      </w:r>
      <w:r w:rsidRPr="00043A7C">
        <w:rPr>
          <w:rFonts w:asciiTheme="minorHAnsi" w:hAnsiTheme="minorHAnsi" w:cstheme="minorHAnsi"/>
          <w:sz w:val="20"/>
          <w:szCs w:val="20"/>
        </w:rPr>
        <w:t>Política Agraria Común (PAC)</w:t>
      </w:r>
      <w:r>
        <w:rPr>
          <w:rFonts w:asciiTheme="minorHAnsi" w:hAnsiTheme="minorHAnsi" w:cstheme="minorHAnsi"/>
          <w:sz w:val="20"/>
          <w:szCs w:val="20"/>
        </w:rPr>
        <w:t>.</w:t>
      </w:r>
    </w:p>
    <w:p w14:paraId="6DD4ADAD" w14:textId="77777777" w:rsidR="008A2BD7" w:rsidRPr="00043A7C" w:rsidRDefault="008A2BD7" w:rsidP="008A2BD7">
      <w:pPr>
        <w:pStyle w:val="NormalWeb"/>
        <w:spacing w:before="280" w:after="0" w:line="240" w:lineRule="auto"/>
        <w:jc w:val="both"/>
        <w:rPr>
          <w:rFonts w:asciiTheme="minorHAnsi" w:hAnsiTheme="minorHAnsi" w:cstheme="minorHAnsi"/>
          <w:sz w:val="20"/>
          <w:szCs w:val="20"/>
        </w:rPr>
      </w:pPr>
      <w:r w:rsidRPr="00043A7C">
        <w:rPr>
          <w:rFonts w:asciiTheme="minorHAnsi" w:hAnsiTheme="minorHAnsi" w:cstheme="minorHAnsi"/>
          <w:sz w:val="20"/>
          <w:szCs w:val="20"/>
        </w:rPr>
        <w:t>Otro ejemplo puede ser la inacción de los dirigentes políticos frente a cualquier problemática, no adoptar medidas ni dictar regulaciones que frenen la situación.</w:t>
      </w:r>
    </w:p>
    <w:p w14:paraId="1317C5D4"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29. ¿Qué entiende por consumo responsable?</w:t>
      </w:r>
    </w:p>
    <w:p w14:paraId="120D12C9" w14:textId="77777777" w:rsidR="008A2BD7" w:rsidRPr="000E4819" w:rsidRDefault="008A2BD7" w:rsidP="008A2BD7">
      <w:pPr>
        <w:pStyle w:val="NormalWeb"/>
        <w:spacing w:before="280" w:after="0" w:line="240" w:lineRule="auto"/>
        <w:jc w:val="both"/>
        <w:rPr>
          <w:rFonts w:asciiTheme="minorHAnsi" w:hAnsiTheme="minorHAnsi" w:cstheme="minorHAnsi"/>
          <w:sz w:val="20"/>
          <w:szCs w:val="20"/>
        </w:rPr>
      </w:pPr>
      <w:r w:rsidRPr="000E4819">
        <w:rPr>
          <w:rFonts w:asciiTheme="minorHAnsi" w:hAnsiTheme="minorHAnsi" w:cstheme="minorHAnsi"/>
          <w:sz w:val="20"/>
          <w:szCs w:val="20"/>
        </w:rPr>
        <w:t>Cada decisión de compra conlleva una reflexión sobre el impacto social y medioambiental de los productos y/o servicios que se quieren adquirir, decantándose por la opción, dentro de las posibilidades económicas del consumidor, que menor impacto produzca.</w:t>
      </w:r>
    </w:p>
    <w:p w14:paraId="17305140"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lastRenderedPageBreak/>
        <w:t>30. ¿Qué significa la expresión “descarbonizar la economía”?</w:t>
      </w:r>
    </w:p>
    <w:p w14:paraId="33A9B435" w14:textId="77777777" w:rsidR="008A2BD7" w:rsidRPr="009B50AD"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Fundamentalmente hace referencia a la reducción o supresión total de combustibles fósiles en la actividad económica: transporte, producción, servicios, etc.</w:t>
      </w:r>
    </w:p>
    <w:p w14:paraId="1073125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31. ¿Cómo el uso de fuentes renovables de generación de energía eléctrica puede contribuir a reducir las emisiones en las industrias?</w:t>
      </w:r>
    </w:p>
    <w:p w14:paraId="2992AF0E" w14:textId="77777777" w:rsidR="008A2BD7" w:rsidRPr="009B50AD"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Las renovables como fuente para producir energía eléctrica reducen las emisiones en todos los sectores. En la industria en particular, pueden contribuir no solamente si se reemplaza la energía eléctrica procedente de centrales térmicas por la generada a partir de renovables, sino que también se puede electrificar los procesos, por ejemplo, sustituyendo hornos de combustión por hornos eléctricos.</w:t>
      </w:r>
    </w:p>
    <w:p w14:paraId="7B5268B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32. Piensen en su sector profesional y realicen una tormenta de ideas para reducir las emisiones de GEI en él. Escojan 5 ideas que crean que pueden tener más impacto.</w:t>
      </w:r>
    </w:p>
    <w:p w14:paraId="23879935" w14:textId="77777777" w:rsidR="008A2BD7" w:rsidRPr="00BF7EEF" w:rsidRDefault="008A2BD7" w:rsidP="008A2BD7">
      <w:pPr>
        <w:pStyle w:val="NormalWeb"/>
        <w:spacing w:before="280" w:after="0" w:line="240" w:lineRule="auto"/>
        <w:jc w:val="both"/>
        <w:rPr>
          <w:rFonts w:asciiTheme="minorHAnsi" w:hAnsiTheme="minorHAnsi" w:cstheme="minorHAnsi"/>
          <w:sz w:val="20"/>
          <w:szCs w:val="20"/>
        </w:rPr>
      </w:pPr>
      <w:r w:rsidRPr="00BF7EEF">
        <w:rPr>
          <w:rFonts w:asciiTheme="minorHAnsi" w:hAnsiTheme="minorHAnsi" w:cstheme="minorHAnsi"/>
          <w:sz w:val="20"/>
          <w:szCs w:val="20"/>
        </w:rPr>
        <w:t>La solución es abierta.</w:t>
      </w:r>
    </w:p>
    <w:p w14:paraId="240D5B99" w14:textId="77777777" w:rsidR="008A2BD7" w:rsidRDefault="008A2BD7" w:rsidP="008A2BD7">
      <w:pPr>
        <w:pStyle w:val="NormalWeb"/>
        <w:spacing w:before="10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33. ¿Qué son las soluciones NET?</w:t>
      </w:r>
    </w:p>
    <w:p w14:paraId="2F7FD227" w14:textId="77777777" w:rsidR="008A2BD7" w:rsidRDefault="008A2BD7" w:rsidP="008A2BD7">
      <w:pPr>
        <w:pStyle w:val="NormalWeb"/>
        <w:spacing w:before="100" w:after="0" w:line="240" w:lineRule="auto"/>
        <w:jc w:val="both"/>
        <w:rPr>
          <w:rFonts w:asciiTheme="minorHAnsi" w:hAnsiTheme="minorHAnsi" w:cstheme="minorHAnsi"/>
          <w:sz w:val="20"/>
          <w:szCs w:val="20"/>
        </w:rPr>
      </w:pPr>
      <w:r w:rsidRPr="00BF7EEF">
        <w:rPr>
          <w:rFonts w:asciiTheme="minorHAnsi" w:hAnsiTheme="minorHAnsi" w:cstheme="minorHAnsi"/>
          <w:sz w:val="20"/>
          <w:szCs w:val="20"/>
        </w:rPr>
        <w:t>NET significa "</w:t>
      </w:r>
      <w:r w:rsidRPr="00BF7EEF">
        <w:rPr>
          <w:rFonts w:asciiTheme="minorHAnsi" w:hAnsiTheme="minorHAnsi" w:cstheme="minorHAnsi"/>
          <w:i/>
          <w:iCs/>
          <w:sz w:val="20"/>
          <w:szCs w:val="20"/>
        </w:rPr>
        <w:t>Negative Emissions Technology</w:t>
      </w:r>
      <w:r w:rsidRPr="00BF7EEF">
        <w:rPr>
          <w:rFonts w:asciiTheme="minorHAnsi" w:hAnsiTheme="minorHAnsi" w:cstheme="minorHAnsi"/>
          <w:sz w:val="20"/>
          <w:szCs w:val="20"/>
        </w:rPr>
        <w:t>"</w:t>
      </w:r>
      <w:r>
        <w:rPr>
          <w:rFonts w:asciiTheme="minorHAnsi" w:hAnsiTheme="minorHAnsi" w:cstheme="minorHAnsi"/>
          <w:sz w:val="20"/>
          <w:szCs w:val="20"/>
        </w:rPr>
        <w:t xml:space="preserve"> y consiste en soluciones tecnológicas que son capaces de captar GEI de la atmósfera o solidificar el dióxido de carbono de un proceso para que no llegue a emitirse.</w:t>
      </w:r>
    </w:p>
    <w:p w14:paraId="55ADE647" w14:textId="77777777" w:rsidR="008A2BD7" w:rsidRDefault="008A2BD7" w:rsidP="008A2BD7">
      <w:pPr>
        <w:pStyle w:val="NormalWeb"/>
        <w:spacing w:before="100" w:after="0" w:line="240" w:lineRule="auto"/>
        <w:jc w:val="both"/>
        <w:rPr>
          <w:rFonts w:asciiTheme="minorHAnsi" w:hAnsiTheme="minorHAnsi" w:cstheme="minorHAnsi"/>
          <w:sz w:val="20"/>
          <w:szCs w:val="20"/>
        </w:rPr>
      </w:pPr>
      <w:r>
        <w:rPr>
          <w:rFonts w:asciiTheme="minorHAnsi" w:hAnsiTheme="minorHAnsi" w:cstheme="minorHAnsi"/>
          <w:sz w:val="20"/>
          <w:szCs w:val="20"/>
        </w:rPr>
        <w:t>Se puede ver un ejemplo de esta tecnología en la siguiente página web:</w:t>
      </w:r>
    </w:p>
    <w:p w14:paraId="0B680FE8" w14:textId="77777777" w:rsidR="008A2BD7" w:rsidRPr="00BF7EEF" w:rsidRDefault="008A2BD7" w:rsidP="008A2BD7">
      <w:pPr>
        <w:pStyle w:val="NormalWeb"/>
        <w:spacing w:before="100" w:after="0" w:line="240" w:lineRule="auto"/>
        <w:jc w:val="both"/>
        <w:rPr>
          <w:rFonts w:asciiTheme="minorHAnsi" w:hAnsiTheme="minorHAnsi" w:cstheme="minorHAnsi"/>
          <w:sz w:val="20"/>
          <w:szCs w:val="20"/>
        </w:rPr>
      </w:pPr>
      <w:r w:rsidRPr="00BF7EEF">
        <w:rPr>
          <w:rFonts w:asciiTheme="minorHAnsi" w:hAnsiTheme="minorHAnsi" w:cstheme="minorHAnsi"/>
          <w:sz w:val="20"/>
          <w:szCs w:val="20"/>
        </w:rPr>
        <w:t>https://climeworks.com/</w:t>
      </w:r>
    </w:p>
    <w:p w14:paraId="3236F027" w14:textId="77777777" w:rsidR="008A2BD7" w:rsidRDefault="008A2BD7" w:rsidP="008A2BD7">
      <w:pPr>
        <w:pStyle w:val="NormalWeb"/>
        <w:spacing w:before="10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34. Cite al menos dos medidas de adaptación al cambio climático.</w:t>
      </w:r>
    </w:p>
    <w:p w14:paraId="00A7DCD7" w14:textId="77777777" w:rsidR="008A2BD7" w:rsidRPr="00363DB8" w:rsidRDefault="008A2BD7" w:rsidP="008A2BD7">
      <w:pPr>
        <w:pStyle w:val="NormalWeb"/>
        <w:spacing w:before="100" w:after="0" w:line="240" w:lineRule="auto"/>
        <w:jc w:val="both"/>
        <w:rPr>
          <w:rFonts w:asciiTheme="minorHAnsi" w:hAnsiTheme="minorHAnsi" w:cstheme="minorHAnsi"/>
          <w:sz w:val="20"/>
          <w:szCs w:val="20"/>
        </w:rPr>
      </w:pPr>
      <w:r w:rsidRPr="00363DB8">
        <w:rPr>
          <w:rFonts w:asciiTheme="minorHAnsi" w:hAnsiTheme="minorHAnsi" w:cstheme="minorHAnsi"/>
          <w:sz w:val="20"/>
          <w:szCs w:val="20"/>
        </w:rPr>
        <w:t>Existen numerosos ejemplos, como:</w:t>
      </w:r>
    </w:p>
    <w:p w14:paraId="42CFE152" w14:textId="77777777" w:rsidR="008A2BD7" w:rsidRPr="00363DB8" w:rsidRDefault="008A2BD7" w:rsidP="008A2BD7">
      <w:pPr>
        <w:pStyle w:val="NormalWeb"/>
        <w:numPr>
          <w:ilvl w:val="0"/>
          <w:numId w:val="22"/>
        </w:numPr>
        <w:spacing w:before="100" w:after="0" w:line="240" w:lineRule="auto"/>
        <w:jc w:val="both"/>
        <w:rPr>
          <w:rFonts w:asciiTheme="minorHAnsi" w:hAnsiTheme="minorHAnsi" w:cstheme="minorHAnsi"/>
          <w:sz w:val="20"/>
          <w:szCs w:val="20"/>
        </w:rPr>
      </w:pPr>
      <w:r w:rsidRPr="00363DB8">
        <w:rPr>
          <w:rFonts w:asciiTheme="minorHAnsi" w:hAnsiTheme="minorHAnsi" w:cstheme="minorHAnsi"/>
          <w:sz w:val="20"/>
          <w:szCs w:val="20"/>
        </w:rPr>
        <w:t>Construcción de infraestructuras para amortiguar los fenómenos meteorológicos extremos.</w:t>
      </w:r>
    </w:p>
    <w:p w14:paraId="3C03EFFD" w14:textId="77777777" w:rsidR="008A2BD7" w:rsidRPr="00363DB8" w:rsidRDefault="008A2BD7" w:rsidP="008A2BD7">
      <w:pPr>
        <w:pStyle w:val="NormalWeb"/>
        <w:numPr>
          <w:ilvl w:val="0"/>
          <w:numId w:val="22"/>
        </w:numPr>
        <w:spacing w:before="100" w:after="0" w:line="240" w:lineRule="auto"/>
        <w:jc w:val="both"/>
        <w:rPr>
          <w:rFonts w:asciiTheme="minorHAnsi" w:hAnsiTheme="minorHAnsi" w:cstheme="minorHAnsi"/>
          <w:sz w:val="20"/>
          <w:szCs w:val="20"/>
        </w:rPr>
      </w:pPr>
      <w:r w:rsidRPr="00363DB8">
        <w:rPr>
          <w:rFonts w:asciiTheme="minorHAnsi" w:hAnsiTheme="minorHAnsi" w:cstheme="minorHAnsi"/>
          <w:sz w:val="20"/>
          <w:szCs w:val="20"/>
        </w:rPr>
        <w:t>Desarrollo de sistemas de alerta eficaces frente a fenómenos meteorológicos extremos.</w:t>
      </w:r>
    </w:p>
    <w:p w14:paraId="7E1AA31C" w14:textId="77777777" w:rsidR="008A2BD7" w:rsidRPr="00363DB8" w:rsidRDefault="008A2BD7" w:rsidP="008A2BD7">
      <w:pPr>
        <w:pStyle w:val="NormalWeb"/>
        <w:numPr>
          <w:ilvl w:val="0"/>
          <w:numId w:val="22"/>
        </w:numPr>
        <w:spacing w:before="100" w:after="0" w:line="240" w:lineRule="auto"/>
        <w:jc w:val="both"/>
        <w:rPr>
          <w:rFonts w:asciiTheme="minorHAnsi" w:hAnsiTheme="minorHAnsi" w:cstheme="minorHAnsi"/>
          <w:sz w:val="20"/>
          <w:szCs w:val="20"/>
        </w:rPr>
      </w:pPr>
      <w:r w:rsidRPr="00363DB8">
        <w:rPr>
          <w:rFonts w:asciiTheme="minorHAnsi" w:hAnsiTheme="minorHAnsi" w:cstheme="minorHAnsi"/>
          <w:sz w:val="20"/>
          <w:szCs w:val="20"/>
        </w:rPr>
        <w:t>Diversificación de cultivos y uso de plantas más adaptadas a las nuevas situaciones climáticas.</w:t>
      </w:r>
    </w:p>
    <w:p w14:paraId="5EF06015" w14:textId="77777777" w:rsidR="008A2BD7" w:rsidRPr="00363DB8" w:rsidRDefault="008A2BD7" w:rsidP="008A2BD7">
      <w:pPr>
        <w:pStyle w:val="NormalWeb"/>
        <w:numPr>
          <w:ilvl w:val="0"/>
          <w:numId w:val="22"/>
        </w:numPr>
        <w:spacing w:before="100" w:after="0" w:line="240" w:lineRule="auto"/>
        <w:jc w:val="both"/>
        <w:rPr>
          <w:rFonts w:asciiTheme="minorHAnsi" w:hAnsiTheme="minorHAnsi" w:cstheme="minorHAnsi"/>
          <w:sz w:val="20"/>
          <w:szCs w:val="20"/>
        </w:rPr>
      </w:pPr>
      <w:r w:rsidRPr="00363DB8">
        <w:rPr>
          <w:rFonts w:asciiTheme="minorHAnsi" w:hAnsiTheme="minorHAnsi" w:cstheme="minorHAnsi"/>
          <w:sz w:val="20"/>
          <w:szCs w:val="20"/>
        </w:rPr>
        <w:t>Plantación de manglares para controlar la acción del mar sobre la costa.</w:t>
      </w:r>
    </w:p>
    <w:p w14:paraId="46A2E9A8" w14:textId="77777777" w:rsidR="008A2BD7" w:rsidRPr="00363DB8" w:rsidRDefault="008A2BD7" w:rsidP="008A2BD7">
      <w:pPr>
        <w:pStyle w:val="NormalWeb"/>
        <w:numPr>
          <w:ilvl w:val="0"/>
          <w:numId w:val="22"/>
        </w:numPr>
        <w:spacing w:before="100" w:after="0" w:line="240" w:lineRule="auto"/>
        <w:jc w:val="both"/>
        <w:rPr>
          <w:rFonts w:asciiTheme="minorHAnsi" w:hAnsiTheme="minorHAnsi" w:cstheme="minorHAnsi"/>
          <w:sz w:val="20"/>
          <w:szCs w:val="20"/>
        </w:rPr>
      </w:pPr>
      <w:r w:rsidRPr="00363DB8">
        <w:rPr>
          <w:rFonts w:asciiTheme="minorHAnsi" w:hAnsiTheme="minorHAnsi" w:cstheme="minorHAnsi"/>
          <w:sz w:val="20"/>
          <w:szCs w:val="20"/>
        </w:rPr>
        <w:t>Etc.</w:t>
      </w:r>
    </w:p>
    <w:p w14:paraId="72EABEAD" w14:textId="77777777" w:rsidR="008A2BD7" w:rsidRDefault="008A2BD7" w:rsidP="008A2BD7">
      <w:pPr>
        <w:pStyle w:val="NormalWeb"/>
        <w:spacing w:before="100" w:after="0" w:line="240" w:lineRule="auto"/>
        <w:jc w:val="both"/>
        <w:rPr>
          <w:rFonts w:asciiTheme="minorHAnsi" w:hAnsiTheme="minorHAnsi" w:cstheme="minorHAnsi"/>
          <w:sz w:val="20"/>
          <w:szCs w:val="20"/>
        </w:rPr>
      </w:pPr>
    </w:p>
    <w:p w14:paraId="32A1DB39" w14:textId="77777777" w:rsidR="008A2BD7" w:rsidRDefault="008A2BD7" w:rsidP="008A2BD7">
      <w:pPr>
        <w:pStyle w:val="ndicecaptulo"/>
        <w:jc w:val="center"/>
        <w:rPr>
          <w:rStyle w:val="3TDC2"/>
          <w:rFonts w:eastAsiaTheme="majorEastAsia"/>
          <w:color w:val="5F497A"/>
          <w:lang w:val="es-ES"/>
        </w:rPr>
      </w:pPr>
      <w:r>
        <w:rPr>
          <w:rStyle w:val="3TDC2"/>
          <w:rFonts w:eastAsiaTheme="majorEastAsia"/>
          <w:color w:val="5F497A"/>
          <w:lang w:val="es-ES"/>
        </w:rPr>
        <w:t>Test de evaluación</w:t>
      </w:r>
    </w:p>
    <w:p w14:paraId="0663F499" w14:textId="77777777" w:rsidR="008A2BD7" w:rsidRDefault="008A2BD7" w:rsidP="008A2BD7">
      <w:pPr>
        <w:pStyle w:val="ndicecaptulo"/>
        <w:rPr>
          <w:lang w:val="es-ES"/>
        </w:rPr>
      </w:pPr>
      <w:r>
        <w:rPr>
          <w:b/>
          <w:lang w:val="es-ES"/>
        </w:rPr>
        <w:t>1.</w:t>
      </w:r>
      <w:r>
        <w:rPr>
          <w:lang w:val="es-ES"/>
        </w:rPr>
        <w:t xml:space="preserve"> Respecto al efecto invernadero, señala la respuesta correcta:</w:t>
      </w:r>
    </w:p>
    <w:p w14:paraId="43AB51B9" w14:textId="77777777" w:rsidR="008A2BD7" w:rsidRDefault="008A2BD7" w:rsidP="008A2BD7">
      <w:pPr>
        <w:pStyle w:val="respuestastest"/>
        <w:numPr>
          <w:ilvl w:val="0"/>
          <w:numId w:val="12"/>
        </w:numPr>
        <w:rPr>
          <w:lang w:val="es-ES"/>
        </w:rPr>
      </w:pPr>
      <w:r>
        <w:rPr>
          <w:lang w:val="es-ES"/>
        </w:rPr>
        <w:t>Es causado exclusivamente por la actividad humana.</w:t>
      </w:r>
    </w:p>
    <w:p w14:paraId="1E6AEC44" w14:textId="77777777" w:rsidR="008A2BD7" w:rsidRPr="007709B2" w:rsidRDefault="008A2BD7" w:rsidP="008A2BD7">
      <w:pPr>
        <w:pStyle w:val="respuestastest"/>
        <w:numPr>
          <w:ilvl w:val="0"/>
          <w:numId w:val="12"/>
        </w:numPr>
        <w:rPr>
          <w:highlight w:val="green"/>
          <w:lang w:val="es-ES"/>
        </w:rPr>
      </w:pPr>
      <w:r w:rsidRPr="007709B2">
        <w:rPr>
          <w:highlight w:val="green"/>
          <w:lang w:val="es-ES"/>
        </w:rPr>
        <w:t>El vapor de agua es uno de los gases que contribuyen a él.</w:t>
      </w:r>
    </w:p>
    <w:p w14:paraId="06F6C02D" w14:textId="77777777" w:rsidR="008A2BD7" w:rsidRDefault="008A2BD7" w:rsidP="008A2BD7">
      <w:pPr>
        <w:pStyle w:val="respuestastest"/>
        <w:numPr>
          <w:ilvl w:val="0"/>
          <w:numId w:val="12"/>
        </w:numPr>
        <w:rPr>
          <w:lang w:val="es-ES"/>
        </w:rPr>
      </w:pPr>
      <w:r>
        <w:rPr>
          <w:lang w:val="es-ES"/>
        </w:rPr>
        <w:t>Todos los GEI pueden tener un origen natural.</w:t>
      </w:r>
    </w:p>
    <w:p w14:paraId="43373F29" w14:textId="77777777" w:rsidR="008A2BD7" w:rsidRDefault="008A2BD7" w:rsidP="008A2BD7">
      <w:pPr>
        <w:pStyle w:val="respuestastest"/>
        <w:numPr>
          <w:ilvl w:val="0"/>
          <w:numId w:val="12"/>
        </w:numPr>
        <w:rPr>
          <w:lang w:val="es-ES"/>
        </w:rPr>
      </w:pPr>
      <w:r>
        <w:rPr>
          <w:lang w:val="es-ES"/>
        </w:rPr>
        <w:t>El NH</w:t>
      </w:r>
      <w:r>
        <w:rPr>
          <w:vertAlign w:val="subscript"/>
          <w:lang w:val="es-ES"/>
        </w:rPr>
        <w:t>4</w:t>
      </w:r>
      <w:r>
        <w:rPr>
          <w:lang w:val="es-ES"/>
        </w:rPr>
        <w:t xml:space="preserve"> es de origen antropogénico.</w:t>
      </w:r>
    </w:p>
    <w:p w14:paraId="397EE64E" w14:textId="77777777" w:rsidR="008A2BD7" w:rsidRDefault="008A2BD7" w:rsidP="008A2BD7">
      <w:pPr>
        <w:pStyle w:val="ndicecaptulo"/>
        <w:rPr>
          <w:lang w:val="es-ES"/>
        </w:rPr>
      </w:pPr>
      <w:r>
        <w:rPr>
          <w:b/>
          <w:lang w:val="es-ES"/>
        </w:rPr>
        <w:t>2.</w:t>
      </w:r>
      <w:r>
        <w:rPr>
          <w:lang w:val="es-ES"/>
        </w:rPr>
        <w:t xml:space="preserve"> Señala la afirmación incorrecta:</w:t>
      </w:r>
    </w:p>
    <w:p w14:paraId="54561314" w14:textId="77777777" w:rsidR="008A2BD7" w:rsidRPr="007709B2" w:rsidRDefault="008A2BD7" w:rsidP="008A2BD7">
      <w:pPr>
        <w:pStyle w:val="respuestastest"/>
        <w:numPr>
          <w:ilvl w:val="0"/>
          <w:numId w:val="13"/>
        </w:numPr>
        <w:rPr>
          <w:highlight w:val="green"/>
          <w:lang w:val="es-ES"/>
        </w:rPr>
      </w:pPr>
      <w:r w:rsidRPr="007709B2">
        <w:rPr>
          <w:highlight w:val="green"/>
          <w:lang w:val="es-ES"/>
        </w:rPr>
        <w:t>El agotamiento de recursos naturales y la superpoblación son problemas independientes.</w:t>
      </w:r>
    </w:p>
    <w:p w14:paraId="0526D0D1" w14:textId="77777777" w:rsidR="008A2BD7" w:rsidRDefault="008A2BD7" w:rsidP="008A2BD7">
      <w:pPr>
        <w:pStyle w:val="respuestastest"/>
        <w:numPr>
          <w:ilvl w:val="0"/>
          <w:numId w:val="13"/>
        </w:numPr>
        <w:rPr>
          <w:lang w:val="es-ES"/>
        </w:rPr>
      </w:pPr>
      <w:r>
        <w:rPr>
          <w:lang w:val="es-ES"/>
        </w:rPr>
        <w:lastRenderedPageBreak/>
        <w:t>Las previsiones indican que la población mundial seguirá creciendo, pero empezará a reducirse a medio plazo.</w:t>
      </w:r>
    </w:p>
    <w:p w14:paraId="3D25A0A4" w14:textId="77777777" w:rsidR="008A2BD7" w:rsidRDefault="008A2BD7" w:rsidP="008A2BD7">
      <w:pPr>
        <w:pStyle w:val="respuestastest"/>
        <w:numPr>
          <w:ilvl w:val="0"/>
          <w:numId w:val="13"/>
        </w:numPr>
        <w:rPr>
          <w:lang w:val="es-ES"/>
        </w:rPr>
      </w:pPr>
      <w:r>
        <w:rPr>
          <w:lang w:val="es-ES"/>
        </w:rPr>
        <w:t>La reforestación combate la pérdida de biodiversidad.</w:t>
      </w:r>
    </w:p>
    <w:p w14:paraId="67908EB0" w14:textId="77777777" w:rsidR="008A2BD7" w:rsidRDefault="008A2BD7" w:rsidP="008A2BD7">
      <w:pPr>
        <w:pStyle w:val="respuestastest"/>
        <w:numPr>
          <w:ilvl w:val="0"/>
          <w:numId w:val="13"/>
        </w:numPr>
        <w:rPr>
          <w:lang w:val="es-ES"/>
        </w:rPr>
      </w:pPr>
      <w:r>
        <w:rPr>
          <w:lang w:val="es-ES"/>
        </w:rPr>
        <w:t>La deforestación contribuye al calentamiento global.</w:t>
      </w:r>
    </w:p>
    <w:p w14:paraId="2FBEF159" w14:textId="77777777" w:rsidR="008A2BD7" w:rsidRDefault="008A2BD7" w:rsidP="008A2BD7">
      <w:pPr>
        <w:pStyle w:val="ndicecaptulo"/>
        <w:rPr>
          <w:lang w:val="es-ES"/>
        </w:rPr>
      </w:pPr>
      <w:r>
        <w:rPr>
          <w:b/>
          <w:lang w:val="es-ES"/>
        </w:rPr>
        <w:t>3.</w:t>
      </w:r>
      <w:r>
        <w:rPr>
          <w:lang w:val="es-ES"/>
        </w:rPr>
        <w:t xml:space="preserve"> Aun sabiendo que todos están relacionados entre sí, ¿cuál de los siguientes problemas lo considerarías como de tipo social?</w:t>
      </w:r>
    </w:p>
    <w:p w14:paraId="4B3D9D07" w14:textId="77777777" w:rsidR="008A2BD7" w:rsidRDefault="008A2BD7" w:rsidP="008A2BD7">
      <w:pPr>
        <w:pStyle w:val="respuestastest"/>
        <w:numPr>
          <w:ilvl w:val="0"/>
          <w:numId w:val="14"/>
        </w:numPr>
        <w:rPr>
          <w:lang w:val="es-ES"/>
        </w:rPr>
      </w:pPr>
      <w:r>
        <w:rPr>
          <w:lang w:val="es-ES"/>
        </w:rPr>
        <w:t>El cambio climático.</w:t>
      </w:r>
    </w:p>
    <w:p w14:paraId="15BDEA24" w14:textId="77777777" w:rsidR="008A2BD7" w:rsidRDefault="008A2BD7" w:rsidP="008A2BD7">
      <w:pPr>
        <w:pStyle w:val="respuestastest"/>
        <w:numPr>
          <w:ilvl w:val="0"/>
          <w:numId w:val="14"/>
        </w:numPr>
        <w:rPr>
          <w:lang w:val="es-ES"/>
        </w:rPr>
      </w:pPr>
      <w:r>
        <w:rPr>
          <w:lang w:val="es-ES"/>
        </w:rPr>
        <w:t>La desertización.</w:t>
      </w:r>
    </w:p>
    <w:p w14:paraId="31CC1D54" w14:textId="77777777" w:rsidR="008A2BD7" w:rsidRPr="007709B2" w:rsidRDefault="008A2BD7" w:rsidP="008A2BD7">
      <w:pPr>
        <w:pStyle w:val="respuestastest"/>
        <w:numPr>
          <w:ilvl w:val="0"/>
          <w:numId w:val="14"/>
        </w:numPr>
        <w:rPr>
          <w:highlight w:val="green"/>
          <w:lang w:val="es-ES"/>
        </w:rPr>
      </w:pPr>
      <w:r w:rsidRPr="007709B2">
        <w:rPr>
          <w:highlight w:val="green"/>
          <w:lang w:val="es-ES"/>
        </w:rPr>
        <w:t>La superpoblación.</w:t>
      </w:r>
    </w:p>
    <w:p w14:paraId="7E8DE678" w14:textId="77777777" w:rsidR="008A2BD7" w:rsidRDefault="008A2BD7" w:rsidP="008A2BD7">
      <w:pPr>
        <w:pStyle w:val="respuestastest"/>
        <w:numPr>
          <w:ilvl w:val="0"/>
          <w:numId w:val="14"/>
        </w:numPr>
        <w:rPr>
          <w:lang w:val="es-ES"/>
        </w:rPr>
      </w:pPr>
      <w:r>
        <w:rPr>
          <w:lang w:val="es-ES"/>
        </w:rPr>
        <w:t>La contaminación.</w:t>
      </w:r>
    </w:p>
    <w:p w14:paraId="24CF8A53" w14:textId="77777777" w:rsidR="008A2BD7" w:rsidRDefault="008A2BD7" w:rsidP="008A2BD7">
      <w:pPr>
        <w:pStyle w:val="ndicecaptulo"/>
        <w:rPr>
          <w:lang w:val="es-ES"/>
        </w:rPr>
      </w:pPr>
      <w:r>
        <w:rPr>
          <w:b/>
          <w:lang w:val="es-ES"/>
        </w:rPr>
        <w:t>4.</w:t>
      </w:r>
      <w:r>
        <w:rPr>
          <w:lang w:val="es-ES"/>
        </w:rPr>
        <w:t xml:space="preserve"> Señala que indicador de impacto ambiental se mide en hectáreas globales:</w:t>
      </w:r>
    </w:p>
    <w:p w14:paraId="48FA4807" w14:textId="77777777" w:rsidR="008A2BD7" w:rsidRDefault="008A2BD7" w:rsidP="008A2BD7">
      <w:pPr>
        <w:pStyle w:val="respuestastest"/>
        <w:numPr>
          <w:ilvl w:val="0"/>
          <w:numId w:val="15"/>
        </w:numPr>
        <w:rPr>
          <w:lang w:val="es-ES"/>
        </w:rPr>
      </w:pPr>
      <w:r w:rsidRPr="007709B2">
        <w:rPr>
          <w:highlight w:val="green"/>
          <w:lang w:val="es-ES"/>
        </w:rPr>
        <w:t>La huella ecológica</w:t>
      </w:r>
      <w:r>
        <w:rPr>
          <w:lang w:val="es-ES"/>
        </w:rPr>
        <w:t>.</w:t>
      </w:r>
    </w:p>
    <w:p w14:paraId="44A9FF06" w14:textId="77777777" w:rsidR="008A2BD7" w:rsidRDefault="008A2BD7" w:rsidP="008A2BD7">
      <w:pPr>
        <w:pStyle w:val="respuestastest"/>
        <w:numPr>
          <w:ilvl w:val="0"/>
          <w:numId w:val="15"/>
        </w:numPr>
        <w:rPr>
          <w:lang w:val="es-ES"/>
        </w:rPr>
      </w:pPr>
      <w:r>
        <w:rPr>
          <w:lang w:val="es-ES"/>
        </w:rPr>
        <w:t>La huella de carbono.</w:t>
      </w:r>
    </w:p>
    <w:p w14:paraId="48A951C9" w14:textId="77777777" w:rsidR="008A2BD7" w:rsidRDefault="008A2BD7" w:rsidP="008A2BD7">
      <w:pPr>
        <w:pStyle w:val="respuestastest"/>
        <w:numPr>
          <w:ilvl w:val="0"/>
          <w:numId w:val="15"/>
        </w:numPr>
        <w:rPr>
          <w:lang w:val="es-ES"/>
        </w:rPr>
      </w:pPr>
      <w:r>
        <w:rPr>
          <w:lang w:val="es-ES"/>
        </w:rPr>
        <w:t>La huella hídrica.</w:t>
      </w:r>
    </w:p>
    <w:p w14:paraId="22B3663C" w14:textId="77777777" w:rsidR="008A2BD7" w:rsidRDefault="008A2BD7" w:rsidP="008A2BD7">
      <w:pPr>
        <w:pStyle w:val="respuestastest"/>
        <w:numPr>
          <w:ilvl w:val="0"/>
          <w:numId w:val="15"/>
        </w:numPr>
        <w:rPr>
          <w:lang w:val="es-ES"/>
        </w:rPr>
      </w:pPr>
      <w:r>
        <w:rPr>
          <w:lang w:val="es-ES"/>
        </w:rPr>
        <w:t>El nivel de contaminación.</w:t>
      </w:r>
    </w:p>
    <w:p w14:paraId="5765D9F2" w14:textId="77777777" w:rsidR="008A2BD7" w:rsidRDefault="008A2BD7" w:rsidP="008A2BD7">
      <w:pPr>
        <w:pStyle w:val="ndicecaptulo"/>
        <w:rPr>
          <w:lang w:val="es-ES"/>
        </w:rPr>
      </w:pPr>
      <w:r>
        <w:rPr>
          <w:b/>
          <w:lang w:val="es-ES"/>
        </w:rPr>
        <w:t>5.</w:t>
      </w:r>
      <w:r>
        <w:rPr>
          <w:lang w:val="es-ES"/>
        </w:rPr>
        <w:t xml:space="preserve"> ¿Qué es un plastiglomerado?:</w:t>
      </w:r>
    </w:p>
    <w:p w14:paraId="7967040F" w14:textId="77777777" w:rsidR="008A2BD7" w:rsidRDefault="008A2BD7" w:rsidP="008A2BD7">
      <w:pPr>
        <w:pStyle w:val="respuestastest"/>
        <w:numPr>
          <w:ilvl w:val="0"/>
          <w:numId w:val="16"/>
        </w:numPr>
        <w:rPr>
          <w:lang w:val="es-ES"/>
        </w:rPr>
      </w:pPr>
      <w:r>
        <w:rPr>
          <w:lang w:val="es-ES"/>
        </w:rPr>
        <w:t>Un contaminante altamente tóxico.</w:t>
      </w:r>
    </w:p>
    <w:p w14:paraId="0013A9EA" w14:textId="77777777" w:rsidR="008A2BD7" w:rsidRDefault="008A2BD7" w:rsidP="008A2BD7">
      <w:pPr>
        <w:pStyle w:val="respuestastest"/>
        <w:numPr>
          <w:ilvl w:val="0"/>
          <w:numId w:val="16"/>
        </w:numPr>
        <w:rPr>
          <w:lang w:val="es-ES"/>
        </w:rPr>
      </w:pPr>
      <w:r>
        <w:rPr>
          <w:lang w:val="es-ES"/>
        </w:rPr>
        <w:t>La acumulación de plásticos formando islas flotantes en los océanos.</w:t>
      </w:r>
    </w:p>
    <w:p w14:paraId="0D6A303B" w14:textId="77777777" w:rsidR="008A2BD7" w:rsidRPr="007709B2" w:rsidRDefault="008A2BD7" w:rsidP="008A2BD7">
      <w:pPr>
        <w:pStyle w:val="respuestastest"/>
        <w:numPr>
          <w:ilvl w:val="0"/>
          <w:numId w:val="16"/>
        </w:numPr>
        <w:rPr>
          <w:highlight w:val="green"/>
          <w:lang w:val="es-ES"/>
        </w:rPr>
      </w:pPr>
      <w:r w:rsidRPr="007709B2">
        <w:rPr>
          <w:highlight w:val="green"/>
          <w:lang w:val="es-ES"/>
        </w:rPr>
        <w:t>La sedimentación mixta de rocas y plásticos.</w:t>
      </w:r>
    </w:p>
    <w:p w14:paraId="3DC90015" w14:textId="77777777" w:rsidR="008A2BD7" w:rsidRDefault="008A2BD7" w:rsidP="008A2BD7">
      <w:pPr>
        <w:pStyle w:val="respuestastest"/>
        <w:numPr>
          <w:ilvl w:val="0"/>
          <w:numId w:val="16"/>
        </w:numPr>
        <w:rPr>
          <w:lang w:val="es-ES"/>
        </w:rPr>
      </w:pPr>
      <w:r>
        <w:rPr>
          <w:lang w:val="es-ES"/>
        </w:rPr>
        <w:t>Plásticos de pequeño tamaño que han pasado a la cadena alimentaria.</w:t>
      </w:r>
    </w:p>
    <w:p w14:paraId="6314F30C" w14:textId="77777777" w:rsidR="008A2BD7" w:rsidRDefault="008A2BD7" w:rsidP="008A2BD7">
      <w:pPr>
        <w:pStyle w:val="ndicecaptulo"/>
        <w:rPr>
          <w:lang w:val="es-ES"/>
        </w:rPr>
      </w:pPr>
      <w:r>
        <w:rPr>
          <w:b/>
          <w:lang w:val="es-ES"/>
        </w:rPr>
        <w:t>6.</w:t>
      </w:r>
      <w:r>
        <w:rPr>
          <w:lang w:val="es-ES"/>
        </w:rPr>
        <w:t xml:space="preserve"> El impacto de efecto invernadero que produce una empresa en su actividad se denomina:</w:t>
      </w:r>
    </w:p>
    <w:p w14:paraId="35BCFDAF" w14:textId="77777777" w:rsidR="008A2BD7" w:rsidRDefault="008A2BD7" w:rsidP="008A2BD7">
      <w:pPr>
        <w:pStyle w:val="respuestastest"/>
        <w:numPr>
          <w:ilvl w:val="0"/>
          <w:numId w:val="17"/>
        </w:numPr>
        <w:rPr>
          <w:lang w:val="es-ES"/>
        </w:rPr>
      </w:pPr>
      <w:r>
        <w:rPr>
          <w:lang w:val="es-ES"/>
        </w:rPr>
        <w:t>Huella de carbono personal.</w:t>
      </w:r>
    </w:p>
    <w:p w14:paraId="2E5CF2C0" w14:textId="77777777" w:rsidR="008A2BD7" w:rsidRPr="007709B2" w:rsidRDefault="008A2BD7" w:rsidP="008A2BD7">
      <w:pPr>
        <w:pStyle w:val="respuestastest"/>
        <w:numPr>
          <w:ilvl w:val="0"/>
          <w:numId w:val="17"/>
        </w:numPr>
        <w:rPr>
          <w:highlight w:val="green"/>
          <w:lang w:val="es-ES"/>
        </w:rPr>
      </w:pPr>
      <w:r w:rsidRPr="007709B2">
        <w:rPr>
          <w:highlight w:val="green"/>
          <w:lang w:val="es-ES"/>
        </w:rPr>
        <w:t>Huella de carbono corporativa.</w:t>
      </w:r>
    </w:p>
    <w:p w14:paraId="3ED970DD" w14:textId="77777777" w:rsidR="008A2BD7" w:rsidRDefault="008A2BD7" w:rsidP="008A2BD7">
      <w:pPr>
        <w:pStyle w:val="respuestastest"/>
        <w:numPr>
          <w:ilvl w:val="0"/>
          <w:numId w:val="17"/>
        </w:numPr>
        <w:rPr>
          <w:lang w:val="es-ES"/>
        </w:rPr>
      </w:pPr>
      <w:r>
        <w:rPr>
          <w:lang w:val="es-ES"/>
        </w:rPr>
        <w:t>Huella de carbono de producto.</w:t>
      </w:r>
    </w:p>
    <w:p w14:paraId="36CBA235" w14:textId="77777777" w:rsidR="008A2BD7" w:rsidRDefault="008A2BD7" w:rsidP="008A2BD7">
      <w:pPr>
        <w:pStyle w:val="respuestastest"/>
        <w:numPr>
          <w:ilvl w:val="0"/>
          <w:numId w:val="17"/>
        </w:numPr>
        <w:rPr>
          <w:lang w:val="es-ES"/>
        </w:rPr>
      </w:pPr>
      <w:r>
        <w:rPr>
          <w:lang w:val="es-ES"/>
        </w:rPr>
        <w:t>Todas las anteriores.</w:t>
      </w:r>
    </w:p>
    <w:p w14:paraId="3D1A8F84" w14:textId="77777777" w:rsidR="008A2BD7" w:rsidRDefault="008A2BD7" w:rsidP="008A2BD7">
      <w:pPr>
        <w:pStyle w:val="ndicecaptulo"/>
        <w:rPr>
          <w:lang w:val="es-ES"/>
        </w:rPr>
      </w:pPr>
      <w:r>
        <w:rPr>
          <w:b/>
          <w:lang w:val="es-ES"/>
        </w:rPr>
        <w:t xml:space="preserve">7. </w:t>
      </w:r>
      <w:r w:rsidRPr="00765D99">
        <w:rPr>
          <w:bCs/>
          <w:lang w:val="es-ES"/>
        </w:rPr>
        <w:t>¿Qué tipo de alianzas son necesarias para afrontar problemas globales como el cambio climático?</w:t>
      </w:r>
      <w:r>
        <w:rPr>
          <w:lang w:val="es-ES"/>
        </w:rPr>
        <w:t>:</w:t>
      </w:r>
    </w:p>
    <w:p w14:paraId="3F0080A3" w14:textId="77777777" w:rsidR="008A2BD7" w:rsidRDefault="008A2BD7" w:rsidP="008A2BD7">
      <w:pPr>
        <w:pStyle w:val="respuestastest"/>
        <w:numPr>
          <w:ilvl w:val="0"/>
          <w:numId w:val="18"/>
        </w:numPr>
        <w:rPr>
          <w:lang w:val="es-ES"/>
        </w:rPr>
      </w:pPr>
      <w:r>
        <w:rPr>
          <w:lang w:val="es-ES"/>
        </w:rPr>
        <w:t>Internacionales.</w:t>
      </w:r>
    </w:p>
    <w:p w14:paraId="1153C436" w14:textId="77777777" w:rsidR="008A2BD7" w:rsidRDefault="008A2BD7" w:rsidP="008A2BD7">
      <w:pPr>
        <w:pStyle w:val="respuestastest"/>
        <w:numPr>
          <w:ilvl w:val="0"/>
          <w:numId w:val="18"/>
        </w:numPr>
        <w:rPr>
          <w:lang w:val="es-ES"/>
        </w:rPr>
      </w:pPr>
      <w:r>
        <w:rPr>
          <w:lang w:val="es-ES"/>
        </w:rPr>
        <w:t>Locales.</w:t>
      </w:r>
    </w:p>
    <w:p w14:paraId="559AFAAC" w14:textId="77777777" w:rsidR="008A2BD7" w:rsidRDefault="008A2BD7" w:rsidP="008A2BD7">
      <w:pPr>
        <w:pStyle w:val="respuestastest"/>
        <w:numPr>
          <w:ilvl w:val="0"/>
          <w:numId w:val="18"/>
        </w:numPr>
        <w:rPr>
          <w:lang w:val="es-ES"/>
        </w:rPr>
      </w:pPr>
      <w:r>
        <w:rPr>
          <w:lang w:val="es-ES"/>
        </w:rPr>
        <w:t>Público-privadas.</w:t>
      </w:r>
    </w:p>
    <w:p w14:paraId="358F7506" w14:textId="77777777" w:rsidR="008A2BD7" w:rsidRPr="007709B2" w:rsidRDefault="008A2BD7" w:rsidP="008A2BD7">
      <w:pPr>
        <w:pStyle w:val="respuestastest"/>
        <w:numPr>
          <w:ilvl w:val="0"/>
          <w:numId w:val="18"/>
        </w:numPr>
        <w:rPr>
          <w:highlight w:val="green"/>
          <w:lang w:val="es-ES"/>
        </w:rPr>
      </w:pPr>
      <w:r w:rsidRPr="007709B2">
        <w:rPr>
          <w:highlight w:val="green"/>
          <w:lang w:val="es-ES"/>
        </w:rPr>
        <w:t>Todas las respuestas son correctas.</w:t>
      </w:r>
    </w:p>
    <w:p w14:paraId="5B89272B" w14:textId="77777777" w:rsidR="008A2BD7" w:rsidRDefault="008A2BD7" w:rsidP="008A2BD7">
      <w:pPr>
        <w:pStyle w:val="ndicecaptulo"/>
        <w:rPr>
          <w:lang w:val="es-ES"/>
        </w:rPr>
      </w:pPr>
      <w:r>
        <w:rPr>
          <w:b/>
          <w:lang w:val="es-ES"/>
        </w:rPr>
        <w:t>8.</w:t>
      </w:r>
      <w:r>
        <w:rPr>
          <w:lang w:val="es-ES"/>
        </w:rPr>
        <w:t xml:space="preserve"> España, las mayores emisiones de GEI se producen en:</w:t>
      </w:r>
    </w:p>
    <w:p w14:paraId="37B07B1B" w14:textId="77777777" w:rsidR="008A2BD7" w:rsidRDefault="008A2BD7" w:rsidP="008A2BD7">
      <w:pPr>
        <w:pStyle w:val="respuestastest"/>
        <w:numPr>
          <w:ilvl w:val="0"/>
          <w:numId w:val="19"/>
        </w:numPr>
        <w:rPr>
          <w:lang w:val="es-ES"/>
        </w:rPr>
      </w:pPr>
      <w:r>
        <w:rPr>
          <w:lang w:val="es-ES"/>
        </w:rPr>
        <w:t>La agricultura y ganadería.</w:t>
      </w:r>
    </w:p>
    <w:p w14:paraId="086F9686" w14:textId="77777777" w:rsidR="008A2BD7" w:rsidRDefault="008A2BD7" w:rsidP="008A2BD7">
      <w:pPr>
        <w:pStyle w:val="respuestastest"/>
        <w:numPr>
          <w:ilvl w:val="0"/>
          <w:numId w:val="19"/>
        </w:numPr>
        <w:rPr>
          <w:lang w:val="es-ES"/>
        </w:rPr>
      </w:pPr>
      <w:r>
        <w:rPr>
          <w:lang w:val="es-ES"/>
        </w:rPr>
        <w:lastRenderedPageBreak/>
        <w:t>La industria.</w:t>
      </w:r>
    </w:p>
    <w:p w14:paraId="3BEE52BE" w14:textId="77777777" w:rsidR="008A2BD7" w:rsidRPr="007709B2" w:rsidRDefault="008A2BD7" w:rsidP="008A2BD7">
      <w:pPr>
        <w:pStyle w:val="respuestastest"/>
        <w:numPr>
          <w:ilvl w:val="0"/>
          <w:numId w:val="19"/>
        </w:numPr>
        <w:rPr>
          <w:highlight w:val="green"/>
          <w:lang w:val="es-ES"/>
        </w:rPr>
      </w:pPr>
      <w:r w:rsidRPr="007709B2">
        <w:rPr>
          <w:highlight w:val="green"/>
          <w:lang w:val="es-ES"/>
        </w:rPr>
        <w:t>El transporte.</w:t>
      </w:r>
    </w:p>
    <w:p w14:paraId="40E9287A" w14:textId="77777777" w:rsidR="008A2BD7" w:rsidRDefault="008A2BD7" w:rsidP="008A2BD7">
      <w:pPr>
        <w:pStyle w:val="respuestastest"/>
        <w:numPr>
          <w:ilvl w:val="0"/>
          <w:numId w:val="19"/>
        </w:numPr>
        <w:rPr>
          <w:lang w:val="es-ES"/>
        </w:rPr>
      </w:pPr>
      <w:r>
        <w:rPr>
          <w:lang w:val="es-ES"/>
        </w:rPr>
        <w:t>La generación de energía eléctrica.</w:t>
      </w:r>
    </w:p>
    <w:p w14:paraId="4BC2A7E9" w14:textId="77777777" w:rsidR="008A2BD7" w:rsidRDefault="008A2BD7" w:rsidP="008A2BD7">
      <w:pPr>
        <w:pStyle w:val="ndicecaptulo"/>
        <w:rPr>
          <w:lang w:val="es-ES"/>
        </w:rPr>
      </w:pPr>
      <w:r>
        <w:rPr>
          <w:b/>
          <w:lang w:val="es-ES"/>
        </w:rPr>
        <w:t>9.</w:t>
      </w:r>
      <w:r>
        <w:rPr>
          <w:lang w:val="es-ES"/>
        </w:rPr>
        <w:t xml:space="preserve"> Señala la respuesta correcta:</w:t>
      </w:r>
    </w:p>
    <w:p w14:paraId="05B07C73" w14:textId="77777777" w:rsidR="008A2BD7" w:rsidRDefault="008A2BD7" w:rsidP="008A2BD7">
      <w:pPr>
        <w:pStyle w:val="respuestastest"/>
        <w:numPr>
          <w:ilvl w:val="0"/>
          <w:numId w:val="20"/>
        </w:numPr>
        <w:rPr>
          <w:lang w:val="es-ES"/>
        </w:rPr>
      </w:pPr>
      <w:r>
        <w:rPr>
          <w:lang w:val="es-ES"/>
        </w:rPr>
        <w:t>Los biocombustibles son más económicos que los combustibles fósiles.</w:t>
      </w:r>
    </w:p>
    <w:p w14:paraId="5EA30358" w14:textId="77777777" w:rsidR="008A2BD7" w:rsidRDefault="008A2BD7" w:rsidP="008A2BD7">
      <w:pPr>
        <w:pStyle w:val="respuestastest"/>
        <w:numPr>
          <w:ilvl w:val="0"/>
          <w:numId w:val="20"/>
        </w:numPr>
        <w:rPr>
          <w:lang w:val="es-ES"/>
        </w:rPr>
      </w:pPr>
      <w:r>
        <w:rPr>
          <w:lang w:val="es-ES"/>
        </w:rPr>
        <w:t>La digestión de las vacas produce emisiones de dióxido de carbono considerables.</w:t>
      </w:r>
    </w:p>
    <w:p w14:paraId="2EC43052" w14:textId="77777777" w:rsidR="008A2BD7" w:rsidRPr="007709B2" w:rsidRDefault="008A2BD7" w:rsidP="008A2BD7">
      <w:pPr>
        <w:pStyle w:val="respuestastest"/>
        <w:numPr>
          <w:ilvl w:val="0"/>
          <w:numId w:val="20"/>
        </w:numPr>
        <w:rPr>
          <w:highlight w:val="green"/>
          <w:lang w:val="es-ES"/>
        </w:rPr>
      </w:pPr>
      <w:r w:rsidRPr="007709B2">
        <w:rPr>
          <w:highlight w:val="green"/>
          <w:lang w:val="es-ES"/>
        </w:rPr>
        <w:t>Por cada tonelada de acero fabricada se emiten casi dos toneladas de GEI.</w:t>
      </w:r>
    </w:p>
    <w:p w14:paraId="377E7C1A" w14:textId="77777777" w:rsidR="008A2BD7" w:rsidRDefault="008A2BD7" w:rsidP="008A2BD7">
      <w:pPr>
        <w:pStyle w:val="respuestastest"/>
        <w:numPr>
          <w:ilvl w:val="0"/>
          <w:numId w:val="20"/>
        </w:numPr>
        <w:rPr>
          <w:lang w:val="es-ES"/>
        </w:rPr>
      </w:pPr>
      <w:r>
        <w:rPr>
          <w:lang w:val="es-ES"/>
        </w:rPr>
        <w:t>Las centrales térmicas de gas no emiten GEI.</w:t>
      </w:r>
    </w:p>
    <w:p w14:paraId="0A6BC1C6" w14:textId="77777777" w:rsidR="008A2BD7" w:rsidRDefault="008A2BD7" w:rsidP="008A2BD7">
      <w:pPr>
        <w:pStyle w:val="ndicecaptulo"/>
        <w:rPr>
          <w:lang w:val="es-ES"/>
        </w:rPr>
      </w:pPr>
      <w:r>
        <w:rPr>
          <w:b/>
          <w:lang w:val="es-ES"/>
        </w:rPr>
        <w:t>10.</w:t>
      </w:r>
      <w:r>
        <w:rPr>
          <w:lang w:val="es-ES"/>
        </w:rPr>
        <w:t xml:space="preserve"> Indica cuál de las siguientes medidas contribuye a atrapar dióxido de carbono de la atmósfera</w:t>
      </w:r>
      <w:r w:rsidRPr="00514204">
        <w:rPr>
          <w:lang w:val="es-ES"/>
        </w:rPr>
        <w:t>:</w:t>
      </w:r>
    </w:p>
    <w:p w14:paraId="62F5719D" w14:textId="77777777" w:rsidR="008A2BD7" w:rsidRPr="007709B2" w:rsidRDefault="008A2BD7" w:rsidP="008A2BD7">
      <w:pPr>
        <w:pStyle w:val="respuestastest"/>
        <w:numPr>
          <w:ilvl w:val="0"/>
          <w:numId w:val="16"/>
        </w:numPr>
        <w:rPr>
          <w:highlight w:val="green"/>
          <w:lang w:val="es-ES"/>
        </w:rPr>
      </w:pPr>
      <w:r w:rsidRPr="007709B2">
        <w:rPr>
          <w:highlight w:val="green"/>
          <w:lang w:val="es-ES"/>
        </w:rPr>
        <w:t>Plantar árboles.</w:t>
      </w:r>
    </w:p>
    <w:p w14:paraId="7D148613" w14:textId="77777777" w:rsidR="008A2BD7" w:rsidRDefault="008A2BD7" w:rsidP="008A2BD7">
      <w:pPr>
        <w:pStyle w:val="respuestastest"/>
        <w:numPr>
          <w:ilvl w:val="0"/>
          <w:numId w:val="21"/>
        </w:numPr>
        <w:rPr>
          <w:lang w:val="es-ES"/>
        </w:rPr>
      </w:pPr>
      <w:r>
        <w:rPr>
          <w:lang w:val="es-ES"/>
        </w:rPr>
        <w:t>Utilizar vehículos eléctricos.</w:t>
      </w:r>
    </w:p>
    <w:p w14:paraId="17687247" w14:textId="77777777" w:rsidR="008A2BD7" w:rsidRDefault="008A2BD7" w:rsidP="008A2BD7">
      <w:pPr>
        <w:pStyle w:val="respuestastest"/>
        <w:numPr>
          <w:ilvl w:val="0"/>
          <w:numId w:val="21"/>
        </w:numPr>
        <w:rPr>
          <w:lang w:val="es-ES"/>
        </w:rPr>
      </w:pPr>
      <w:r>
        <w:rPr>
          <w:lang w:val="es-ES"/>
        </w:rPr>
        <w:t>Generar la electricidad con paneles fotovoltaicos.</w:t>
      </w:r>
    </w:p>
    <w:p w14:paraId="1CF4CC83" w14:textId="77777777" w:rsidR="008A2BD7" w:rsidRDefault="008A2BD7" w:rsidP="008A2BD7">
      <w:pPr>
        <w:pStyle w:val="respuestastest"/>
        <w:numPr>
          <w:ilvl w:val="0"/>
          <w:numId w:val="21"/>
        </w:numPr>
        <w:rPr>
          <w:lang w:val="es-ES"/>
        </w:rPr>
      </w:pPr>
      <w:r>
        <w:rPr>
          <w:lang w:val="es-ES"/>
        </w:rPr>
        <w:t>Aumentar la eficiencia energética de los hogares.</w:t>
      </w:r>
    </w:p>
    <w:p w14:paraId="76567256" w14:textId="77777777" w:rsidR="008A2BD7" w:rsidRDefault="008A2BD7" w:rsidP="008A2BD7">
      <w:pPr>
        <w:pStyle w:val="NormalWeb"/>
        <w:spacing w:before="100" w:after="0" w:line="240" w:lineRule="auto"/>
        <w:jc w:val="both"/>
        <w:rPr>
          <w:rFonts w:asciiTheme="minorHAnsi" w:hAnsiTheme="minorHAnsi" w:cstheme="minorHAnsi"/>
          <w:sz w:val="20"/>
          <w:szCs w:val="20"/>
        </w:rPr>
      </w:pPr>
    </w:p>
    <w:p w14:paraId="6D6D48A6" w14:textId="08216863" w:rsidR="008A2BD7" w:rsidRDefault="008A2BD7">
      <w:pPr>
        <w:rPr>
          <w:rFonts w:eastAsia="Times New Roman" w:cstheme="minorHAnsi"/>
          <w:color w:val="00B0F0"/>
          <w:sz w:val="20"/>
          <w:szCs w:val="20"/>
          <w:lang w:eastAsia="es-ES"/>
        </w:rPr>
      </w:pPr>
      <w:r>
        <w:rPr>
          <w:rFonts w:cstheme="minorHAnsi"/>
          <w:color w:val="00B0F0"/>
          <w:sz w:val="20"/>
          <w:szCs w:val="20"/>
        </w:rPr>
        <w:br w:type="page"/>
      </w:r>
    </w:p>
    <w:p w14:paraId="04AE441C" w14:textId="77777777" w:rsidR="008A2BD7" w:rsidRDefault="008A2BD7" w:rsidP="008A2BD7">
      <w:pPr>
        <w:pStyle w:val="NormalWeb"/>
        <w:spacing w:before="100" w:after="0" w:line="240" w:lineRule="auto"/>
        <w:jc w:val="both"/>
        <w:rPr>
          <w:rFonts w:asciiTheme="minorHAnsi" w:hAnsiTheme="minorHAnsi" w:cstheme="minorHAnsi"/>
          <w:color w:val="00B0F0"/>
          <w:sz w:val="20"/>
          <w:szCs w:val="20"/>
        </w:rPr>
      </w:pPr>
    </w:p>
    <w:p w14:paraId="6534808D" w14:textId="77777777" w:rsidR="008A2BD7" w:rsidRDefault="008A2BD7" w:rsidP="008A2BD7">
      <w:pPr>
        <w:jc w:val="center"/>
        <w:rPr>
          <w:sz w:val="44"/>
        </w:rPr>
      </w:pPr>
      <w:r>
        <w:rPr>
          <w:sz w:val="44"/>
        </w:rPr>
        <w:t>UNIDAD 2</w:t>
      </w:r>
    </w:p>
    <w:p w14:paraId="2A3499A2" w14:textId="77777777" w:rsidR="008A2BD7" w:rsidRDefault="008A2BD7" w:rsidP="008A2BD7">
      <w:pPr>
        <w:jc w:val="center"/>
        <w:rPr>
          <w:sz w:val="44"/>
        </w:rPr>
      </w:pPr>
      <w:r>
        <w:rPr>
          <w:sz w:val="44"/>
        </w:rPr>
        <w:t>LA APUESTA GLOBAL POR LA SOSTENIBILIDAD</w:t>
      </w:r>
    </w:p>
    <w:p w14:paraId="3EF6B1B8" w14:textId="77777777" w:rsidR="008A2BD7" w:rsidRDefault="008A2BD7" w:rsidP="008A2BD7">
      <w:pPr>
        <w:pStyle w:val="NormalWeb"/>
        <w:spacing w:before="280" w:after="0" w:line="240" w:lineRule="auto"/>
        <w:jc w:val="both"/>
        <w:rPr>
          <w:color w:val="00B0F0"/>
          <w:sz w:val="20"/>
          <w:szCs w:val="20"/>
        </w:rPr>
      </w:pPr>
      <w:r>
        <w:rPr>
          <w:color w:val="00B0F0"/>
          <w:sz w:val="20"/>
          <w:szCs w:val="20"/>
        </w:rPr>
        <w:t>EJERCICIOS</w:t>
      </w:r>
    </w:p>
    <w:p w14:paraId="190CBFD4"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 En el texto se habla de desarrollo sostenible. Busque, preferiblemente en su entorno productivo, un ejemplo de actividad que no sea sostenible y proponga opciones diferentes con parámetros de sostenibilidad.</w:t>
      </w:r>
    </w:p>
    <w:p w14:paraId="1927F5A5" w14:textId="4DE014E4" w:rsidR="008A2BD7" w:rsidRDefault="008A2BD7" w:rsidP="008A2BD7">
      <w:pPr>
        <w:pStyle w:val="NormalWeb"/>
        <w:spacing w:before="280" w:after="0" w:line="240" w:lineRule="auto"/>
        <w:jc w:val="both"/>
        <w:rPr>
          <w:rFonts w:asciiTheme="minorHAnsi" w:hAnsiTheme="minorHAnsi" w:cstheme="minorHAnsi"/>
          <w:sz w:val="20"/>
          <w:szCs w:val="20"/>
        </w:rPr>
      </w:pPr>
      <w:r w:rsidRPr="00621106">
        <w:rPr>
          <w:rFonts w:asciiTheme="minorHAnsi" w:hAnsiTheme="minorHAnsi" w:cstheme="minorHAnsi"/>
          <w:sz w:val="20"/>
          <w:szCs w:val="20"/>
        </w:rPr>
        <w:t xml:space="preserve">Esta cuestión tiene múltiples soluciones, en función del </w:t>
      </w:r>
      <w:r>
        <w:rPr>
          <w:rFonts w:asciiTheme="minorHAnsi" w:hAnsiTheme="minorHAnsi" w:cstheme="minorHAnsi"/>
          <w:sz w:val="20"/>
          <w:szCs w:val="20"/>
        </w:rPr>
        <w:t>entorno productivo. A continuación se citan algunos ejemplos de diferentes sectores</w:t>
      </w:r>
      <w:r w:rsidR="004210A7">
        <w:rPr>
          <w:rFonts w:asciiTheme="minorHAnsi" w:hAnsiTheme="minorHAnsi" w:cstheme="minorHAnsi"/>
          <w:sz w:val="20"/>
          <w:szCs w:val="20"/>
        </w:rPr>
        <w:t>:</w:t>
      </w:r>
    </w:p>
    <w:p w14:paraId="2D077550" w14:textId="77777777" w:rsidR="008A2BD7" w:rsidRPr="00621106" w:rsidRDefault="008A2BD7" w:rsidP="008A2BD7">
      <w:pPr>
        <w:pStyle w:val="NormalWeb"/>
        <w:spacing w:before="280" w:after="0" w:line="240" w:lineRule="auto"/>
        <w:jc w:val="both"/>
        <w:rPr>
          <w:rFonts w:asciiTheme="minorHAnsi" w:hAnsiTheme="minorHAnsi" w:cstheme="minorHAnsi"/>
          <w:sz w:val="20"/>
          <w:szCs w:val="20"/>
          <w:u w:val="single"/>
        </w:rPr>
      </w:pPr>
      <w:r w:rsidRPr="00621106">
        <w:rPr>
          <w:rFonts w:asciiTheme="minorHAnsi" w:hAnsiTheme="minorHAnsi" w:cstheme="minorHAnsi"/>
          <w:sz w:val="20"/>
          <w:szCs w:val="20"/>
          <w:u w:val="single"/>
        </w:rPr>
        <w:t>Sector agrícola</w:t>
      </w:r>
    </w:p>
    <w:p w14:paraId="122C44A6"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El cultivo intensivo con fertilizantes y plaguicidas químicos produce el desgaste del suelo, su contaminación y la del agua. Se puede sustituir por técnicas de agricultura ecológica y/o regenerativa que no causen la degradación del entorno, no contaminen y contribuyan a la absorción del carbono atmosférico.</w:t>
      </w:r>
    </w:p>
    <w:p w14:paraId="47524BD4" w14:textId="77777777" w:rsidR="008A2BD7" w:rsidRPr="00621106" w:rsidRDefault="008A2BD7" w:rsidP="008A2BD7">
      <w:pPr>
        <w:pStyle w:val="NormalWeb"/>
        <w:spacing w:before="280" w:after="0" w:line="240" w:lineRule="auto"/>
        <w:jc w:val="both"/>
        <w:rPr>
          <w:rFonts w:asciiTheme="minorHAnsi" w:hAnsiTheme="minorHAnsi" w:cstheme="minorHAnsi"/>
          <w:sz w:val="20"/>
          <w:szCs w:val="20"/>
          <w:u w:val="single"/>
        </w:rPr>
      </w:pPr>
      <w:r w:rsidRPr="00621106">
        <w:rPr>
          <w:rFonts w:asciiTheme="minorHAnsi" w:hAnsiTheme="minorHAnsi" w:cstheme="minorHAnsi"/>
          <w:sz w:val="20"/>
          <w:szCs w:val="20"/>
          <w:u w:val="single"/>
        </w:rPr>
        <w:t>Sector imagen personal</w:t>
      </w:r>
    </w:p>
    <w:p w14:paraId="3B33CE58"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Las peluquerías tienen un impacto importante sobre el medio ambiente. Consumen gran cantidad de energía, utilizan productos químicos contaminantes (tintes) y su huella hídrica es considerable.</w:t>
      </w:r>
    </w:p>
    <w:p w14:paraId="4D7FE700"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Se puede mejorar la situación empleando receptores más eficientes alimentados por fuentes de energía renovables, utilizando reductores de caudal y economizadores de agua en los grifos, decantándose por tintes naturales, etc.</w:t>
      </w:r>
    </w:p>
    <w:p w14:paraId="3ECDCD75" w14:textId="77777777" w:rsidR="008A2BD7" w:rsidRPr="00B922CE" w:rsidRDefault="008A2BD7" w:rsidP="008A2BD7">
      <w:pPr>
        <w:pStyle w:val="NormalWeb"/>
        <w:spacing w:before="280" w:after="0" w:line="240" w:lineRule="auto"/>
        <w:jc w:val="both"/>
        <w:rPr>
          <w:rFonts w:asciiTheme="minorHAnsi" w:hAnsiTheme="minorHAnsi" w:cstheme="minorHAnsi"/>
          <w:sz w:val="20"/>
          <w:szCs w:val="20"/>
          <w:u w:val="single"/>
        </w:rPr>
      </w:pPr>
      <w:r w:rsidRPr="00B922CE">
        <w:rPr>
          <w:rFonts w:asciiTheme="minorHAnsi" w:hAnsiTheme="minorHAnsi" w:cstheme="minorHAnsi"/>
          <w:sz w:val="20"/>
          <w:szCs w:val="20"/>
          <w:u w:val="single"/>
        </w:rPr>
        <w:t>Sector textil</w:t>
      </w:r>
    </w:p>
    <w:p w14:paraId="784FCEE7"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La producción de ropa de bajo coste que acaba en los vertederos o incinerada al final de su vida útil.</w:t>
      </w:r>
    </w:p>
    <w:p w14:paraId="28C1661C"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Se puede sustituir por el uso de fibras recicladas y reciclables para fabricarlas.</w:t>
      </w:r>
    </w:p>
    <w:p w14:paraId="1E77131F" w14:textId="77777777" w:rsidR="008A2BD7" w:rsidRPr="00B922CE" w:rsidRDefault="008A2BD7" w:rsidP="008A2BD7">
      <w:pPr>
        <w:pStyle w:val="NormalWeb"/>
        <w:spacing w:before="280" w:after="0" w:line="240" w:lineRule="auto"/>
        <w:jc w:val="both"/>
        <w:rPr>
          <w:rFonts w:asciiTheme="minorHAnsi" w:hAnsiTheme="minorHAnsi" w:cstheme="minorHAnsi"/>
          <w:sz w:val="20"/>
          <w:szCs w:val="20"/>
          <w:u w:val="single"/>
        </w:rPr>
      </w:pPr>
      <w:r w:rsidRPr="00B922CE">
        <w:rPr>
          <w:rFonts w:asciiTheme="minorHAnsi" w:hAnsiTheme="minorHAnsi" w:cstheme="minorHAnsi"/>
          <w:sz w:val="20"/>
          <w:szCs w:val="20"/>
          <w:u w:val="single"/>
        </w:rPr>
        <w:t>Sanidad</w:t>
      </w:r>
    </w:p>
    <w:p w14:paraId="592542A9"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El uso de geles alcohólicos para da desinfección de manos (o de otros objetos).</w:t>
      </w:r>
    </w:p>
    <w:p w14:paraId="057B224B"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Se pueden emplear lámparas esterilizadoras con luz ultravioleta germicida.</w:t>
      </w:r>
    </w:p>
    <w:p w14:paraId="5FDF4301" w14:textId="77777777" w:rsidR="008A2BD7" w:rsidRPr="00B922CE" w:rsidRDefault="008A2BD7" w:rsidP="008A2BD7">
      <w:pPr>
        <w:pStyle w:val="NormalWeb"/>
        <w:spacing w:before="280" w:after="0" w:line="240" w:lineRule="auto"/>
        <w:jc w:val="both"/>
        <w:rPr>
          <w:rFonts w:asciiTheme="minorHAnsi" w:hAnsiTheme="minorHAnsi" w:cstheme="minorHAnsi"/>
          <w:sz w:val="20"/>
          <w:szCs w:val="20"/>
          <w:u w:val="single"/>
        </w:rPr>
      </w:pPr>
      <w:r w:rsidRPr="00B922CE">
        <w:rPr>
          <w:rFonts w:asciiTheme="minorHAnsi" w:hAnsiTheme="minorHAnsi" w:cstheme="minorHAnsi"/>
          <w:sz w:val="20"/>
          <w:szCs w:val="20"/>
          <w:u w:val="single"/>
        </w:rPr>
        <w:t>Administración y comercio</w:t>
      </w:r>
    </w:p>
    <w:p w14:paraId="131A5A34"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Uso excesivo de papel impreso.</w:t>
      </w:r>
    </w:p>
    <w:p w14:paraId="75033263"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Sustituir por documentos digitales o por el empleo de papel de piedra.</w:t>
      </w:r>
    </w:p>
    <w:p w14:paraId="16B0F455" w14:textId="77777777" w:rsidR="008A2BD7" w:rsidRPr="00CC14AE" w:rsidRDefault="008A2BD7" w:rsidP="008A2BD7">
      <w:pPr>
        <w:pStyle w:val="NormalWeb"/>
        <w:spacing w:before="280" w:after="0" w:line="240" w:lineRule="auto"/>
        <w:jc w:val="both"/>
        <w:rPr>
          <w:rFonts w:asciiTheme="minorHAnsi" w:hAnsiTheme="minorHAnsi" w:cstheme="minorHAnsi"/>
          <w:sz w:val="20"/>
          <w:szCs w:val="20"/>
          <w:u w:val="single"/>
        </w:rPr>
      </w:pPr>
      <w:r w:rsidRPr="00CC14AE">
        <w:rPr>
          <w:rFonts w:asciiTheme="minorHAnsi" w:hAnsiTheme="minorHAnsi" w:cstheme="minorHAnsi"/>
          <w:sz w:val="20"/>
          <w:szCs w:val="20"/>
          <w:u w:val="single"/>
        </w:rPr>
        <w:t>Informática</w:t>
      </w:r>
    </w:p>
    <w:p w14:paraId="1D9A17CE"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En la mayoría de las ocasiones, se dejan los ordenadores en modo suspensión, las pantallas no se apagan completamente y queda el consumo del led, las impresoras están en stand by, etc. Todo ello produce un consumo fantasma que puede llegar a suponer un 5 % del consumo energético.</w:t>
      </w:r>
    </w:p>
    <w:p w14:paraId="3B8FF2C8"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Utilizar enchufes con temporizador mecánico que funcione solamente durante el horario laboral o regletas con interruptor para asegurarse de que los equipos se quedan completamente apagados.</w:t>
      </w:r>
    </w:p>
    <w:p w14:paraId="1C61BE4C" w14:textId="77777777" w:rsidR="008A2BD7" w:rsidRPr="00621106"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Etc.</w:t>
      </w:r>
    </w:p>
    <w:p w14:paraId="6CCE22B4"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 En el capítulo anterior se vio el concepto del día de sobrecapacidad de la tierra y se analizó su evolución en los últimos años. Según esto, ¿cree que el modelo económico actual es sostenible? ¿la progresión temporal nos hace cada vez más sostenibles o menos? Justifique sus respuestas.</w:t>
      </w:r>
    </w:p>
    <w:p w14:paraId="3B163CF7" w14:textId="77777777" w:rsidR="008A2BD7" w:rsidRPr="0064491F" w:rsidRDefault="008A2BD7" w:rsidP="008A2BD7">
      <w:pPr>
        <w:pStyle w:val="NormalWeb"/>
        <w:spacing w:before="280" w:after="0" w:line="240" w:lineRule="auto"/>
        <w:jc w:val="both"/>
        <w:rPr>
          <w:rFonts w:asciiTheme="minorHAnsi" w:hAnsiTheme="minorHAnsi" w:cstheme="minorHAnsi"/>
          <w:sz w:val="20"/>
          <w:szCs w:val="20"/>
        </w:rPr>
      </w:pPr>
      <w:r w:rsidRPr="0064491F">
        <w:rPr>
          <w:rFonts w:asciiTheme="minorHAnsi" w:hAnsiTheme="minorHAnsi" w:cstheme="minorHAnsi"/>
          <w:sz w:val="20"/>
          <w:szCs w:val="20"/>
        </w:rPr>
        <w:t>La primera parte de la pregunta es una opinión, así que cada cual puede aportar la suya.</w:t>
      </w:r>
    </w:p>
    <w:p w14:paraId="5F2DA705" w14:textId="77777777" w:rsidR="008A2BD7" w:rsidRPr="0064491F" w:rsidRDefault="008A2BD7" w:rsidP="008A2BD7">
      <w:pPr>
        <w:pStyle w:val="NormalWeb"/>
        <w:spacing w:before="280" w:after="0" w:line="240" w:lineRule="auto"/>
        <w:jc w:val="both"/>
        <w:rPr>
          <w:rFonts w:asciiTheme="minorHAnsi" w:hAnsiTheme="minorHAnsi" w:cstheme="minorHAnsi"/>
          <w:sz w:val="20"/>
          <w:szCs w:val="20"/>
        </w:rPr>
      </w:pPr>
      <w:r w:rsidRPr="0064491F">
        <w:rPr>
          <w:rFonts w:asciiTheme="minorHAnsi" w:hAnsiTheme="minorHAnsi" w:cstheme="minorHAnsi"/>
          <w:sz w:val="20"/>
          <w:szCs w:val="20"/>
        </w:rPr>
        <w:t>Respecto a la segunda pregunta, cada vez el día de sobrecapacidad de la tierra se alcanza en una fecha más temprana. Por ejemplo, si se consulta la Figura 1.8, se observa que en 1971 el día de sobrecapacidad de la tierra se alcanzó en el mes de diciembre, en 1981 en noviembre, en 1991 en octubre, en el 2001 en septiembre, en 2011 en agosto y en 2022 en julio. La tendencia es a aumentar el consumo de recursos y a ser cada vez menos sostenibles.</w:t>
      </w:r>
    </w:p>
    <w:p w14:paraId="756D5C1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3. Define, con tus propias palabras, el concepto de Agenda 2030.</w:t>
      </w:r>
    </w:p>
    <w:p w14:paraId="7F736A38" w14:textId="77777777" w:rsidR="008A2BD7" w:rsidRPr="0064491F"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La Agenda 2030 es un conjunto de medidas globales promovidas por Naciones Unidas que tienen como calendario de consecución el año 2030. Se articula alrededor de 17 objetivos de desarrollo sostenible con sus 169 metas, pero también comprende un objetivo específico climático, el Acuerdo de París, así como medidas de adaptación y prevención de los fenómenos meteorológicos extremos, el Marco de Sendai, y de financiación mediante la Agenda de Acción Addis Abeba.</w:t>
      </w:r>
    </w:p>
    <w:p w14:paraId="09BEF4A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4. ¿Qué significa que el Acuerdo de París sea jurídicamente vinculante?</w:t>
      </w:r>
    </w:p>
    <w:p w14:paraId="7DBBC24A" w14:textId="77777777" w:rsidR="008A2BD7" w:rsidRPr="00316F10" w:rsidRDefault="008A2BD7" w:rsidP="008A2BD7">
      <w:pPr>
        <w:pStyle w:val="NormalWeb"/>
        <w:spacing w:before="280" w:after="0" w:line="240" w:lineRule="auto"/>
        <w:jc w:val="both"/>
        <w:rPr>
          <w:rFonts w:asciiTheme="minorHAnsi" w:hAnsiTheme="minorHAnsi" w:cstheme="minorHAnsi"/>
          <w:sz w:val="20"/>
          <w:szCs w:val="20"/>
        </w:rPr>
      </w:pPr>
      <w:r w:rsidRPr="00316F10">
        <w:rPr>
          <w:rFonts w:asciiTheme="minorHAnsi" w:hAnsiTheme="minorHAnsi" w:cstheme="minorHAnsi"/>
          <w:sz w:val="20"/>
          <w:szCs w:val="20"/>
        </w:rPr>
        <w:t>Que los países que lo firman tienen obligación legal de cumplirlo, por lo que su incumplimiento puede comportar responsabilidades ante los tribunales de justicia, internacionales en este caso, quienes pueden imponer sanciones a los que no han asumido su parte.</w:t>
      </w:r>
    </w:p>
    <w:p w14:paraId="2719901D"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5. De los 17 ODS, ¿Cuáles considerarías que son de tipo ambiental, es decir, que están relacionados con la preservación de la vida, los ecosistemas, etc.? ¿Y cuáles de tipo social, o sea, que pretenden mejorar la vida de las personas? ¿Cuál o cuáles no englobarías en ninguno de esos dos grupos y por qué?</w:t>
      </w:r>
    </w:p>
    <w:p w14:paraId="1ABA6C7F" w14:textId="77777777" w:rsidR="008A2BD7" w:rsidRPr="00316F10" w:rsidRDefault="008A2BD7" w:rsidP="008A2BD7">
      <w:pPr>
        <w:pStyle w:val="NormalWeb"/>
        <w:spacing w:before="280" w:after="0" w:line="240" w:lineRule="auto"/>
        <w:jc w:val="both"/>
        <w:rPr>
          <w:rFonts w:asciiTheme="minorHAnsi" w:hAnsiTheme="minorHAnsi" w:cstheme="minorHAnsi"/>
          <w:sz w:val="20"/>
          <w:szCs w:val="20"/>
        </w:rPr>
      </w:pPr>
      <w:r w:rsidRPr="00316F10">
        <w:rPr>
          <w:rFonts w:asciiTheme="minorHAnsi" w:hAnsiTheme="minorHAnsi" w:cstheme="minorHAnsi"/>
          <w:sz w:val="20"/>
          <w:szCs w:val="20"/>
        </w:rPr>
        <w:t>Realmente todos están relacionados y pueden tener consecuencias a nivel social aún siendo los objetivos ambientales y viceversa. Además, la inclusión de algunos de ellos en uno u otro grupo puede ser discutible, por lo que no hay una respuesta estrictamente correcta a esta pregunta, lo importante es que suscite la reflexión. Una clasificación podría ser:</w:t>
      </w:r>
    </w:p>
    <w:p w14:paraId="7CE1144E" w14:textId="77777777" w:rsidR="008A2BD7" w:rsidRPr="00316F10"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u w:val="single"/>
        </w:rPr>
        <w:t xml:space="preserve">Sociales y </w:t>
      </w:r>
      <w:r w:rsidRPr="00316F10">
        <w:rPr>
          <w:rFonts w:asciiTheme="minorHAnsi" w:hAnsiTheme="minorHAnsi" w:cstheme="minorHAnsi"/>
          <w:sz w:val="20"/>
          <w:szCs w:val="20"/>
          <w:u w:val="single"/>
        </w:rPr>
        <w:t>Ambientales</w:t>
      </w:r>
      <w:r>
        <w:rPr>
          <w:rFonts w:asciiTheme="minorHAnsi" w:hAnsiTheme="minorHAnsi" w:cstheme="minorHAnsi"/>
          <w:sz w:val="20"/>
          <w:szCs w:val="20"/>
          <w:u w:val="single"/>
        </w:rPr>
        <w:t xml:space="preserve"> simultáneamente</w:t>
      </w:r>
      <w:r w:rsidRPr="00316F10">
        <w:rPr>
          <w:rFonts w:asciiTheme="minorHAnsi" w:hAnsiTheme="minorHAnsi" w:cstheme="minorHAnsi"/>
          <w:sz w:val="20"/>
          <w:szCs w:val="20"/>
        </w:rPr>
        <w:t>:</w:t>
      </w:r>
    </w:p>
    <w:p w14:paraId="61D5022C" w14:textId="77777777" w:rsidR="008A2BD7" w:rsidRDefault="008A2BD7" w:rsidP="008A2BD7">
      <w:pPr>
        <w:pStyle w:val="NormalWeb"/>
        <w:numPr>
          <w:ilvl w:val="0"/>
          <w:numId w:val="33"/>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6. </w:t>
      </w:r>
      <w:r w:rsidRPr="00316F10">
        <w:rPr>
          <w:rFonts w:asciiTheme="minorHAnsi" w:hAnsiTheme="minorHAnsi" w:cstheme="minorHAnsi"/>
          <w:sz w:val="20"/>
          <w:szCs w:val="20"/>
        </w:rPr>
        <w:t>Agua limpia y saneamiento</w:t>
      </w:r>
    </w:p>
    <w:p w14:paraId="43C14C58" w14:textId="77777777" w:rsidR="008A2BD7" w:rsidRDefault="008A2BD7" w:rsidP="008A2BD7">
      <w:pPr>
        <w:pStyle w:val="NormalWeb"/>
        <w:numPr>
          <w:ilvl w:val="0"/>
          <w:numId w:val="33"/>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7. Energía asequible y no contaminante</w:t>
      </w:r>
    </w:p>
    <w:p w14:paraId="699A9732" w14:textId="77777777" w:rsidR="008A2BD7" w:rsidRDefault="008A2BD7" w:rsidP="008A2BD7">
      <w:pPr>
        <w:pStyle w:val="NormalWeb"/>
        <w:numPr>
          <w:ilvl w:val="0"/>
          <w:numId w:val="33"/>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11. Ciudades y comunidades sostenibles</w:t>
      </w:r>
    </w:p>
    <w:p w14:paraId="6AA74116" w14:textId="77777777" w:rsidR="008A2BD7" w:rsidRPr="00316F10" w:rsidRDefault="008A2BD7" w:rsidP="008A2BD7">
      <w:pPr>
        <w:pStyle w:val="NormalWeb"/>
        <w:spacing w:before="280" w:after="0" w:line="240" w:lineRule="auto"/>
        <w:jc w:val="both"/>
        <w:rPr>
          <w:rFonts w:asciiTheme="minorHAnsi" w:hAnsiTheme="minorHAnsi" w:cstheme="minorHAnsi"/>
          <w:sz w:val="20"/>
          <w:szCs w:val="20"/>
          <w:u w:val="single"/>
        </w:rPr>
      </w:pPr>
      <w:r w:rsidRPr="00316F10">
        <w:rPr>
          <w:rFonts w:asciiTheme="minorHAnsi" w:hAnsiTheme="minorHAnsi" w:cstheme="minorHAnsi"/>
          <w:sz w:val="20"/>
          <w:szCs w:val="20"/>
          <w:u w:val="single"/>
        </w:rPr>
        <w:t>Ambientales</w:t>
      </w:r>
    </w:p>
    <w:p w14:paraId="2D78E6B9" w14:textId="77777777" w:rsidR="008A2BD7" w:rsidRDefault="008A2BD7" w:rsidP="008A2BD7">
      <w:pPr>
        <w:pStyle w:val="NormalWeb"/>
        <w:numPr>
          <w:ilvl w:val="0"/>
          <w:numId w:val="34"/>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12. Producción y consumo responsables</w:t>
      </w:r>
    </w:p>
    <w:p w14:paraId="1238191B" w14:textId="77777777" w:rsidR="008A2BD7" w:rsidRDefault="008A2BD7" w:rsidP="008A2BD7">
      <w:pPr>
        <w:pStyle w:val="NormalWeb"/>
        <w:numPr>
          <w:ilvl w:val="0"/>
          <w:numId w:val="34"/>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13. Acción por el clima</w:t>
      </w:r>
    </w:p>
    <w:p w14:paraId="0D27E8BE" w14:textId="77777777" w:rsidR="008A2BD7" w:rsidRDefault="008A2BD7" w:rsidP="008A2BD7">
      <w:pPr>
        <w:pStyle w:val="NormalWeb"/>
        <w:numPr>
          <w:ilvl w:val="0"/>
          <w:numId w:val="34"/>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14. Vida submarina</w:t>
      </w:r>
    </w:p>
    <w:p w14:paraId="4F1882E3" w14:textId="77777777" w:rsidR="008A2BD7" w:rsidRDefault="008A2BD7" w:rsidP="008A2BD7">
      <w:pPr>
        <w:pStyle w:val="NormalWeb"/>
        <w:numPr>
          <w:ilvl w:val="0"/>
          <w:numId w:val="34"/>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15. Vida de ecosistemas terrestres</w:t>
      </w:r>
    </w:p>
    <w:p w14:paraId="7A620B57" w14:textId="77777777" w:rsidR="008A2BD7" w:rsidRPr="00253B6B" w:rsidRDefault="008A2BD7" w:rsidP="008A2BD7">
      <w:pPr>
        <w:pStyle w:val="NormalWeb"/>
        <w:spacing w:before="280" w:after="0" w:line="240" w:lineRule="auto"/>
        <w:jc w:val="both"/>
        <w:rPr>
          <w:rFonts w:asciiTheme="minorHAnsi" w:hAnsiTheme="minorHAnsi" w:cstheme="minorHAnsi"/>
          <w:sz w:val="20"/>
          <w:szCs w:val="20"/>
          <w:u w:val="single"/>
        </w:rPr>
      </w:pPr>
      <w:r w:rsidRPr="00253B6B">
        <w:rPr>
          <w:rFonts w:asciiTheme="minorHAnsi" w:hAnsiTheme="minorHAnsi" w:cstheme="minorHAnsi"/>
          <w:sz w:val="20"/>
          <w:szCs w:val="20"/>
          <w:u w:val="single"/>
        </w:rPr>
        <w:t>Sociales</w:t>
      </w:r>
    </w:p>
    <w:p w14:paraId="1E59F062" w14:textId="77777777" w:rsidR="008A2BD7" w:rsidRDefault="008A2BD7" w:rsidP="008A2BD7">
      <w:pPr>
        <w:pStyle w:val="NormalWeb"/>
        <w:numPr>
          <w:ilvl w:val="0"/>
          <w:numId w:val="35"/>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 Fin de la pobreza</w:t>
      </w:r>
    </w:p>
    <w:p w14:paraId="7B67A91A" w14:textId="77777777" w:rsidR="008A2BD7" w:rsidRDefault="008A2BD7" w:rsidP="008A2BD7">
      <w:pPr>
        <w:pStyle w:val="NormalWeb"/>
        <w:numPr>
          <w:ilvl w:val="0"/>
          <w:numId w:val="35"/>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2. Hambre cero</w:t>
      </w:r>
    </w:p>
    <w:p w14:paraId="52CF51EA" w14:textId="77777777" w:rsidR="008A2BD7" w:rsidRDefault="008A2BD7" w:rsidP="008A2BD7">
      <w:pPr>
        <w:pStyle w:val="NormalWeb"/>
        <w:numPr>
          <w:ilvl w:val="0"/>
          <w:numId w:val="35"/>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3. Salud y bienestar</w:t>
      </w:r>
    </w:p>
    <w:p w14:paraId="7686676E" w14:textId="77777777" w:rsidR="008A2BD7" w:rsidRDefault="008A2BD7" w:rsidP="008A2BD7">
      <w:pPr>
        <w:pStyle w:val="NormalWeb"/>
        <w:numPr>
          <w:ilvl w:val="0"/>
          <w:numId w:val="35"/>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4. Educación de calidad</w:t>
      </w:r>
    </w:p>
    <w:p w14:paraId="1D3AD69B" w14:textId="77777777" w:rsidR="008A2BD7" w:rsidRDefault="008A2BD7" w:rsidP="008A2BD7">
      <w:pPr>
        <w:pStyle w:val="NormalWeb"/>
        <w:numPr>
          <w:ilvl w:val="0"/>
          <w:numId w:val="35"/>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5. Igualdad de género</w:t>
      </w:r>
    </w:p>
    <w:p w14:paraId="7547C4A8" w14:textId="77777777" w:rsidR="008A2BD7" w:rsidRPr="003A03C9" w:rsidRDefault="008A2BD7" w:rsidP="008A2BD7">
      <w:pPr>
        <w:pStyle w:val="NormalWeb"/>
        <w:numPr>
          <w:ilvl w:val="0"/>
          <w:numId w:val="35"/>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10. Reducción de las desigualdades</w:t>
      </w:r>
    </w:p>
    <w:p w14:paraId="5D5064C1" w14:textId="77777777" w:rsidR="008A2BD7" w:rsidRPr="00253B6B" w:rsidRDefault="008A2BD7" w:rsidP="008A2BD7">
      <w:pPr>
        <w:pStyle w:val="NormalWeb"/>
        <w:spacing w:before="280" w:after="0" w:line="240" w:lineRule="auto"/>
        <w:jc w:val="both"/>
        <w:rPr>
          <w:rFonts w:asciiTheme="minorHAnsi" w:hAnsiTheme="minorHAnsi" w:cstheme="minorHAnsi"/>
          <w:sz w:val="20"/>
          <w:szCs w:val="20"/>
          <w:u w:val="single"/>
        </w:rPr>
      </w:pPr>
      <w:r w:rsidRPr="00253B6B">
        <w:rPr>
          <w:rFonts w:asciiTheme="minorHAnsi" w:hAnsiTheme="minorHAnsi" w:cstheme="minorHAnsi"/>
          <w:sz w:val="20"/>
          <w:szCs w:val="20"/>
          <w:u w:val="single"/>
        </w:rPr>
        <w:t>Otros</w:t>
      </w:r>
    </w:p>
    <w:p w14:paraId="7036268A" w14:textId="77777777" w:rsidR="008A2BD7" w:rsidRDefault="008A2BD7" w:rsidP="008A2BD7">
      <w:pPr>
        <w:pStyle w:val="NormalWeb"/>
        <w:numPr>
          <w:ilvl w:val="0"/>
          <w:numId w:val="36"/>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8. Trabajo decente y crecimiento económico</w:t>
      </w:r>
    </w:p>
    <w:p w14:paraId="68716195" w14:textId="77777777" w:rsidR="008A2BD7" w:rsidRDefault="008A2BD7" w:rsidP="008A2BD7">
      <w:pPr>
        <w:pStyle w:val="NormalWeb"/>
        <w:numPr>
          <w:ilvl w:val="0"/>
          <w:numId w:val="36"/>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9. Industria, innovación e infraestructuras</w:t>
      </w:r>
    </w:p>
    <w:p w14:paraId="60B98F3B" w14:textId="77777777" w:rsidR="008A2BD7" w:rsidRDefault="008A2BD7" w:rsidP="008A2BD7">
      <w:pPr>
        <w:pStyle w:val="NormalWeb"/>
        <w:numPr>
          <w:ilvl w:val="0"/>
          <w:numId w:val="36"/>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16. Paz, justicia e instituciones sólidas</w:t>
      </w:r>
    </w:p>
    <w:p w14:paraId="49B8BF2C" w14:textId="77777777" w:rsidR="008A2BD7" w:rsidRPr="00316F10" w:rsidRDefault="008A2BD7" w:rsidP="008A2BD7">
      <w:pPr>
        <w:pStyle w:val="NormalWeb"/>
        <w:numPr>
          <w:ilvl w:val="0"/>
          <w:numId w:val="36"/>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17. Alianzas para lograr los objetivos</w:t>
      </w:r>
    </w:p>
    <w:p w14:paraId="4F8AD4AC"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6. Dentro de la Agenda 2030, ¿qué acuerdo se ocupa de la financiación de todas las acciones?</w:t>
      </w:r>
    </w:p>
    <w:p w14:paraId="1C0DB496" w14:textId="77777777" w:rsidR="008A2BD7" w:rsidRPr="008909A1" w:rsidRDefault="008A2BD7" w:rsidP="008A2BD7">
      <w:pPr>
        <w:pStyle w:val="NormalWeb"/>
        <w:spacing w:before="280" w:after="0" w:line="240" w:lineRule="auto"/>
        <w:jc w:val="both"/>
        <w:rPr>
          <w:rFonts w:asciiTheme="minorHAnsi" w:hAnsiTheme="minorHAnsi" w:cstheme="minorHAnsi"/>
          <w:sz w:val="20"/>
          <w:szCs w:val="20"/>
        </w:rPr>
      </w:pPr>
      <w:r w:rsidRPr="008909A1">
        <w:rPr>
          <w:rFonts w:asciiTheme="minorHAnsi" w:hAnsiTheme="minorHAnsi" w:cstheme="minorHAnsi"/>
          <w:sz w:val="20"/>
          <w:szCs w:val="20"/>
        </w:rPr>
        <w:t>La Agenda de Acción de Addis Abeba</w:t>
      </w:r>
      <w:r>
        <w:rPr>
          <w:rFonts w:asciiTheme="minorHAnsi" w:hAnsiTheme="minorHAnsi" w:cstheme="minorHAnsi"/>
          <w:sz w:val="20"/>
          <w:szCs w:val="20"/>
        </w:rPr>
        <w:t xml:space="preserve">, </w:t>
      </w:r>
      <w:r w:rsidRPr="008909A1">
        <w:rPr>
          <w:rFonts w:asciiTheme="minorHAnsi" w:hAnsiTheme="minorHAnsi" w:cstheme="minorHAnsi"/>
          <w:sz w:val="20"/>
          <w:szCs w:val="20"/>
        </w:rPr>
        <w:t>que comprende políticas y acciones concretas para apoyar la implementación de la Agenda 2030 para el Desarrollo Sostenible</w:t>
      </w:r>
      <w:r>
        <w:rPr>
          <w:rFonts w:asciiTheme="minorHAnsi" w:hAnsiTheme="minorHAnsi" w:cstheme="minorHAnsi"/>
          <w:sz w:val="20"/>
          <w:szCs w:val="20"/>
        </w:rPr>
        <w:t>.</w:t>
      </w:r>
    </w:p>
    <w:p w14:paraId="54D599C2"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7. ¿Cuál es la finalidad del Marco de Sendai?</w:t>
      </w:r>
    </w:p>
    <w:p w14:paraId="21789B51" w14:textId="77777777" w:rsidR="008A2BD7" w:rsidRPr="008909A1" w:rsidRDefault="008A2BD7" w:rsidP="008A2BD7">
      <w:pPr>
        <w:pStyle w:val="NormalWeb"/>
        <w:spacing w:before="280" w:after="0" w:line="240" w:lineRule="auto"/>
        <w:jc w:val="both"/>
        <w:rPr>
          <w:rFonts w:asciiTheme="minorHAnsi" w:hAnsiTheme="minorHAnsi" w:cstheme="minorHAnsi"/>
          <w:sz w:val="20"/>
          <w:szCs w:val="20"/>
        </w:rPr>
      </w:pPr>
      <w:r w:rsidRPr="008909A1">
        <w:rPr>
          <w:rFonts w:asciiTheme="minorHAnsi" w:hAnsiTheme="minorHAnsi" w:cstheme="minorHAnsi"/>
          <w:sz w:val="20"/>
          <w:szCs w:val="20"/>
        </w:rPr>
        <w:t>El Marco de Sendai para la Reducción del Riesgo de Desastres 2015-2030 es un acuerdo internacional</w:t>
      </w:r>
      <w:r>
        <w:rPr>
          <w:rFonts w:asciiTheme="minorHAnsi" w:hAnsiTheme="minorHAnsi" w:cstheme="minorHAnsi"/>
          <w:sz w:val="20"/>
          <w:szCs w:val="20"/>
        </w:rPr>
        <w:t xml:space="preserve"> que pretende reducir el riesgo y las pérdidas relacionadas con los desastres naturales. Entre sus objetivos se encuentran: minimizar los fallecimientos de personas en estos desastres, reducir el número de personas afectadas, controlar las pérdidas económicas y los daños a las infraestructuras, elaborar sistemas de alerta temprana efectivos y fomentar la cooperación internacional, entre otros.</w:t>
      </w:r>
    </w:p>
    <w:p w14:paraId="2AEB4539"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8. ¿Qué relación existe entre el CDB y la Agenda 2030?</w:t>
      </w:r>
    </w:p>
    <w:p w14:paraId="1ECB6A89"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Ambos abordan temas fundamentales para la conservación y recuperación del medio ambiente, el CDB (Convenio para la Diversidad Biológica) centrado en los ecosistemas, su conservación y recuperación y la Agenda 2030 ampliando el espectro de acción incorporando también objetivos estrictamente climáticos. En definitiva, ambos tratan de proteger el medioambiente y promover un uso eficiente de los recursos.</w:t>
      </w:r>
    </w:p>
    <w:p w14:paraId="7CC2C08A"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9. ¿Cuáles son los objetivos del Pacto Verde Europeo?</w:t>
      </w:r>
    </w:p>
    <w:p w14:paraId="566165DE" w14:textId="77777777" w:rsidR="008A2BD7" w:rsidRPr="003F6F9B" w:rsidRDefault="008A2BD7" w:rsidP="008A2BD7">
      <w:pPr>
        <w:pStyle w:val="NormalWeb"/>
        <w:spacing w:before="280" w:after="0" w:line="240" w:lineRule="auto"/>
        <w:jc w:val="both"/>
        <w:rPr>
          <w:rFonts w:asciiTheme="minorHAnsi" w:hAnsiTheme="minorHAnsi" w:cstheme="minorHAnsi"/>
          <w:sz w:val="20"/>
          <w:szCs w:val="20"/>
        </w:rPr>
      </w:pPr>
      <w:r w:rsidRPr="003F6F9B">
        <w:rPr>
          <w:rFonts w:asciiTheme="minorHAnsi" w:hAnsiTheme="minorHAnsi" w:cstheme="minorHAnsi"/>
          <w:sz w:val="20"/>
          <w:szCs w:val="20"/>
        </w:rPr>
        <w:t>El Pacto Verde Europeo es un compromiso global de los estados miembro de la UE que tiene los siguientes objetivos:</w:t>
      </w:r>
    </w:p>
    <w:p w14:paraId="718DD9AD" w14:textId="77777777" w:rsidR="008A2BD7" w:rsidRDefault="008A2BD7" w:rsidP="008A2BD7">
      <w:pPr>
        <w:pStyle w:val="NormalWeb"/>
        <w:numPr>
          <w:ilvl w:val="0"/>
          <w:numId w:val="37"/>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Lograr la neutralidad climática en 2050 (</w:t>
      </w:r>
      <w:r w:rsidRPr="003F6F9B">
        <w:rPr>
          <w:rFonts w:asciiTheme="minorHAnsi" w:hAnsiTheme="minorHAnsi" w:cstheme="minorHAnsi"/>
          <w:i/>
          <w:iCs/>
          <w:sz w:val="20"/>
          <w:szCs w:val="20"/>
        </w:rPr>
        <w:t>Net Zero</w:t>
      </w:r>
      <w:r>
        <w:rPr>
          <w:rFonts w:asciiTheme="minorHAnsi" w:hAnsiTheme="minorHAnsi" w:cstheme="minorHAnsi"/>
          <w:sz w:val="20"/>
          <w:szCs w:val="20"/>
        </w:rPr>
        <w:t>).</w:t>
      </w:r>
    </w:p>
    <w:p w14:paraId="69E4AE7E" w14:textId="77777777" w:rsidR="008A2BD7" w:rsidRDefault="008A2BD7" w:rsidP="008A2BD7">
      <w:pPr>
        <w:pStyle w:val="NormalWeb"/>
        <w:numPr>
          <w:ilvl w:val="0"/>
          <w:numId w:val="37"/>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Apuesta por la economía circular y la innovación como medio para alcanzar un sistema competitivo y eficiente desacoplado de la sobreexplotación del medio natural.</w:t>
      </w:r>
    </w:p>
    <w:p w14:paraId="0507004D" w14:textId="77777777" w:rsidR="008A2BD7" w:rsidRDefault="008A2BD7" w:rsidP="008A2BD7">
      <w:pPr>
        <w:pStyle w:val="NormalWeb"/>
        <w:numPr>
          <w:ilvl w:val="0"/>
          <w:numId w:val="37"/>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Mejora de la salud y calidad de vida de los ciudadanos, combatiendo la brecha social (sin dejar a nadie atrás) y avanzando hacia una sociedad más justa y equitativa.</w:t>
      </w:r>
    </w:p>
    <w:p w14:paraId="78A34C5B" w14:textId="77777777" w:rsidR="008A2BD7" w:rsidRPr="003F6F9B" w:rsidRDefault="008A2BD7" w:rsidP="008A2BD7">
      <w:pPr>
        <w:pStyle w:val="NormalWeb"/>
        <w:numPr>
          <w:ilvl w:val="0"/>
          <w:numId w:val="37"/>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Protección de la biodiversidad y los ecosistemas, reduciendo, entre otras medidas, la contaminación, adoptar prácticas agrícolas y ganaderas respetuosas con el medio, etc.</w:t>
      </w:r>
    </w:p>
    <w:p w14:paraId="2BB53CB7"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10. ¿Con qué periodicidad revisará la Comisión Europea el avance hacia el balance cero de emisiones GEI de los Estados miembros?</w:t>
      </w:r>
    </w:p>
    <w:p w14:paraId="62E7037B"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Según la Ley Europea del Clima, c</w:t>
      </w:r>
      <w:r w:rsidRPr="00980138">
        <w:rPr>
          <w:rFonts w:asciiTheme="minorHAnsi" w:hAnsiTheme="minorHAnsi" w:cstheme="minorHAnsi"/>
          <w:sz w:val="20"/>
          <w:szCs w:val="20"/>
        </w:rPr>
        <w:t>ada 5 años</w:t>
      </w:r>
      <w:r>
        <w:rPr>
          <w:rFonts w:asciiTheme="minorHAnsi" w:hAnsiTheme="minorHAnsi" w:cstheme="minorHAnsi"/>
          <w:sz w:val="20"/>
          <w:szCs w:val="20"/>
        </w:rPr>
        <w:t>, a través de los denominados Informes Nacionales de Progreso (</w:t>
      </w:r>
      <w:r w:rsidRPr="00980138">
        <w:rPr>
          <w:rFonts w:asciiTheme="minorHAnsi" w:hAnsiTheme="minorHAnsi" w:cstheme="minorHAnsi"/>
          <w:i/>
          <w:iCs/>
          <w:sz w:val="20"/>
          <w:szCs w:val="20"/>
        </w:rPr>
        <w:t>National Progress Reports</w:t>
      </w:r>
      <w:r w:rsidRPr="00980138">
        <w:rPr>
          <w:rFonts w:asciiTheme="minorHAnsi" w:hAnsiTheme="minorHAnsi" w:cstheme="minorHAnsi"/>
          <w:sz w:val="20"/>
          <w:szCs w:val="20"/>
        </w:rPr>
        <w:t>)</w:t>
      </w:r>
      <w:r>
        <w:rPr>
          <w:rFonts w:asciiTheme="minorHAnsi" w:hAnsiTheme="minorHAnsi" w:cstheme="minorHAnsi"/>
          <w:sz w:val="20"/>
          <w:szCs w:val="20"/>
        </w:rPr>
        <w:t>. Se podrán encontrar publicados en la siguiente web:</w:t>
      </w:r>
    </w:p>
    <w:p w14:paraId="108092E9" w14:textId="77777777" w:rsidR="008A2BD7" w:rsidRDefault="00000000" w:rsidP="008A2BD7">
      <w:pPr>
        <w:pStyle w:val="NormalWeb"/>
        <w:spacing w:before="280" w:after="0" w:line="240" w:lineRule="auto"/>
        <w:jc w:val="center"/>
        <w:rPr>
          <w:rFonts w:asciiTheme="minorHAnsi" w:hAnsiTheme="minorHAnsi" w:cstheme="minorHAnsi"/>
          <w:sz w:val="20"/>
          <w:szCs w:val="20"/>
        </w:rPr>
      </w:pPr>
      <w:hyperlink r:id="rId14" w:history="1">
        <w:r w:rsidR="008A2BD7" w:rsidRPr="006B1C21">
          <w:rPr>
            <w:rStyle w:val="Hipervnculo"/>
            <w:rFonts w:asciiTheme="minorHAnsi" w:hAnsiTheme="minorHAnsi" w:cstheme="minorHAnsi"/>
            <w:sz w:val="20"/>
            <w:szCs w:val="20"/>
          </w:rPr>
          <w:t>https://climateobservatory.eu/</w:t>
        </w:r>
      </w:hyperlink>
    </w:p>
    <w:p w14:paraId="2F909F0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11. ¿Qué relación existe entre la Ley Europea del Clima y el Paquete Objetivo 55?</w:t>
      </w:r>
    </w:p>
    <w:p w14:paraId="5A32AE95" w14:textId="77777777" w:rsidR="008A2BD7" w:rsidRPr="00980138" w:rsidRDefault="008A2BD7" w:rsidP="008A2BD7">
      <w:pPr>
        <w:pStyle w:val="NormalWeb"/>
        <w:spacing w:before="280" w:after="0" w:line="240" w:lineRule="auto"/>
        <w:jc w:val="both"/>
        <w:rPr>
          <w:rFonts w:asciiTheme="minorHAnsi" w:hAnsiTheme="minorHAnsi" w:cstheme="minorHAnsi"/>
          <w:sz w:val="20"/>
          <w:szCs w:val="20"/>
        </w:rPr>
      </w:pPr>
      <w:r w:rsidRPr="00980138">
        <w:rPr>
          <w:rFonts w:asciiTheme="minorHAnsi" w:hAnsiTheme="minorHAnsi" w:cstheme="minorHAnsi"/>
          <w:sz w:val="20"/>
          <w:szCs w:val="20"/>
        </w:rPr>
        <w:t>El Paquete Objetivo 55 comprende toda una serie de medidas para lograr cumplir los objetivos de la Ley Europea del Clima</w:t>
      </w:r>
      <w:r>
        <w:rPr>
          <w:rFonts w:asciiTheme="minorHAnsi" w:hAnsiTheme="minorHAnsi" w:cstheme="minorHAnsi"/>
          <w:sz w:val="20"/>
          <w:szCs w:val="20"/>
        </w:rPr>
        <w:t>, es decir, que las emisiones de GEI de la UE sean en 2030 al menos un 55% inferiores a las de 1990</w:t>
      </w:r>
      <w:r w:rsidRPr="00980138">
        <w:rPr>
          <w:rFonts w:asciiTheme="minorHAnsi" w:hAnsiTheme="minorHAnsi" w:cstheme="minorHAnsi"/>
          <w:sz w:val="20"/>
          <w:szCs w:val="20"/>
        </w:rPr>
        <w:t>.</w:t>
      </w:r>
    </w:p>
    <w:p w14:paraId="65606371"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12. ¿Qué superficie mínima de </w:t>
      </w:r>
      <w:r w:rsidRPr="004C697B">
        <w:rPr>
          <w:rFonts w:asciiTheme="minorHAnsi" w:hAnsiTheme="minorHAnsi" w:cstheme="minorHAnsi"/>
          <w:color w:val="00B0F0"/>
          <w:sz w:val="20"/>
          <w:szCs w:val="20"/>
        </w:rPr>
        <w:t>espacios naturales</w:t>
      </w:r>
      <w:r>
        <w:rPr>
          <w:rFonts w:asciiTheme="minorHAnsi" w:hAnsiTheme="minorHAnsi" w:cstheme="minorHAnsi"/>
          <w:color w:val="FF0000"/>
          <w:sz w:val="20"/>
          <w:szCs w:val="20"/>
        </w:rPr>
        <w:t xml:space="preserve"> </w:t>
      </w:r>
      <w:r>
        <w:rPr>
          <w:rFonts w:asciiTheme="minorHAnsi" w:hAnsiTheme="minorHAnsi" w:cstheme="minorHAnsi"/>
          <w:color w:val="00B0F0"/>
          <w:sz w:val="20"/>
          <w:szCs w:val="20"/>
        </w:rPr>
        <w:t>la EU se pretende proteger y frente a qué? ¿Cuál es la regulación que respalda esta acción?</w:t>
      </w:r>
    </w:p>
    <w:p w14:paraId="3DD3D3AC" w14:textId="77777777" w:rsidR="008A2BD7" w:rsidRPr="004C697B" w:rsidRDefault="008A2BD7" w:rsidP="008A2BD7">
      <w:pPr>
        <w:pStyle w:val="NormalWeb"/>
        <w:spacing w:before="280" w:after="0" w:line="240" w:lineRule="auto"/>
        <w:jc w:val="both"/>
        <w:rPr>
          <w:rFonts w:asciiTheme="minorHAnsi" w:hAnsiTheme="minorHAnsi" w:cstheme="minorHAnsi"/>
          <w:sz w:val="20"/>
          <w:szCs w:val="20"/>
        </w:rPr>
      </w:pPr>
      <w:r w:rsidRPr="004C697B">
        <w:rPr>
          <w:rFonts w:asciiTheme="minorHAnsi" w:hAnsiTheme="minorHAnsi" w:cstheme="minorHAnsi"/>
          <w:sz w:val="20"/>
          <w:szCs w:val="20"/>
        </w:rPr>
        <w:t>Al menos un 20% de los ecosistemas marinos y terrestres de aquí al 2030, y todos los que lo requieran de aquí al 2050. La normativa que lo establece es la Ley Europea de Restauración de la Naturaleza.</w:t>
      </w:r>
    </w:p>
    <w:p w14:paraId="026C3D5D"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13. ¿Qué acción nacional pretende la reducción de los GEI?</w:t>
      </w:r>
    </w:p>
    <w:p w14:paraId="0D7ABE07" w14:textId="77777777" w:rsidR="008A2BD7" w:rsidRPr="004C697B" w:rsidRDefault="008A2BD7" w:rsidP="008A2BD7">
      <w:pPr>
        <w:pStyle w:val="NormalWeb"/>
        <w:spacing w:before="280" w:after="0" w:line="240" w:lineRule="auto"/>
        <w:jc w:val="both"/>
        <w:rPr>
          <w:rFonts w:asciiTheme="minorHAnsi" w:hAnsiTheme="minorHAnsi" w:cstheme="minorHAnsi"/>
          <w:sz w:val="20"/>
          <w:szCs w:val="20"/>
        </w:rPr>
      </w:pPr>
      <w:r w:rsidRPr="004C697B">
        <w:rPr>
          <w:rFonts w:asciiTheme="minorHAnsi" w:hAnsiTheme="minorHAnsi" w:cstheme="minorHAnsi"/>
          <w:sz w:val="20"/>
          <w:szCs w:val="20"/>
        </w:rPr>
        <w:t>El Plan Nacional Integrado de Energía y Clima  (PNIEC) 2021-2030.</w:t>
      </w:r>
    </w:p>
    <w:p w14:paraId="38D8D096"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14. ¿Qué estrategia nacional se ha elaborado para cumplir con los objetivos de la Agenda 2030 en materia de biodiversidad?</w:t>
      </w:r>
    </w:p>
    <w:p w14:paraId="70C6E441" w14:textId="77777777" w:rsidR="008A2BD7" w:rsidRPr="004C697B" w:rsidRDefault="008A2BD7" w:rsidP="008A2BD7">
      <w:pPr>
        <w:pStyle w:val="NormalWeb"/>
        <w:spacing w:before="100" w:after="0" w:line="240" w:lineRule="auto"/>
        <w:jc w:val="both"/>
        <w:rPr>
          <w:rFonts w:asciiTheme="minorHAnsi" w:hAnsiTheme="minorHAnsi" w:cstheme="minorHAnsi"/>
          <w:sz w:val="20"/>
          <w:szCs w:val="20"/>
        </w:rPr>
      </w:pPr>
      <w:r w:rsidRPr="004C697B">
        <w:rPr>
          <w:rFonts w:asciiTheme="minorHAnsi" w:hAnsiTheme="minorHAnsi" w:cstheme="minorHAnsi"/>
          <w:sz w:val="20"/>
          <w:szCs w:val="20"/>
        </w:rPr>
        <w:t>El Plan estratégico estatal del patrimonio natural y de la biodiversidad a 2030.</w:t>
      </w:r>
    </w:p>
    <w:p w14:paraId="192F82AF"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p>
    <w:p w14:paraId="4EB52ACC" w14:textId="77777777" w:rsidR="008A2BD7" w:rsidRDefault="008A2BD7" w:rsidP="008A2BD7">
      <w:pPr>
        <w:pStyle w:val="ndicecaptulo"/>
        <w:jc w:val="center"/>
        <w:rPr>
          <w:rStyle w:val="3TDC2"/>
          <w:color w:val="5F497A"/>
          <w:lang w:val="es-ES"/>
        </w:rPr>
      </w:pPr>
      <w:r>
        <w:rPr>
          <w:rStyle w:val="3TDC2"/>
          <w:color w:val="5F497A"/>
          <w:lang w:val="es-ES"/>
        </w:rPr>
        <w:t>Test de evaluación</w:t>
      </w:r>
    </w:p>
    <w:p w14:paraId="1737A8EE" w14:textId="77777777" w:rsidR="008A2BD7" w:rsidRDefault="008A2BD7" w:rsidP="008A2BD7">
      <w:pPr>
        <w:pStyle w:val="ndicecaptulo"/>
        <w:rPr>
          <w:lang w:val="es-ES"/>
        </w:rPr>
      </w:pPr>
      <w:r>
        <w:rPr>
          <w:b/>
          <w:lang w:val="es-ES"/>
        </w:rPr>
        <w:t>1.</w:t>
      </w:r>
      <w:r>
        <w:rPr>
          <w:lang w:val="es-ES"/>
        </w:rPr>
        <w:t xml:space="preserve"> La sostenibilidad pretende, entre otras cosas:</w:t>
      </w:r>
    </w:p>
    <w:p w14:paraId="4D587D9D" w14:textId="77777777" w:rsidR="008A2BD7" w:rsidRDefault="008A2BD7" w:rsidP="008A2BD7">
      <w:pPr>
        <w:pStyle w:val="respuestastest"/>
        <w:numPr>
          <w:ilvl w:val="0"/>
          <w:numId w:val="23"/>
        </w:numPr>
        <w:rPr>
          <w:lang w:val="es-ES"/>
        </w:rPr>
      </w:pPr>
      <w:r>
        <w:rPr>
          <w:lang w:val="es-ES"/>
        </w:rPr>
        <w:t>Consumir lo mínimo posible.</w:t>
      </w:r>
    </w:p>
    <w:p w14:paraId="56D7D0FE" w14:textId="77777777" w:rsidR="008A2BD7" w:rsidRDefault="008A2BD7" w:rsidP="008A2BD7">
      <w:pPr>
        <w:pStyle w:val="respuestastest"/>
        <w:numPr>
          <w:ilvl w:val="0"/>
          <w:numId w:val="23"/>
        </w:numPr>
        <w:rPr>
          <w:lang w:val="es-ES"/>
        </w:rPr>
      </w:pPr>
      <w:r>
        <w:rPr>
          <w:lang w:val="es-ES"/>
        </w:rPr>
        <w:t>Limitar el consumo por debajo del 10% de los recursos disponibles.</w:t>
      </w:r>
    </w:p>
    <w:p w14:paraId="30797BC3" w14:textId="77777777" w:rsidR="008A2BD7" w:rsidRPr="00F84EC0" w:rsidRDefault="008A2BD7" w:rsidP="008A2BD7">
      <w:pPr>
        <w:pStyle w:val="respuestastest"/>
        <w:numPr>
          <w:ilvl w:val="0"/>
          <w:numId w:val="23"/>
        </w:numPr>
        <w:rPr>
          <w:highlight w:val="green"/>
          <w:lang w:val="es-ES"/>
        </w:rPr>
      </w:pPr>
      <w:r w:rsidRPr="00F84EC0">
        <w:rPr>
          <w:highlight w:val="green"/>
          <w:lang w:val="es-ES"/>
        </w:rPr>
        <w:t>No comprometer los recursos de las generaciones futuras.</w:t>
      </w:r>
    </w:p>
    <w:p w14:paraId="3F8DB95D" w14:textId="77777777" w:rsidR="008A2BD7" w:rsidRDefault="008A2BD7" w:rsidP="008A2BD7">
      <w:pPr>
        <w:pStyle w:val="respuestastest"/>
        <w:numPr>
          <w:ilvl w:val="0"/>
          <w:numId w:val="23"/>
        </w:numPr>
        <w:rPr>
          <w:lang w:val="es-ES"/>
        </w:rPr>
      </w:pPr>
      <w:r>
        <w:rPr>
          <w:lang w:val="es-ES"/>
        </w:rPr>
        <w:t>Mantener el ritmo de consumo actual.</w:t>
      </w:r>
    </w:p>
    <w:p w14:paraId="3B0CF03D" w14:textId="77777777" w:rsidR="008A2BD7" w:rsidRDefault="008A2BD7" w:rsidP="008A2BD7">
      <w:pPr>
        <w:pStyle w:val="ndicecaptulo"/>
        <w:rPr>
          <w:lang w:val="es-ES"/>
        </w:rPr>
      </w:pPr>
      <w:r>
        <w:rPr>
          <w:b/>
          <w:lang w:val="es-ES"/>
        </w:rPr>
        <w:t>2.</w:t>
      </w:r>
      <w:r>
        <w:rPr>
          <w:lang w:val="es-ES"/>
        </w:rPr>
        <w:t xml:space="preserve"> Indica qué no forma parte de la Agenda 2030:</w:t>
      </w:r>
    </w:p>
    <w:p w14:paraId="7A692AA0" w14:textId="77777777" w:rsidR="008A2BD7" w:rsidRPr="00F84EC0" w:rsidRDefault="008A2BD7" w:rsidP="008A2BD7">
      <w:pPr>
        <w:pStyle w:val="respuestastest"/>
        <w:numPr>
          <w:ilvl w:val="0"/>
          <w:numId w:val="24"/>
        </w:numPr>
        <w:rPr>
          <w:highlight w:val="green"/>
          <w:lang w:val="es-ES"/>
        </w:rPr>
      </w:pPr>
      <w:r w:rsidRPr="00F84EC0">
        <w:rPr>
          <w:highlight w:val="green"/>
          <w:lang w:val="es-ES"/>
        </w:rPr>
        <w:t>Los objetivos de desarrollo del milenio.</w:t>
      </w:r>
    </w:p>
    <w:p w14:paraId="2F952D7E" w14:textId="77777777" w:rsidR="008A2BD7" w:rsidRDefault="008A2BD7" w:rsidP="008A2BD7">
      <w:pPr>
        <w:pStyle w:val="respuestastest"/>
        <w:numPr>
          <w:ilvl w:val="0"/>
          <w:numId w:val="24"/>
        </w:numPr>
        <w:rPr>
          <w:lang w:val="es-ES"/>
        </w:rPr>
      </w:pPr>
      <w:r>
        <w:rPr>
          <w:lang w:val="es-ES"/>
        </w:rPr>
        <w:t>El Acuerdo de París.</w:t>
      </w:r>
    </w:p>
    <w:p w14:paraId="08FF0DDF" w14:textId="77777777" w:rsidR="008A2BD7" w:rsidRDefault="008A2BD7" w:rsidP="008A2BD7">
      <w:pPr>
        <w:pStyle w:val="respuestastest"/>
        <w:numPr>
          <w:ilvl w:val="0"/>
          <w:numId w:val="24"/>
        </w:numPr>
        <w:rPr>
          <w:lang w:val="es-ES"/>
        </w:rPr>
      </w:pPr>
      <w:r>
        <w:rPr>
          <w:lang w:val="es-ES"/>
        </w:rPr>
        <w:t>La Agenda Addis Abeba.</w:t>
      </w:r>
    </w:p>
    <w:p w14:paraId="3BC3E859" w14:textId="77777777" w:rsidR="008A2BD7" w:rsidRDefault="008A2BD7" w:rsidP="008A2BD7">
      <w:pPr>
        <w:pStyle w:val="respuestastest"/>
        <w:numPr>
          <w:ilvl w:val="0"/>
          <w:numId w:val="24"/>
        </w:numPr>
        <w:rPr>
          <w:lang w:val="es-ES"/>
        </w:rPr>
      </w:pPr>
      <w:r>
        <w:rPr>
          <w:lang w:val="es-ES"/>
        </w:rPr>
        <w:t>El Marco de Sendai.</w:t>
      </w:r>
    </w:p>
    <w:p w14:paraId="65B56AFB" w14:textId="77777777" w:rsidR="008A2BD7" w:rsidRDefault="008A2BD7" w:rsidP="008A2BD7">
      <w:pPr>
        <w:pStyle w:val="ndicecaptulo"/>
        <w:rPr>
          <w:lang w:val="es-ES"/>
        </w:rPr>
      </w:pPr>
      <w:r>
        <w:rPr>
          <w:b/>
          <w:lang w:val="es-ES"/>
        </w:rPr>
        <w:t>3.</w:t>
      </w:r>
      <w:r>
        <w:rPr>
          <w:lang w:val="es-ES"/>
        </w:rPr>
        <w:t xml:space="preserve"> Los ODS son de carácter:</w:t>
      </w:r>
    </w:p>
    <w:p w14:paraId="7BD6186A" w14:textId="77777777" w:rsidR="008A2BD7" w:rsidRDefault="008A2BD7" w:rsidP="008A2BD7">
      <w:pPr>
        <w:pStyle w:val="respuestastest"/>
        <w:numPr>
          <w:ilvl w:val="0"/>
          <w:numId w:val="25"/>
        </w:numPr>
        <w:rPr>
          <w:lang w:val="es-ES"/>
        </w:rPr>
      </w:pPr>
      <w:r>
        <w:rPr>
          <w:lang w:val="es-ES"/>
        </w:rPr>
        <w:t>Social.</w:t>
      </w:r>
    </w:p>
    <w:p w14:paraId="5F7396AA" w14:textId="77777777" w:rsidR="008A2BD7" w:rsidRDefault="008A2BD7" w:rsidP="008A2BD7">
      <w:pPr>
        <w:pStyle w:val="respuestastest"/>
        <w:numPr>
          <w:ilvl w:val="0"/>
          <w:numId w:val="25"/>
        </w:numPr>
        <w:rPr>
          <w:lang w:val="es-ES"/>
        </w:rPr>
      </w:pPr>
      <w:r>
        <w:rPr>
          <w:lang w:val="es-ES"/>
        </w:rPr>
        <w:t>Ambiental.</w:t>
      </w:r>
    </w:p>
    <w:p w14:paraId="7067D0D8" w14:textId="77777777" w:rsidR="008A2BD7" w:rsidRDefault="008A2BD7" w:rsidP="008A2BD7">
      <w:pPr>
        <w:pStyle w:val="respuestastest"/>
        <w:numPr>
          <w:ilvl w:val="0"/>
          <w:numId w:val="25"/>
        </w:numPr>
        <w:rPr>
          <w:lang w:val="es-ES"/>
        </w:rPr>
      </w:pPr>
      <w:r>
        <w:rPr>
          <w:lang w:val="es-ES"/>
        </w:rPr>
        <w:t>Transversal.</w:t>
      </w:r>
    </w:p>
    <w:p w14:paraId="59C3ED8C" w14:textId="77777777" w:rsidR="008A2BD7" w:rsidRPr="00F84EC0" w:rsidRDefault="008A2BD7" w:rsidP="008A2BD7">
      <w:pPr>
        <w:pStyle w:val="respuestastest"/>
        <w:numPr>
          <w:ilvl w:val="0"/>
          <w:numId w:val="25"/>
        </w:numPr>
        <w:rPr>
          <w:highlight w:val="green"/>
          <w:lang w:val="es-ES"/>
        </w:rPr>
      </w:pPr>
      <w:r w:rsidRPr="00F84EC0">
        <w:rPr>
          <w:highlight w:val="green"/>
          <w:lang w:val="es-ES"/>
        </w:rPr>
        <w:lastRenderedPageBreak/>
        <w:t>Todas las respuestas son correctas.</w:t>
      </w:r>
    </w:p>
    <w:p w14:paraId="4C7CF018" w14:textId="77777777" w:rsidR="008A2BD7" w:rsidRDefault="008A2BD7" w:rsidP="008A2BD7">
      <w:pPr>
        <w:pStyle w:val="ndicecaptulo"/>
        <w:rPr>
          <w:lang w:val="es-ES"/>
        </w:rPr>
      </w:pPr>
      <w:r>
        <w:rPr>
          <w:b/>
          <w:lang w:val="es-ES"/>
        </w:rPr>
        <w:t xml:space="preserve">4. </w:t>
      </w:r>
      <w:r>
        <w:rPr>
          <w:bCs/>
          <w:lang w:val="es-ES"/>
        </w:rPr>
        <w:t>¿Cuál es la medida legislativa de la UE para el cumplimiento de la Agenda 2030?</w:t>
      </w:r>
    </w:p>
    <w:p w14:paraId="7013B98F" w14:textId="77777777" w:rsidR="008A2BD7" w:rsidRDefault="008A2BD7" w:rsidP="008A2BD7">
      <w:pPr>
        <w:pStyle w:val="respuestastest"/>
        <w:numPr>
          <w:ilvl w:val="0"/>
          <w:numId w:val="26"/>
        </w:numPr>
        <w:rPr>
          <w:lang w:val="es-ES"/>
        </w:rPr>
      </w:pPr>
      <w:r>
        <w:rPr>
          <w:lang w:val="es-ES"/>
        </w:rPr>
        <w:t>El Pacto Verde Europeo.</w:t>
      </w:r>
    </w:p>
    <w:p w14:paraId="3FC291EB" w14:textId="77777777" w:rsidR="008A2BD7" w:rsidRPr="00F84EC0" w:rsidRDefault="008A2BD7" w:rsidP="008A2BD7">
      <w:pPr>
        <w:pStyle w:val="respuestastest"/>
        <w:numPr>
          <w:ilvl w:val="0"/>
          <w:numId w:val="26"/>
        </w:numPr>
        <w:rPr>
          <w:highlight w:val="green"/>
          <w:lang w:val="es-ES"/>
        </w:rPr>
      </w:pPr>
      <w:r w:rsidRPr="00F84EC0">
        <w:rPr>
          <w:highlight w:val="green"/>
          <w:lang w:val="es-ES"/>
        </w:rPr>
        <w:t>La Ley Europea del Clima.</w:t>
      </w:r>
    </w:p>
    <w:p w14:paraId="2664BEA9" w14:textId="77777777" w:rsidR="008A2BD7" w:rsidRDefault="008A2BD7" w:rsidP="008A2BD7">
      <w:pPr>
        <w:pStyle w:val="respuestastest"/>
        <w:numPr>
          <w:ilvl w:val="0"/>
          <w:numId w:val="26"/>
        </w:numPr>
        <w:rPr>
          <w:lang w:val="es-ES"/>
        </w:rPr>
      </w:pPr>
      <w:r>
        <w:rPr>
          <w:lang w:val="es-ES"/>
        </w:rPr>
        <w:t>El objetivo 55.</w:t>
      </w:r>
    </w:p>
    <w:p w14:paraId="01F32E84" w14:textId="77777777" w:rsidR="008A2BD7" w:rsidRDefault="008A2BD7" w:rsidP="008A2BD7">
      <w:pPr>
        <w:pStyle w:val="respuestastest"/>
        <w:numPr>
          <w:ilvl w:val="0"/>
          <w:numId w:val="26"/>
        </w:numPr>
        <w:rPr>
          <w:lang w:val="es-ES"/>
        </w:rPr>
      </w:pPr>
      <w:r>
        <w:rPr>
          <w:lang w:val="es-ES"/>
        </w:rPr>
        <w:t>Todas las anteriores.</w:t>
      </w:r>
    </w:p>
    <w:p w14:paraId="694C3E9D" w14:textId="77777777" w:rsidR="008A2BD7" w:rsidRDefault="008A2BD7" w:rsidP="008A2BD7">
      <w:pPr>
        <w:pStyle w:val="ndicecaptulo"/>
        <w:rPr>
          <w:lang w:val="es-ES"/>
        </w:rPr>
      </w:pPr>
      <w:r>
        <w:rPr>
          <w:b/>
          <w:lang w:val="es-ES"/>
        </w:rPr>
        <w:t xml:space="preserve">5. </w:t>
      </w:r>
      <w:r>
        <w:rPr>
          <w:lang w:val="es-ES"/>
        </w:rPr>
        <w:t>El objetivo fundamental de la Ley Europea del Clima es:</w:t>
      </w:r>
    </w:p>
    <w:p w14:paraId="2D0B03E0" w14:textId="77777777" w:rsidR="008A2BD7" w:rsidRDefault="008A2BD7" w:rsidP="008A2BD7">
      <w:pPr>
        <w:pStyle w:val="respuestastest"/>
        <w:numPr>
          <w:ilvl w:val="0"/>
          <w:numId w:val="27"/>
        </w:numPr>
        <w:rPr>
          <w:lang w:val="es-ES"/>
        </w:rPr>
      </w:pPr>
      <w:r>
        <w:rPr>
          <w:lang w:val="es-ES"/>
        </w:rPr>
        <w:t>Reformar el comercio de emisiones de GEI en la UE.</w:t>
      </w:r>
    </w:p>
    <w:p w14:paraId="1AA07601" w14:textId="77777777" w:rsidR="008A2BD7" w:rsidRDefault="008A2BD7" w:rsidP="008A2BD7">
      <w:pPr>
        <w:pStyle w:val="respuestastest"/>
        <w:numPr>
          <w:ilvl w:val="0"/>
          <w:numId w:val="27"/>
        </w:numPr>
        <w:rPr>
          <w:lang w:val="es-ES"/>
        </w:rPr>
      </w:pPr>
      <w:r>
        <w:rPr>
          <w:lang w:val="es-ES"/>
        </w:rPr>
        <w:t>Mejorar la eficiencia de los combustibles de la aviación.</w:t>
      </w:r>
    </w:p>
    <w:p w14:paraId="18DBBEBC" w14:textId="77777777" w:rsidR="008A2BD7" w:rsidRDefault="008A2BD7" w:rsidP="008A2BD7">
      <w:pPr>
        <w:pStyle w:val="respuestastest"/>
        <w:numPr>
          <w:ilvl w:val="0"/>
          <w:numId w:val="27"/>
        </w:numPr>
        <w:rPr>
          <w:lang w:val="es-ES"/>
        </w:rPr>
      </w:pPr>
      <w:r>
        <w:rPr>
          <w:lang w:val="es-ES"/>
        </w:rPr>
        <w:t>Reducir las emisiones de GEI para el 2050 en, al menos, un 55% menos que en 1990.</w:t>
      </w:r>
    </w:p>
    <w:p w14:paraId="4130F8E1" w14:textId="77777777" w:rsidR="008A2BD7" w:rsidRPr="00F84EC0" w:rsidRDefault="008A2BD7" w:rsidP="008A2BD7">
      <w:pPr>
        <w:pStyle w:val="respuestastest"/>
        <w:numPr>
          <w:ilvl w:val="0"/>
          <w:numId w:val="27"/>
        </w:numPr>
        <w:rPr>
          <w:highlight w:val="green"/>
          <w:lang w:val="es-ES"/>
        </w:rPr>
      </w:pPr>
      <w:r w:rsidRPr="00F84EC0">
        <w:rPr>
          <w:highlight w:val="green"/>
          <w:lang w:val="es-ES"/>
        </w:rPr>
        <w:t>Reducir las emisiones de GEI para el 2030 en, al menos, un 55% menos que en 1990.</w:t>
      </w:r>
    </w:p>
    <w:p w14:paraId="0EC8ADA0" w14:textId="77777777" w:rsidR="008A2BD7" w:rsidRDefault="008A2BD7" w:rsidP="008A2BD7">
      <w:pPr>
        <w:pStyle w:val="ndicecaptulo"/>
        <w:rPr>
          <w:lang w:val="es-ES"/>
        </w:rPr>
      </w:pPr>
      <w:r>
        <w:rPr>
          <w:b/>
          <w:lang w:val="es-ES"/>
        </w:rPr>
        <w:t>6.</w:t>
      </w:r>
      <w:r>
        <w:rPr>
          <w:lang w:val="es-ES"/>
        </w:rPr>
        <w:t xml:space="preserve"> Señala la respuesta correcta respecto al </w:t>
      </w:r>
      <w:r>
        <w:rPr>
          <w:rFonts w:cstheme="minorHAnsi"/>
          <w:color w:val="000000"/>
        </w:rPr>
        <w:t>Plan Nacional Integrado de Energía y Clima 2021-2030 (PNIEC)</w:t>
      </w:r>
      <w:r>
        <w:rPr>
          <w:lang w:val="es-ES"/>
        </w:rPr>
        <w:t>:</w:t>
      </w:r>
    </w:p>
    <w:p w14:paraId="43B99D74" w14:textId="77777777" w:rsidR="008A2BD7" w:rsidRDefault="008A2BD7" w:rsidP="008A2BD7">
      <w:pPr>
        <w:pStyle w:val="respuestastest"/>
        <w:numPr>
          <w:ilvl w:val="0"/>
          <w:numId w:val="28"/>
        </w:numPr>
        <w:rPr>
          <w:lang w:val="es-ES"/>
        </w:rPr>
      </w:pPr>
      <w:r>
        <w:rPr>
          <w:lang w:val="es-ES"/>
        </w:rPr>
        <w:t>Es un plan europeo.</w:t>
      </w:r>
    </w:p>
    <w:p w14:paraId="42DA4C2C" w14:textId="77777777" w:rsidR="008A2BD7" w:rsidRDefault="008A2BD7" w:rsidP="008A2BD7">
      <w:pPr>
        <w:pStyle w:val="respuestastest"/>
        <w:numPr>
          <w:ilvl w:val="0"/>
          <w:numId w:val="28"/>
        </w:numPr>
        <w:rPr>
          <w:lang w:val="es-ES"/>
        </w:rPr>
      </w:pPr>
      <w:r>
        <w:rPr>
          <w:lang w:val="es-ES"/>
        </w:rPr>
        <w:t>Es una ley española.</w:t>
      </w:r>
    </w:p>
    <w:p w14:paraId="4BA91671" w14:textId="77777777" w:rsidR="008A2BD7" w:rsidRDefault="008A2BD7" w:rsidP="008A2BD7">
      <w:pPr>
        <w:pStyle w:val="respuestastest"/>
        <w:numPr>
          <w:ilvl w:val="0"/>
          <w:numId w:val="28"/>
        </w:numPr>
        <w:rPr>
          <w:lang w:val="es-ES"/>
        </w:rPr>
      </w:pPr>
      <w:r>
        <w:rPr>
          <w:lang w:val="es-ES"/>
        </w:rPr>
        <w:t>Lo ha elaborado el Ministerio de Industria y Energía.</w:t>
      </w:r>
    </w:p>
    <w:p w14:paraId="30CEBA74" w14:textId="77777777" w:rsidR="008A2BD7" w:rsidRPr="00F84EC0" w:rsidRDefault="008A2BD7" w:rsidP="008A2BD7">
      <w:pPr>
        <w:pStyle w:val="respuestastest"/>
        <w:numPr>
          <w:ilvl w:val="0"/>
          <w:numId w:val="28"/>
        </w:numPr>
        <w:rPr>
          <w:highlight w:val="green"/>
          <w:lang w:val="es-ES"/>
        </w:rPr>
      </w:pPr>
      <w:r w:rsidRPr="00F84EC0">
        <w:rPr>
          <w:highlight w:val="green"/>
          <w:lang w:val="es-ES"/>
        </w:rPr>
        <w:t>Fija los objetivos españoles de reducción de GEI en esta década.</w:t>
      </w:r>
    </w:p>
    <w:p w14:paraId="05D3BFF9" w14:textId="77777777" w:rsidR="008A2BD7" w:rsidRDefault="008A2BD7" w:rsidP="008A2BD7">
      <w:pPr>
        <w:pStyle w:val="ndicecaptulo"/>
        <w:rPr>
          <w:lang w:val="es-ES"/>
        </w:rPr>
      </w:pPr>
      <w:r>
        <w:rPr>
          <w:b/>
          <w:lang w:val="es-ES"/>
        </w:rPr>
        <w:t>7.</w:t>
      </w:r>
      <w:r>
        <w:rPr>
          <w:lang w:val="es-ES"/>
        </w:rPr>
        <w:t xml:space="preserve"> Uno de los beneficios económicos colaterales del </w:t>
      </w:r>
      <w:r>
        <w:rPr>
          <w:rFonts w:cstheme="minorHAnsi"/>
          <w:color w:val="000000"/>
        </w:rPr>
        <w:t>Plan Nacional Integrado de Energía y Clima 2021-2030 (PNIEC) es</w:t>
      </w:r>
      <w:r>
        <w:rPr>
          <w:lang w:val="es-ES"/>
        </w:rPr>
        <w:t>:</w:t>
      </w:r>
    </w:p>
    <w:p w14:paraId="2778600B" w14:textId="77777777" w:rsidR="008A2BD7" w:rsidRPr="00F84EC0" w:rsidRDefault="008A2BD7" w:rsidP="008A2BD7">
      <w:pPr>
        <w:pStyle w:val="respuestastest"/>
        <w:numPr>
          <w:ilvl w:val="0"/>
          <w:numId w:val="29"/>
        </w:numPr>
        <w:rPr>
          <w:highlight w:val="green"/>
          <w:lang w:val="es-ES"/>
        </w:rPr>
      </w:pPr>
      <w:r w:rsidRPr="00F84EC0">
        <w:rPr>
          <w:highlight w:val="green"/>
          <w:lang w:val="es-ES"/>
        </w:rPr>
        <w:t>España reducirá la dependencia energética del exterior.</w:t>
      </w:r>
    </w:p>
    <w:p w14:paraId="50093C65" w14:textId="77777777" w:rsidR="008A2BD7" w:rsidRDefault="008A2BD7" w:rsidP="008A2BD7">
      <w:pPr>
        <w:pStyle w:val="respuestastest"/>
        <w:numPr>
          <w:ilvl w:val="0"/>
          <w:numId w:val="29"/>
        </w:numPr>
        <w:rPr>
          <w:lang w:val="es-ES"/>
        </w:rPr>
      </w:pPr>
      <w:r>
        <w:rPr>
          <w:lang w:val="es-ES"/>
        </w:rPr>
        <w:t>La sociedad española será más justa e inclusiva.</w:t>
      </w:r>
    </w:p>
    <w:p w14:paraId="0D5EC397" w14:textId="77777777" w:rsidR="008A2BD7" w:rsidRDefault="008A2BD7" w:rsidP="008A2BD7">
      <w:pPr>
        <w:pStyle w:val="respuestastest"/>
        <w:numPr>
          <w:ilvl w:val="0"/>
          <w:numId w:val="29"/>
        </w:numPr>
        <w:rPr>
          <w:lang w:val="es-ES"/>
        </w:rPr>
      </w:pPr>
      <w:r>
        <w:rPr>
          <w:lang w:val="es-ES"/>
        </w:rPr>
        <w:t>Se lograrán centrales de carbón más eficientes.</w:t>
      </w:r>
    </w:p>
    <w:p w14:paraId="0782239E" w14:textId="77777777" w:rsidR="008A2BD7" w:rsidRDefault="008A2BD7" w:rsidP="008A2BD7">
      <w:pPr>
        <w:pStyle w:val="respuestastest"/>
        <w:numPr>
          <w:ilvl w:val="0"/>
          <w:numId w:val="29"/>
        </w:numPr>
        <w:rPr>
          <w:lang w:val="es-ES"/>
        </w:rPr>
      </w:pPr>
      <w:r>
        <w:rPr>
          <w:lang w:val="es-ES"/>
        </w:rPr>
        <w:t>Todas las repuestas anteriores son incorrectas.</w:t>
      </w:r>
    </w:p>
    <w:p w14:paraId="269D1AE0" w14:textId="77777777" w:rsidR="008A2BD7" w:rsidRDefault="008A2BD7" w:rsidP="008A2BD7">
      <w:pPr>
        <w:pStyle w:val="ndicecaptulo"/>
        <w:rPr>
          <w:lang w:val="es-ES"/>
        </w:rPr>
      </w:pPr>
      <w:r>
        <w:rPr>
          <w:b/>
          <w:lang w:val="es-ES"/>
        </w:rPr>
        <w:t>8.</w:t>
      </w:r>
      <w:r>
        <w:rPr>
          <w:lang w:val="es-ES"/>
        </w:rPr>
        <w:t xml:space="preserve"> </w:t>
      </w:r>
      <w:r>
        <w:rPr>
          <w:rFonts w:cstheme="minorHAnsi"/>
        </w:rPr>
        <w:t>El Convenio sobre la Diversidad Biológica (CDB) tiene un alcance</w:t>
      </w:r>
      <w:r>
        <w:rPr>
          <w:lang w:val="es-ES"/>
        </w:rPr>
        <w:t>:</w:t>
      </w:r>
    </w:p>
    <w:p w14:paraId="741CB8DF" w14:textId="77777777" w:rsidR="008A2BD7" w:rsidRPr="00F84EC0" w:rsidRDefault="008A2BD7" w:rsidP="008A2BD7">
      <w:pPr>
        <w:pStyle w:val="respuestastest"/>
        <w:numPr>
          <w:ilvl w:val="0"/>
          <w:numId w:val="30"/>
        </w:numPr>
        <w:rPr>
          <w:highlight w:val="green"/>
          <w:lang w:val="es-ES"/>
        </w:rPr>
      </w:pPr>
      <w:r w:rsidRPr="00F84EC0">
        <w:rPr>
          <w:highlight w:val="green"/>
          <w:lang w:val="es-ES"/>
        </w:rPr>
        <w:t>Mundial.</w:t>
      </w:r>
    </w:p>
    <w:p w14:paraId="0CED3761" w14:textId="77777777" w:rsidR="008A2BD7" w:rsidRDefault="008A2BD7" w:rsidP="008A2BD7">
      <w:pPr>
        <w:pStyle w:val="respuestastest"/>
        <w:numPr>
          <w:ilvl w:val="0"/>
          <w:numId w:val="30"/>
        </w:numPr>
        <w:rPr>
          <w:lang w:val="es-ES"/>
        </w:rPr>
      </w:pPr>
      <w:r>
        <w:rPr>
          <w:lang w:val="es-ES"/>
        </w:rPr>
        <w:t>Europeo.</w:t>
      </w:r>
    </w:p>
    <w:p w14:paraId="03723B2A" w14:textId="77777777" w:rsidR="008A2BD7" w:rsidRDefault="008A2BD7" w:rsidP="008A2BD7">
      <w:pPr>
        <w:pStyle w:val="respuestastest"/>
        <w:numPr>
          <w:ilvl w:val="0"/>
          <w:numId w:val="30"/>
        </w:numPr>
        <w:rPr>
          <w:lang w:val="es-ES"/>
        </w:rPr>
      </w:pPr>
      <w:r>
        <w:rPr>
          <w:lang w:val="es-ES"/>
        </w:rPr>
        <w:t>Nacional.</w:t>
      </w:r>
    </w:p>
    <w:p w14:paraId="50547334" w14:textId="77777777" w:rsidR="008A2BD7" w:rsidRDefault="008A2BD7" w:rsidP="008A2BD7">
      <w:pPr>
        <w:pStyle w:val="respuestastest"/>
        <w:numPr>
          <w:ilvl w:val="0"/>
          <w:numId w:val="30"/>
        </w:numPr>
        <w:rPr>
          <w:lang w:val="es-ES"/>
        </w:rPr>
      </w:pPr>
      <w:r>
        <w:rPr>
          <w:lang w:val="es-ES"/>
        </w:rPr>
        <w:t>Regional.</w:t>
      </w:r>
    </w:p>
    <w:p w14:paraId="52D46D87" w14:textId="77777777" w:rsidR="008A2BD7" w:rsidRDefault="008A2BD7" w:rsidP="008A2BD7">
      <w:pPr>
        <w:pStyle w:val="ndicecaptulo"/>
        <w:rPr>
          <w:lang w:val="es-ES"/>
        </w:rPr>
      </w:pPr>
      <w:r>
        <w:rPr>
          <w:b/>
          <w:lang w:val="es-ES"/>
        </w:rPr>
        <w:t>9.</w:t>
      </w:r>
      <w:r>
        <w:rPr>
          <w:lang w:val="es-ES"/>
        </w:rPr>
        <w:t xml:space="preserve"> Señala la respuesta correcta respecto a la Ley Europea de Restauración de la naturaleza:</w:t>
      </w:r>
    </w:p>
    <w:p w14:paraId="3A7AB381" w14:textId="77777777" w:rsidR="008A2BD7" w:rsidRDefault="008A2BD7" w:rsidP="008A2BD7">
      <w:pPr>
        <w:pStyle w:val="respuestastest"/>
        <w:numPr>
          <w:ilvl w:val="0"/>
          <w:numId w:val="31"/>
        </w:numPr>
        <w:rPr>
          <w:lang w:val="es-ES"/>
        </w:rPr>
      </w:pPr>
      <w:r>
        <w:rPr>
          <w:lang w:val="es-ES"/>
        </w:rPr>
        <w:t>Entró en vigor en 2020.</w:t>
      </w:r>
    </w:p>
    <w:p w14:paraId="10451F14" w14:textId="77777777" w:rsidR="008A2BD7" w:rsidRDefault="008A2BD7" w:rsidP="008A2BD7">
      <w:pPr>
        <w:pStyle w:val="respuestastest"/>
        <w:numPr>
          <w:ilvl w:val="0"/>
          <w:numId w:val="31"/>
        </w:numPr>
        <w:rPr>
          <w:lang w:val="es-ES"/>
        </w:rPr>
      </w:pPr>
      <w:r>
        <w:rPr>
          <w:lang w:val="es-ES"/>
        </w:rPr>
        <w:t>Aún no ha sido publicada.</w:t>
      </w:r>
    </w:p>
    <w:p w14:paraId="46C5F31E" w14:textId="77777777" w:rsidR="008A2BD7" w:rsidRDefault="008A2BD7" w:rsidP="008A2BD7">
      <w:pPr>
        <w:pStyle w:val="respuestastest"/>
        <w:numPr>
          <w:ilvl w:val="0"/>
          <w:numId w:val="31"/>
        </w:numPr>
        <w:rPr>
          <w:lang w:val="es-ES"/>
        </w:rPr>
      </w:pPr>
      <w:r>
        <w:rPr>
          <w:lang w:val="es-ES"/>
        </w:rPr>
        <w:t>Pretende restaurar el 20% de los ecosistemas dañados para el 2050.</w:t>
      </w:r>
    </w:p>
    <w:p w14:paraId="330CB039" w14:textId="77777777" w:rsidR="008A2BD7" w:rsidRPr="00192EF8" w:rsidRDefault="008A2BD7" w:rsidP="008A2BD7">
      <w:pPr>
        <w:pStyle w:val="respuestastest"/>
        <w:numPr>
          <w:ilvl w:val="0"/>
          <w:numId w:val="31"/>
        </w:numPr>
        <w:rPr>
          <w:highlight w:val="green"/>
          <w:lang w:val="es-ES"/>
        </w:rPr>
      </w:pPr>
      <w:r w:rsidRPr="00192EF8">
        <w:rPr>
          <w:highlight w:val="green"/>
          <w:lang w:val="es-ES"/>
        </w:rPr>
        <w:t xml:space="preserve">Pretende restaurar el </w:t>
      </w:r>
      <w:r w:rsidRPr="00192EF8">
        <w:rPr>
          <w:color w:val="FF0000"/>
          <w:highlight w:val="green"/>
          <w:lang w:val="es-ES"/>
        </w:rPr>
        <w:t>20</w:t>
      </w:r>
      <w:r w:rsidRPr="00192EF8">
        <w:rPr>
          <w:highlight w:val="green"/>
          <w:lang w:val="es-ES"/>
        </w:rPr>
        <w:t>% de los ecosistemas dañados para el 2030.</w:t>
      </w:r>
    </w:p>
    <w:p w14:paraId="08D14AE2" w14:textId="77777777" w:rsidR="008A2BD7" w:rsidRDefault="008A2BD7" w:rsidP="008A2BD7">
      <w:pPr>
        <w:pStyle w:val="ndicecaptulo"/>
        <w:rPr>
          <w:lang w:val="es-ES"/>
        </w:rPr>
      </w:pPr>
      <w:r>
        <w:rPr>
          <w:b/>
          <w:lang w:val="es-ES"/>
        </w:rPr>
        <w:lastRenderedPageBreak/>
        <w:t>10.</w:t>
      </w:r>
      <w:r>
        <w:rPr>
          <w:lang w:val="es-ES"/>
        </w:rPr>
        <w:t xml:space="preserve"> En España, el marco legislativo básico en materia de biodiversidad es:</w:t>
      </w:r>
    </w:p>
    <w:p w14:paraId="60328136" w14:textId="77777777" w:rsidR="008A2BD7" w:rsidRDefault="008A2BD7" w:rsidP="008A2BD7">
      <w:pPr>
        <w:pStyle w:val="respuestastest"/>
        <w:numPr>
          <w:ilvl w:val="0"/>
          <w:numId w:val="27"/>
        </w:numPr>
        <w:rPr>
          <w:lang w:val="es-ES"/>
        </w:rPr>
      </w:pPr>
      <w:r>
        <w:rPr>
          <w:rFonts w:cstheme="minorHAnsi"/>
          <w:color w:val="000000"/>
        </w:rPr>
        <w:t>El Plan estratégico estatal del patrimonio natural y de la biodiversidad a 2030</w:t>
      </w:r>
      <w:r>
        <w:rPr>
          <w:lang w:val="es-ES"/>
        </w:rPr>
        <w:t>.</w:t>
      </w:r>
    </w:p>
    <w:p w14:paraId="0C93EEE7" w14:textId="77777777" w:rsidR="008A2BD7" w:rsidRDefault="008A2BD7" w:rsidP="008A2BD7">
      <w:pPr>
        <w:pStyle w:val="respuestastest"/>
        <w:numPr>
          <w:ilvl w:val="0"/>
          <w:numId w:val="32"/>
        </w:numPr>
        <w:rPr>
          <w:lang w:val="es-ES"/>
        </w:rPr>
      </w:pPr>
      <w:r>
        <w:rPr>
          <w:rFonts w:cstheme="minorHAnsi"/>
          <w:bCs/>
          <w:color w:val="000000"/>
        </w:rPr>
        <w:t>La Ley de Cambio Climático y Transición Energética</w:t>
      </w:r>
      <w:r>
        <w:rPr>
          <w:lang w:val="es-ES"/>
        </w:rPr>
        <w:t>.</w:t>
      </w:r>
    </w:p>
    <w:p w14:paraId="2240D82E" w14:textId="77777777" w:rsidR="008A2BD7" w:rsidRPr="00192EF8" w:rsidRDefault="008A2BD7" w:rsidP="008A2BD7">
      <w:pPr>
        <w:pStyle w:val="respuestastest"/>
        <w:numPr>
          <w:ilvl w:val="0"/>
          <w:numId w:val="32"/>
        </w:numPr>
        <w:rPr>
          <w:highlight w:val="green"/>
          <w:lang w:val="es-ES"/>
        </w:rPr>
      </w:pPr>
      <w:r w:rsidRPr="00192EF8">
        <w:rPr>
          <w:rFonts w:cstheme="minorHAnsi"/>
          <w:color w:val="000000"/>
          <w:highlight w:val="green"/>
        </w:rPr>
        <w:t>La Ley del Patrimonio Natural y de la Biodiversidad</w:t>
      </w:r>
      <w:r w:rsidRPr="00192EF8">
        <w:rPr>
          <w:highlight w:val="green"/>
          <w:lang w:val="es-ES"/>
        </w:rPr>
        <w:t>.</w:t>
      </w:r>
    </w:p>
    <w:p w14:paraId="2CB22265" w14:textId="77777777" w:rsidR="008A2BD7" w:rsidRDefault="008A2BD7" w:rsidP="008A2BD7">
      <w:pPr>
        <w:pStyle w:val="respuestastest"/>
        <w:numPr>
          <w:ilvl w:val="0"/>
          <w:numId w:val="32"/>
        </w:numPr>
        <w:rPr>
          <w:lang w:val="es-ES"/>
        </w:rPr>
      </w:pPr>
      <w:r>
        <w:rPr>
          <w:rFonts w:cstheme="minorHAnsi"/>
        </w:rPr>
        <w:t>La Ley Europea de Restauración de la Naturaleza</w:t>
      </w:r>
      <w:r>
        <w:rPr>
          <w:lang w:val="es-ES"/>
        </w:rPr>
        <w:t>.</w:t>
      </w:r>
    </w:p>
    <w:p w14:paraId="48DE53AF" w14:textId="77777777" w:rsidR="008A2BD7" w:rsidRDefault="008A2BD7" w:rsidP="008A2BD7">
      <w:pPr>
        <w:jc w:val="both"/>
        <w:rPr>
          <w:sz w:val="20"/>
          <w:szCs w:val="20"/>
        </w:rPr>
      </w:pPr>
    </w:p>
    <w:p w14:paraId="039E6760" w14:textId="7D5681DA" w:rsidR="008A2BD7" w:rsidRDefault="008A2BD7">
      <w:pPr>
        <w:rPr>
          <w:rFonts w:eastAsia="Times New Roman" w:cstheme="minorHAnsi"/>
          <w:color w:val="00B0F0"/>
          <w:sz w:val="20"/>
          <w:szCs w:val="20"/>
          <w:lang w:eastAsia="es-ES"/>
        </w:rPr>
      </w:pPr>
      <w:r>
        <w:rPr>
          <w:rFonts w:cstheme="minorHAnsi"/>
          <w:color w:val="00B0F0"/>
          <w:sz w:val="20"/>
          <w:szCs w:val="20"/>
        </w:rPr>
        <w:br w:type="page"/>
      </w:r>
    </w:p>
    <w:p w14:paraId="7AC08386"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p>
    <w:p w14:paraId="13A7929F" w14:textId="77777777" w:rsidR="008A2BD7" w:rsidRDefault="008A2BD7" w:rsidP="008A2BD7">
      <w:pPr>
        <w:jc w:val="center"/>
        <w:rPr>
          <w:sz w:val="44"/>
        </w:rPr>
      </w:pPr>
      <w:r>
        <w:rPr>
          <w:sz w:val="44"/>
        </w:rPr>
        <w:t>UNIDAD 3</w:t>
      </w:r>
    </w:p>
    <w:p w14:paraId="1EB091FD" w14:textId="77777777" w:rsidR="008A2BD7" w:rsidRDefault="008A2BD7" w:rsidP="008A2BD7">
      <w:pPr>
        <w:jc w:val="center"/>
        <w:rPr>
          <w:sz w:val="44"/>
        </w:rPr>
      </w:pPr>
      <w:r>
        <w:rPr>
          <w:sz w:val="44"/>
        </w:rPr>
        <w:t>LA SOSTENIBILIDAD DE LOS PRODUCTOS</w:t>
      </w:r>
    </w:p>
    <w:p w14:paraId="76DD6189" w14:textId="77777777" w:rsidR="008A2BD7" w:rsidRDefault="008A2BD7" w:rsidP="008A2BD7">
      <w:pPr>
        <w:pStyle w:val="NormalWeb"/>
        <w:spacing w:before="280" w:after="0" w:line="240" w:lineRule="auto"/>
        <w:jc w:val="both"/>
        <w:rPr>
          <w:color w:val="00B0F0"/>
          <w:sz w:val="20"/>
          <w:szCs w:val="20"/>
        </w:rPr>
      </w:pPr>
      <w:r>
        <w:rPr>
          <w:color w:val="00B0F0"/>
          <w:sz w:val="20"/>
          <w:szCs w:val="20"/>
        </w:rPr>
        <w:t>EJERCICIOS</w:t>
      </w:r>
    </w:p>
    <w:p w14:paraId="25F3C1AD"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1. Busque información y defina el concepto de PIB. </w:t>
      </w:r>
    </w:p>
    <w:p w14:paraId="1359DBE6" w14:textId="77777777" w:rsidR="008A2BD7" w:rsidRPr="001551B3"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El PIB es el Producto Interior Bruto o una cuantificación monetaria del valor de todos los productos y servicios que se generan en un país (u otra medida de territorio) durante un periodo de tiempo determinado, normalmente un año.</w:t>
      </w:r>
    </w:p>
    <w:p w14:paraId="7955B60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 ¿Cuáles son las críticas que se realizan al modelo económico basado en el crecimiento anual del PIB?</w:t>
      </w:r>
    </w:p>
    <w:p w14:paraId="68363D6E"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Para que se produzca un crecimiento anual del PIB es necesario, de acuerdo con el modelo económico actual, emplear cada vez más recursos y estos son finitos, limitados. Es imposible crecer indefinidamente. Además, es una tendencia muy perjudicial para el medioambiente y la diversidad y el clima. A esto se le añade a que conduce a un reparto desigual de la riqueza, donde cada vez hay más capital acumulado en muy pocas manos.</w:t>
      </w:r>
    </w:p>
    <w:p w14:paraId="03DF9907" w14:textId="77777777" w:rsidR="008A2BD7" w:rsidRPr="001551B3" w:rsidRDefault="008A2BD7" w:rsidP="008A2BD7">
      <w:pPr>
        <w:pStyle w:val="NormalWeb"/>
        <w:spacing w:before="100" w:after="0" w:line="240" w:lineRule="auto"/>
        <w:jc w:val="both"/>
        <w:rPr>
          <w:rFonts w:asciiTheme="minorHAnsi" w:hAnsiTheme="minorHAnsi" w:cstheme="minorHAnsi"/>
          <w:sz w:val="20"/>
          <w:szCs w:val="20"/>
        </w:rPr>
      </w:pPr>
      <w:r>
        <w:rPr>
          <w:rFonts w:asciiTheme="minorHAnsi" w:hAnsiTheme="minorHAnsi" w:cstheme="minorHAnsi"/>
          <w:sz w:val="20"/>
          <w:szCs w:val="20"/>
        </w:rPr>
        <w:t>Por último, este modelo es susceptible de sufrir crisis importantes, como sucedió en 2007-2008 con la crisis financiera.</w:t>
      </w:r>
    </w:p>
    <w:p w14:paraId="33FE62E2"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3. ¿Qué nuevas propuestas de modelos económicos alternativos abogan por no considerar el PIB como un indicador?</w:t>
      </w:r>
    </w:p>
    <w:p w14:paraId="41243A90" w14:textId="77777777" w:rsidR="008A2BD7" w:rsidRPr="00BF31D2"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Básicamente el postcrecimiento y la economía rosquilla son los dos mencionados en el texto.</w:t>
      </w:r>
    </w:p>
    <w:p w14:paraId="25E7849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4. ¿Cuál es la diferencia esencial entre la economía lineal y la circular?</w:t>
      </w:r>
    </w:p>
    <w:p w14:paraId="3DD5C236" w14:textId="77777777" w:rsidR="008A2BD7" w:rsidRPr="00BF31D2" w:rsidRDefault="008A2BD7" w:rsidP="008A2BD7">
      <w:pPr>
        <w:pStyle w:val="NormalWeb"/>
        <w:spacing w:before="280" w:after="0" w:line="240" w:lineRule="auto"/>
        <w:jc w:val="both"/>
        <w:rPr>
          <w:rFonts w:asciiTheme="minorHAnsi" w:hAnsiTheme="minorHAnsi" w:cstheme="minorHAnsi"/>
          <w:sz w:val="20"/>
          <w:szCs w:val="20"/>
        </w:rPr>
      </w:pPr>
      <w:r w:rsidRPr="00BF31D2">
        <w:rPr>
          <w:rFonts w:asciiTheme="minorHAnsi" w:hAnsiTheme="minorHAnsi" w:cstheme="minorHAnsi"/>
          <w:sz w:val="20"/>
          <w:szCs w:val="20"/>
        </w:rPr>
        <w:t>Existen varias diferencias. La más significativa radica en el uso de recursos: mientras que la economía lineal se apoya en la sobreexplotación y el consumo desmesurado de recursos, la economía circular trata de aprovecharlos al máximo. Esto tiene como consecuencia que el impacto ambiental de la economía circular es mucho menor que el de la lineal.</w:t>
      </w:r>
    </w:p>
    <w:p w14:paraId="4C885E0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5. La economía verde, ¿es lineal o circular? Razona la respuesta.</w:t>
      </w:r>
    </w:p>
    <w:p w14:paraId="268CB054" w14:textId="77777777" w:rsidR="008A2BD7" w:rsidRPr="00BF31D2"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Puede adoptar cualquiera de las dos formas, siempre que se apliquen los principios que la definen.</w:t>
      </w:r>
    </w:p>
    <w:p w14:paraId="7E55424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6. Verdadero o falso: “La economía verde se centra exclusivamente en los aspectos ambientales como la contaminación, el cambio climático y la sobreexplotación de recursos naturales”. Justifica tu respuesta.</w:t>
      </w:r>
    </w:p>
    <w:p w14:paraId="27DDA898" w14:textId="77777777" w:rsidR="008A2BD7" w:rsidRPr="00BF31D2"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Falso, ya que su tercer principio es la justicia y la inclusión social, que no es un aspecto ambiental.</w:t>
      </w:r>
    </w:p>
    <w:p w14:paraId="7D99853D"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7. ¿Cuáles son las premisas para que la economía circular sea sostenible?</w:t>
      </w:r>
    </w:p>
    <w:p w14:paraId="059973F1"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Son las siguientes:</w:t>
      </w:r>
    </w:p>
    <w:p w14:paraId="6B01A4E9" w14:textId="77777777" w:rsidR="008A2BD7" w:rsidRDefault="008A2BD7" w:rsidP="008A2BD7">
      <w:pPr>
        <w:pStyle w:val="NormalWeb"/>
        <w:numPr>
          <w:ilvl w:val="0"/>
          <w:numId w:val="49"/>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Las materias primas biológicas deben respetar los tiempos de regeneración naturales y no consumirse por encima de lo que necesita la naturaleza para reponerlas.</w:t>
      </w:r>
    </w:p>
    <w:p w14:paraId="39207FF9" w14:textId="77777777" w:rsidR="008A2BD7" w:rsidRDefault="008A2BD7" w:rsidP="008A2BD7">
      <w:pPr>
        <w:pStyle w:val="NormalWeb"/>
        <w:numPr>
          <w:ilvl w:val="0"/>
          <w:numId w:val="49"/>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Las fuentes de energía empleadas en los procesos productivos deben ser de origen renovable.</w:t>
      </w:r>
    </w:p>
    <w:p w14:paraId="2EDA3AB7" w14:textId="77777777" w:rsidR="008A2BD7" w:rsidRDefault="008A2BD7" w:rsidP="008A2BD7">
      <w:pPr>
        <w:pStyle w:val="NormalWeb"/>
        <w:numPr>
          <w:ilvl w:val="0"/>
          <w:numId w:val="49"/>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Los materiales sintéticos deben mantenerse continuamente en el ciclo productivo.</w:t>
      </w:r>
    </w:p>
    <w:p w14:paraId="050B4E5C" w14:textId="77777777" w:rsidR="008A2BD7" w:rsidRPr="00BF31D2" w:rsidRDefault="008A2BD7" w:rsidP="008A2BD7">
      <w:pPr>
        <w:pStyle w:val="NormalWeb"/>
        <w:numPr>
          <w:ilvl w:val="0"/>
          <w:numId w:val="49"/>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Diversificación de los productos para lograr una economía más robusta y resiliente.</w:t>
      </w:r>
    </w:p>
    <w:p w14:paraId="1DC9C4AA"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8. Describe cómo sería el proceso de producción y consumo de una mesa de madera según un modelo lineal y según un modelo circular. Índica, si las hubiera, las diferencias en diseño entre ambos casos.</w:t>
      </w:r>
    </w:p>
    <w:p w14:paraId="608A6BCC"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En el proceso lineal la mesa se diseñaría sin tener en cuenta el final de su vida útil, se fabricaría con maderas nuevas y sin tener en cuenta su gestión medioambiental ni su procedencia y se emplearían barnices y productos químicos sin valorar si son contaminantes, cuando se desechara, acabaría en un vertedero o incinerada.</w:t>
      </w:r>
    </w:p>
    <w:p w14:paraId="39565A3C" w14:textId="77777777" w:rsidR="008A2BD7" w:rsidRPr="009C43E2"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Si el planteamiento es circular, la madera de la mesa procedería de bosques gestionados de forma sostenible y respetando los ciclos vitales de la naturaleza, los barnices, pinturas y otros productos químicos no deberían contaminar ni causar daños a la salud, el diseño tendría en cuenta el desensamblado final y la reutilización de sus elementos para otros usos al final de su vida útil, y finalmente, se podrían reciclar o convertir en otra materia prima como por ejemplo en serrín o bollas de pellet.</w:t>
      </w:r>
    </w:p>
    <w:p w14:paraId="40D08391"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9. ¿Qué es la obsolescencia programada? ¿Sería compatible con un sistema de economía circular?</w:t>
      </w:r>
    </w:p>
    <w:p w14:paraId="1A542E5D" w14:textId="77777777" w:rsidR="008A2BD7" w:rsidRPr="009C43E2"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La obsolescencia programada consiste en prefijar una cierta duración o vida útil de un elemento o dispositivo para que, transcurrido ese periodo deje de ser utilizable, o bien porque se ha degradado o bien porque no existen piezas de recambio para poderlo reparar. Es totalmente incompatible con la economía circular ya que esta última persigue prolongar el uso de los productos mientras que la obsolescencia programada es una estrategia de algunos fabricantes para forzar la adquisición de un producto nuevo al cabo de un cierto tiempo. </w:t>
      </w:r>
    </w:p>
    <w:p w14:paraId="2A8373B6"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10. ¿A qué se denomina “desacoplamiento”?</w:t>
      </w:r>
    </w:p>
    <w:p w14:paraId="0FFAE35D" w14:textId="77777777" w:rsidR="008A2BD7" w:rsidRPr="009C43E2"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A la no dependencia del crecimiento económico del aumento del consumo de recursos naturales, es decir, a producir más sin que sea necesario emplear más materias primas por aplicarse estrategias de economía circular.</w:t>
      </w:r>
    </w:p>
    <w:p w14:paraId="26F11CE3"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11. Piense o busque un ejemplo para los 3 tipos de reciclaje expuestos, a ser posible de productos relacionados con su entorno productivo.</w:t>
      </w:r>
    </w:p>
    <w:p w14:paraId="0AEDE97D" w14:textId="77777777" w:rsidR="008A2BD7"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Ejemplos de cada tipo de reciclaje, pueden ser:</w:t>
      </w:r>
    </w:p>
    <w:p w14:paraId="64231CA7" w14:textId="77777777" w:rsidR="008A2BD7" w:rsidRDefault="008A2BD7" w:rsidP="008A2BD7">
      <w:pPr>
        <w:pStyle w:val="NormalWeb"/>
        <w:numPr>
          <w:ilvl w:val="0"/>
          <w:numId w:val="50"/>
        </w:numPr>
        <w:spacing w:before="280" w:after="0" w:line="240" w:lineRule="auto"/>
        <w:jc w:val="both"/>
        <w:rPr>
          <w:rFonts w:asciiTheme="minorHAnsi" w:hAnsiTheme="minorHAnsi" w:cstheme="minorHAnsi"/>
          <w:sz w:val="20"/>
          <w:szCs w:val="20"/>
        </w:rPr>
      </w:pPr>
      <w:r w:rsidRPr="00EA30B8">
        <w:rPr>
          <w:rFonts w:asciiTheme="minorHAnsi" w:hAnsiTheme="minorHAnsi" w:cstheme="minorHAnsi"/>
          <w:sz w:val="20"/>
          <w:szCs w:val="20"/>
          <w:u w:val="single"/>
        </w:rPr>
        <w:t>Downcycling</w:t>
      </w:r>
      <w:r>
        <w:rPr>
          <w:rFonts w:asciiTheme="minorHAnsi" w:hAnsiTheme="minorHAnsi" w:cstheme="minorHAnsi"/>
          <w:sz w:val="20"/>
          <w:szCs w:val="20"/>
        </w:rPr>
        <w:t>: papel reciclado, bolsas de plástico reciclados, neumáticos usados triturados para fabricar asfalto, maderas trituradas para hacer tableros aglomerados, la chatarra de los desguaces se emplea como material de construcción, fusión de latas de refresco de aluminio (que están constituidas por dos tipos de aluminio) para producir aluminio de menor calidad, etc.</w:t>
      </w:r>
    </w:p>
    <w:p w14:paraId="320F0E02" w14:textId="77777777" w:rsidR="008A2BD7" w:rsidRDefault="008A2BD7" w:rsidP="008A2BD7">
      <w:pPr>
        <w:pStyle w:val="NormalWeb"/>
        <w:numPr>
          <w:ilvl w:val="0"/>
          <w:numId w:val="50"/>
        </w:numPr>
        <w:spacing w:before="280" w:after="0" w:line="240" w:lineRule="auto"/>
        <w:jc w:val="both"/>
        <w:rPr>
          <w:rFonts w:asciiTheme="minorHAnsi" w:hAnsiTheme="minorHAnsi" w:cstheme="minorHAnsi"/>
          <w:sz w:val="20"/>
          <w:szCs w:val="20"/>
        </w:rPr>
      </w:pPr>
      <w:r w:rsidRPr="00EA30B8">
        <w:rPr>
          <w:rFonts w:asciiTheme="minorHAnsi" w:hAnsiTheme="minorHAnsi" w:cstheme="minorHAnsi"/>
          <w:sz w:val="20"/>
          <w:szCs w:val="20"/>
          <w:u w:val="single"/>
        </w:rPr>
        <w:t>Recycling</w:t>
      </w:r>
      <w:r>
        <w:rPr>
          <w:rFonts w:asciiTheme="minorHAnsi" w:hAnsiTheme="minorHAnsi" w:cstheme="minorHAnsi"/>
          <w:sz w:val="20"/>
          <w:szCs w:val="20"/>
        </w:rPr>
        <w:t>: el vidrio se puede reciclar indefinidamente, así como metales puros que se pueden fundir una y otra vez. Otro ejemplo es el papel de piedra, que es reciclable de forma indefinida sin pérdida de calidad.</w:t>
      </w:r>
    </w:p>
    <w:p w14:paraId="06992651" w14:textId="77777777" w:rsidR="008A2BD7" w:rsidRPr="00EA30B8" w:rsidRDefault="008A2BD7" w:rsidP="008A2BD7">
      <w:pPr>
        <w:pStyle w:val="NormalWeb"/>
        <w:numPr>
          <w:ilvl w:val="0"/>
          <w:numId w:val="50"/>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u w:val="single"/>
        </w:rPr>
        <w:t>Upcycling</w:t>
      </w:r>
      <w:r>
        <w:rPr>
          <w:rFonts w:asciiTheme="minorHAnsi" w:hAnsiTheme="minorHAnsi" w:cstheme="minorHAnsi"/>
          <w:sz w:val="20"/>
          <w:szCs w:val="20"/>
        </w:rPr>
        <w:t>: recipientes de todo tipo como macetas (botellas, tetra bricks,latas, etc.), frascos de alimentos como material de almacenamiento, convertir una caja de embalaje en una caja de almacenamiento, construir muebles u otros elementos a partir de vigas de madera de edificios demolidos, emplear ropa usada para hacer prendas nuevas, emplear desperdicios de alimentos para fabricar biogas, etc.</w:t>
      </w:r>
    </w:p>
    <w:p w14:paraId="3C5F9EC2"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12. ¿Se le ocurre algún ejemplo de reutilización? Cítelo.</w:t>
      </w:r>
    </w:p>
    <w:p w14:paraId="3B5A4E32" w14:textId="77777777" w:rsidR="008A2BD7" w:rsidRPr="00C11A95"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En algunos casos, n</w:t>
      </w:r>
      <w:r w:rsidRPr="00C11A95">
        <w:rPr>
          <w:rFonts w:asciiTheme="minorHAnsi" w:hAnsiTheme="minorHAnsi" w:cstheme="minorHAnsi"/>
          <w:sz w:val="20"/>
          <w:szCs w:val="20"/>
        </w:rPr>
        <w:t>o hay una frontera clara entre la reutilización y el reciclado</w:t>
      </w:r>
      <w:r>
        <w:rPr>
          <w:rFonts w:asciiTheme="minorHAnsi" w:hAnsiTheme="minorHAnsi" w:cstheme="minorHAnsi"/>
          <w:sz w:val="20"/>
          <w:szCs w:val="20"/>
        </w:rPr>
        <w:t>. El último requeriría un proceso de transformación más elaborado que en la reutilización. Son ejemplos de reutilización todos los mercados de segunda mano, venta de electrodomésticos y dispositivos electrónicos reparados, rediseño creativo de cualquier mueble para darle un uso diferente, extracción de componentes electrónicos de un dispositivo averiado, extracción de piezas de construcción para ser utilizados en otras obras (ladrillos, vidrios de ventanas, etc.</w:t>
      </w:r>
    </w:p>
    <w:p w14:paraId="1276A637"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13. Busque en internet información sobre la tecnología texloop. ¿En qué consiste? Su aplicación, cómo la consideraría: </w:t>
      </w:r>
      <w:r>
        <w:rPr>
          <w:rFonts w:asciiTheme="minorHAnsi" w:hAnsiTheme="minorHAnsi" w:cstheme="minorHAnsi"/>
          <w:i/>
          <w:iCs/>
          <w:color w:val="00B0F0"/>
          <w:sz w:val="20"/>
          <w:szCs w:val="20"/>
        </w:rPr>
        <w:t>recycling, upcycling</w:t>
      </w:r>
      <w:r>
        <w:rPr>
          <w:rFonts w:asciiTheme="minorHAnsi" w:hAnsiTheme="minorHAnsi" w:cstheme="minorHAnsi"/>
          <w:color w:val="00B0F0"/>
          <w:sz w:val="20"/>
          <w:szCs w:val="20"/>
        </w:rPr>
        <w:t xml:space="preserve"> o </w:t>
      </w:r>
      <w:r>
        <w:rPr>
          <w:rFonts w:asciiTheme="minorHAnsi" w:hAnsiTheme="minorHAnsi" w:cstheme="minorHAnsi"/>
          <w:i/>
          <w:iCs/>
          <w:color w:val="00B0F0"/>
          <w:sz w:val="20"/>
          <w:szCs w:val="20"/>
        </w:rPr>
        <w:t>downcycling</w:t>
      </w:r>
      <w:r>
        <w:rPr>
          <w:rFonts w:asciiTheme="minorHAnsi" w:hAnsiTheme="minorHAnsi" w:cstheme="minorHAnsi"/>
          <w:color w:val="00B0F0"/>
          <w:sz w:val="20"/>
          <w:szCs w:val="20"/>
        </w:rPr>
        <w:t>? Justifique su respuesta.</w:t>
      </w:r>
    </w:p>
    <w:p w14:paraId="6CD33B7C" w14:textId="77777777" w:rsidR="008A2BD7" w:rsidRPr="001B4413"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Es una tecnología que permite la extracción de las fibras de prendas textiles usadas para fabricar hilos y telas que después se emplearán en prendas nuevas totalmente diferentes. Se trataría de un caso de upcycling ya que el producto final tiene una mayor calidad que el de partida.</w:t>
      </w:r>
    </w:p>
    <w:p w14:paraId="7E9DE407"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14. ¿Por qué es conveniente imitar a la naturaleza a la hora de </w:t>
      </w:r>
      <w:r w:rsidRPr="00097EC9">
        <w:rPr>
          <w:rFonts w:asciiTheme="minorHAnsi" w:hAnsiTheme="minorHAnsi" w:cstheme="minorHAnsi"/>
          <w:strike/>
          <w:color w:val="00B0F0"/>
          <w:sz w:val="20"/>
          <w:szCs w:val="20"/>
        </w:rPr>
        <w:t>buscar soluciones</w:t>
      </w:r>
      <w:r>
        <w:rPr>
          <w:rFonts w:asciiTheme="minorHAnsi" w:hAnsiTheme="minorHAnsi" w:cstheme="minorHAnsi"/>
          <w:color w:val="00B0F0"/>
          <w:sz w:val="20"/>
          <w:szCs w:val="20"/>
        </w:rPr>
        <w:t xml:space="preserve"> </w:t>
      </w:r>
      <w:r w:rsidRPr="00097EC9">
        <w:rPr>
          <w:rFonts w:asciiTheme="minorHAnsi" w:hAnsiTheme="minorHAnsi" w:cstheme="minorHAnsi"/>
          <w:color w:val="FF0000"/>
          <w:sz w:val="20"/>
          <w:szCs w:val="20"/>
        </w:rPr>
        <w:t xml:space="preserve">generar ideas </w:t>
      </w:r>
      <w:r>
        <w:rPr>
          <w:rFonts w:asciiTheme="minorHAnsi" w:hAnsiTheme="minorHAnsi" w:cstheme="minorHAnsi"/>
          <w:color w:val="00B0F0"/>
          <w:sz w:val="20"/>
          <w:szCs w:val="20"/>
        </w:rPr>
        <w:t>para desarrollar productos y buscar soluciones a un determinado problema?</w:t>
      </w:r>
    </w:p>
    <w:p w14:paraId="0A41D49C" w14:textId="77777777" w:rsidR="008A2BD7" w:rsidRPr="00141EBE" w:rsidRDefault="008A2BD7" w:rsidP="008A2BD7">
      <w:pPr>
        <w:pStyle w:val="NormalWeb"/>
        <w:spacing w:before="280" w:after="0" w:line="240" w:lineRule="auto"/>
        <w:jc w:val="both"/>
        <w:rPr>
          <w:rFonts w:asciiTheme="minorHAnsi" w:hAnsiTheme="minorHAnsi" w:cstheme="minorHAnsi"/>
          <w:sz w:val="20"/>
          <w:szCs w:val="20"/>
        </w:rPr>
      </w:pPr>
      <w:r w:rsidRPr="00141EBE">
        <w:rPr>
          <w:rFonts w:asciiTheme="minorHAnsi" w:hAnsiTheme="minorHAnsi" w:cstheme="minorHAnsi"/>
          <w:sz w:val="20"/>
          <w:szCs w:val="20"/>
        </w:rPr>
        <w:t>Porque en la naturaleza todos los procesos están optimizados y son sostenibles, por haberse mantenido durante 3800 millones de años.</w:t>
      </w:r>
    </w:p>
    <w:p w14:paraId="1A862616"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15. Según la biomímesis, ¿en qué consiste “biologizar” un problema?</w:t>
      </w:r>
    </w:p>
    <w:p w14:paraId="276FE36C" w14:textId="77777777" w:rsidR="008A2BD7" w:rsidRPr="00141EBE" w:rsidRDefault="008A2BD7" w:rsidP="008A2BD7">
      <w:pPr>
        <w:pStyle w:val="NormalWeb"/>
        <w:spacing w:before="280" w:after="0" w:line="240" w:lineRule="auto"/>
        <w:jc w:val="both"/>
        <w:rPr>
          <w:rFonts w:asciiTheme="minorHAnsi" w:hAnsiTheme="minorHAnsi" w:cstheme="minorHAnsi"/>
          <w:sz w:val="20"/>
          <w:szCs w:val="20"/>
        </w:rPr>
      </w:pPr>
      <w:r w:rsidRPr="00141EBE">
        <w:rPr>
          <w:rFonts w:asciiTheme="minorHAnsi" w:hAnsiTheme="minorHAnsi" w:cstheme="minorHAnsi"/>
          <w:sz w:val="20"/>
          <w:szCs w:val="20"/>
        </w:rPr>
        <w:t>Consiste en reformular un problema buscando la funcionalidad de lo que se quiere resolver, planteándolo en términos de cómo la naturaleza resuelve ese problema.</w:t>
      </w:r>
    </w:p>
    <w:p w14:paraId="0A748060"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16. Busque al menos 3 ejemplos de productos basados en la biomímesis o imitación a la naturaleza. Puede inspirarse en la siguiente página web: https://asknature.org/, en el siguiente vídeo @</w:t>
      </w:r>
      <w:hyperlink r:id="rId15" w:history="1">
        <w:r w:rsidRPr="004A4B53">
          <w:rPr>
            <w:rStyle w:val="Hipervnculo"/>
            <w:rFonts w:asciiTheme="minorHAnsi" w:hAnsiTheme="minorHAnsi" w:cstheme="minorHAnsi"/>
            <w:sz w:val="20"/>
            <w:szCs w:val="20"/>
          </w:rPr>
          <w:t>https://www.youtube.com/watch?v=C7GHimefyRg</w:t>
        </w:r>
      </w:hyperlink>
      <w:r>
        <w:rPr>
          <w:rFonts w:asciiTheme="minorHAnsi" w:hAnsiTheme="minorHAnsi" w:cstheme="minorHAnsi"/>
          <w:color w:val="00B0F0"/>
          <w:sz w:val="20"/>
          <w:szCs w:val="20"/>
        </w:rPr>
        <w:t xml:space="preserve"> o en el canal de youtube del Instituto de biomímesis (</w:t>
      </w:r>
      <w:hyperlink r:id="rId16" w:history="1">
        <w:r w:rsidRPr="009100B1">
          <w:rPr>
            <w:rStyle w:val="Hipervnculo"/>
            <w:rFonts w:asciiTheme="minorHAnsi" w:hAnsiTheme="minorHAnsi" w:cstheme="minorHAnsi"/>
            <w:sz w:val="20"/>
            <w:szCs w:val="20"/>
          </w:rPr>
          <w:t>https://www.youtube.com/@BiomimicryOrg</w:t>
        </w:r>
      </w:hyperlink>
      <w:r>
        <w:rPr>
          <w:rFonts w:asciiTheme="minorHAnsi" w:hAnsiTheme="minorHAnsi" w:cstheme="minorHAnsi"/>
          <w:color w:val="00B0F0"/>
          <w:sz w:val="20"/>
          <w:szCs w:val="20"/>
        </w:rPr>
        <w:t>)</w:t>
      </w:r>
    </w:p>
    <w:p w14:paraId="326DAA0F" w14:textId="77777777" w:rsidR="008A2BD7" w:rsidRPr="00141EBE"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Los ejemplos son múltiples, como se pueden ver en la web o en los vídeos. Por añadir alguno, </w:t>
      </w:r>
      <w:r w:rsidRPr="00141EBE">
        <w:rPr>
          <w:rFonts w:asciiTheme="minorHAnsi" w:hAnsiTheme="minorHAnsi" w:cstheme="minorHAnsi"/>
          <w:sz w:val="20"/>
          <w:szCs w:val="20"/>
        </w:rPr>
        <w:t>sistemas de filtración de agua</w:t>
      </w:r>
      <w:r>
        <w:rPr>
          <w:rFonts w:asciiTheme="minorHAnsi" w:hAnsiTheme="minorHAnsi" w:cstheme="minorHAnsi"/>
          <w:sz w:val="20"/>
          <w:szCs w:val="20"/>
        </w:rPr>
        <w:t xml:space="preserve"> basados en el funcionamiento de los riñones, diseño de materiales autorreparables que imitan los mecanismos de reparación de las conchas de caracoles, etc.</w:t>
      </w:r>
    </w:p>
    <w:p w14:paraId="3421CA5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17. Visualiza el siguiente vídeo de la fundación Ellen MacArthur sobre economía circular: @</w:t>
      </w:r>
      <w:hyperlink r:id="rId17" w:history="1">
        <w:r w:rsidRPr="004A4B53">
          <w:rPr>
            <w:rStyle w:val="Hipervnculo"/>
            <w:rFonts w:asciiTheme="minorHAnsi" w:hAnsiTheme="minorHAnsi" w:cstheme="minorHAnsi"/>
            <w:sz w:val="20"/>
            <w:szCs w:val="20"/>
          </w:rPr>
          <w:t>https://www.ellenmacarthurfoundation.org/topics/circular-economy-introduction/overview</w:t>
        </w:r>
      </w:hyperlink>
      <w:r>
        <w:rPr>
          <w:rFonts w:asciiTheme="minorHAnsi" w:hAnsiTheme="minorHAnsi" w:cstheme="minorHAnsi"/>
          <w:color w:val="00B0F0"/>
          <w:sz w:val="20"/>
          <w:szCs w:val="20"/>
        </w:rPr>
        <w:t xml:space="preserve"> y realiza un resumen sobre los dos ciclos de los que habla: el técnico y el biológico. ¿Qué es el diagrama mariposa?</w:t>
      </w:r>
    </w:p>
    <w:p w14:paraId="0F5CD4C9" w14:textId="77777777" w:rsidR="008A2BD7" w:rsidRPr="00907E8C"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El diagrama mariposa es el que aparece en la Figura 3.9 y se denomina así porque cada uno de los metabolismos, el técnico y el biológico, representaría un ala de una mariposa.</w:t>
      </w:r>
    </w:p>
    <w:p w14:paraId="775BE0AF"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18. Redibuje el diagrama mariposa traduciendo todos los términos a tu lengua. Elabore asimismo una explicación de cada uno de los procesos que aparecen en dicho diagrama. El resultado podría ser un poster físico o digital, o simplemente lo puede realizar en la libreta.</w:t>
      </w:r>
    </w:p>
    <w:p w14:paraId="1CE2A6AF" w14:textId="54B5554A" w:rsidR="003F4DC1" w:rsidRPr="003F4DC1" w:rsidRDefault="003F4DC1" w:rsidP="008A2BD7">
      <w:pPr>
        <w:pStyle w:val="NormalWeb"/>
        <w:spacing w:before="280" w:after="0" w:line="240" w:lineRule="auto"/>
        <w:jc w:val="both"/>
        <w:rPr>
          <w:rFonts w:asciiTheme="minorHAnsi" w:hAnsiTheme="minorHAnsi" w:cstheme="minorHAnsi"/>
          <w:sz w:val="20"/>
          <w:szCs w:val="20"/>
        </w:rPr>
      </w:pPr>
      <w:r w:rsidRPr="003F4DC1">
        <w:rPr>
          <w:rFonts w:asciiTheme="minorHAnsi" w:hAnsiTheme="minorHAnsi" w:cstheme="minorHAnsi"/>
          <w:sz w:val="20"/>
          <w:szCs w:val="20"/>
        </w:rPr>
        <w:t>La traducción del diagrama mariposa puede ser:</w:t>
      </w:r>
    </w:p>
    <w:p w14:paraId="4F088774" w14:textId="0F69D463" w:rsidR="003F4DC1" w:rsidRDefault="001C16CB" w:rsidP="003F4DC1">
      <w:pPr>
        <w:pStyle w:val="NormalWeb"/>
        <w:spacing w:before="280" w:after="0" w:line="240" w:lineRule="auto"/>
        <w:jc w:val="center"/>
        <w:rPr>
          <w:rFonts w:asciiTheme="minorHAnsi" w:hAnsiTheme="minorHAnsi" w:cstheme="minorHAnsi"/>
          <w:sz w:val="20"/>
          <w:szCs w:val="20"/>
        </w:rPr>
      </w:pPr>
      <w:r>
        <w:rPr>
          <w:rFonts w:asciiTheme="minorHAnsi" w:hAnsiTheme="minorHAnsi" w:cstheme="minorHAnsi"/>
          <w:noProof/>
          <w:sz w:val="20"/>
          <w:szCs w:val="20"/>
        </w:rPr>
        <w:lastRenderedPageBreak/>
        <w:drawing>
          <wp:inline distT="0" distB="0" distL="0" distR="0" wp14:anchorId="6A0580A0" wp14:editId="0EF13848">
            <wp:extent cx="5399085" cy="3514890"/>
            <wp:effectExtent l="0" t="0" r="0" b="0"/>
            <wp:docPr id="652598189"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8189" name="Imagen 3" descr="Diagrama&#10;&#10;Descripción generada automáticamente"/>
                    <pic:cNvPicPr/>
                  </pic:nvPicPr>
                  <pic:blipFill rotWithShape="1">
                    <a:blip r:embed="rId18">
                      <a:extLst>
                        <a:ext uri="{28A0092B-C50C-407E-A947-70E740481C1C}">
                          <a14:useLocalDpi xmlns:a14="http://schemas.microsoft.com/office/drawing/2010/main" val="0"/>
                        </a:ext>
                      </a:extLst>
                    </a:blip>
                    <a:srcRect t="27059" b="26914"/>
                    <a:stretch/>
                  </pic:blipFill>
                  <pic:spPr bwMode="auto">
                    <a:xfrm>
                      <a:off x="0" y="0"/>
                      <a:ext cx="5400040" cy="3515511"/>
                    </a:xfrm>
                    <a:prstGeom prst="rect">
                      <a:avLst/>
                    </a:prstGeom>
                    <a:ln>
                      <a:noFill/>
                    </a:ln>
                    <a:extLst>
                      <a:ext uri="{53640926-AAD7-44D8-BBD7-CCE9431645EC}">
                        <a14:shadowObscured xmlns:a14="http://schemas.microsoft.com/office/drawing/2010/main"/>
                      </a:ext>
                    </a:extLst>
                  </pic:spPr>
                </pic:pic>
              </a:graphicData>
            </a:graphic>
          </wp:inline>
        </w:drawing>
      </w:r>
    </w:p>
    <w:p w14:paraId="747CFD25" w14:textId="75AEE2BA" w:rsidR="003F4DC1" w:rsidRDefault="003F4DC1" w:rsidP="003F4DC1">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Los procesos que aparecen en el diagrama son:</w:t>
      </w:r>
    </w:p>
    <w:p w14:paraId="28F10D94" w14:textId="23A8F4CB" w:rsidR="003F4DC1" w:rsidRPr="003F4DC1" w:rsidRDefault="003F4DC1" w:rsidP="003F4DC1">
      <w:pPr>
        <w:pStyle w:val="NormalWeb"/>
        <w:spacing w:before="280" w:after="0" w:line="240" w:lineRule="auto"/>
        <w:jc w:val="both"/>
        <w:rPr>
          <w:rFonts w:asciiTheme="minorHAnsi" w:hAnsiTheme="minorHAnsi" w:cstheme="minorHAnsi"/>
          <w:sz w:val="20"/>
          <w:szCs w:val="20"/>
          <w:u w:val="single"/>
        </w:rPr>
      </w:pPr>
      <w:r w:rsidRPr="003F4DC1">
        <w:rPr>
          <w:rFonts w:asciiTheme="minorHAnsi" w:hAnsiTheme="minorHAnsi" w:cstheme="minorHAnsi"/>
          <w:sz w:val="20"/>
          <w:szCs w:val="20"/>
          <w:u w:val="single"/>
        </w:rPr>
        <w:t>Metabolismo biológico</w:t>
      </w:r>
    </w:p>
    <w:p w14:paraId="2A921772" w14:textId="56E4596C" w:rsidR="003F4DC1" w:rsidRDefault="003F4DC1" w:rsidP="003F4DC1">
      <w:pPr>
        <w:pStyle w:val="NormalWeb"/>
        <w:numPr>
          <w:ilvl w:val="0"/>
          <w:numId w:val="80"/>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Extracción de materias primas biológicas. Lo conformaría la recolección de los residuos orgánicos y la separación de otros elementos.</w:t>
      </w:r>
    </w:p>
    <w:p w14:paraId="7CE1EEB0" w14:textId="0D4FF505" w:rsidR="003F4DC1" w:rsidRDefault="003F4DC1" w:rsidP="003F4DC1">
      <w:pPr>
        <w:pStyle w:val="NormalWeb"/>
        <w:numPr>
          <w:ilvl w:val="0"/>
          <w:numId w:val="80"/>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Digestión anaeróbica. En ausencia de oxígeno, los microorganismos descomponen la materia orgánica, obtiéndose como subproducto</w:t>
      </w:r>
      <w:r w:rsidR="008942DC">
        <w:rPr>
          <w:rFonts w:asciiTheme="minorHAnsi" w:hAnsiTheme="minorHAnsi" w:cstheme="minorHAnsi"/>
          <w:sz w:val="20"/>
          <w:szCs w:val="20"/>
        </w:rPr>
        <w:t>s</w:t>
      </w:r>
      <w:r>
        <w:rPr>
          <w:rFonts w:asciiTheme="minorHAnsi" w:hAnsiTheme="minorHAnsi" w:cstheme="minorHAnsi"/>
          <w:sz w:val="20"/>
          <w:szCs w:val="20"/>
        </w:rPr>
        <w:t xml:space="preserve"> de este proceso biogás</w:t>
      </w:r>
      <w:r w:rsidR="008942DC">
        <w:rPr>
          <w:rFonts w:asciiTheme="minorHAnsi" w:hAnsiTheme="minorHAnsi" w:cstheme="minorHAnsi"/>
          <w:sz w:val="20"/>
          <w:szCs w:val="20"/>
        </w:rPr>
        <w:t xml:space="preserve"> o biometano</w:t>
      </w:r>
      <w:r w:rsidR="00933614">
        <w:rPr>
          <w:rFonts w:asciiTheme="minorHAnsi" w:hAnsiTheme="minorHAnsi" w:cstheme="minorHAnsi"/>
          <w:sz w:val="20"/>
          <w:szCs w:val="20"/>
        </w:rPr>
        <w:t>, un combustible renovable que se puede emplear en múltiples aplicaciones</w:t>
      </w:r>
      <w:r w:rsidR="008942DC">
        <w:rPr>
          <w:rFonts w:asciiTheme="minorHAnsi" w:hAnsiTheme="minorHAnsi" w:cstheme="minorHAnsi"/>
          <w:sz w:val="20"/>
          <w:szCs w:val="20"/>
        </w:rPr>
        <w:t>, y los digestatos que es una mezcla de materias orgánicas que se pueden emplear como fertilizantes.</w:t>
      </w:r>
    </w:p>
    <w:p w14:paraId="37F10DAC" w14:textId="72A730B7" w:rsidR="008942DC" w:rsidRDefault="0026467F" w:rsidP="003F4DC1">
      <w:pPr>
        <w:pStyle w:val="NormalWeb"/>
        <w:numPr>
          <w:ilvl w:val="0"/>
          <w:numId w:val="80"/>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Regeneración. Los digestatos o subproductos de la digestión anaeróbica se emplean como fertilizantes y se regeneran en la propia naturaleza, ayudando al crecimiento de otras plantas.</w:t>
      </w:r>
    </w:p>
    <w:p w14:paraId="3A962E4A" w14:textId="15BCDA5B" w:rsidR="0026467F" w:rsidRDefault="0026467F" w:rsidP="003F4DC1">
      <w:pPr>
        <w:pStyle w:val="NormalWeb"/>
        <w:numPr>
          <w:ilvl w:val="0"/>
          <w:numId w:val="80"/>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Recolección/agricultura. Se obtienen materias primas en forma de alimentos u otros elementos orgánicos, cerrando el ciclo.</w:t>
      </w:r>
    </w:p>
    <w:p w14:paraId="049254B3" w14:textId="2E801CE0" w:rsidR="0026467F" w:rsidRPr="0026467F" w:rsidRDefault="0026467F" w:rsidP="0026467F">
      <w:pPr>
        <w:pStyle w:val="NormalWeb"/>
        <w:spacing w:before="280" w:after="0" w:line="240" w:lineRule="auto"/>
        <w:jc w:val="both"/>
        <w:rPr>
          <w:rFonts w:asciiTheme="minorHAnsi" w:hAnsiTheme="minorHAnsi" w:cstheme="minorHAnsi"/>
          <w:sz w:val="20"/>
          <w:szCs w:val="20"/>
          <w:u w:val="single"/>
        </w:rPr>
      </w:pPr>
      <w:r w:rsidRPr="0026467F">
        <w:rPr>
          <w:rFonts w:asciiTheme="minorHAnsi" w:hAnsiTheme="minorHAnsi" w:cstheme="minorHAnsi"/>
          <w:sz w:val="20"/>
          <w:szCs w:val="20"/>
          <w:u w:val="single"/>
        </w:rPr>
        <w:t>Metabolismo técnico</w:t>
      </w:r>
    </w:p>
    <w:p w14:paraId="5956C340" w14:textId="7B2CB873" w:rsidR="0026467F" w:rsidRDefault="008610AE" w:rsidP="0026467F">
      <w:pPr>
        <w:pStyle w:val="NormalWeb"/>
        <w:numPr>
          <w:ilvl w:val="0"/>
          <w:numId w:val="81"/>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Compartir. La primera manera de mantener en circularidad un producto técnico es compartirlo para que no se fabriquen más allá de las unidades necesarias. Podría implementarse como un sistema de alquiler.</w:t>
      </w:r>
    </w:p>
    <w:p w14:paraId="736E7B4E" w14:textId="501535F5" w:rsidR="008610AE" w:rsidRDefault="008610AE" w:rsidP="0026467F">
      <w:pPr>
        <w:pStyle w:val="NormalWeb"/>
        <w:numPr>
          <w:ilvl w:val="0"/>
          <w:numId w:val="81"/>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Mantener/prolongar. El segundo escalón es conseguir que los productos estén el mayor tiempo posible en uso, realizando un mantenimiento adecuado (que deberá estar previsto desde el diseño) y contando con la disponibilidad de piezas para este fin.</w:t>
      </w:r>
    </w:p>
    <w:p w14:paraId="6E80B8AB" w14:textId="19D62ECB" w:rsidR="008610AE" w:rsidRDefault="008610AE" w:rsidP="0026467F">
      <w:pPr>
        <w:pStyle w:val="NormalWeb"/>
        <w:numPr>
          <w:ilvl w:val="0"/>
          <w:numId w:val="81"/>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Reutilizar/Redistribuir. Buscar un nuevo uso a los productos, ya sea porque se le da otra aplicación al producto, ya sea porque se </w:t>
      </w:r>
      <w:r w:rsidR="00842220">
        <w:rPr>
          <w:rFonts w:asciiTheme="minorHAnsi" w:hAnsiTheme="minorHAnsi" w:cstheme="minorHAnsi"/>
          <w:sz w:val="20"/>
          <w:szCs w:val="20"/>
        </w:rPr>
        <w:t>reubica en un nuevo lugar donde sea necesario.</w:t>
      </w:r>
    </w:p>
    <w:p w14:paraId="1D5F8786" w14:textId="362FADC1" w:rsidR="00842220" w:rsidRDefault="00842220" w:rsidP="0026467F">
      <w:pPr>
        <w:pStyle w:val="NormalWeb"/>
        <w:numPr>
          <w:ilvl w:val="0"/>
          <w:numId w:val="81"/>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Restaurar/Refabricar. Consistiría en el aprovechamiento de las piezas para fabricar otros elementos o su restauración para darle un nuevo uso.</w:t>
      </w:r>
    </w:p>
    <w:p w14:paraId="7CDAFE40" w14:textId="73E323C9" w:rsidR="00842220" w:rsidRPr="003F4DC1" w:rsidRDefault="00842220" w:rsidP="0026467F">
      <w:pPr>
        <w:pStyle w:val="NormalWeb"/>
        <w:numPr>
          <w:ilvl w:val="0"/>
          <w:numId w:val="81"/>
        </w:numPr>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Reciclar. Sería la transformación o bien en el elemento inicial, o en un nuevo elemento.</w:t>
      </w:r>
    </w:p>
    <w:p w14:paraId="7374FAD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19. Clasifique los siguientes productos en las categorías de nutrientes biológicos, nutrientes técnicos o monstruos híbridos y justifique su respuesta. Algunos de ellos no responden a una clasificación única:</w:t>
      </w:r>
    </w:p>
    <w:p w14:paraId="69C8FF65" w14:textId="77777777" w:rsidR="008A2BD7" w:rsidRPr="00BD5658" w:rsidRDefault="008A2BD7" w:rsidP="008A2BD7">
      <w:pPr>
        <w:pStyle w:val="NormalWeb"/>
        <w:numPr>
          <w:ilvl w:val="0"/>
          <w:numId w:val="38"/>
        </w:numPr>
        <w:spacing w:before="280" w:after="0" w:line="240" w:lineRule="auto"/>
        <w:jc w:val="both"/>
        <w:rPr>
          <w:rFonts w:asciiTheme="minorHAnsi" w:hAnsiTheme="minorHAnsi" w:cstheme="minorHAnsi"/>
          <w:sz w:val="20"/>
          <w:szCs w:val="20"/>
        </w:rPr>
      </w:pPr>
      <w:r>
        <w:rPr>
          <w:rFonts w:asciiTheme="minorHAnsi" w:hAnsiTheme="minorHAnsi" w:cstheme="minorHAnsi"/>
          <w:color w:val="00B0F0"/>
          <w:sz w:val="20"/>
          <w:szCs w:val="20"/>
        </w:rPr>
        <w:lastRenderedPageBreak/>
        <w:t xml:space="preserve">Un tejido de composición 50% algodón y 50 % poliamida. </w:t>
      </w:r>
      <w:r w:rsidRPr="00BD5658">
        <w:rPr>
          <w:rFonts w:asciiTheme="minorHAnsi" w:hAnsiTheme="minorHAnsi" w:cstheme="minorHAnsi"/>
          <w:sz w:val="20"/>
          <w:szCs w:val="20"/>
        </w:rPr>
        <w:t>Monstruo híbrido</w:t>
      </w:r>
      <w:r>
        <w:rPr>
          <w:rFonts w:asciiTheme="minorHAnsi" w:hAnsiTheme="minorHAnsi" w:cstheme="minorHAnsi"/>
          <w:sz w:val="20"/>
          <w:szCs w:val="20"/>
        </w:rPr>
        <w:t>, porque mezcla un material biológico (algodón) con uno sintético (poliamida), difícilmente separables</w:t>
      </w:r>
      <w:r w:rsidRPr="00BD5658">
        <w:rPr>
          <w:rFonts w:asciiTheme="minorHAnsi" w:hAnsiTheme="minorHAnsi" w:cstheme="minorHAnsi"/>
          <w:sz w:val="20"/>
          <w:szCs w:val="20"/>
        </w:rPr>
        <w:t>.</w:t>
      </w:r>
    </w:p>
    <w:p w14:paraId="5EFAC37F" w14:textId="77777777" w:rsidR="008A2BD7" w:rsidRDefault="008A2BD7" w:rsidP="008A2BD7">
      <w:pPr>
        <w:pStyle w:val="NormalWeb"/>
        <w:numPr>
          <w:ilvl w:val="0"/>
          <w:numId w:val="38"/>
        </w:numPr>
        <w:spacing w:before="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Una lata de conserva sin etiqueta. </w:t>
      </w:r>
      <w:r>
        <w:rPr>
          <w:rFonts w:asciiTheme="minorHAnsi" w:hAnsiTheme="minorHAnsi" w:cstheme="minorHAnsi"/>
          <w:sz w:val="20"/>
          <w:szCs w:val="20"/>
        </w:rPr>
        <w:t>Nutriente técnico, ya que no contiene elementos orgánicos, solamente la parte metálica.</w:t>
      </w:r>
    </w:p>
    <w:p w14:paraId="552AB800" w14:textId="77777777" w:rsidR="008A2BD7" w:rsidRDefault="008A2BD7" w:rsidP="008A2BD7">
      <w:pPr>
        <w:pStyle w:val="NormalWeb"/>
        <w:numPr>
          <w:ilvl w:val="0"/>
          <w:numId w:val="38"/>
        </w:numPr>
        <w:spacing w:before="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Los travesaños de madera de la vía del tren. </w:t>
      </w:r>
      <w:r>
        <w:rPr>
          <w:rFonts w:asciiTheme="minorHAnsi" w:hAnsiTheme="minorHAnsi" w:cstheme="minorHAnsi"/>
          <w:sz w:val="20"/>
          <w:szCs w:val="20"/>
        </w:rPr>
        <w:t>Si no contiene productos químicos dañinos para el medioambiente y no biodegradables, es un nutriente biológico. En caso contrario sería un monstruo híbrido por mezclar un elemento orgánico con productos químicos que impiden que se incorpore al metabolismo biológico.</w:t>
      </w:r>
    </w:p>
    <w:p w14:paraId="62E1C22C"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 xml:space="preserve">20. Fíjese en el metabolismo técnico, en el bucle más interno etiquetado como </w:t>
      </w:r>
      <w:r>
        <w:rPr>
          <w:rFonts w:asciiTheme="minorHAnsi" w:hAnsiTheme="minorHAnsi" w:cstheme="minorHAnsi"/>
          <w:i/>
          <w:iCs/>
          <w:color w:val="00B0F0"/>
          <w:sz w:val="20"/>
          <w:szCs w:val="20"/>
        </w:rPr>
        <w:t>share</w:t>
      </w:r>
      <w:r>
        <w:rPr>
          <w:rFonts w:asciiTheme="minorHAnsi" w:hAnsiTheme="minorHAnsi" w:cstheme="minorHAnsi"/>
          <w:color w:val="00B0F0"/>
          <w:sz w:val="20"/>
          <w:szCs w:val="20"/>
        </w:rPr>
        <w:t xml:space="preserve"> (comparte). ¿Qué cree que significa? Ponga un ejemplo.</w:t>
      </w:r>
    </w:p>
    <w:p w14:paraId="09E2FA97" w14:textId="77777777" w:rsidR="008A2BD7" w:rsidRPr="003E1FAC" w:rsidRDefault="008A2BD7" w:rsidP="008A2BD7">
      <w:pPr>
        <w:pStyle w:val="NormalWeb"/>
        <w:spacing w:before="280" w:after="0" w:line="240" w:lineRule="auto"/>
        <w:jc w:val="both"/>
        <w:rPr>
          <w:rFonts w:asciiTheme="minorHAnsi" w:hAnsiTheme="minorHAnsi" w:cstheme="minorHAnsi"/>
          <w:sz w:val="20"/>
          <w:szCs w:val="20"/>
        </w:rPr>
      </w:pPr>
      <w:r w:rsidRPr="003E1FAC">
        <w:rPr>
          <w:rFonts w:asciiTheme="minorHAnsi" w:hAnsiTheme="minorHAnsi" w:cstheme="minorHAnsi"/>
          <w:sz w:val="20"/>
          <w:szCs w:val="20"/>
        </w:rPr>
        <w:t xml:space="preserve">Hay objetos </w:t>
      </w:r>
      <w:r>
        <w:rPr>
          <w:rFonts w:asciiTheme="minorHAnsi" w:hAnsiTheme="minorHAnsi" w:cstheme="minorHAnsi"/>
          <w:sz w:val="20"/>
          <w:szCs w:val="20"/>
        </w:rPr>
        <w:t xml:space="preserve">y herramientas </w:t>
      </w:r>
      <w:r w:rsidRPr="003E1FAC">
        <w:rPr>
          <w:rFonts w:asciiTheme="minorHAnsi" w:hAnsiTheme="minorHAnsi" w:cstheme="minorHAnsi"/>
          <w:sz w:val="20"/>
          <w:szCs w:val="20"/>
        </w:rPr>
        <w:t>que se usan en pocas ocasiones, por lo que no es necesario que cada cual tenga un ejemplar.</w:t>
      </w:r>
      <w:r>
        <w:rPr>
          <w:rFonts w:asciiTheme="minorHAnsi" w:hAnsiTheme="minorHAnsi" w:cstheme="minorHAnsi"/>
          <w:sz w:val="20"/>
          <w:szCs w:val="20"/>
        </w:rPr>
        <w:t xml:space="preserve"> Ejemplos pueden ser un libro, un taladro, una cámara de vídeo, etc. que se pueden compartir.</w:t>
      </w:r>
    </w:p>
    <w:p w14:paraId="63B415D8"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21. Una empresa que fabrica bolígrafos desechables de plástico, preocupada por la sostenibilidad, decide instalar paneles solares fotovoltaicos en los tejados de sus naves para que la mayoría de la energía que consumen sea renovable. Además, ha decidido suprimir un elemento químico de la composición de la carcasa del bolígrafo porque tenía un cierto grado de toxicidad. ¿Qué tipo de emprendimiento está llevando a cabo esta empresa? Justifique la respuesta.</w:t>
      </w:r>
    </w:p>
    <w:p w14:paraId="0EB6F901" w14:textId="77777777" w:rsidR="008A2BD7" w:rsidRPr="00B30B0D" w:rsidRDefault="008A2BD7" w:rsidP="008A2BD7">
      <w:pPr>
        <w:pStyle w:val="NormalWeb"/>
        <w:spacing w:before="280" w:after="0" w:line="240" w:lineRule="auto"/>
        <w:jc w:val="both"/>
        <w:rPr>
          <w:rFonts w:asciiTheme="minorHAnsi" w:hAnsiTheme="minorHAnsi" w:cstheme="minorHAnsi"/>
          <w:sz w:val="20"/>
          <w:szCs w:val="20"/>
        </w:rPr>
      </w:pPr>
      <w:r w:rsidRPr="00B30B0D">
        <w:rPr>
          <w:rFonts w:asciiTheme="minorHAnsi" w:hAnsiTheme="minorHAnsi" w:cstheme="minorHAnsi"/>
          <w:sz w:val="20"/>
          <w:szCs w:val="20"/>
        </w:rPr>
        <w:t>Está aplicando un modelo de intraemprendimiento verde o modelo incremental</w:t>
      </w:r>
      <w:r>
        <w:rPr>
          <w:rFonts w:asciiTheme="minorHAnsi" w:hAnsiTheme="minorHAnsi" w:cstheme="minorHAnsi"/>
          <w:sz w:val="20"/>
          <w:szCs w:val="20"/>
        </w:rPr>
        <w:t>, porque se está mejorando la huella ecológica del producto tanto en reducción de GEI por la apuesta por las renovables y creando un producto con menor toxicidad y, por tanto, menos dañino con el medio ambiente y la salud humana. Sin embargo, el diseño del producto es el mismo, un bolígrafo desechable que tiene un impacto menor pero sigue teniendo impacto.</w:t>
      </w:r>
    </w:p>
    <w:p w14:paraId="1C7B66A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22. Un fabricante de cables, preocupado por la circularidad de los cables que fabrica, ha ideado una cinta longitudinal que se coloca debajo del aislante de manera que cuando el cable alcanza el final de su vida útil, al estirarla actúa como un cuchillo y raja longitudinalmente el aislante facilitando la separación del cobre conductor para que este sea recuperable. Por otro lado, han innovado en la composición del aislante logrando que sea totalmente reciclable sin pérdida de calidad en el proceso y se han suprimido elementos tóxicos y dañinos para la salud. El cobre, como metal que es, se puede fundir una y otra vez para obtener nuevos elementos. ¿Qué tipo de emprendimiento está llevando a cabo esta empresa? Justifique la respuesta.</w:t>
      </w:r>
    </w:p>
    <w:p w14:paraId="451E76A7" w14:textId="77777777" w:rsidR="008A2BD7" w:rsidRPr="008B3253"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En este caso se tiene un ejemplo de emprendimiento verde o modelo innovador pues se ha rediseñado el producto pensando en el final de su vida útil y asegurándose de que esté constituido por dos nutrientes técnicos fácilmente separables y recuperables.</w:t>
      </w:r>
    </w:p>
    <w:p w14:paraId="3CBAB7EA"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23. Explique las diferencias entre diseño sostenible y diseño ecológico.</w:t>
      </w:r>
    </w:p>
    <w:p w14:paraId="622E5E47" w14:textId="77777777" w:rsidR="008A2BD7" w:rsidRPr="008B3253"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El diseño ecológico es el que aspira a obtener un producto que no afecte negativamente al medioambiente. Y el diseño sostenible tiene las mismas aspiraciones pero incorpora los aspectos sociales y su sostenibilidad económica para que sea un producto rentable y, por tanto, viable. En consecuencia, la diferencia está en que el diseño sostenible amplía los objetivos del ecodiseño.</w:t>
      </w:r>
    </w:p>
    <w:p w14:paraId="27E3B491"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24. ¿Qué pilar o pilares del diseño sostenible se centran en causar el mínimo perjuicio al medio ambiente?</w:t>
      </w:r>
    </w:p>
    <w:p w14:paraId="6592F24B" w14:textId="77777777" w:rsidR="008A2BD7" w:rsidRPr="00DA7B8B" w:rsidRDefault="008A2BD7" w:rsidP="008A2BD7">
      <w:pPr>
        <w:pStyle w:val="NormalWeb"/>
        <w:spacing w:before="280" w:after="0" w:line="240" w:lineRule="auto"/>
        <w:jc w:val="both"/>
        <w:rPr>
          <w:rFonts w:asciiTheme="minorHAnsi" w:hAnsiTheme="minorHAnsi" w:cstheme="minorHAnsi"/>
          <w:sz w:val="20"/>
          <w:szCs w:val="20"/>
        </w:rPr>
      </w:pPr>
      <w:r w:rsidRPr="00DA7B8B">
        <w:rPr>
          <w:rFonts w:asciiTheme="minorHAnsi" w:hAnsiTheme="minorHAnsi" w:cstheme="minorHAnsi"/>
          <w:sz w:val="20"/>
          <w:szCs w:val="20"/>
        </w:rPr>
        <w:t>El diseño para la desmaterialización, porque trata de minimizar los recursos empleados así como el consumo de energía, y el diseño para la detoxificación porque trata de suprimir todos los componentes dañinos tanto para la salud como para los ecosistemas. A estos dos se les añade el diseño para la revalorización pues cuando se logra la circularidad de un producto se está reduciendo la presión sobre los recursos naturales.</w:t>
      </w:r>
    </w:p>
    <w:p w14:paraId="51661C5C"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lastRenderedPageBreak/>
        <w:t>25. ¿En qué consiste la sostenibilidad en el uso de un producto?</w:t>
      </w:r>
    </w:p>
    <w:p w14:paraId="555ACB97" w14:textId="77777777" w:rsidR="008A2BD7" w:rsidRPr="00DA7B8B"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En aumentar la vida útil de un producto poniendo a disposición de los usuarios piezas de recambio y servicio técnico para que pueda repararlo cuando se haya averiado.</w:t>
      </w:r>
    </w:p>
    <w:p w14:paraId="1741355A"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26. ¿En qué fase de la vida del producto puede contribuir fundamentalmente la IA?</w:t>
      </w:r>
    </w:p>
    <w:p w14:paraId="3BA87AD6" w14:textId="77777777" w:rsidR="008A2BD7" w:rsidRPr="00DA7B8B" w:rsidRDefault="008A2BD7" w:rsidP="008A2BD7">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Realmente se podría aplicar en todas las fases pero donde cobra más importancia es en la parte de diseño ya que opera como apoyo a la toma de decisiones, se puede emplear para realizar el prototipo y simularlo, con menor coste que con técnicas más tradicionales.</w:t>
      </w:r>
    </w:p>
    <w:p w14:paraId="497D45F9"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27. Busque información sobre la fabricación aditiva y la impresión 3D y compárelas con otros sistemas clásicos de fabricación. ¿Qué ventajas aporta?</w:t>
      </w:r>
    </w:p>
    <w:p w14:paraId="65F24050" w14:textId="77777777" w:rsidR="008A2BD7" w:rsidRPr="00754149" w:rsidRDefault="008A2BD7" w:rsidP="008A2BD7">
      <w:pPr>
        <w:pStyle w:val="NormalWeb"/>
        <w:spacing w:before="280" w:after="0" w:line="240" w:lineRule="auto"/>
        <w:jc w:val="both"/>
        <w:rPr>
          <w:rFonts w:asciiTheme="minorHAnsi" w:hAnsiTheme="minorHAnsi" w:cstheme="minorHAnsi"/>
          <w:sz w:val="20"/>
          <w:szCs w:val="20"/>
        </w:rPr>
      </w:pPr>
      <w:r w:rsidRPr="00754149">
        <w:rPr>
          <w:rFonts w:asciiTheme="minorHAnsi" w:hAnsiTheme="minorHAnsi" w:cstheme="minorHAnsi"/>
          <w:sz w:val="20"/>
          <w:szCs w:val="20"/>
        </w:rPr>
        <w:t>La fabricación aditiva y la impresión 3D consisten en construir elementos añadiendo capas, una encima de otra, hasta lograr la forma deseada. A diferencia de otras técnicas en las que se parte de un bloque de material mayor y se va dando forma a base de suprimir material, la fabricación aditiva emplea mucho menos material, no hay prácticamente desperdicio. A esto hay que añadirle que estas técnicas permiten una mayor personalización de los productos, implica costes y tiempos menores para hacer prototipos, mayor independencia de economías de escala, posibilidad de hacer formas geométricas más complejas, entre otras.</w:t>
      </w:r>
    </w:p>
    <w:p w14:paraId="199A3B9E"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r>
        <w:rPr>
          <w:rFonts w:asciiTheme="minorHAnsi" w:hAnsiTheme="minorHAnsi" w:cstheme="minorHAnsi"/>
          <w:color w:val="00B0F0"/>
          <w:sz w:val="20"/>
          <w:szCs w:val="20"/>
        </w:rPr>
        <w:t>28. ¿Qué certificación mide la circularidad de un producto?</w:t>
      </w:r>
    </w:p>
    <w:p w14:paraId="4CEDEE38" w14:textId="77777777" w:rsidR="008A2BD7" w:rsidRPr="00754149" w:rsidRDefault="008A2BD7" w:rsidP="008A2BD7">
      <w:pPr>
        <w:pStyle w:val="NormalWeb"/>
        <w:spacing w:before="280" w:after="0" w:line="240" w:lineRule="auto"/>
        <w:jc w:val="both"/>
        <w:rPr>
          <w:rFonts w:asciiTheme="minorHAnsi" w:hAnsiTheme="minorHAnsi" w:cstheme="minorHAnsi"/>
          <w:sz w:val="20"/>
          <w:szCs w:val="20"/>
        </w:rPr>
      </w:pPr>
      <w:r w:rsidRPr="00754149">
        <w:rPr>
          <w:rFonts w:asciiTheme="minorHAnsi" w:hAnsiTheme="minorHAnsi" w:cstheme="minorHAnsi"/>
          <w:sz w:val="20"/>
          <w:szCs w:val="20"/>
        </w:rPr>
        <w:t>La certificación cradle to cradle.</w:t>
      </w:r>
    </w:p>
    <w:p w14:paraId="5ED8C1AB" w14:textId="77777777" w:rsidR="008A2BD7" w:rsidRPr="002B35B9" w:rsidRDefault="008A2BD7" w:rsidP="008A2BD7">
      <w:pPr>
        <w:pStyle w:val="NormalWeb"/>
        <w:spacing w:before="280" w:after="0" w:line="240" w:lineRule="auto"/>
        <w:jc w:val="both"/>
        <w:rPr>
          <w:rFonts w:asciiTheme="minorHAnsi" w:hAnsiTheme="minorHAnsi" w:cstheme="minorHAnsi"/>
          <w:color w:val="000000"/>
          <w:sz w:val="20"/>
          <w:szCs w:val="20"/>
        </w:rPr>
      </w:pPr>
      <w:r>
        <w:rPr>
          <w:rFonts w:asciiTheme="minorHAnsi" w:hAnsiTheme="minorHAnsi" w:cstheme="minorHAnsi"/>
          <w:color w:val="00B0F0"/>
          <w:sz w:val="20"/>
          <w:szCs w:val="20"/>
        </w:rPr>
        <w:t>29. Un productor de arroz ecológico quiere someterse a un proceso de certificación para obtener la ecolabel. ¿Sería posible? Razone la respuesta.</w:t>
      </w:r>
    </w:p>
    <w:p w14:paraId="3C8AA978" w14:textId="77777777" w:rsidR="008A2BD7" w:rsidRPr="00754149" w:rsidRDefault="008A2BD7" w:rsidP="008A2BD7">
      <w:pPr>
        <w:pStyle w:val="NormalWeb"/>
        <w:spacing w:before="280" w:after="0" w:line="240" w:lineRule="auto"/>
        <w:jc w:val="both"/>
        <w:rPr>
          <w:rFonts w:asciiTheme="minorHAnsi" w:hAnsiTheme="minorHAnsi" w:cstheme="minorHAnsi"/>
          <w:bCs/>
          <w:sz w:val="20"/>
          <w:szCs w:val="20"/>
        </w:rPr>
      </w:pPr>
      <w:r w:rsidRPr="00754149">
        <w:rPr>
          <w:rFonts w:asciiTheme="minorHAnsi" w:hAnsiTheme="minorHAnsi" w:cstheme="minorHAnsi"/>
          <w:bCs/>
          <w:sz w:val="20"/>
          <w:szCs w:val="20"/>
        </w:rPr>
        <w:t>No, porque la Ecolabel nos se aplica a productos de alimentación, tendría que centrarse en obtener la hoja verde de la UE.</w:t>
      </w:r>
    </w:p>
    <w:p w14:paraId="2E942D19" w14:textId="77777777" w:rsidR="008A2BD7" w:rsidRDefault="008A2BD7" w:rsidP="008A2BD7">
      <w:pPr>
        <w:pStyle w:val="ndicecaptulo"/>
        <w:jc w:val="center"/>
        <w:rPr>
          <w:rStyle w:val="3TDC2"/>
          <w:color w:val="5F497A"/>
          <w:lang w:val="es-ES"/>
        </w:rPr>
      </w:pPr>
      <w:r>
        <w:rPr>
          <w:rStyle w:val="3TDC2"/>
          <w:color w:val="5F497A"/>
          <w:lang w:val="es-ES"/>
        </w:rPr>
        <w:t>Test de evaluación</w:t>
      </w:r>
    </w:p>
    <w:p w14:paraId="0592DD05" w14:textId="77777777" w:rsidR="008A2BD7" w:rsidRDefault="008A2BD7" w:rsidP="008A2BD7">
      <w:pPr>
        <w:pStyle w:val="ndicecaptulo"/>
        <w:rPr>
          <w:lang w:val="es-ES"/>
        </w:rPr>
      </w:pPr>
      <w:r>
        <w:rPr>
          <w:b/>
          <w:lang w:val="es-ES"/>
        </w:rPr>
        <w:t>1.</w:t>
      </w:r>
      <w:r>
        <w:rPr>
          <w:lang w:val="es-ES"/>
        </w:rPr>
        <w:t xml:space="preserve"> La UE, como medio para cumplir con la Agenda 2030, apuesta por un sistema macroeconómico basado en:</w:t>
      </w:r>
    </w:p>
    <w:p w14:paraId="6E35C07C" w14:textId="77777777" w:rsidR="008A2BD7" w:rsidRDefault="008A2BD7" w:rsidP="008A2BD7">
      <w:pPr>
        <w:pStyle w:val="respuestastest"/>
        <w:numPr>
          <w:ilvl w:val="0"/>
          <w:numId w:val="39"/>
        </w:numPr>
        <w:rPr>
          <w:lang w:val="es-ES"/>
        </w:rPr>
      </w:pPr>
      <w:r>
        <w:rPr>
          <w:lang w:val="es-ES"/>
        </w:rPr>
        <w:t>La economía rosquilla.</w:t>
      </w:r>
    </w:p>
    <w:p w14:paraId="1F2653AE" w14:textId="77777777" w:rsidR="008A2BD7" w:rsidRPr="00C4582F" w:rsidRDefault="008A2BD7" w:rsidP="008A2BD7">
      <w:pPr>
        <w:pStyle w:val="respuestastest"/>
        <w:numPr>
          <w:ilvl w:val="0"/>
          <w:numId w:val="39"/>
        </w:numPr>
        <w:rPr>
          <w:highlight w:val="green"/>
          <w:lang w:val="es-ES"/>
        </w:rPr>
      </w:pPr>
      <w:r w:rsidRPr="00C4582F">
        <w:rPr>
          <w:highlight w:val="green"/>
          <w:lang w:val="es-ES"/>
        </w:rPr>
        <w:t>El crecimiento verde.</w:t>
      </w:r>
    </w:p>
    <w:p w14:paraId="1C64ECCA" w14:textId="77777777" w:rsidR="008A2BD7" w:rsidRDefault="008A2BD7" w:rsidP="008A2BD7">
      <w:pPr>
        <w:pStyle w:val="respuestastest"/>
        <w:numPr>
          <w:ilvl w:val="0"/>
          <w:numId w:val="39"/>
        </w:numPr>
        <w:rPr>
          <w:lang w:val="es-ES"/>
        </w:rPr>
      </w:pPr>
      <w:r>
        <w:rPr>
          <w:lang w:val="es-ES"/>
        </w:rPr>
        <w:t>El decrecimiento.</w:t>
      </w:r>
    </w:p>
    <w:p w14:paraId="66DCCC29" w14:textId="77777777" w:rsidR="008A2BD7" w:rsidRDefault="008A2BD7" w:rsidP="008A2BD7">
      <w:pPr>
        <w:pStyle w:val="respuestastest"/>
        <w:numPr>
          <w:ilvl w:val="0"/>
          <w:numId w:val="39"/>
        </w:numPr>
        <w:rPr>
          <w:lang w:val="es-ES"/>
        </w:rPr>
      </w:pPr>
      <w:r>
        <w:rPr>
          <w:lang w:val="es-ES"/>
        </w:rPr>
        <w:t>El post-crecimiento.</w:t>
      </w:r>
    </w:p>
    <w:p w14:paraId="3F912560" w14:textId="77777777" w:rsidR="008A2BD7" w:rsidRDefault="008A2BD7" w:rsidP="008A2BD7">
      <w:pPr>
        <w:pStyle w:val="ndicecaptulo"/>
        <w:rPr>
          <w:lang w:val="es-ES"/>
        </w:rPr>
      </w:pPr>
      <w:r>
        <w:rPr>
          <w:b/>
          <w:lang w:val="es-ES"/>
        </w:rPr>
        <w:t>2.</w:t>
      </w:r>
      <w:r>
        <w:rPr>
          <w:lang w:val="es-ES"/>
        </w:rPr>
        <w:t xml:space="preserve"> El sistema productivo según el cual se emplean recursos y energía para fabricar objetos que se usan y que al final de su vida útil se desechan, se denomina:</w:t>
      </w:r>
    </w:p>
    <w:p w14:paraId="3E539D9B" w14:textId="77777777" w:rsidR="008A2BD7" w:rsidRDefault="008A2BD7" w:rsidP="008A2BD7">
      <w:pPr>
        <w:pStyle w:val="respuestastest"/>
        <w:numPr>
          <w:ilvl w:val="0"/>
          <w:numId w:val="40"/>
        </w:numPr>
        <w:rPr>
          <w:lang w:val="es-ES"/>
        </w:rPr>
      </w:pPr>
      <w:r>
        <w:rPr>
          <w:lang w:val="es-ES"/>
        </w:rPr>
        <w:t>Economía circular.</w:t>
      </w:r>
    </w:p>
    <w:p w14:paraId="28D212F6" w14:textId="77777777" w:rsidR="008A2BD7" w:rsidRPr="00C4582F" w:rsidRDefault="008A2BD7" w:rsidP="008A2BD7">
      <w:pPr>
        <w:pStyle w:val="respuestastest"/>
        <w:numPr>
          <w:ilvl w:val="0"/>
          <w:numId w:val="40"/>
        </w:numPr>
        <w:rPr>
          <w:highlight w:val="green"/>
          <w:lang w:val="es-ES"/>
        </w:rPr>
      </w:pPr>
      <w:r w:rsidRPr="00C4582F">
        <w:rPr>
          <w:highlight w:val="green"/>
          <w:lang w:val="es-ES"/>
        </w:rPr>
        <w:t>Economía lineal.</w:t>
      </w:r>
    </w:p>
    <w:p w14:paraId="1E2E1E11" w14:textId="77777777" w:rsidR="008A2BD7" w:rsidRDefault="008A2BD7" w:rsidP="008A2BD7">
      <w:pPr>
        <w:pStyle w:val="respuestastest"/>
        <w:numPr>
          <w:ilvl w:val="0"/>
          <w:numId w:val="40"/>
        </w:numPr>
        <w:rPr>
          <w:lang w:val="es-ES"/>
        </w:rPr>
      </w:pPr>
      <w:r>
        <w:rPr>
          <w:lang w:val="es-ES"/>
        </w:rPr>
        <w:t>Economía verde.</w:t>
      </w:r>
    </w:p>
    <w:p w14:paraId="6A443C94" w14:textId="77777777" w:rsidR="008A2BD7" w:rsidRDefault="008A2BD7" w:rsidP="008A2BD7">
      <w:pPr>
        <w:pStyle w:val="respuestastest"/>
        <w:numPr>
          <w:ilvl w:val="0"/>
          <w:numId w:val="40"/>
        </w:numPr>
        <w:rPr>
          <w:lang w:val="es-ES"/>
        </w:rPr>
      </w:pPr>
      <w:r>
        <w:rPr>
          <w:lang w:val="es-ES"/>
        </w:rPr>
        <w:t>Economía incremental.</w:t>
      </w:r>
    </w:p>
    <w:p w14:paraId="56D4E1C4" w14:textId="77777777" w:rsidR="008A2BD7" w:rsidRDefault="008A2BD7" w:rsidP="008A2BD7">
      <w:pPr>
        <w:pStyle w:val="ndicecaptulo"/>
        <w:rPr>
          <w:lang w:val="es-ES"/>
        </w:rPr>
      </w:pPr>
      <w:r>
        <w:rPr>
          <w:b/>
          <w:lang w:val="es-ES"/>
        </w:rPr>
        <w:t>3.</w:t>
      </w:r>
      <w:r>
        <w:rPr>
          <w:lang w:val="es-ES"/>
        </w:rPr>
        <w:t xml:space="preserve"> Cuál de las siguientes posturas no es una premisa para que la economía circular sea sostenible:</w:t>
      </w:r>
    </w:p>
    <w:p w14:paraId="3FE5FA8A" w14:textId="77777777" w:rsidR="008A2BD7" w:rsidRDefault="008A2BD7" w:rsidP="008A2BD7">
      <w:pPr>
        <w:pStyle w:val="respuestastest"/>
        <w:numPr>
          <w:ilvl w:val="0"/>
          <w:numId w:val="41"/>
        </w:numPr>
        <w:rPr>
          <w:lang w:val="es-ES"/>
        </w:rPr>
      </w:pPr>
      <w:r>
        <w:rPr>
          <w:lang w:val="es-ES"/>
        </w:rPr>
        <w:lastRenderedPageBreak/>
        <w:t>Que las fuentes de energía sean renovables.</w:t>
      </w:r>
    </w:p>
    <w:p w14:paraId="74C94DE8" w14:textId="77777777" w:rsidR="008A2BD7" w:rsidRPr="00C4582F" w:rsidRDefault="008A2BD7" w:rsidP="008A2BD7">
      <w:pPr>
        <w:pStyle w:val="respuestastest"/>
        <w:numPr>
          <w:ilvl w:val="0"/>
          <w:numId w:val="41"/>
        </w:numPr>
        <w:rPr>
          <w:highlight w:val="green"/>
          <w:lang w:val="es-ES"/>
        </w:rPr>
      </w:pPr>
      <w:r w:rsidRPr="00C4582F">
        <w:rPr>
          <w:highlight w:val="green"/>
          <w:lang w:val="es-ES"/>
        </w:rPr>
        <w:t>Que se apliquen economías de gran escala para minimizar los costes.</w:t>
      </w:r>
    </w:p>
    <w:p w14:paraId="69BEABF3" w14:textId="77777777" w:rsidR="008A2BD7" w:rsidRDefault="008A2BD7" w:rsidP="008A2BD7">
      <w:pPr>
        <w:pStyle w:val="respuestastest"/>
        <w:numPr>
          <w:ilvl w:val="0"/>
          <w:numId w:val="41"/>
        </w:numPr>
        <w:rPr>
          <w:lang w:val="es-ES"/>
        </w:rPr>
      </w:pPr>
      <w:r>
        <w:rPr>
          <w:lang w:val="es-ES"/>
        </w:rPr>
        <w:t xml:space="preserve">Que </w:t>
      </w:r>
      <w:r>
        <w:rPr>
          <w:rFonts w:cstheme="minorHAnsi"/>
          <w:color w:val="000000"/>
          <w:lang w:val="es-ES"/>
        </w:rPr>
        <w:t>la explotación de las materias primas biológicas respete los ciclos de regeneración naturales</w:t>
      </w:r>
      <w:r>
        <w:rPr>
          <w:lang w:val="es-ES"/>
        </w:rPr>
        <w:t>.</w:t>
      </w:r>
    </w:p>
    <w:p w14:paraId="52D76E0E" w14:textId="77777777" w:rsidR="008A2BD7" w:rsidRDefault="008A2BD7" w:rsidP="008A2BD7">
      <w:pPr>
        <w:pStyle w:val="respuestastest"/>
        <w:numPr>
          <w:ilvl w:val="0"/>
          <w:numId w:val="41"/>
        </w:numPr>
        <w:rPr>
          <w:lang w:val="es-ES"/>
        </w:rPr>
      </w:pPr>
      <w:r>
        <w:rPr>
          <w:rFonts w:cstheme="minorHAnsi"/>
          <w:color w:val="000000"/>
          <w:lang w:val="es-ES"/>
        </w:rPr>
        <w:t>Que se cree un sistema de recirculación para que los materiales sintéticos se mantengan en el proceso productivo y no vayan a los vertederos</w:t>
      </w:r>
      <w:r>
        <w:rPr>
          <w:lang w:val="es-ES"/>
        </w:rPr>
        <w:t>.</w:t>
      </w:r>
    </w:p>
    <w:p w14:paraId="2DA5F4B1" w14:textId="77777777" w:rsidR="008A2BD7" w:rsidRDefault="008A2BD7" w:rsidP="008A2BD7">
      <w:pPr>
        <w:pStyle w:val="ndicecaptulo"/>
        <w:rPr>
          <w:lang w:val="es-ES"/>
        </w:rPr>
      </w:pPr>
      <w:r>
        <w:rPr>
          <w:b/>
          <w:lang w:val="es-ES"/>
        </w:rPr>
        <w:t xml:space="preserve">4. </w:t>
      </w:r>
      <w:r w:rsidRPr="006848BD">
        <w:rPr>
          <w:bCs/>
          <w:lang w:val="es-ES"/>
        </w:rPr>
        <w:t>Señala</w:t>
      </w:r>
      <w:r>
        <w:rPr>
          <w:bCs/>
          <w:lang w:val="es-ES"/>
        </w:rPr>
        <w:t xml:space="preserve"> cuál de las siguientes acciones no es una de las 3R de la ecoeficiencia</w:t>
      </w:r>
      <w:r w:rsidRPr="006848BD">
        <w:rPr>
          <w:bCs/>
          <w:lang w:val="es-ES"/>
        </w:rPr>
        <w:t xml:space="preserve"> </w:t>
      </w:r>
    </w:p>
    <w:p w14:paraId="52A8E977" w14:textId="77777777" w:rsidR="008A2BD7" w:rsidRPr="00C4582F" w:rsidRDefault="008A2BD7" w:rsidP="008A2BD7">
      <w:pPr>
        <w:pStyle w:val="respuestastest"/>
        <w:numPr>
          <w:ilvl w:val="0"/>
          <w:numId w:val="42"/>
        </w:numPr>
        <w:rPr>
          <w:highlight w:val="green"/>
          <w:lang w:val="es-ES"/>
        </w:rPr>
      </w:pPr>
      <w:r w:rsidRPr="00C4582F">
        <w:rPr>
          <w:highlight w:val="green"/>
          <w:lang w:val="es-ES"/>
        </w:rPr>
        <w:t>Restaurar.</w:t>
      </w:r>
    </w:p>
    <w:p w14:paraId="351158CA" w14:textId="77777777" w:rsidR="008A2BD7" w:rsidRDefault="008A2BD7" w:rsidP="008A2BD7">
      <w:pPr>
        <w:pStyle w:val="respuestastest"/>
        <w:numPr>
          <w:ilvl w:val="0"/>
          <w:numId w:val="42"/>
        </w:numPr>
        <w:rPr>
          <w:lang w:val="es-ES"/>
        </w:rPr>
      </w:pPr>
      <w:r>
        <w:rPr>
          <w:lang w:val="es-ES"/>
        </w:rPr>
        <w:t>Reutilizar.</w:t>
      </w:r>
    </w:p>
    <w:p w14:paraId="7588200F" w14:textId="77777777" w:rsidR="008A2BD7" w:rsidRDefault="008A2BD7" w:rsidP="008A2BD7">
      <w:pPr>
        <w:pStyle w:val="respuestastest"/>
        <w:numPr>
          <w:ilvl w:val="0"/>
          <w:numId w:val="42"/>
        </w:numPr>
        <w:rPr>
          <w:lang w:val="es-ES"/>
        </w:rPr>
      </w:pPr>
      <w:r>
        <w:rPr>
          <w:lang w:val="es-ES"/>
        </w:rPr>
        <w:t>Reducir.</w:t>
      </w:r>
    </w:p>
    <w:p w14:paraId="0242E81F" w14:textId="77777777" w:rsidR="008A2BD7" w:rsidRDefault="008A2BD7" w:rsidP="008A2BD7">
      <w:pPr>
        <w:pStyle w:val="respuestastest"/>
        <w:numPr>
          <w:ilvl w:val="0"/>
          <w:numId w:val="42"/>
        </w:numPr>
        <w:rPr>
          <w:lang w:val="es-ES"/>
        </w:rPr>
      </w:pPr>
      <w:r>
        <w:rPr>
          <w:lang w:val="es-ES"/>
        </w:rPr>
        <w:t>Reciclar.</w:t>
      </w:r>
    </w:p>
    <w:p w14:paraId="5BCFACBA" w14:textId="77777777" w:rsidR="008A2BD7" w:rsidRDefault="008A2BD7" w:rsidP="008A2BD7">
      <w:pPr>
        <w:pStyle w:val="ndicecaptulo"/>
        <w:rPr>
          <w:lang w:val="es-ES"/>
        </w:rPr>
      </w:pPr>
      <w:r>
        <w:rPr>
          <w:b/>
          <w:lang w:val="es-ES"/>
        </w:rPr>
        <w:t xml:space="preserve">5. </w:t>
      </w:r>
      <w:r w:rsidRPr="006848BD">
        <w:rPr>
          <w:bCs/>
          <w:lang w:val="es-ES"/>
        </w:rPr>
        <w:t xml:space="preserve">Señala cuál de tosas estas posibilidades es un ejemplo de </w:t>
      </w:r>
      <w:r w:rsidRPr="00196439">
        <w:rPr>
          <w:bCs/>
          <w:i/>
          <w:iCs/>
          <w:lang w:val="es-ES"/>
        </w:rPr>
        <w:t>downcycling</w:t>
      </w:r>
      <w:r>
        <w:rPr>
          <w:lang w:val="es-ES"/>
        </w:rPr>
        <w:t>:</w:t>
      </w:r>
    </w:p>
    <w:p w14:paraId="49222FA4" w14:textId="77777777" w:rsidR="008A2BD7" w:rsidRDefault="008A2BD7" w:rsidP="008A2BD7">
      <w:pPr>
        <w:pStyle w:val="respuestastest"/>
        <w:numPr>
          <w:ilvl w:val="0"/>
          <w:numId w:val="43"/>
        </w:numPr>
        <w:rPr>
          <w:lang w:val="es-ES"/>
        </w:rPr>
      </w:pPr>
      <w:r>
        <w:rPr>
          <w:lang w:val="es-ES"/>
        </w:rPr>
        <w:t>Utilizar botellas de refrescos para fabricar anoraks.</w:t>
      </w:r>
    </w:p>
    <w:p w14:paraId="3F8A8FC7" w14:textId="77777777" w:rsidR="008A2BD7" w:rsidRPr="00C4582F" w:rsidRDefault="008A2BD7" w:rsidP="008A2BD7">
      <w:pPr>
        <w:pStyle w:val="respuestastest"/>
        <w:numPr>
          <w:ilvl w:val="0"/>
          <w:numId w:val="43"/>
        </w:numPr>
        <w:rPr>
          <w:highlight w:val="green"/>
          <w:lang w:val="es-ES"/>
        </w:rPr>
      </w:pPr>
      <w:r w:rsidRPr="00C4582F">
        <w:rPr>
          <w:highlight w:val="green"/>
          <w:lang w:val="es-ES"/>
        </w:rPr>
        <w:t>Producir bolsas de plástico reciclado.</w:t>
      </w:r>
    </w:p>
    <w:p w14:paraId="41BAA008" w14:textId="77777777" w:rsidR="008A2BD7" w:rsidRDefault="008A2BD7" w:rsidP="008A2BD7">
      <w:pPr>
        <w:pStyle w:val="respuestastest"/>
        <w:numPr>
          <w:ilvl w:val="0"/>
          <w:numId w:val="43"/>
        </w:numPr>
        <w:rPr>
          <w:lang w:val="es-ES"/>
        </w:rPr>
      </w:pPr>
      <w:r>
        <w:rPr>
          <w:lang w:val="es-ES"/>
        </w:rPr>
        <w:t>Utilizar madera de pallets para construir jardineras.</w:t>
      </w:r>
    </w:p>
    <w:p w14:paraId="2F9A2B79" w14:textId="77777777" w:rsidR="008A2BD7" w:rsidRDefault="008A2BD7" w:rsidP="008A2BD7">
      <w:pPr>
        <w:pStyle w:val="respuestastest"/>
        <w:numPr>
          <w:ilvl w:val="0"/>
          <w:numId w:val="43"/>
        </w:numPr>
        <w:rPr>
          <w:lang w:val="es-ES"/>
        </w:rPr>
      </w:pPr>
      <w:r>
        <w:rPr>
          <w:lang w:val="es-ES"/>
        </w:rPr>
        <w:t>Fabricar papel con las piedras de deshecho de las canteras.</w:t>
      </w:r>
    </w:p>
    <w:p w14:paraId="48828F42" w14:textId="77777777" w:rsidR="008A2BD7" w:rsidRDefault="008A2BD7" w:rsidP="008A2BD7">
      <w:pPr>
        <w:pStyle w:val="ndicecaptulo"/>
        <w:rPr>
          <w:lang w:val="es-ES"/>
        </w:rPr>
      </w:pPr>
      <w:r>
        <w:rPr>
          <w:b/>
          <w:lang w:val="es-ES"/>
        </w:rPr>
        <w:t>6.</w:t>
      </w:r>
      <w:r>
        <w:rPr>
          <w:lang w:val="es-ES"/>
        </w:rPr>
        <w:t xml:space="preserve"> Sobre la biomímesis, señala la afirmación que no sea cierta:</w:t>
      </w:r>
    </w:p>
    <w:p w14:paraId="53BEA9B2" w14:textId="77777777" w:rsidR="008A2BD7" w:rsidRDefault="008A2BD7" w:rsidP="008A2BD7">
      <w:pPr>
        <w:pStyle w:val="respuestastest"/>
        <w:numPr>
          <w:ilvl w:val="0"/>
          <w:numId w:val="44"/>
        </w:numPr>
        <w:rPr>
          <w:lang w:val="es-ES"/>
        </w:rPr>
      </w:pPr>
      <w:r>
        <w:rPr>
          <w:lang w:val="es-ES"/>
        </w:rPr>
        <w:t>La economía circular es un ejemplo de ella.</w:t>
      </w:r>
    </w:p>
    <w:p w14:paraId="5480FFE2" w14:textId="77777777" w:rsidR="008A2BD7" w:rsidRDefault="008A2BD7" w:rsidP="008A2BD7">
      <w:pPr>
        <w:pStyle w:val="respuestastest"/>
        <w:numPr>
          <w:ilvl w:val="0"/>
          <w:numId w:val="44"/>
        </w:numPr>
        <w:rPr>
          <w:lang w:val="es-ES"/>
        </w:rPr>
      </w:pPr>
      <w:r>
        <w:rPr>
          <w:lang w:val="es-ES"/>
        </w:rPr>
        <w:t>Tiene aplicaciones en la arquitectura y la ingeniería.</w:t>
      </w:r>
    </w:p>
    <w:p w14:paraId="73E5625B" w14:textId="77777777" w:rsidR="008A2BD7" w:rsidRDefault="008A2BD7" w:rsidP="008A2BD7">
      <w:pPr>
        <w:pStyle w:val="respuestastest"/>
        <w:numPr>
          <w:ilvl w:val="0"/>
          <w:numId w:val="44"/>
        </w:numPr>
        <w:rPr>
          <w:lang w:val="es-ES"/>
        </w:rPr>
      </w:pPr>
      <w:r>
        <w:rPr>
          <w:lang w:val="es-ES"/>
        </w:rPr>
        <w:t>Reconoce que los procesos de la naturaleza están optimizados.</w:t>
      </w:r>
    </w:p>
    <w:p w14:paraId="41FB346B" w14:textId="77777777" w:rsidR="008A2BD7" w:rsidRPr="00C4582F" w:rsidRDefault="008A2BD7" w:rsidP="008A2BD7">
      <w:pPr>
        <w:pStyle w:val="respuestastest"/>
        <w:numPr>
          <w:ilvl w:val="0"/>
          <w:numId w:val="44"/>
        </w:numPr>
        <w:rPr>
          <w:highlight w:val="green"/>
          <w:lang w:val="es-ES"/>
        </w:rPr>
      </w:pPr>
      <w:r w:rsidRPr="00C4582F">
        <w:rPr>
          <w:highlight w:val="green"/>
          <w:lang w:val="es-ES"/>
        </w:rPr>
        <w:t>Es un modelo de negocio.</w:t>
      </w:r>
    </w:p>
    <w:p w14:paraId="5D16D458" w14:textId="77777777" w:rsidR="008A2BD7" w:rsidRDefault="008A2BD7" w:rsidP="008A2BD7">
      <w:pPr>
        <w:pStyle w:val="ndicecaptulo"/>
        <w:rPr>
          <w:lang w:val="es-ES"/>
        </w:rPr>
      </w:pPr>
      <w:r>
        <w:rPr>
          <w:b/>
          <w:lang w:val="es-ES"/>
        </w:rPr>
        <w:t>7.</w:t>
      </w:r>
      <w:r>
        <w:rPr>
          <w:lang w:val="es-ES"/>
        </w:rPr>
        <w:t xml:space="preserve"> Según el modelo </w:t>
      </w:r>
      <w:r w:rsidRPr="00EE6C95">
        <w:rPr>
          <w:i/>
          <w:iCs/>
          <w:lang w:val="es-ES"/>
        </w:rPr>
        <w:t>cradle-to-cradle</w:t>
      </w:r>
      <w:r>
        <w:rPr>
          <w:lang w:val="es-ES"/>
        </w:rPr>
        <w:t>, señala la afirmación que sea cierta:</w:t>
      </w:r>
    </w:p>
    <w:p w14:paraId="4FDD2E40" w14:textId="77777777" w:rsidR="008A2BD7" w:rsidRDefault="008A2BD7" w:rsidP="008A2BD7">
      <w:pPr>
        <w:pStyle w:val="respuestastest"/>
        <w:numPr>
          <w:ilvl w:val="0"/>
          <w:numId w:val="45"/>
        </w:numPr>
        <w:rPr>
          <w:lang w:val="es-ES"/>
        </w:rPr>
      </w:pPr>
      <w:r>
        <w:rPr>
          <w:lang w:val="es-ES"/>
        </w:rPr>
        <w:t>Es conveniente mezclar materiales biodegradables con otros que no lo son.</w:t>
      </w:r>
    </w:p>
    <w:p w14:paraId="734437DF" w14:textId="77777777" w:rsidR="008A2BD7" w:rsidRDefault="008A2BD7" w:rsidP="008A2BD7">
      <w:pPr>
        <w:pStyle w:val="respuestastest"/>
        <w:numPr>
          <w:ilvl w:val="0"/>
          <w:numId w:val="45"/>
        </w:numPr>
        <w:rPr>
          <w:lang w:val="es-ES"/>
        </w:rPr>
      </w:pPr>
      <w:r>
        <w:rPr>
          <w:lang w:val="es-ES"/>
        </w:rPr>
        <w:t>Los monstruos híbridos son nutrientes del metabolismo técnico.</w:t>
      </w:r>
    </w:p>
    <w:p w14:paraId="1B205210" w14:textId="77777777" w:rsidR="008A2BD7" w:rsidRPr="00C4582F" w:rsidRDefault="008A2BD7" w:rsidP="008A2BD7">
      <w:pPr>
        <w:pStyle w:val="respuestastest"/>
        <w:numPr>
          <w:ilvl w:val="0"/>
          <w:numId w:val="45"/>
        </w:numPr>
        <w:rPr>
          <w:highlight w:val="green"/>
          <w:lang w:val="es-ES"/>
        </w:rPr>
      </w:pPr>
      <w:r w:rsidRPr="00C4582F">
        <w:rPr>
          <w:highlight w:val="green"/>
          <w:lang w:val="es-ES"/>
        </w:rPr>
        <w:t>Los dos metabolismos, el biológico y el técnico, no se deben mezclar.</w:t>
      </w:r>
    </w:p>
    <w:p w14:paraId="41F8E097" w14:textId="77777777" w:rsidR="008A2BD7" w:rsidRDefault="008A2BD7" w:rsidP="008A2BD7">
      <w:pPr>
        <w:pStyle w:val="respuestastest"/>
        <w:numPr>
          <w:ilvl w:val="0"/>
          <w:numId w:val="45"/>
        </w:numPr>
        <w:rPr>
          <w:lang w:val="es-ES"/>
        </w:rPr>
      </w:pPr>
      <w:r>
        <w:rPr>
          <w:lang w:val="es-ES"/>
        </w:rPr>
        <w:t>Emplea la digestión aeróbica para obtener biogás.</w:t>
      </w:r>
    </w:p>
    <w:p w14:paraId="03CCE437" w14:textId="77777777" w:rsidR="008A2BD7" w:rsidRDefault="008A2BD7" w:rsidP="008A2BD7">
      <w:pPr>
        <w:pStyle w:val="ndicecaptulo"/>
        <w:rPr>
          <w:lang w:val="es-ES"/>
        </w:rPr>
      </w:pPr>
      <w:r>
        <w:rPr>
          <w:b/>
          <w:lang w:val="es-ES"/>
        </w:rPr>
        <w:t>8.</w:t>
      </w:r>
      <w:r>
        <w:rPr>
          <w:lang w:val="es-ES"/>
        </w:rPr>
        <w:t xml:space="preserve"> Dentro de la producción de electrodomésticos sostenibles, el hecho de que haya piezas de recambio fácilmente adquiribles y que resulte fácil su reparación, ¿de qué tipo de sostenibilidad se trata?:</w:t>
      </w:r>
    </w:p>
    <w:p w14:paraId="665BBFE9" w14:textId="77777777" w:rsidR="008A2BD7" w:rsidRPr="00C4582F" w:rsidRDefault="008A2BD7" w:rsidP="008A2BD7">
      <w:pPr>
        <w:pStyle w:val="respuestastest"/>
        <w:numPr>
          <w:ilvl w:val="0"/>
          <w:numId w:val="46"/>
        </w:numPr>
        <w:rPr>
          <w:highlight w:val="green"/>
          <w:lang w:val="es-ES"/>
        </w:rPr>
      </w:pPr>
      <w:r w:rsidRPr="00C4582F">
        <w:rPr>
          <w:highlight w:val="green"/>
          <w:lang w:val="es-ES"/>
        </w:rPr>
        <w:t>De uso.</w:t>
      </w:r>
    </w:p>
    <w:p w14:paraId="68DE34BE" w14:textId="77777777" w:rsidR="008A2BD7" w:rsidRDefault="008A2BD7" w:rsidP="008A2BD7">
      <w:pPr>
        <w:pStyle w:val="respuestastest"/>
        <w:numPr>
          <w:ilvl w:val="0"/>
          <w:numId w:val="46"/>
        </w:numPr>
        <w:rPr>
          <w:lang w:val="es-ES"/>
        </w:rPr>
      </w:pPr>
      <w:r>
        <w:rPr>
          <w:lang w:val="es-ES"/>
        </w:rPr>
        <w:t>De fabricación.</w:t>
      </w:r>
    </w:p>
    <w:p w14:paraId="2F9A5AD4" w14:textId="77777777" w:rsidR="008A2BD7" w:rsidRDefault="008A2BD7" w:rsidP="008A2BD7">
      <w:pPr>
        <w:pStyle w:val="respuestastest"/>
        <w:numPr>
          <w:ilvl w:val="0"/>
          <w:numId w:val="46"/>
        </w:numPr>
        <w:rPr>
          <w:lang w:val="es-ES"/>
        </w:rPr>
      </w:pPr>
      <w:r>
        <w:rPr>
          <w:lang w:val="es-ES"/>
        </w:rPr>
        <w:t>De diseño.</w:t>
      </w:r>
    </w:p>
    <w:p w14:paraId="4F9B4FE1" w14:textId="77777777" w:rsidR="008A2BD7" w:rsidRDefault="008A2BD7" w:rsidP="008A2BD7">
      <w:pPr>
        <w:pStyle w:val="respuestastest"/>
        <w:numPr>
          <w:ilvl w:val="0"/>
          <w:numId w:val="46"/>
        </w:numPr>
        <w:rPr>
          <w:lang w:val="es-ES"/>
        </w:rPr>
      </w:pPr>
      <w:r>
        <w:rPr>
          <w:lang w:val="es-ES"/>
        </w:rPr>
        <w:t>De eliminación.</w:t>
      </w:r>
    </w:p>
    <w:p w14:paraId="145454EA" w14:textId="77777777" w:rsidR="008A2BD7" w:rsidRDefault="008A2BD7" w:rsidP="008A2BD7">
      <w:pPr>
        <w:pStyle w:val="ndicecaptulo"/>
        <w:rPr>
          <w:lang w:val="es-ES"/>
        </w:rPr>
      </w:pPr>
      <w:r>
        <w:rPr>
          <w:b/>
          <w:lang w:val="es-ES"/>
        </w:rPr>
        <w:t>9.</w:t>
      </w:r>
      <w:r>
        <w:rPr>
          <w:lang w:val="es-ES"/>
        </w:rPr>
        <w:t xml:space="preserve"> Señala cuál de las siguientes tecnologías de la información y la comunicación puede contribuir a la sostenibilidad de los productos:</w:t>
      </w:r>
    </w:p>
    <w:p w14:paraId="024A5740" w14:textId="77777777" w:rsidR="008A2BD7" w:rsidRDefault="008A2BD7" w:rsidP="008A2BD7">
      <w:pPr>
        <w:pStyle w:val="respuestastest"/>
        <w:numPr>
          <w:ilvl w:val="0"/>
          <w:numId w:val="47"/>
        </w:numPr>
        <w:rPr>
          <w:lang w:val="es-ES"/>
        </w:rPr>
      </w:pPr>
      <w:r>
        <w:rPr>
          <w:lang w:val="es-ES"/>
        </w:rPr>
        <w:lastRenderedPageBreak/>
        <w:t>La inteligencia artificial.</w:t>
      </w:r>
    </w:p>
    <w:p w14:paraId="7901D53D" w14:textId="77777777" w:rsidR="008A2BD7" w:rsidRDefault="008A2BD7" w:rsidP="008A2BD7">
      <w:pPr>
        <w:pStyle w:val="respuestastest"/>
        <w:numPr>
          <w:ilvl w:val="0"/>
          <w:numId w:val="47"/>
        </w:numPr>
        <w:rPr>
          <w:lang w:val="es-ES"/>
        </w:rPr>
      </w:pPr>
      <w:r>
        <w:rPr>
          <w:lang w:val="es-ES"/>
        </w:rPr>
        <w:t>La impresión 3D.</w:t>
      </w:r>
    </w:p>
    <w:p w14:paraId="565E7EB2" w14:textId="77777777" w:rsidR="008A2BD7" w:rsidRDefault="008A2BD7" w:rsidP="008A2BD7">
      <w:pPr>
        <w:pStyle w:val="respuestastest"/>
        <w:numPr>
          <w:ilvl w:val="0"/>
          <w:numId w:val="47"/>
        </w:numPr>
        <w:rPr>
          <w:lang w:val="es-ES"/>
        </w:rPr>
      </w:pPr>
      <w:r>
        <w:rPr>
          <w:lang w:val="es-ES"/>
        </w:rPr>
        <w:t>El análisis de datos.</w:t>
      </w:r>
    </w:p>
    <w:p w14:paraId="022F550D" w14:textId="77777777" w:rsidR="008A2BD7" w:rsidRPr="00C4582F" w:rsidRDefault="008A2BD7" w:rsidP="008A2BD7">
      <w:pPr>
        <w:pStyle w:val="respuestastest"/>
        <w:numPr>
          <w:ilvl w:val="0"/>
          <w:numId w:val="47"/>
        </w:numPr>
        <w:rPr>
          <w:highlight w:val="green"/>
          <w:lang w:val="es-ES"/>
        </w:rPr>
      </w:pPr>
      <w:r w:rsidRPr="00C4582F">
        <w:rPr>
          <w:highlight w:val="green"/>
          <w:lang w:val="es-ES"/>
        </w:rPr>
        <w:t>Todas las respuestas son correctas.</w:t>
      </w:r>
    </w:p>
    <w:p w14:paraId="6CDE73CA" w14:textId="77777777" w:rsidR="008A2BD7" w:rsidRDefault="008A2BD7" w:rsidP="008A2BD7">
      <w:pPr>
        <w:pStyle w:val="ndicecaptulo"/>
        <w:rPr>
          <w:lang w:val="es-ES"/>
        </w:rPr>
      </w:pPr>
      <w:r>
        <w:rPr>
          <w:b/>
          <w:lang w:val="es-ES"/>
        </w:rPr>
        <w:t>10.</w:t>
      </w:r>
      <w:r>
        <w:rPr>
          <w:lang w:val="es-ES"/>
        </w:rPr>
        <w:t xml:space="preserve"> La etiqueta que reconoce la procedencia de la agricultura ecológica de un alimento es:</w:t>
      </w:r>
    </w:p>
    <w:p w14:paraId="2D0D02B3" w14:textId="77777777" w:rsidR="008A2BD7" w:rsidRDefault="008A2BD7" w:rsidP="008A2BD7">
      <w:pPr>
        <w:pStyle w:val="respuestastest"/>
        <w:numPr>
          <w:ilvl w:val="0"/>
          <w:numId w:val="43"/>
        </w:numPr>
        <w:rPr>
          <w:lang w:val="es-ES"/>
        </w:rPr>
      </w:pPr>
      <w:r>
        <w:rPr>
          <w:lang w:val="es-ES"/>
        </w:rPr>
        <w:t>Ecolabel.</w:t>
      </w:r>
    </w:p>
    <w:p w14:paraId="672D503C" w14:textId="77777777" w:rsidR="008A2BD7" w:rsidRPr="00C4582F" w:rsidRDefault="008A2BD7" w:rsidP="008A2BD7">
      <w:pPr>
        <w:pStyle w:val="respuestastest"/>
        <w:numPr>
          <w:ilvl w:val="0"/>
          <w:numId w:val="48"/>
        </w:numPr>
        <w:rPr>
          <w:highlight w:val="green"/>
          <w:lang w:val="es-ES"/>
        </w:rPr>
      </w:pPr>
      <w:r w:rsidRPr="00C4582F">
        <w:rPr>
          <w:highlight w:val="green"/>
          <w:lang w:val="es-ES"/>
        </w:rPr>
        <w:t>Hoja verde de la UE.</w:t>
      </w:r>
    </w:p>
    <w:p w14:paraId="506C0B60" w14:textId="77777777" w:rsidR="008A2BD7" w:rsidRDefault="008A2BD7" w:rsidP="008A2BD7">
      <w:pPr>
        <w:pStyle w:val="respuestastest"/>
        <w:numPr>
          <w:ilvl w:val="0"/>
          <w:numId w:val="48"/>
        </w:numPr>
        <w:rPr>
          <w:lang w:val="es-ES"/>
        </w:rPr>
      </w:pPr>
      <w:r>
        <w:rPr>
          <w:lang w:val="es-ES"/>
        </w:rPr>
        <w:t>Energy Star.</w:t>
      </w:r>
    </w:p>
    <w:p w14:paraId="5BFD4C32" w14:textId="77777777" w:rsidR="008A2BD7" w:rsidRDefault="008A2BD7" w:rsidP="008A2BD7">
      <w:pPr>
        <w:pStyle w:val="respuestastest"/>
        <w:numPr>
          <w:ilvl w:val="0"/>
          <w:numId w:val="48"/>
        </w:numPr>
        <w:rPr>
          <w:lang w:val="es-ES"/>
        </w:rPr>
      </w:pPr>
      <w:r w:rsidRPr="00070231">
        <w:rPr>
          <w:i/>
          <w:iCs/>
          <w:lang w:val="es-ES"/>
        </w:rPr>
        <w:t>Cradle-to-Cradle</w:t>
      </w:r>
      <w:r>
        <w:rPr>
          <w:lang w:val="es-ES"/>
        </w:rPr>
        <w:t>.</w:t>
      </w:r>
    </w:p>
    <w:p w14:paraId="1F6110B4" w14:textId="77777777" w:rsidR="008A2BD7" w:rsidRDefault="008A2BD7" w:rsidP="008A2BD7">
      <w:pPr>
        <w:pStyle w:val="NormalWeb"/>
        <w:spacing w:before="280" w:after="0" w:line="240" w:lineRule="auto"/>
        <w:jc w:val="both"/>
        <w:rPr>
          <w:color w:val="00B0F0"/>
          <w:sz w:val="20"/>
          <w:szCs w:val="20"/>
        </w:rPr>
      </w:pPr>
    </w:p>
    <w:p w14:paraId="1DF1CFE3" w14:textId="46F8213A" w:rsidR="008A2BD7" w:rsidRDefault="008A2BD7">
      <w:pPr>
        <w:rPr>
          <w:rFonts w:eastAsia="Times New Roman" w:cstheme="minorHAnsi"/>
          <w:color w:val="00B0F0"/>
          <w:sz w:val="20"/>
          <w:szCs w:val="20"/>
          <w:lang w:eastAsia="es-ES"/>
        </w:rPr>
      </w:pPr>
      <w:r>
        <w:rPr>
          <w:rFonts w:cstheme="minorHAnsi"/>
          <w:color w:val="00B0F0"/>
          <w:sz w:val="20"/>
          <w:szCs w:val="20"/>
        </w:rPr>
        <w:br w:type="page"/>
      </w:r>
    </w:p>
    <w:p w14:paraId="381F7840"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p>
    <w:p w14:paraId="7053B608" w14:textId="77777777" w:rsidR="008A2BD7" w:rsidRDefault="008A2BD7" w:rsidP="008A2BD7">
      <w:pPr>
        <w:jc w:val="center"/>
        <w:rPr>
          <w:sz w:val="44"/>
        </w:rPr>
      </w:pPr>
      <w:r>
        <w:rPr>
          <w:sz w:val="44"/>
        </w:rPr>
        <w:t>UNIDAD 4</w:t>
      </w:r>
    </w:p>
    <w:p w14:paraId="567B499D" w14:textId="77777777" w:rsidR="008A2BD7" w:rsidRDefault="008A2BD7" w:rsidP="008A2BD7">
      <w:pPr>
        <w:jc w:val="center"/>
        <w:rPr>
          <w:sz w:val="44"/>
        </w:rPr>
      </w:pPr>
      <w:r>
        <w:rPr>
          <w:sz w:val="44"/>
        </w:rPr>
        <w:t>LA SOSTENIBILIDAD EN LAS EMPRESAS</w:t>
      </w:r>
    </w:p>
    <w:p w14:paraId="52C3FDDA" w14:textId="77777777" w:rsidR="008A2BD7" w:rsidRDefault="008A2BD7" w:rsidP="008A2BD7">
      <w:pPr>
        <w:pStyle w:val="NormalWeb"/>
        <w:spacing w:before="280" w:after="0" w:line="240" w:lineRule="auto"/>
        <w:jc w:val="both"/>
        <w:rPr>
          <w:color w:val="00B0F0"/>
          <w:sz w:val="20"/>
          <w:szCs w:val="20"/>
        </w:rPr>
      </w:pPr>
      <w:r>
        <w:rPr>
          <w:color w:val="00B0F0"/>
          <w:sz w:val="20"/>
          <w:szCs w:val="20"/>
        </w:rPr>
        <w:t>EJERCICIOS</w:t>
      </w:r>
    </w:p>
    <w:p w14:paraId="43EE6AAA" w14:textId="77777777" w:rsidR="008A2BD7" w:rsidRPr="00E22262" w:rsidRDefault="008A2BD7" w:rsidP="008A2BD7">
      <w:pPr>
        <w:pStyle w:val="NormalWeb"/>
        <w:spacing w:before="100"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 xml:space="preserve">1. ¿A qué hace referencia el término anglosajón </w:t>
      </w:r>
      <w:r w:rsidRPr="00E22262">
        <w:rPr>
          <w:rFonts w:asciiTheme="minorHAnsi" w:hAnsiTheme="minorHAnsi" w:cstheme="minorHAnsi"/>
          <w:i/>
          <w:iCs/>
          <w:color w:val="00B0F0"/>
          <w:sz w:val="20"/>
          <w:szCs w:val="20"/>
          <w:lang w:val="es-ES_tradnl"/>
        </w:rPr>
        <w:t>skateholder</w:t>
      </w:r>
      <w:r w:rsidRPr="00E22262">
        <w:rPr>
          <w:rFonts w:asciiTheme="minorHAnsi" w:hAnsiTheme="minorHAnsi" w:cstheme="minorHAnsi"/>
          <w:color w:val="00B0F0"/>
          <w:sz w:val="20"/>
          <w:szCs w:val="20"/>
          <w:lang w:val="es-ES_tradnl"/>
        </w:rPr>
        <w:t>?</w:t>
      </w:r>
    </w:p>
    <w:p w14:paraId="2C7EC6C3"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 xml:space="preserve">Es el término que se emplea para designar a los grupos de interés de una empresa en el sentido amplio, más allá de los accionistas que se llaman </w:t>
      </w:r>
      <w:r w:rsidRPr="00E22262">
        <w:rPr>
          <w:rFonts w:asciiTheme="minorHAnsi" w:hAnsiTheme="minorHAnsi" w:cstheme="minorHAnsi"/>
          <w:i/>
          <w:iCs/>
          <w:sz w:val="20"/>
          <w:szCs w:val="20"/>
          <w:lang w:val="es-ES_tradnl"/>
        </w:rPr>
        <w:t>shareholder</w:t>
      </w:r>
      <w:r w:rsidRPr="00E22262">
        <w:rPr>
          <w:rFonts w:asciiTheme="minorHAnsi" w:hAnsiTheme="minorHAnsi" w:cstheme="minorHAnsi"/>
          <w:sz w:val="20"/>
          <w:szCs w:val="20"/>
          <w:lang w:val="es-ES_tradnl"/>
        </w:rPr>
        <w:t>.</w:t>
      </w:r>
    </w:p>
    <w:p w14:paraId="169BF9DD" w14:textId="77777777" w:rsidR="008A2BD7" w:rsidRPr="00E22262" w:rsidRDefault="008A2BD7" w:rsidP="008A2BD7">
      <w:pPr>
        <w:pStyle w:val="NormalWeb"/>
        <w:spacing w:before="100"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2. Explique por qué la sociedad puede considerarse un grupo de interés de una empresa cualquiera.</w:t>
      </w:r>
    </w:p>
    <w:p w14:paraId="78CD50A6"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Grupos de interés son aquellos que se ven afectados por las actividades de la empresa o que pueden influir sobre ella. La sociedad es un grupo de interés de cualquier empresa pues se ve afectada por sus actividades tanto positiva como negativamente. Por ejemplo, si contribuye a crear trabajo, la sociedad mejorará. Si contamina, o evade impuestos por ejemplo, la sociedad empeorará.</w:t>
      </w:r>
    </w:p>
    <w:p w14:paraId="779BE770" w14:textId="77777777" w:rsidR="008A2BD7" w:rsidRPr="00E22262" w:rsidRDefault="008A2BD7" w:rsidP="008A2BD7">
      <w:pPr>
        <w:pStyle w:val="NormalWeb"/>
        <w:spacing w:before="100"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3. ¿Cuáles son los grupos de interés tradicionales de las empresas y por qué?</w:t>
      </w:r>
    </w:p>
    <w:p w14:paraId="330AACB3"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El enfoque clásico se centra en dos grupos de interés:</w:t>
      </w:r>
    </w:p>
    <w:p w14:paraId="3B900FFE" w14:textId="77777777" w:rsidR="008A2BD7" w:rsidRPr="00E22262" w:rsidRDefault="008A2BD7" w:rsidP="008A2BD7">
      <w:pPr>
        <w:pStyle w:val="NormalWeb"/>
        <w:numPr>
          <w:ilvl w:val="0"/>
          <w:numId w:val="62"/>
        </w:numPr>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Los accionistas, que son los que aportan el capital con la expectativa de obtener un rendimiento.</w:t>
      </w:r>
    </w:p>
    <w:p w14:paraId="20C24942" w14:textId="77777777" w:rsidR="008A2BD7" w:rsidRPr="00E22262" w:rsidRDefault="008A2BD7" w:rsidP="008A2BD7">
      <w:pPr>
        <w:pStyle w:val="NormalWeb"/>
        <w:numPr>
          <w:ilvl w:val="0"/>
          <w:numId w:val="62"/>
        </w:numPr>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Los clientes de los productos y servicios, que son los que posibilitan que la empresa pueda obtener beneficios.</w:t>
      </w:r>
    </w:p>
    <w:p w14:paraId="5881357A" w14:textId="77777777" w:rsidR="008A2BD7" w:rsidRPr="00E22262" w:rsidRDefault="008A2BD7" w:rsidP="008A2BD7">
      <w:pPr>
        <w:pStyle w:val="NormalWeb"/>
        <w:spacing w:before="100"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4. ¿Qué es la cadena de valor de una empresa? ¿Por qué es importante conocerla al aplicar medidas de sostenibilidad?</w:t>
      </w:r>
    </w:p>
    <w:p w14:paraId="6FED749D"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La cadena de valor abarca todas las actividades, desde la adquisición de materias primas hasta los servicios postventa que se proporcionan.</w:t>
      </w:r>
    </w:p>
    <w:p w14:paraId="039FAF70"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Para mejorar la sostenibilidad de un producto o servicio, las medidas necesarias deben aplicarse y valorarse sobre toda su cadena de valor. Por ejemplo, si se está hablando de un restaurante que sirve alimentos de tipo ecológico, si las materias primas son mayoritariamente de importación, la huella de carbono de estos ingredientes será importante por mucho que procedan de la agricultura ecológica y/o regenerativa, y mucho más si se traen en avión. Con los cual, la sostenibilidad de este restaurante no será muy buena.</w:t>
      </w:r>
    </w:p>
    <w:p w14:paraId="201A0DAB" w14:textId="77777777" w:rsidR="008A2BD7" w:rsidRPr="00E22262" w:rsidRDefault="008A2BD7" w:rsidP="008A2BD7">
      <w:pPr>
        <w:pStyle w:val="NormalWeb"/>
        <w:spacing w:before="100"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5. ¿Cómo una empresa puede ser cómplice de la vulneración de los derechos humanos? Citar un ejemplo.</w:t>
      </w:r>
    </w:p>
    <w:p w14:paraId="228B1285"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Aunque la empresa en sí respete las condiciones laborales de sus trabajos y respete sus derechos humanos, puede tener en su cadena de valor proveedores que no los estén cumpliendo y, por tanto, ser cómplice de esta vulneración.</w:t>
      </w:r>
    </w:p>
    <w:p w14:paraId="4C523109"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Por ejemplo, si algún proveedor recurre al trabajo infantil o forzado, se está convirtiendo en cómplice. Si la empresa tiene acuerdos con gobiernos autoritarios que no respetan los derechos humanos, también es cómplice. Y así sucesivamente.</w:t>
      </w:r>
    </w:p>
    <w:p w14:paraId="0830135E"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Ejemplos de vulneración concretos pueden encontrarse en las siguientes noticias:</w:t>
      </w:r>
    </w:p>
    <w:p w14:paraId="3763C29C"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p>
    <w:p w14:paraId="092D9CC3" w14:textId="77777777" w:rsidR="008A2BD7" w:rsidRPr="00E22262" w:rsidRDefault="00000000" w:rsidP="008A2BD7">
      <w:pPr>
        <w:pStyle w:val="NormalWeb"/>
        <w:spacing w:before="100" w:after="0" w:line="240" w:lineRule="auto"/>
        <w:jc w:val="both"/>
        <w:rPr>
          <w:rFonts w:asciiTheme="minorHAnsi" w:hAnsiTheme="minorHAnsi" w:cstheme="minorHAnsi"/>
          <w:sz w:val="20"/>
          <w:szCs w:val="20"/>
          <w:lang w:val="es-ES_tradnl"/>
        </w:rPr>
      </w:pPr>
      <w:hyperlink r:id="rId19" w:history="1">
        <w:r w:rsidR="008A2BD7" w:rsidRPr="00E22262">
          <w:rPr>
            <w:rStyle w:val="Hipervnculo"/>
            <w:rFonts w:asciiTheme="minorHAnsi" w:hAnsiTheme="minorHAnsi" w:cstheme="minorHAnsi"/>
            <w:sz w:val="20"/>
            <w:szCs w:val="20"/>
            <w:lang w:val="es-ES_tradnl"/>
          </w:rPr>
          <w:t>https://sarajevotimes.com/us-has-sanctioned-companies-and-persons-who-provide-the-main-sources-of-income-for-dodiks-network/</w:t>
        </w:r>
      </w:hyperlink>
    </w:p>
    <w:p w14:paraId="35E3A042" w14:textId="77777777" w:rsidR="008A2BD7" w:rsidRPr="00E22262" w:rsidRDefault="00000000" w:rsidP="008A2BD7">
      <w:pPr>
        <w:pStyle w:val="NormalWeb"/>
        <w:spacing w:before="100" w:after="0" w:line="240" w:lineRule="auto"/>
        <w:jc w:val="both"/>
        <w:rPr>
          <w:rFonts w:asciiTheme="minorHAnsi" w:hAnsiTheme="minorHAnsi" w:cstheme="minorHAnsi"/>
          <w:sz w:val="20"/>
          <w:szCs w:val="20"/>
          <w:lang w:val="es-ES_tradnl"/>
        </w:rPr>
      </w:pPr>
      <w:hyperlink r:id="rId20" w:history="1">
        <w:r w:rsidR="008A2BD7" w:rsidRPr="00E22262">
          <w:rPr>
            <w:rStyle w:val="Hipervnculo"/>
            <w:rFonts w:asciiTheme="minorHAnsi" w:hAnsiTheme="minorHAnsi" w:cstheme="minorHAnsi"/>
            <w:sz w:val="20"/>
            <w:szCs w:val="20"/>
            <w:lang w:val="es-ES_tradnl"/>
          </w:rPr>
          <w:t>https://www.amnesty.org/en/documents/AFR44/7393/2017/en/</w:t>
        </w:r>
      </w:hyperlink>
    </w:p>
    <w:p w14:paraId="0F91C9E3" w14:textId="77777777" w:rsidR="008A2BD7" w:rsidRPr="00E22262" w:rsidRDefault="008A2BD7" w:rsidP="008A2BD7">
      <w:pPr>
        <w:pStyle w:val="NormalWeb"/>
        <w:spacing w:before="100"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6. Relacionar al menos 3 principios rectores del pacto mundial con uno o varios ODS.</w:t>
      </w:r>
    </w:p>
    <w:p w14:paraId="3AA84CD0" w14:textId="77777777" w:rsidR="008A2BD7" w:rsidRPr="00E22262" w:rsidRDefault="008A2BD7" w:rsidP="008A2BD7">
      <w:pPr>
        <w:pStyle w:val="NormalWeb"/>
        <w:spacing w:before="100"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La siguiente tabla relaciona los principios rectores de la ONU con los ODS:</w:t>
      </w:r>
    </w:p>
    <w:p w14:paraId="659791F7" w14:textId="77777777" w:rsidR="008A2BD7" w:rsidRDefault="008A2BD7" w:rsidP="008A2BD7">
      <w:pPr>
        <w:pStyle w:val="NormalWeb"/>
        <w:spacing w:before="100" w:after="0" w:line="240" w:lineRule="auto"/>
        <w:rPr>
          <w:rFonts w:asciiTheme="minorHAnsi" w:hAnsiTheme="minorHAnsi" w:cstheme="minorHAnsi"/>
          <w:sz w:val="20"/>
          <w:szCs w:val="20"/>
          <w:lang w:val="es-ES_tradnl"/>
        </w:rPr>
      </w:pPr>
    </w:p>
    <w:tbl>
      <w:tblPr>
        <w:tblStyle w:val="Tablaconcuadrcula"/>
        <w:tblW w:w="0" w:type="auto"/>
        <w:tblLook w:val="04A0" w:firstRow="1" w:lastRow="0" w:firstColumn="1" w:lastColumn="0" w:noHBand="0" w:noVBand="1"/>
      </w:tblPr>
      <w:tblGrid>
        <w:gridCol w:w="4247"/>
        <w:gridCol w:w="4247"/>
      </w:tblGrid>
      <w:tr w:rsidR="008A2BD7" w14:paraId="7CB850D7" w14:textId="77777777" w:rsidTr="00250F04">
        <w:tc>
          <w:tcPr>
            <w:tcW w:w="4247" w:type="dxa"/>
            <w:vAlign w:val="center"/>
          </w:tcPr>
          <w:p w14:paraId="02C798BC" w14:textId="77777777" w:rsidR="008A2BD7" w:rsidRPr="00A6503F" w:rsidRDefault="008A2BD7" w:rsidP="00250F04">
            <w:pPr>
              <w:pStyle w:val="NormalWeb"/>
              <w:spacing w:after="0" w:line="240" w:lineRule="auto"/>
              <w:jc w:val="center"/>
              <w:rPr>
                <w:rFonts w:asciiTheme="minorHAnsi" w:hAnsiTheme="minorHAnsi" w:cstheme="minorHAnsi"/>
                <w:b/>
                <w:bCs/>
                <w:sz w:val="20"/>
                <w:szCs w:val="20"/>
                <w:lang w:val="es-ES_tradnl"/>
              </w:rPr>
            </w:pPr>
            <w:r w:rsidRPr="00A6503F">
              <w:rPr>
                <w:rFonts w:asciiTheme="minorHAnsi" w:hAnsiTheme="minorHAnsi" w:cstheme="minorHAnsi"/>
                <w:b/>
                <w:bCs/>
                <w:sz w:val="20"/>
                <w:szCs w:val="20"/>
                <w:lang w:val="es-ES_tradnl"/>
              </w:rPr>
              <w:t>Principios rectores</w:t>
            </w:r>
          </w:p>
        </w:tc>
        <w:tc>
          <w:tcPr>
            <w:tcW w:w="4247" w:type="dxa"/>
            <w:vAlign w:val="center"/>
          </w:tcPr>
          <w:p w14:paraId="3E3B1C45" w14:textId="77777777" w:rsidR="008A2BD7" w:rsidRPr="00A6503F" w:rsidRDefault="008A2BD7" w:rsidP="00250F04">
            <w:pPr>
              <w:pStyle w:val="NormalWeb"/>
              <w:spacing w:after="0" w:line="240" w:lineRule="auto"/>
              <w:jc w:val="center"/>
              <w:rPr>
                <w:rFonts w:asciiTheme="minorHAnsi" w:hAnsiTheme="minorHAnsi" w:cstheme="minorHAnsi"/>
                <w:b/>
                <w:bCs/>
                <w:sz w:val="20"/>
                <w:szCs w:val="20"/>
                <w:lang w:val="es-ES_tradnl"/>
              </w:rPr>
            </w:pPr>
            <w:r w:rsidRPr="00A6503F">
              <w:rPr>
                <w:rFonts w:asciiTheme="minorHAnsi" w:hAnsiTheme="minorHAnsi" w:cstheme="minorHAnsi"/>
                <w:b/>
                <w:bCs/>
                <w:sz w:val="20"/>
                <w:szCs w:val="20"/>
                <w:lang w:val="es-ES_tradnl"/>
              </w:rPr>
              <w:t>Objetivos de Desarrollo Sostenible</w:t>
            </w:r>
          </w:p>
        </w:tc>
      </w:tr>
      <w:tr w:rsidR="008A2BD7" w14:paraId="3470DE2F" w14:textId="77777777" w:rsidTr="00250F04">
        <w:tc>
          <w:tcPr>
            <w:tcW w:w="4247" w:type="dxa"/>
            <w:vAlign w:val="center"/>
          </w:tcPr>
          <w:p w14:paraId="46024DC7"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r w:rsidRPr="00904924">
              <w:rPr>
                <w:rFonts w:asciiTheme="minorHAnsi" w:hAnsiTheme="minorHAnsi" w:cstheme="minorHAnsi"/>
                <w:b/>
                <w:bCs/>
                <w:sz w:val="20"/>
                <w:szCs w:val="20"/>
                <w:lang w:val="es-ES_tradnl"/>
              </w:rPr>
              <w:t>Principio 1</w:t>
            </w:r>
            <w:r>
              <w:rPr>
                <w:rFonts w:asciiTheme="minorHAnsi" w:hAnsiTheme="minorHAnsi" w:cstheme="minorHAnsi"/>
                <w:sz w:val="20"/>
                <w:szCs w:val="20"/>
                <w:lang w:val="es-ES_tradnl"/>
              </w:rPr>
              <w:t xml:space="preserve">. </w:t>
            </w:r>
            <w:r w:rsidRPr="00C12FFE">
              <w:rPr>
                <w:rFonts w:asciiTheme="minorHAnsi" w:hAnsiTheme="minorHAnsi" w:cstheme="minorHAnsi"/>
                <w:sz w:val="20"/>
                <w:szCs w:val="20"/>
                <w:shd w:val="clear" w:color="auto" w:fill="FFFFFF"/>
              </w:rPr>
              <w:t>Las empresas deben apoyar y respetar la protección de los derechos humanos fundamentales, reconocidos internacionalmente, dentro de su ámbito de influencia</w:t>
            </w:r>
            <w:r>
              <w:rPr>
                <w:rFonts w:asciiTheme="minorHAnsi" w:hAnsiTheme="minorHAnsi" w:cstheme="minorHAnsi"/>
                <w:sz w:val="20"/>
                <w:szCs w:val="20"/>
                <w:shd w:val="clear" w:color="auto" w:fill="FFFFFF"/>
              </w:rPr>
              <w:t>.</w:t>
            </w:r>
          </w:p>
        </w:tc>
        <w:tc>
          <w:tcPr>
            <w:tcW w:w="4247" w:type="dxa"/>
            <w:vMerge w:val="restart"/>
            <w:vAlign w:val="center"/>
          </w:tcPr>
          <w:p w14:paraId="616EA6EE" w14:textId="77777777" w:rsidR="008A2BD7" w:rsidRPr="00F6115F" w:rsidRDefault="008A2BD7" w:rsidP="00250F04">
            <w:pPr>
              <w:jc w:val="both"/>
              <w:rPr>
                <w:rFonts w:eastAsia="Times New Roman" w:cstheme="minorHAnsi"/>
                <w:sz w:val="20"/>
                <w:szCs w:val="20"/>
                <w:lang w:eastAsia="es-ES"/>
              </w:rPr>
            </w:pPr>
            <w:r w:rsidRPr="00F6115F">
              <w:rPr>
                <w:rFonts w:eastAsia="Times New Roman" w:cstheme="minorHAnsi"/>
                <w:b/>
                <w:bCs/>
                <w:sz w:val="20"/>
                <w:szCs w:val="20"/>
                <w:lang w:eastAsia="es-ES"/>
              </w:rPr>
              <w:t>ODS 1: Fin de la Pobreza</w:t>
            </w:r>
            <w:r w:rsidRPr="00F6115F">
              <w:rPr>
                <w:rFonts w:eastAsia="Times New Roman" w:cstheme="minorHAnsi"/>
                <w:sz w:val="20"/>
                <w:szCs w:val="20"/>
                <w:lang w:eastAsia="es-ES"/>
              </w:rPr>
              <w:t>: Promover derechos humanos contribuye a erradicar la pobreza mediante la creación de empleos decentes.</w:t>
            </w:r>
          </w:p>
          <w:p w14:paraId="6D06D7EB" w14:textId="77777777" w:rsidR="008A2BD7" w:rsidRPr="00F6115F" w:rsidRDefault="008A2BD7" w:rsidP="00250F04">
            <w:pPr>
              <w:jc w:val="both"/>
              <w:rPr>
                <w:rFonts w:eastAsia="Times New Roman" w:cstheme="minorHAnsi"/>
                <w:sz w:val="20"/>
                <w:szCs w:val="20"/>
                <w:lang w:eastAsia="es-ES"/>
              </w:rPr>
            </w:pPr>
            <w:r w:rsidRPr="00F6115F">
              <w:rPr>
                <w:rFonts w:eastAsia="Times New Roman" w:cstheme="minorHAnsi"/>
                <w:b/>
                <w:bCs/>
                <w:sz w:val="20"/>
                <w:szCs w:val="20"/>
                <w:lang w:eastAsia="es-ES"/>
              </w:rPr>
              <w:t>ODS 5: Igualdad de Género</w:t>
            </w:r>
            <w:r w:rsidRPr="00F6115F">
              <w:rPr>
                <w:rFonts w:eastAsia="Times New Roman" w:cstheme="minorHAnsi"/>
                <w:sz w:val="20"/>
                <w:szCs w:val="20"/>
                <w:lang w:eastAsia="es-ES"/>
              </w:rPr>
              <w:t>: Promover los derechos de las mujeres y asegurar que no sean discriminadas.</w:t>
            </w:r>
          </w:p>
          <w:p w14:paraId="3A963BF2" w14:textId="77777777" w:rsidR="008A2BD7" w:rsidRDefault="008A2BD7" w:rsidP="00250F04">
            <w:pPr>
              <w:jc w:val="both"/>
              <w:rPr>
                <w:rFonts w:eastAsia="Times New Roman" w:cstheme="minorHAnsi"/>
                <w:sz w:val="20"/>
                <w:szCs w:val="20"/>
                <w:lang w:eastAsia="es-ES"/>
              </w:rPr>
            </w:pPr>
            <w:r w:rsidRPr="00F6115F">
              <w:rPr>
                <w:rFonts w:eastAsia="Times New Roman" w:cstheme="minorHAnsi"/>
                <w:b/>
                <w:bCs/>
                <w:sz w:val="20"/>
                <w:szCs w:val="20"/>
                <w:lang w:eastAsia="es-ES"/>
              </w:rPr>
              <w:t>ODS 8: Trabajo Decente y Crecimiento Económico</w:t>
            </w:r>
            <w:r w:rsidRPr="00F6115F">
              <w:rPr>
                <w:rFonts w:eastAsia="Times New Roman" w:cstheme="minorHAnsi"/>
                <w:sz w:val="20"/>
                <w:szCs w:val="20"/>
                <w:lang w:eastAsia="es-ES"/>
              </w:rPr>
              <w:t>: Garantizar el respeto de los derechos laborales.</w:t>
            </w:r>
          </w:p>
          <w:p w14:paraId="30868A35" w14:textId="77777777" w:rsidR="008A2BD7" w:rsidRDefault="008A2BD7" w:rsidP="00250F04">
            <w:pPr>
              <w:jc w:val="both"/>
              <w:rPr>
                <w:rFonts w:cstheme="minorHAnsi"/>
                <w:sz w:val="20"/>
                <w:szCs w:val="20"/>
                <w:lang w:val="es-ES_tradnl"/>
              </w:rPr>
            </w:pPr>
            <w:r w:rsidRPr="00F6115F">
              <w:rPr>
                <w:rFonts w:eastAsia="Times New Roman" w:cstheme="minorHAnsi"/>
                <w:b/>
                <w:bCs/>
                <w:sz w:val="20"/>
                <w:szCs w:val="20"/>
              </w:rPr>
              <w:t>ODS 16: Paz, Justicia e Instituciones Sólidas</w:t>
            </w:r>
            <w:r w:rsidRPr="00F6115F">
              <w:rPr>
                <w:rFonts w:cstheme="minorHAnsi"/>
                <w:sz w:val="20"/>
                <w:szCs w:val="20"/>
              </w:rPr>
              <w:t>: Promover sociedades pacíficas e inclusivas para el desarrollo sostenible.</w:t>
            </w:r>
          </w:p>
        </w:tc>
      </w:tr>
      <w:tr w:rsidR="008A2BD7" w14:paraId="101244B9" w14:textId="77777777" w:rsidTr="00250F04">
        <w:tc>
          <w:tcPr>
            <w:tcW w:w="4247" w:type="dxa"/>
            <w:vAlign w:val="center"/>
          </w:tcPr>
          <w:p w14:paraId="69087D20"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r w:rsidRPr="00904924">
              <w:rPr>
                <w:rFonts w:asciiTheme="minorHAnsi" w:hAnsiTheme="minorHAnsi" w:cstheme="minorHAnsi"/>
                <w:b/>
                <w:bCs/>
                <w:sz w:val="20"/>
                <w:szCs w:val="20"/>
                <w:lang w:val="es-ES_tradnl"/>
              </w:rPr>
              <w:t>Principio 2</w:t>
            </w:r>
            <w:r>
              <w:rPr>
                <w:rFonts w:asciiTheme="minorHAnsi" w:hAnsiTheme="minorHAnsi" w:cstheme="minorHAnsi"/>
                <w:sz w:val="20"/>
                <w:szCs w:val="20"/>
                <w:lang w:val="es-ES_tradnl"/>
              </w:rPr>
              <w:t xml:space="preserve">. </w:t>
            </w:r>
            <w:r w:rsidRPr="00C12FFE">
              <w:rPr>
                <w:rFonts w:asciiTheme="minorHAnsi" w:hAnsiTheme="minorHAnsi" w:cstheme="minorHAnsi"/>
                <w:sz w:val="20"/>
                <w:szCs w:val="20"/>
                <w:shd w:val="clear" w:color="auto" w:fill="FFFFFF"/>
              </w:rPr>
              <w:t>Las empresas deben asegurarse de que no son cómplices en la vulneración de los Derechos Humanos</w:t>
            </w:r>
          </w:p>
        </w:tc>
        <w:tc>
          <w:tcPr>
            <w:tcW w:w="4247" w:type="dxa"/>
            <w:vMerge/>
            <w:vAlign w:val="center"/>
          </w:tcPr>
          <w:p w14:paraId="05B51C7B"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p>
        </w:tc>
      </w:tr>
      <w:tr w:rsidR="008A2BD7" w14:paraId="163D7EC1" w14:textId="77777777" w:rsidTr="00250F04">
        <w:tc>
          <w:tcPr>
            <w:tcW w:w="4247" w:type="dxa"/>
            <w:vAlign w:val="center"/>
          </w:tcPr>
          <w:p w14:paraId="27E31CDD"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r w:rsidRPr="00904924">
              <w:rPr>
                <w:rFonts w:asciiTheme="minorHAnsi" w:hAnsiTheme="minorHAnsi" w:cstheme="minorHAnsi"/>
                <w:b/>
                <w:bCs/>
                <w:sz w:val="20"/>
                <w:szCs w:val="20"/>
                <w:shd w:val="clear" w:color="auto" w:fill="FFFFFF"/>
              </w:rPr>
              <w:t>Principio 3</w:t>
            </w:r>
            <w:r>
              <w:rPr>
                <w:rFonts w:asciiTheme="minorHAnsi" w:hAnsiTheme="minorHAnsi" w:cstheme="minorHAnsi"/>
                <w:sz w:val="20"/>
                <w:szCs w:val="20"/>
                <w:shd w:val="clear" w:color="auto" w:fill="FFFFFF"/>
              </w:rPr>
              <w:t xml:space="preserve">. </w:t>
            </w:r>
            <w:r w:rsidRPr="008207AB">
              <w:rPr>
                <w:rFonts w:asciiTheme="minorHAnsi" w:hAnsiTheme="minorHAnsi" w:cstheme="minorHAnsi"/>
                <w:sz w:val="20"/>
                <w:szCs w:val="20"/>
                <w:shd w:val="clear" w:color="auto" w:fill="FFFFFF"/>
              </w:rPr>
              <w:t>Las empresas deben apoyar la libertad de afiliación y el reconocimiento efectivo del derecho a la negociación colectiva</w:t>
            </w:r>
          </w:p>
        </w:tc>
        <w:tc>
          <w:tcPr>
            <w:tcW w:w="4247" w:type="dxa"/>
            <w:vMerge w:val="restart"/>
            <w:vAlign w:val="center"/>
          </w:tcPr>
          <w:p w14:paraId="4ED711D7" w14:textId="77777777" w:rsidR="008A2BD7" w:rsidRPr="00F6115F" w:rsidRDefault="008A2BD7" w:rsidP="00250F04">
            <w:pPr>
              <w:jc w:val="both"/>
              <w:rPr>
                <w:rFonts w:eastAsia="Times New Roman" w:cstheme="minorHAnsi"/>
                <w:sz w:val="20"/>
                <w:szCs w:val="20"/>
                <w:lang w:eastAsia="es-ES"/>
              </w:rPr>
            </w:pPr>
            <w:r w:rsidRPr="00F6115F">
              <w:rPr>
                <w:rFonts w:eastAsia="Times New Roman" w:cstheme="minorHAnsi"/>
                <w:b/>
                <w:bCs/>
                <w:sz w:val="20"/>
                <w:szCs w:val="20"/>
                <w:lang w:eastAsia="es-ES"/>
              </w:rPr>
              <w:t>ODS 5: Igualdad de Género</w:t>
            </w:r>
            <w:r w:rsidRPr="00F6115F">
              <w:rPr>
                <w:rFonts w:eastAsia="Times New Roman" w:cstheme="minorHAnsi"/>
                <w:sz w:val="20"/>
                <w:szCs w:val="20"/>
                <w:lang w:eastAsia="es-ES"/>
              </w:rPr>
              <w:t>: Eliminación de la discriminación y promoción de la igualdad de oportunidades.</w:t>
            </w:r>
          </w:p>
          <w:p w14:paraId="2BD450DB" w14:textId="77777777" w:rsidR="008A2BD7" w:rsidRDefault="008A2BD7" w:rsidP="00250F04">
            <w:pPr>
              <w:jc w:val="both"/>
              <w:rPr>
                <w:rFonts w:eastAsia="Times New Roman" w:cstheme="minorHAnsi"/>
                <w:sz w:val="20"/>
                <w:szCs w:val="20"/>
                <w:lang w:eastAsia="es-ES"/>
              </w:rPr>
            </w:pPr>
            <w:r w:rsidRPr="00F6115F">
              <w:rPr>
                <w:rFonts w:eastAsia="Times New Roman" w:cstheme="minorHAnsi"/>
                <w:b/>
                <w:bCs/>
                <w:sz w:val="20"/>
                <w:szCs w:val="20"/>
                <w:lang w:eastAsia="es-ES"/>
              </w:rPr>
              <w:t>ODS 8: Trabajo Decente y Crecimiento Económico</w:t>
            </w:r>
            <w:r w:rsidRPr="00F6115F">
              <w:rPr>
                <w:rFonts w:eastAsia="Times New Roman" w:cstheme="minorHAnsi"/>
                <w:sz w:val="20"/>
                <w:szCs w:val="20"/>
                <w:lang w:eastAsia="es-ES"/>
              </w:rPr>
              <w:t>: Promover un entorno de trabajo seguro, equitativo y digno.</w:t>
            </w:r>
          </w:p>
          <w:p w14:paraId="0B2E9CAE" w14:textId="77777777" w:rsidR="008A2BD7" w:rsidRPr="00F6115F" w:rsidRDefault="008A2BD7" w:rsidP="00250F04">
            <w:pPr>
              <w:jc w:val="both"/>
              <w:rPr>
                <w:rFonts w:eastAsia="Times New Roman" w:cstheme="minorHAnsi"/>
                <w:sz w:val="20"/>
                <w:szCs w:val="20"/>
                <w:lang w:eastAsia="es-ES"/>
              </w:rPr>
            </w:pPr>
            <w:r w:rsidRPr="00F6115F">
              <w:rPr>
                <w:rFonts w:eastAsia="Times New Roman" w:cstheme="minorHAnsi"/>
                <w:b/>
                <w:bCs/>
                <w:sz w:val="20"/>
                <w:szCs w:val="20"/>
              </w:rPr>
              <w:t>ODS 10: Reducción de las Desigualdades</w:t>
            </w:r>
            <w:r w:rsidRPr="00F6115F">
              <w:rPr>
                <w:rFonts w:cstheme="minorHAnsi"/>
                <w:sz w:val="20"/>
                <w:szCs w:val="20"/>
              </w:rPr>
              <w:t>: Reducir la desigualdad en y entre los países, asegurando igualdad de oportunidades.</w:t>
            </w:r>
          </w:p>
        </w:tc>
      </w:tr>
      <w:tr w:rsidR="008A2BD7" w14:paraId="210869AF" w14:textId="77777777" w:rsidTr="00250F04">
        <w:tc>
          <w:tcPr>
            <w:tcW w:w="4247" w:type="dxa"/>
            <w:vAlign w:val="center"/>
          </w:tcPr>
          <w:p w14:paraId="503466CA"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r w:rsidRPr="00904924">
              <w:rPr>
                <w:rFonts w:asciiTheme="minorHAnsi" w:hAnsiTheme="minorHAnsi" w:cstheme="minorHAnsi"/>
                <w:b/>
                <w:bCs/>
                <w:sz w:val="20"/>
                <w:szCs w:val="20"/>
                <w:shd w:val="clear" w:color="auto" w:fill="FFFFFF"/>
              </w:rPr>
              <w:t>Principio 4</w:t>
            </w:r>
            <w:r w:rsidRPr="008207AB">
              <w:rPr>
                <w:rFonts w:asciiTheme="minorHAnsi" w:hAnsiTheme="minorHAnsi" w:cstheme="minorHAnsi"/>
                <w:sz w:val="20"/>
                <w:szCs w:val="20"/>
                <w:shd w:val="clear" w:color="auto" w:fill="FFFFFF"/>
              </w:rPr>
              <w:t>. Las empresas deben apoyar la eliminación de toda forma de trabajo forzoso o realizado bajo coacción</w:t>
            </w:r>
          </w:p>
        </w:tc>
        <w:tc>
          <w:tcPr>
            <w:tcW w:w="4247" w:type="dxa"/>
            <w:vMerge/>
            <w:vAlign w:val="center"/>
          </w:tcPr>
          <w:p w14:paraId="05582176"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p>
        </w:tc>
      </w:tr>
      <w:tr w:rsidR="008A2BD7" w14:paraId="027F144E" w14:textId="77777777" w:rsidTr="00250F04">
        <w:tc>
          <w:tcPr>
            <w:tcW w:w="4247" w:type="dxa"/>
            <w:vAlign w:val="center"/>
          </w:tcPr>
          <w:p w14:paraId="5ACB32CB"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r w:rsidRPr="00904924">
              <w:rPr>
                <w:rFonts w:asciiTheme="minorHAnsi" w:hAnsiTheme="minorHAnsi" w:cstheme="minorHAnsi"/>
                <w:b/>
                <w:bCs/>
                <w:sz w:val="20"/>
                <w:szCs w:val="20"/>
                <w:shd w:val="clear" w:color="auto" w:fill="FFFFFF"/>
              </w:rPr>
              <w:t>Principio 5</w:t>
            </w:r>
            <w:r>
              <w:rPr>
                <w:rFonts w:asciiTheme="minorHAnsi" w:hAnsiTheme="minorHAnsi" w:cstheme="minorHAnsi"/>
                <w:sz w:val="20"/>
                <w:szCs w:val="20"/>
                <w:shd w:val="clear" w:color="auto" w:fill="FFFFFF"/>
              </w:rPr>
              <w:t xml:space="preserve">. </w:t>
            </w:r>
            <w:r w:rsidRPr="008207AB">
              <w:rPr>
                <w:rFonts w:asciiTheme="minorHAnsi" w:hAnsiTheme="minorHAnsi" w:cstheme="minorHAnsi"/>
                <w:sz w:val="20"/>
                <w:szCs w:val="20"/>
                <w:shd w:val="clear" w:color="auto" w:fill="FFFFFF"/>
              </w:rPr>
              <w:t>Las empresas deben apoyar la erradicación del trabajo infantil</w:t>
            </w:r>
          </w:p>
        </w:tc>
        <w:tc>
          <w:tcPr>
            <w:tcW w:w="4247" w:type="dxa"/>
            <w:vMerge/>
            <w:vAlign w:val="center"/>
          </w:tcPr>
          <w:p w14:paraId="406875E1"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p>
        </w:tc>
      </w:tr>
      <w:tr w:rsidR="008A2BD7" w14:paraId="35038429" w14:textId="77777777" w:rsidTr="00250F04">
        <w:tc>
          <w:tcPr>
            <w:tcW w:w="4247" w:type="dxa"/>
            <w:vAlign w:val="center"/>
          </w:tcPr>
          <w:p w14:paraId="603AA676"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r w:rsidRPr="00904924">
              <w:rPr>
                <w:rFonts w:asciiTheme="minorHAnsi" w:hAnsiTheme="minorHAnsi" w:cstheme="minorHAnsi"/>
                <w:b/>
                <w:bCs/>
                <w:sz w:val="20"/>
                <w:szCs w:val="20"/>
                <w:shd w:val="clear" w:color="auto" w:fill="FFFFFF"/>
              </w:rPr>
              <w:t>Principio 6</w:t>
            </w:r>
            <w:r>
              <w:rPr>
                <w:rFonts w:asciiTheme="minorHAnsi" w:hAnsiTheme="minorHAnsi" w:cstheme="minorHAnsi"/>
                <w:sz w:val="20"/>
                <w:szCs w:val="20"/>
                <w:shd w:val="clear" w:color="auto" w:fill="FFFFFF"/>
              </w:rPr>
              <w:t xml:space="preserve">. </w:t>
            </w:r>
            <w:r w:rsidRPr="008207AB">
              <w:rPr>
                <w:rFonts w:asciiTheme="minorHAnsi" w:hAnsiTheme="minorHAnsi" w:cstheme="minorHAnsi"/>
                <w:sz w:val="20"/>
                <w:szCs w:val="20"/>
                <w:shd w:val="clear" w:color="auto" w:fill="FFFFFF"/>
              </w:rPr>
              <w:t>Las empresas deben apoyar la abolición de las prácticas de discriminación en el empleo y la ocupación</w:t>
            </w:r>
          </w:p>
        </w:tc>
        <w:tc>
          <w:tcPr>
            <w:tcW w:w="4247" w:type="dxa"/>
            <w:vMerge/>
            <w:vAlign w:val="center"/>
          </w:tcPr>
          <w:p w14:paraId="4510EA91"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p>
        </w:tc>
      </w:tr>
      <w:tr w:rsidR="008A2BD7" w14:paraId="2E758C20" w14:textId="77777777" w:rsidTr="00250F04">
        <w:tc>
          <w:tcPr>
            <w:tcW w:w="4247" w:type="dxa"/>
            <w:vAlign w:val="center"/>
          </w:tcPr>
          <w:p w14:paraId="62F1D74F"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r w:rsidRPr="00904924">
              <w:rPr>
                <w:rFonts w:asciiTheme="minorHAnsi" w:hAnsiTheme="minorHAnsi" w:cstheme="minorHAnsi"/>
                <w:b/>
                <w:bCs/>
                <w:sz w:val="20"/>
                <w:szCs w:val="20"/>
                <w:shd w:val="clear" w:color="auto" w:fill="FFFFFF"/>
              </w:rPr>
              <w:t>Principio 7</w:t>
            </w:r>
            <w:r>
              <w:rPr>
                <w:rFonts w:asciiTheme="minorHAnsi" w:hAnsiTheme="minorHAnsi" w:cstheme="minorHAnsi"/>
                <w:sz w:val="20"/>
                <w:szCs w:val="20"/>
                <w:shd w:val="clear" w:color="auto" w:fill="FFFFFF"/>
              </w:rPr>
              <w:t xml:space="preserve">. </w:t>
            </w:r>
            <w:r w:rsidRPr="008207AB">
              <w:rPr>
                <w:rFonts w:asciiTheme="minorHAnsi" w:hAnsiTheme="minorHAnsi" w:cstheme="minorHAnsi"/>
                <w:sz w:val="20"/>
                <w:szCs w:val="20"/>
                <w:shd w:val="clear" w:color="auto" w:fill="FFFFFF"/>
              </w:rPr>
              <w:t>Las empresas deben mantener un enfoque preventivo que favorezca el medioambiente</w:t>
            </w:r>
          </w:p>
        </w:tc>
        <w:tc>
          <w:tcPr>
            <w:tcW w:w="4247" w:type="dxa"/>
            <w:vMerge w:val="restart"/>
            <w:vAlign w:val="center"/>
          </w:tcPr>
          <w:p w14:paraId="72DDD74D" w14:textId="77777777" w:rsidR="008A2BD7" w:rsidRPr="00860836" w:rsidRDefault="008A2BD7" w:rsidP="00250F04">
            <w:pPr>
              <w:rPr>
                <w:rFonts w:eastAsia="Times New Roman" w:cstheme="minorHAnsi"/>
                <w:sz w:val="20"/>
                <w:szCs w:val="20"/>
                <w:lang w:eastAsia="es-ES"/>
              </w:rPr>
            </w:pPr>
            <w:r w:rsidRPr="00860836">
              <w:rPr>
                <w:rFonts w:eastAsia="Times New Roman" w:cstheme="minorHAnsi"/>
                <w:b/>
                <w:bCs/>
                <w:sz w:val="20"/>
                <w:szCs w:val="20"/>
                <w:lang w:eastAsia="es-ES"/>
              </w:rPr>
              <w:t>ODS 6: Agua Limpia y Saneamiento</w:t>
            </w:r>
            <w:r w:rsidRPr="00860836">
              <w:rPr>
                <w:rFonts w:eastAsia="Times New Roman" w:cstheme="minorHAnsi"/>
                <w:sz w:val="20"/>
                <w:szCs w:val="20"/>
                <w:lang w:eastAsia="es-ES"/>
              </w:rPr>
              <w:t>: Gestión sostenible del agua y el saneamiento para todos.</w:t>
            </w:r>
          </w:p>
          <w:p w14:paraId="43998A80" w14:textId="77777777" w:rsidR="008A2BD7" w:rsidRPr="00860836" w:rsidRDefault="008A2BD7" w:rsidP="00250F04">
            <w:pPr>
              <w:rPr>
                <w:rFonts w:eastAsia="Times New Roman" w:cstheme="minorHAnsi"/>
                <w:sz w:val="20"/>
                <w:szCs w:val="20"/>
                <w:lang w:eastAsia="es-ES"/>
              </w:rPr>
            </w:pPr>
            <w:r w:rsidRPr="00860836">
              <w:rPr>
                <w:rFonts w:eastAsia="Times New Roman" w:cstheme="minorHAnsi"/>
                <w:b/>
                <w:bCs/>
                <w:sz w:val="20"/>
                <w:szCs w:val="20"/>
                <w:lang w:eastAsia="es-ES"/>
              </w:rPr>
              <w:t>ODS 7: Energía Asequible y No Contaminante</w:t>
            </w:r>
            <w:r w:rsidRPr="00860836">
              <w:rPr>
                <w:rFonts w:eastAsia="Times New Roman" w:cstheme="minorHAnsi"/>
                <w:sz w:val="20"/>
                <w:szCs w:val="20"/>
                <w:lang w:eastAsia="es-ES"/>
              </w:rPr>
              <w:t>: Garantizar el acceso a una energía asequible, segura, sostenible y moderna.</w:t>
            </w:r>
          </w:p>
          <w:p w14:paraId="74632F22" w14:textId="77777777" w:rsidR="008A2BD7" w:rsidRPr="00860836" w:rsidRDefault="008A2BD7" w:rsidP="00250F04">
            <w:pPr>
              <w:rPr>
                <w:rFonts w:eastAsia="Times New Roman" w:cstheme="minorHAnsi"/>
                <w:sz w:val="20"/>
                <w:szCs w:val="20"/>
                <w:lang w:eastAsia="es-ES"/>
              </w:rPr>
            </w:pPr>
            <w:r w:rsidRPr="00860836">
              <w:rPr>
                <w:rFonts w:eastAsia="Times New Roman" w:cstheme="minorHAnsi"/>
                <w:b/>
                <w:bCs/>
                <w:sz w:val="20"/>
                <w:szCs w:val="20"/>
                <w:lang w:eastAsia="es-ES"/>
              </w:rPr>
              <w:t>ODS 12: Producción y Consumo Responsables</w:t>
            </w:r>
            <w:r w:rsidRPr="00860836">
              <w:rPr>
                <w:rFonts w:eastAsia="Times New Roman" w:cstheme="minorHAnsi"/>
                <w:sz w:val="20"/>
                <w:szCs w:val="20"/>
                <w:lang w:eastAsia="es-ES"/>
              </w:rPr>
              <w:t>: Garantizar modalidades de consumo y producción sostenibles.</w:t>
            </w:r>
          </w:p>
          <w:p w14:paraId="1C141501" w14:textId="77777777" w:rsidR="008A2BD7" w:rsidRDefault="008A2BD7" w:rsidP="00250F04">
            <w:pPr>
              <w:rPr>
                <w:rFonts w:eastAsia="Times New Roman" w:cstheme="minorHAnsi"/>
                <w:sz w:val="20"/>
                <w:szCs w:val="20"/>
                <w:lang w:eastAsia="es-ES"/>
              </w:rPr>
            </w:pPr>
            <w:r w:rsidRPr="00860836">
              <w:rPr>
                <w:rFonts w:eastAsia="Times New Roman" w:cstheme="minorHAnsi"/>
                <w:b/>
                <w:bCs/>
                <w:sz w:val="20"/>
                <w:szCs w:val="20"/>
                <w:lang w:eastAsia="es-ES"/>
              </w:rPr>
              <w:t>ODS 13: Acción por el Clima</w:t>
            </w:r>
            <w:r w:rsidRPr="00860836">
              <w:rPr>
                <w:rFonts w:eastAsia="Times New Roman" w:cstheme="minorHAnsi"/>
                <w:sz w:val="20"/>
                <w:szCs w:val="20"/>
                <w:lang w:eastAsia="es-ES"/>
              </w:rPr>
              <w:t>: Adoptar medidas urgentes para combatir el cambio climático y sus efectos.</w:t>
            </w:r>
          </w:p>
          <w:p w14:paraId="49767F56" w14:textId="77777777" w:rsidR="008A2BD7" w:rsidRDefault="008A2BD7" w:rsidP="00250F04">
            <w:pPr>
              <w:rPr>
                <w:rFonts w:eastAsia="Times New Roman" w:cstheme="minorHAnsi"/>
                <w:sz w:val="20"/>
                <w:szCs w:val="20"/>
                <w:lang w:eastAsia="es-ES"/>
              </w:rPr>
            </w:pPr>
            <w:r w:rsidRPr="00860836">
              <w:rPr>
                <w:rFonts w:eastAsia="Times New Roman" w:cstheme="minorHAnsi"/>
                <w:b/>
                <w:bCs/>
                <w:sz w:val="20"/>
                <w:szCs w:val="20"/>
                <w:lang w:eastAsia="es-ES"/>
              </w:rPr>
              <w:t>ODS 14: Vida Submarina</w:t>
            </w:r>
            <w:r w:rsidRPr="00860836">
              <w:rPr>
                <w:rFonts w:eastAsia="Times New Roman" w:cstheme="minorHAnsi"/>
                <w:sz w:val="20"/>
                <w:szCs w:val="20"/>
                <w:lang w:eastAsia="es-ES"/>
              </w:rPr>
              <w:t>: Conservar y utilizar sosteniblemente los océanos, los mares y los recursos marinos.</w:t>
            </w:r>
          </w:p>
          <w:p w14:paraId="61FFD404" w14:textId="77777777" w:rsidR="008A2BD7" w:rsidRPr="00860836" w:rsidRDefault="008A2BD7" w:rsidP="00250F04">
            <w:pPr>
              <w:rPr>
                <w:rFonts w:eastAsia="Times New Roman" w:cstheme="minorHAnsi"/>
                <w:sz w:val="20"/>
                <w:szCs w:val="20"/>
                <w:lang w:eastAsia="es-ES"/>
              </w:rPr>
            </w:pPr>
            <w:r w:rsidRPr="00860836">
              <w:rPr>
                <w:rFonts w:eastAsia="Times New Roman" w:cstheme="minorHAnsi"/>
                <w:b/>
                <w:bCs/>
                <w:sz w:val="20"/>
                <w:szCs w:val="20"/>
              </w:rPr>
              <w:t>ODS 15: Vida de Ecosistemas Terrestres</w:t>
            </w:r>
            <w:r w:rsidRPr="00860836">
              <w:rPr>
                <w:rFonts w:cstheme="minorHAnsi"/>
                <w:sz w:val="20"/>
                <w:szCs w:val="20"/>
              </w:rPr>
              <w:t>: Gestionar de forma sostenible los bosques, luchar contra la desertificación, detener e invertir la degradación de las tierras y detener la pérdida de biodiversidad.</w:t>
            </w:r>
          </w:p>
        </w:tc>
      </w:tr>
      <w:tr w:rsidR="008A2BD7" w14:paraId="6F5B4082" w14:textId="77777777" w:rsidTr="00250F04">
        <w:tc>
          <w:tcPr>
            <w:tcW w:w="4247" w:type="dxa"/>
            <w:vAlign w:val="center"/>
          </w:tcPr>
          <w:p w14:paraId="6E8D65F6" w14:textId="77777777" w:rsidR="008A2BD7" w:rsidRPr="00904924" w:rsidRDefault="008A2BD7" w:rsidP="00250F04">
            <w:pPr>
              <w:pStyle w:val="NormalWeb"/>
              <w:spacing w:after="0" w:line="240" w:lineRule="auto"/>
              <w:jc w:val="both"/>
              <w:rPr>
                <w:rFonts w:asciiTheme="minorHAnsi" w:hAnsiTheme="minorHAnsi" w:cstheme="minorHAnsi"/>
                <w:b/>
                <w:bCs/>
                <w:sz w:val="20"/>
                <w:szCs w:val="20"/>
                <w:shd w:val="clear" w:color="auto" w:fill="FFFFFF"/>
              </w:rPr>
            </w:pPr>
            <w:r w:rsidRPr="00904924">
              <w:rPr>
                <w:rFonts w:asciiTheme="minorHAnsi" w:hAnsiTheme="minorHAnsi" w:cstheme="minorHAnsi"/>
                <w:b/>
                <w:bCs/>
                <w:sz w:val="20"/>
                <w:szCs w:val="20"/>
                <w:shd w:val="clear" w:color="auto" w:fill="FFFFFF"/>
              </w:rPr>
              <w:t>Principio 8</w:t>
            </w:r>
            <w:r>
              <w:rPr>
                <w:rFonts w:asciiTheme="minorHAnsi" w:hAnsiTheme="minorHAnsi" w:cstheme="minorHAnsi"/>
                <w:sz w:val="20"/>
                <w:szCs w:val="20"/>
                <w:shd w:val="clear" w:color="auto" w:fill="FFFFFF"/>
              </w:rPr>
              <w:t xml:space="preserve">. </w:t>
            </w:r>
            <w:r w:rsidRPr="008207AB">
              <w:rPr>
                <w:rFonts w:asciiTheme="minorHAnsi" w:hAnsiTheme="minorHAnsi" w:cstheme="minorHAnsi"/>
                <w:sz w:val="20"/>
                <w:szCs w:val="20"/>
                <w:shd w:val="clear" w:color="auto" w:fill="FFFFFF"/>
              </w:rPr>
              <w:t>Las empresas deben fomentar las iniciativas que promuevan una mayor responsabilidad ambiental</w:t>
            </w:r>
          </w:p>
        </w:tc>
        <w:tc>
          <w:tcPr>
            <w:tcW w:w="4247" w:type="dxa"/>
            <w:vMerge/>
            <w:vAlign w:val="center"/>
          </w:tcPr>
          <w:p w14:paraId="418D935D"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p>
        </w:tc>
      </w:tr>
      <w:tr w:rsidR="008A2BD7" w14:paraId="100A5975" w14:textId="77777777" w:rsidTr="00250F04">
        <w:tc>
          <w:tcPr>
            <w:tcW w:w="4247" w:type="dxa"/>
            <w:vAlign w:val="center"/>
          </w:tcPr>
          <w:p w14:paraId="1AC6A062" w14:textId="77777777" w:rsidR="008A2BD7" w:rsidRPr="00904924" w:rsidRDefault="008A2BD7" w:rsidP="00250F04">
            <w:pPr>
              <w:pStyle w:val="NormalWeb"/>
              <w:spacing w:after="0" w:line="240" w:lineRule="auto"/>
              <w:jc w:val="both"/>
              <w:rPr>
                <w:rFonts w:asciiTheme="minorHAnsi" w:hAnsiTheme="minorHAnsi" w:cstheme="minorHAnsi"/>
                <w:b/>
                <w:bCs/>
                <w:sz w:val="20"/>
                <w:szCs w:val="20"/>
                <w:shd w:val="clear" w:color="auto" w:fill="FFFFFF"/>
              </w:rPr>
            </w:pPr>
            <w:r w:rsidRPr="00904924">
              <w:rPr>
                <w:rFonts w:asciiTheme="minorHAnsi" w:hAnsiTheme="minorHAnsi" w:cstheme="minorHAnsi"/>
                <w:b/>
                <w:bCs/>
                <w:sz w:val="20"/>
                <w:szCs w:val="20"/>
                <w:shd w:val="clear" w:color="auto" w:fill="FFFFFF"/>
              </w:rPr>
              <w:t>Principio 9</w:t>
            </w:r>
            <w:r>
              <w:rPr>
                <w:rFonts w:asciiTheme="minorHAnsi" w:hAnsiTheme="minorHAnsi" w:cstheme="minorHAnsi"/>
                <w:sz w:val="20"/>
                <w:szCs w:val="20"/>
                <w:shd w:val="clear" w:color="auto" w:fill="FFFFFF"/>
              </w:rPr>
              <w:t xml:space="preserve">. </w:t>
            </w:r>
            <w:r w:rsidRPr="008207AB">
              <w:rPr>
                <w:rFonts w:asciiTheme="minorHAnsi" w:hAnsiTheme="minorHAnsi" w:cstheme="minorHAnsi"/>
                <w:sz w:val="20"/>
                <w:szCs w:val="20"/>
                <w:shd w:val="clear" w:color="auto" w:fill="FFFFFF"/>
              </w:rPr>
              <w:t>Las empresas deben favorecer el desarrollo y la difusión de las tecnologías respetuosas con el medioambiente</w:t>
            </w:r>
          </w:p>
        </w:tc>
        <w:tc>
          <w:tcPr>
            <w:tcW w:w="4247" w:type="dxa"/>
            <w:vMerge/>
            <w:vAlign w:val="center"/>
          </w:tcPr>
          <w:p w14:paraId="51038B78" w14:textId="77777777" w:rsidR="008A2BD7" w:rsidRDefault="008A2BD7" w:rsidP="00250F04">
            <w:pPr>
              <w:pStyle w:val="NormalWeb"/>
              <w:spacing w:after="0" w:line="240" w:lineRule="auto"/>
              <w:jc w:val="both"/>
              <w:rPr>
                <w:rFonts w:asciiTheme="minorHAnsi" w:hAnsiTheme="minorHAnsi" w:cstheme="minorHAnsi"/>
                <w:sz w:val="20"/>
                <w:szCs w:val="20"/>
                <w:lang w:val="es-ES_tradnl"/>
              </w:rPr>
            </w:pPr>
          </w:p>
        </w:tc>
      </w:tr>
      <w:tr w:rsidR="008A2BD7" w14:paraId="4A34440B" w14:textId="77777777" w:rsidTr="00250F04">
        <w:tc>
          <w:tcPr>
            <w:tcW w:w="4247" w:type="dxa"/>
            <w:vAlign w:val="center"/>
          </w:tcPr>
          <w:p w14:paraId="78168F54" w14:textId="77777777" w:rsidR="008A2BD7" w:rsidRPr="00904924" w:rsidRDefault="008A2BD7" w:rsidP="00250F04">
            <w:pPr>
              <w:pStyle w:val="NormalWeb"/>
              <w:spacing w:after="0" w:line="240" w:lineRule="auto"/>
              <w:jc w:val="both"/>
              <w:rPr>
                <w:rFonts w:asciiTheme="minorHAnsi" w:hAnsiTheme="minorHAnsi" w:cstheme="minorHAnsi"/>
                <w:b/>
                <w:bCs/>
                <w:sz w:val="20"/>
                <w:szCs w:val="20"/>
                <w:shd w:val="clear" w:color="auto" w:fill="FFFFFF"/>
              </w:rPr>
            </w:pPr>
            <w:r w:rsidRPr="00904924">
              <w:rPr>
                <w:rFonts w:asciiTheme="minorHAnsi" w:hAnsiTheme="minorHAnsi" w:cstheme="minorHAnsi"/>
                <w:b/>
                <w:bCs/>
                <w:sz w:val="20"/>
                <w:szCs w:val="20"/>
                <w:shd w:val="clear" w:color="auto" w:fill="FFFFFF"/>
              </w:rPr>
              <w:lastRenderedPageBreak/>
              <w:t>Principio 10</w:t>
            </w:r>
            <w:r>
              <w:rPr>
                <w:rFonts w:asciiTheme="minorHAnsi" w:hAnsiTheme="minorHAnsi" w:cstheme="minorHAnsi"/>
                <w:sz w:val="20"/>
                <w:szCs w:val="20"/>
                <w:shd w:val="clear" w:color="auto" w:fill="FFFFFF"/>
              </w:rPr>
              <w:t xml:space="preserve">. </w:t>
            </w:r>
            <w:r w:rsidRPr="00AE5046">
              <w:rPr>
                <w:rFonts w:asciiTheme="minorHAnsi" w:hAnsiTheme="minorHAnsi" w:cstheme="minorHAnsi"/>
                <w:sz w:val="20"/>
                <w:szCs w:val="20"/>
                <w:shd w:val="clear" w:color="auto" w:fill="FFFFFF"/>
              </w:rPr>
              <w:t>Las empresas deben trabajar contra la corrupción en todas sus formas, incluidas extorsión y soborno</w:t>
            </w:r>
          </w:p>
        </w:tc>
        <w:tc>
          <w:tcPr>
            <w:tcW w:w="4247" w:type="dxa"/>
            <w:vAlign w:val="center"/>
          </w:tcPr>
          <w:p w14:paraId="148581B4" w14:textId="77777777" w:rsidR="008A2BD7" w:rsidRDefault="008A2BD7" w:rsidP="00250F04">
            <w:pPr>
              <w:jc w:val="both"/>
              <w:rPr>
                <w:rFonts w:eastAsia="Times New Roman" w:cstheme="minorHAnsi"/>
                <w:sz w:val="20"/>
                <w:szCs w:val="20"/>
                <w:lang w:eastAsia="es-ES"/>
              </w:rPr>
            </w:pPr>
            <w:r w:rsidRPr="00860836">
              <w:rPr>
                <w:rFonts w:eastAsia="Times New Roman" w:cstheme="minorHAnsi"/>
                <w:b/>
                <w:bCs/>
                <w:sz w:val="20"/>
                <w:szCs w:val="20"/>
                <w:lang w:eastAsia="es-ES"/>
              </w:rPr>
              <w:t>ODS 16: Paz, Justicia e Instituciones Sólidas</w:t>
            </w:r>
            <w:r w:rsidRPr="00860836">
              <w:rPr>
                <w:rFonts w:eastAsia="Times New Roman" w:cstheme="minorHAnsi"/>
                <w:sz w:val="20"/>
                <w:szCs w:val="20"/>
                <w:lang w:eastAsia="es-ES"/>
              </w:rPr>
              <w:t>: Promover instituciones eficaces, responsables y transparentes a todos los niveles.</w:t>
            </w:r>
          </w:p>
          <w:p w14:paraId="60CD975A" w14:textId="77777777" w:rsidR="008A2BD7" w:rsidRPr="00860836" w:rsidRDefault="008A2BD7" w:rsidP="00250F04">
            <w:pPr>
              <w:jc w:val="both"/>
              <w:rPr>
                <w:rFonts w:eastAsia="Times New Roman" w:cstheme="minorHAnsi"/>
                <w:sz w:val="20"/>
                <w:szCs w:val="20"/>
                <w:lang w:eastAsia="es-ES"/>
              </w:rPr>
            </w:pPr>
            <w:r w:rsidRPr="00860836">
              <w:rPr>
                <w:rFonts w:eastAsia="Times New Roman" w:cstheme="minorHAnsi"/>
                <w:b/>
                <w:bCs/>
                <w:sz w:val="20"/>
                <w:szCs w:val="20"/>
              </w:rPr>
              <w:t>ODS 17: Alianzas para Lograr los Objetivos</w:t>
            </w:r>
            <w:r w:rsidRPr="00860836">
              <w:rPr>
                <w:rFonts w:cstheme="minorHAnsi"/>
                <w:sz w:val="20"/>
                <w:szCs w:val="20"/>
              </w:rPr>
              <w:t>: Fortalecer los medios de ejecución y revitalizar la Alianza Mundial para el Desarrollo Sostenible.</w:t>
            </w:r>
          </w:p>
        </w:tc>
      </w:tr>
    </w:tbl>
    <w:p w14:paraId="5223267F" w14:textId="77777777" w:rsidR="008A2BD7" w:rsidRPr="00E22262" w:rsidRDefault="008A2BD7" w:rsidP="008A2BD7">
      <w:pPr>
        <w:pStyle w:val="NormalWeb"/>
        <w:spacing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7. ¿Cómo se puede definir “cadena de suministro”? ¿Qué relación tiene con la “cadena de valor” de una empresa?</w:t>
      </w:r>
    </w:p>
    <w:p w14:paraId="2988C170" w14:textId="77777777" w:rsidR="008A2BD7" w:rsidRPr="00E22262" w:rsidRDefault="008A2BD7" w:rsidP="008A2BD7">
      <w:pPr>
        <w:pStyle w:val="NormalWeb"/>
        <w:spacing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Cadena de suministro es el conjunto de proveedores que proporciona todos materiales, las materias primas y elementos necesita una empresa para funcionar, no solamente para fabricar el o los productos objeto de su negocio, sino para cualquier otra actividad de la empresa, por ejemplo, material de papelería para administración. La cadena de suministro forma parte de la cadena de valor de la empresa, pero esta última comprende muchas más actividades que el suministro, por ejemplo, la investigación y desarrollo, la publicidad, etc.</w:t>
      </w:r>
    </w:p>
    <w:p w14:paraId="7E719D5B" w14:textId="77777777" w:rsidR="008A2BD7" w:rsidRPr="00E22262" w:rsidRDefault="008A2BD7" w:rsidP="008A2BD7">
      <w:pPr>
        <w:pStyle w:val="NormalWeb"/>
        <w:spacing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8. Analizar un objeto o servicio propio del sector profesional del ciclo formativo y tratar de identificar cuántos niveles tiene la cadena de suministro para su fabricación.</w:t>
      </w:r>
    </w:p>
    <w:p w14:paraId="67AEAAAF" w14:textId="77777777" w:rsidR="008A2BD7" w:rsidRPr="00E22262" w:rsidRDefault="008A2BD7" w:rsidP="008A2BD7">
      <w:pPr>
        <w:pStyle w:val="NormalWeb"/>
        <w:spacing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 xml:space="preserve">Esta es una pregunta abierta y tiene múltiples respuestas. </w:t>
      </w:r>
    </w:p>
    <w:p w14:paraId="32D6FAE1" w14:textId="77777777" w:rsidR="008A2BD7" w:rsidRPr="00E22262" w:rsidRDefault="008A2BD7" w:rsidP="008A2BD7">
      <w:pPr>
        <w:pStyle w:val="NormalWeb"/>
        <w:spacing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9. ¿Qué diferencia hay entre Responsabilidad Social Corporativa y criterios ASG o ESG?</w:t>
      </w:r>
    </w:p>
    <w:p w14:paraId="7C635483" w14:textId="77777777" w:rsidR="008A2BD7" w:rsidRPr="00E22262" w:rsidRDefault="008A2BD7" w:rsidP="008A2BD7">
      <w:pPr>
        <w:pStyle w:val="NormalWeb"/>
        <w:spacing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 xml:space="preserve">Aunque en esencia persiguen los mismos objetivos (empresas más justas y respetuosas con el medio ambiente y que contribuyan positivamente a la sociedad), los criterios ASG o ESG están orientados fundamentalmente a que los inversores, y también la sociedad en general, puedan conocer las prácticas sostenibles de las empresas y tomar sus decisiones </w:t>
      </w:r>
    </w:p>
    <w:p w14:paraId="09AE3070" w14:textId="77777777" w:rsidR="008A2BD7" w:rsidRPr="00E22262" w:rsidRDefault="008A2BD7" w:rsidP="008A2BD7">
      <w:pPr>
        <w:pStyle w:val="NormalWeb"/>
        <w:spacing w:after="0" w:line="240" w:lineRule="auto"/>
        <w:jc w:val="both"/>
        <w:rPr>
          <w:rFonts w:asciiTheme="minorHAnsi" w:hAnsiTheme="minorHAnsi" w:cstheme="minorHAnsi"/>
          <w:color w:val="00B0F0"/>
          <w:sz w:val="20"/>
          <w:szCs w:val="20"/>
          <w:lang w:val="es-ES_tradnl"/>
        </w:rPr>
      </w:pPr>
      <w:r w:rsidRPr="00E22262">
        <w:rPr>
          <w:rFonts w:asciiTheme="minorHAnsi" w:hAnsiTheme="minorHAnsi" w:cstheme="minorHAnsi"/>
          <w:color w:val="00B0F0"/>
          <w:sz w:val="20"/>
          <w:szCs w:val="20"/>
          <w:lang w:val="es-ES_tradnl"/>
        </w:rPr>
        <w:t>10. ¿Qué significa el Triple Balance?</w:t>
      </w:r>
    </w:p>
    <w:p w14:paraId="7A84DC20" w14:textId="77777777" w:rsidR="008A2BD7" w:rsidRPr="00E22262" w:rsidRDefault="008A2BD7" w:rsidP="008A2BD7">
      <w:pPr>
        <w:pStyle w:val="NormalWeb"/>
        <w:spacing w:after="0" w:line="240" w:lineRule="auto"/>
        <w:jc w:val="both"/>
        <w:rPr>
          <w:rFonts w:asciiTheme="minorHAnsi" w:hAnsiTheme="minorHAnsi" w:cstheme="minorHAnsi"/>
          <w:sz w:val="20"/>
          <w:szCs w:val="20"/>
          <w:lang w:val="es-ES_tradnl"/>
        </w:rPr>
      </w:pPr>
      <w:r w:rsidRPr="00E22262">
        <w:rPr>
          <w:rFonts w:asciiTheme="minorHAnsi" w:hAnsiTheme="minorHAnsi" w:cstheme="minorHAnsi"/>
          <w:sz w:val="20"/>
          <w:szCs w:val="20"/>
          <w:lang w:val="es-ES_tradnl"/>
        </w:rPr>
        <w:t>El triple balance hace referencia a los tres aspectos de la sostenibilidad empresarial: gobernanza, social y ambiental.</w:t>
      </w:r>
    </w:p>
    <w:p w14:paraId="55FDB49B"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11. Citar un ejemplo, preferiblemente del sector profesional del ciclo formativo, mediante el cual una empresa pueda contribuir a la protección de la biodiversidad.</w:t>
      </w:r>
    </w:p>
    <w:p w14:paraId="01067741" w14:textId="77777777" w:rsidR="008A2BD7" w:rsidRPr="00E22262" w:rsidRDefault="008A2BD7" w:rsidP="008A2BD7">
      <w:pPr>
        <w:jc w:val="both"/>
        <w:rPr>
          <w:rFonts w:cstheme="minorHAnsi"/>
          <w:sz w:val="20"/>
          <w:szCs w:val="20"/>
        </w:rPr>
      </w:pPr>
      <w:r w:rsidRPr="00E22262">
        <w:rPr>
          <w:rFonts w:cstheme="minorHAnsi"/>
          <w:sz w:val="20"/>
          <w:szCs w:val="20"/>
        </w:rPr>
        <w:t>Esta pregunta es de respuesta abierta. Se dan orientaciones para su resolución.</w:t>
      </w:r>
    </w:p>
    <w:p w14:paraId="70199D07" w14:textId="77777777" w:rsidR="008A2BD7" w:rsidRPr="00E22262" w:rsidRDefault="008A2BD7" w:rsidP="008A2BD7">
      <w:pPr>
        <w:jc w:val="both"/>
        <w:rPr>
          <w:rFonts w:cstheme="minorHAnsi"/>
          <w:sz w:val="20"/>
          <w:szCs w:val="20"/>
        </w:rPr>
      </w:pPr>
      <w:r w:rsidRPr="00E22262">
        <w:rPr>
          <w:rFonts w:cstheme="minorHAnsi"/>
          <w:sz w:val="20"/>
          <w:szCs w:val="20"/>
        </w:rPr>
        <w:t>El foro económico mundial establece las formas en las que las empresas pueden contribuir a la biodiversidad:</w:t>
      </w:r>
    </w:p>
    <w:p w14:paraId="21A9FA06" w14:textId="77777777" w:rsidR="008A2BD7" w:rsidRPr="00E22262" w:rsidRDefault="008A2BD7" w:rsidP="008A2BD7">
      <w:pPr>
        <w:jc w:val="both"/>
        <w:rPr>
          <w:rFonts w:cstheme="minorHAnsi"/>
          <w:sz w:val="20"/>
          <w:szCs w:val="20"/>
        </w:rPr>
      </w:pPr>
      <w:r w:rsidRPr="00E22262">
        <w:rPr>
          <w:rFonts w:cstheme="minorHAnsi"/>
          <w:sz w:val="20"/>
          <w:szCs w:val="20"/>
        </w:rPr>
        <w:t>https://es.weforum.org/agenda/2023/03/5-formas-en-que-las-empresas-pueden-aplicar-el-nuevo-marco-mundial-de-la-biodiversidad/</w:t>
      </w:r>
    </w:p>
    <w:p w14:paraId="10E98D87" w14:textId="77777777" w:rsidR="008A2BD7" w:rsidRPr="00E22262" w:rsidRDefault="008A2BD7" w:rsidP="008A2BD7">
      <w:pPr>
        <w:jc w:val="both"/>
        <w:rPr>
          <w:rFonts w:cstheme="minorHAnsi"/>
          <w:sz w:val="20"/>
          <w:szCs w:val="20"/>
        </w:rPr>
      </w:pPr>
      <w:r w:rsidRPr="00E22262">
        <w:rPr>
          <w:rFonts w:cstheme="minorHAnsi"/>
          <w:sz w:val="20"/>
          <w:szCs w:val="20"/>
        </w:rPr>
        <w:t>Hay múltiples ejemplos. En la propia página de la Fundación Biodiversidad hay una relación de ellas:</w:t>
      </w:r>
    </w:p>
    <w:p w14:paraId="6AE7233F" w14:textId="77777777" w:rsidR="008A2BD7" w:rsidRPr="00E22262" w:rsidRDefault="00000000" w:rsidP="008A2BD7">
      <w:pPr>
        <w:jc w:val="both"/>
        <w:rPr>
          <w:rFonts w:cstheme="minorHAnsi"/>
          <w:sz w:val="20"/>
          <w:szCs w:val="20"/>
        </w:rPr>
      </w:pPr>
      <w:hyperlink r:id="rId21" w:history="1">
        <w:r w:rsidR="008A2BD7" w:rsidRPr="00E22262">
          <w:rPr>
            <w:rStyle w:val="Hipervnculo"/>
            <w:rFonts w:cstheme="minorHAnsi"/>
            <w:color w:val="auto"/>
            <w:sz w:val="20"/>
            <w:szCs w:val="20"/>
          </w:rPr>
          <w:t>https://ieeb.fundacion-biodiversidad.es/empresas-adheridas</w:t>
        </w:r>
      </w:hyperlink>
    </w:p>
    <w:p w14:paraId="4040125C"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12. ¿Qué significa el término “naturaleza en positivo”?</w:t>
      </w:r>
    </w:p>
    <w:p w14:paraId="750D319B" w14:textId="77777777" w:rsidR="008A2BD7" w:rsidRPr="00E22262" w:rsidRDefault="008A2BD7" w:rsidP="008A2BD7">
      <w:pPr>
        <w:jc w:val="both"/>
        <w:rPr>
          <w:rFonts w:cstheme="minorHAnsi"/>
          <w:sz w:val="20"/>
          <w:szCs w:val="20"/>
        </w:rPr>
      </w:pPr>
      <w:r w:rsidRPr="00E22262">
        <w:rPr>
          <w:rFonts w:cstheme="minorHAnsi"/>
          <w:sz w:val="20"/>
          <w:szCs w:val="20"/>
        </w:rPr>
        <w:t>Cuando los efectos de regeneración sobre la naturaleza superan el impacto negativo sobre ella, es decir, se está contribuyendo positivamente a su recuperación.</w:t>
      </w:r>
    </w:p>
    <w:p w14:paraId="1634ED83"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13. ¿Cuál es la medida fundamental que pueden adoptar las empresas para combatir el cambio climático?</w:t>
      </w:r>
    </w:p>
    <w:p w14:paraId="07888B24" w14:textId="77777777" w:rsidR="008A2BD7" w:rsidRPr="00E22262" w:rsidRDefault="008A2BD7" w:rsidP="008A2BD7">
      <w:pPr>
        <w:jc w:val="both"/>
        <w:rPr>
          <w:rFonts w:cstheme="minorHAnsi"/>
          <w:sz w:val="20"/>
          <w:szCs w:val="20"/>
        </w:rPr>
      </w:pPr>
      <w:r w:rsidRPr="00E22262">
        <w:rPr>
          <w:rFonts w:cstheme="minorHAnsi"/>
          <w:sz w:val="20"/>
          <w:szCs w:val="20"/>
        </w:rPr>
        <w:lastRenderedPageBreak/>
        <w:t>La medida fundamental es reducir al máximo o, a ser posible, eliminar la dependencia de los combustibles fósiles en toda su cadena de valor. En otras palabras, se trata de sumergirse en un proceso de descarbolización a todos los niveles.</w:t>
      </w:r>
    </w:p>
    <w:p w14:paraId="1C4EA1AC"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14. Respecto al consumo de energía eléctrica, ¿qué es conveniente hacer primero, adoptar medidas de ahorro energético o apostar por las fuentes renovables? Justificar la respuesta.</w:t>
      </w:r>
    </w:p>
    <w:p w14:paraId="0F9D02CD" w14:textId="77777777" w:rsidR="008A2BD7" w:rsidRPr="00E22262" w:rsidRDefault="008A2BD7" w:rsidP="008A2BD7">
      <w:pPr>
        <w:jc w:val="both"/>
        <w:rPr>
          <w:rFonts w:cstheme="minorHAnsi"/>
          <w:color w:val="00B0F0"/>
          <w:sz w:val="20"/>
          <w:szCs w:val="20"/>
        </w:rPr>
      </w:pPr>
      <w:r w:rsidRPr="00E22262">
        <w:rPr>
          <w:rFonts w:cstheme="minorHAnsi"/>
          <w:sz w:val="20"/>
          <w:szCs w:val="20"/>
        </w:rPr>
        <w:t>Primero siempre es más conveniente adoptar medidas de ahorro energético. De esa manera, si primero se reduce el consumo y luego se invierte en renovables, la potencia que deberá tener la instalación de producción de energía renovable será menor y, consecuentemente, requerirá menor inversión.</w:t>
      </w:r>
    </w:p>
    <w:p w14:paraId="1581389C"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15. Pensar en una actividad relativa al sector productivo del ciclo formativa o, en su defecto, de la vida cotidiana y formular algunas ideas para reducir la huella hídrica.</w:t>
      </w:r>
    </w:p>
    <w:p w14:paraId="19656CC0" w14:textId="77777777" w:rsidR="008A2BD7" w:rsidRPr="00E22262" w:rsidRDefault="008A2BD7" w:rsidP="008A2BD7">
      <w:pPr>
        <w:jc w:val="both"/>
        <w:rPr>
          <w:rFonts w:cstheme="minorHAnsi"/>
          <w:sz w:val="20"/>
          <w:szCs w:val="20"/>
        </w:rPr>
      </w:pPr>
      <w:r w:rsidRPr="00E22262">
        <w:rPr>
          <w:rFonts w:cstheme="minorHAnsi"/>
          <w:sz w:val="20"/>
          <w:szCs w:val="20"/>
        </w:rPr>
        <w:t>Es una pregunta con respuesta abierta que persigue que el alumnado genere ideas en su entorno. En general, cuando se pretende reducir la huella hídrica, se deben seguir los siguientes pasos:</w:t>
      </w:r>
    </w:p>
    <w:p w14:paraId="6309BE71" w14:textId="77777777" w:rsidR="008A2BD7" w:rsidRPr="00E22262" w:rsidRDefault="008A2BD7" w:rsidP="008A2BD7">
      <w:pPr>
        <w:pStyle w:val="Prrafodelista"/>
        <w:numPr>
          <w:ilvl w:val="0"/>
          <w:numId w:val="63"/>
        </w:numPr>
        <w:jc w:val="both"/>
        <w:rPr>
          <w:rFonts w:asciiTheme="minorHAnsi" w:hAnsiTheme="minorHAnsi" w:cstheme="minorHAnsi"/>
          <w:sz w:val="20"/>
          <w:szCs w:val="20"/>
        </w:rPr>
      </w:pPr>
      <w:r w:rsidRPr="00E22262">
        <w:rPr>
          <w:rFonts w:asciiTheme="minorHAnsi" w:hAnsiTheme="minorHAnsi" w:cstheme="minorHAnsi"/>
          <w:sz w:val="20"/>
          <w:szCs w:val="20"/>
        </w:rPr>
        <w:t>Evaluación de la situación actual. Medir y registrar el consumo de agua para después valorar las intervenciones que se realicen.</w:t>
      </w:r>
    </w:p>
    <w:p w14:paraId="07DBD3D7" w14:textId="77777777" w:rsidR="008A2BD7" w:rsidRPr="00E22262" w:rsidRDefault="008A2BD7" w:rsidP="008A2BD7">
      <w:pPr>
        <w:pStyle w:val="Prrafodelista"/>
        <w:numPr>
          <w:ilvl w:val="0"/>
          <w:numId w:val="63"/>
        </w:numPr>
        <w:jc w:val="both"/>
        <w:rPr>
          <w:rFonts w:asciiTheme="minorHAnsi" w:hAnsiTheme="minorHAnsi" w:cstheme="minorHAnsi"/>
          <w:sz w:val="20"/>
          <w:szCs w:val="20"/>
        </w:rPr>
      </w:pPr>
      <w:r w:rsidRPr="00E22262">
        <w:rPr>
          <w:rFonts w:asciiTheme="minorHAnsi" w:hAnsiTheme="minorHAnsi" w:cstheme="minorHAnsi"/>
          <w:sz w:val="20"/>
          <w:szCs w:val="20"/>
        </w:rPr>
        <w:t xml:space="preserve">Adopción de medidas de eficiencia en el uso del agua. Se trata de recurrir a soluciones de ahorro y reciclaje. Las primeras limitarán su consumo e implica el uso de elementos como reductores de caudal en los grifos, cisternas de doble descarga, etc. Las segundas son medidas de recuperación de aguas residuales, como recoger el agua que se desperdicia en la ducha hasta que sale el agua caliente y utilizarla para riego, etc. </w:t>
      </w:r>
    </w:p>
    <w:p w14:paraId="175A89F8" w14:textId="77777777" w:rsidR="008A2BD7" w:rsidRPr="00E22262" w:rsidRDefault="008A2BD7" w:rsidP="008A2BD7">
      <w:pPr>
        <w:pStyle w:val="Prrafodelista"/>
        <w:numPr>
          <w:ilvl w:val="0"/>
          <w:numId w:val="63"/>
        </w:numPr>
        <w:jc w:val="both"/>
        <w:rPr>
          <w:rFonts w:asciiTheme="minorHAnsi" w:hAnsiTheme="minorHAnsi" w:cstheme="minorHAnsi"/>
          <w:sz w:val="20"/>
          <w:szCs w:val="20"/>
        </w:rPr>
      </w:pPr>
      <w:r w:rsidRPr="00E22262">
        <w:rPr>
          <w:rFonts w:asciiTheme="minorHAnsi" w:hAnsiTheme="minorHAnsi" w:cstheme="minorHAnsi"/>
          <w:sz w:val="20"/>
          <w:szCs w:val="20"/>
        </w:rPr>
        <w:t>Optimización de procesos analizando de qué manera se puede utilizar menos agua o recuperar más.</w:t>
      </w:r>
    </w:p>
    <w:p w14:paraId="076B9EAD" w14:textId="77777777" w:rsidR="008A2BD7" w:rsidRPr="00E22262" w:rsidRDefault="008A2BD7" w:rsidP="008A2BD7">
      <w:pPr>
        <w:pStyle w:val="Prrafodelista"/>
        <w:numPr>
          <w:ilvl w:val="0"/>
          <w:numId w:val="63"/>
        </w:numPr>
        <w:jc w:val="both"/>
        <w:rPr>
          <w:rFonts w:asciiTheme="minorHAnsi" w:hAnsiTheme="minorHAnsi" w:cstheme="minorHAnsi"/>
          <w:sz w:val="20"/>
          <w:szCs w:val="20"/>
        </w:rPr>
      </w:pPr>
      <w:r w:rsidRPr="00E22262">
        <w:rPr>
          <w:rFonts w:asciiTheme="minorHAnsi" w:hAnsiTheme="minorHAnsi" w:cstheme="minorHAnsi"/>
          <w:sz w:val="20"/>
          <w:szCs w:val="20"/>
        </w:rPr>
        <w:t>Gestión de aguas residuales para que están sean recuperadas o pretratadas para que no contaminen, por ejemplo.</w:t>
      </w:r>
    </w:p>
    <w:p w14:paraId="46B31370" w14:textId="77777777" w:rsidR="008A2BD7" w:rsidRPr="00E22262" w:rsidRDefault="008A2BD7" w:rsidP="008A2BD7">
      <w:pPr>
        <w:pStyle w:val="Prrafodelista"/>
        <w:numPr>
          <w:ilvl w:val="0"/>
          <w:numId w:val="63"/>
        </w:numPr>
        <w:jc w:val="both"/>
        <w:rPr>
          <w:rFonts w:asciiTheme="minorHAnsi" w:hAnsiTheme="minorHAnsi" w:cstheme="minorHAnsi"/>
          <w:sz w:val="20"/>
          <w:szCs w:val="20"/>
        </w:rPr>
      </w:pPr>
      <w:r w:rsidRPr="00E22262">
        <w:rPr>
          <w:rFonts w:asciiTheme="minorHAnsi" w:hAnsiTheme="minorHAnsi" w:cstheme="minorHAnsi"/>
          <w:sz w:val="20"/>
          <w:szCs w:val="20"/>
        </w:rPr>
        <w:t>Educación y concienciación. Algunos despilfarros se deben a un uso inadecuado, como cepillarse los dientes con el grifo abierto. Es importante que todos los usuarios tomen conciencia.</w:t>
      </w:r>
    </w:p>
    <w:p w14:paraId="5EFD7931"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16. Respecto a la normativa de carácter ambiental, ¿qué obligación tienen las empresas?</w:t>
      </w:r>
    </w:p>
    <w:p w14:paraId="3D1F2DE9" w14:textId="77777777" w:rsidR="008A2BD7" w:rsidRPr="00E22262" w:rsidRDefault="008A2BD7" w:rsidP="008A2BD7">
      <w:pPr>
        <w:jc w:val="both"/>
        <w:rPr>
          <w:rFonts w:cstheme="minorHAnsi"/>
          <w:sz w:val="20"/>
          <w:szCs w:val="20"/>
        </w:rPr>
      </w:pPr>
      <w:r w:rsidRPr="00E22262">
        <w:rPr>
          <w:rFonts w:cstheme="minorHAnsi"/>
          <w:sz w:val="20"/>
          <w:szCs w:val="20"/>
        </w:rPr>
        <w:t>Cumplirla, esa es su primera obligación. Ninguna actividad empresarial puede incumplir una regulación medioambiental que le afecte, por loque también tiene la obligación de conocerla.</w:t>
      </w:r>
    </w:p>
    <w:p w14:paraId="703106B4"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17. ¿Qué son los Principios Rectores de Naciones Unidas sobre Empresas y DDHH? ¿Y la diligencia debida sobre DDHH?</w:t>
      </w:r>
    </w:p>
    <w:p w14:paraId="23DB1709" w14:textId="77777777" w:rsidR="008A2BD7" w:rsidRPr="00E22262" w:rsidRDefault="008A2BD7" w:rsidP="008A2BD7">
      <w:pPr>
        <w:jc w:val="both"/>
        <w:rPr>
          <w:rFonts w:cstheme="minorHAnsi"/>
          <w:sz w:val="20"/>
          <w:szCs w:val="20"/>
        </w:rPr>
      </w:pPr>
      <w:r w:rsidRPr="00E22262">
        <w:rPr>
          <w:rFonts w:cstheme="minorHAnsi"/>
          <w:sz w:val="20"/>
          <w:szCs w:val="20"/>
        </w:rPr>
        <w:t>Los Principios Rectores de Naciones Unidas sobre Empresas, formulados en 2011, reconocen el papel de las empresas en el respeto y cumplimiento de los derechos humanos. En lo que compete exclusivamente al mundo empresarial, se fundamentan en dos ejes diferenciados:</w:t>
      </w:r>
    </w:p>
    <w:p w14:paraId="270F80A0" w14:textId="77777777" w:rsidR="008A2BD7" w:rsidRPr="00E22262" w:rsidRDefault="008A2BD7" w:rsidP="008A2BD7">
      <w:pPr>
        <w:pStyle w:val="Prrafodelista"/>
        <w:numPr>
          <w:ilvl w:val="0"/>
          <w:numId w:val="64"/>
        </w:numPr>
        <w:jc w:val="both"/>
        <w:rPr>
          <w:rFonts w:asciiTheme="minorHAnsi" w:hAnsiTheme="minorHAnsi" w:cstheme="minorHAnsi"/>
          <w:color w:val="auto"/>
          <w:sz w:val="20"/>
          <w:szCs w:val="20"/>
        </w:rPr>
      </w:pPr>
      <w:r w:rsidRPr="00E22262">
        <w:rPr>
          <w:rFonts w:asciiTheme="minorHAnsi" w:hAnsiTheme="minorHAnsi" w:cstheme="minorHAnsi"/>
          <w:color w:val="auto"/>
          <w:sz w:val="20"/>
          <w:szCs w:val="20"/>
        </w:rPr>
        <w:t>Respetar dichos derechos en su cadena de valor.</w:t>
      </w:r>
    </w:p>
    <w:p w14:paraId="18C63120" w14:textId="77777777" w:rsidR="008A2BD7" w:rsidRPr="00E22262" w:rsidRDefault="008A2BD7" w:rsidP="008A2BD7">
      <w:pPr>
        <w:pStyle w:val="Prrafodelista"/>
        <w:numPr>
          <w:ilvl w:val="0"/>
          <w:numId w:val="64"/>
        </w:numPr>
        <w:jc w:val="both"/>
        <w:rPr>
          <w:rFonts w:asciiTheme="minorHAnsi" w:hAnsiTheme="minorHAnsi" w:cstheme="minorHAnsi"/>
          <w:color w:val="auto"/>
          <w:sz w:val="20"/>
          <w:szCs w:val="20"/>
        </w:rPr>
      </w:pPr>
      <w:r w:rsidRPr="00E22262">
        <w:rPr>
          <w:rFonts w:asciiTheme="minorHAnsi" w:hAnsiTheme="minorHAnsi" w:cstheme="minorHAnsi"/>
          <w:color w:val="auto"/>
          <w:sz w:val="20"/>
          <w:szCs w:val="20"/>
        </w:rPr>
        <w:t>Reparar o remediar cualquier vulneración que se haya producido.</w:t>
      </w:r>
    </w:p>
    <w:p w14:paraId="5FEC7DA6" w14:textId="77777777" w:rsidR="008A2BD7" w:rsidRPr="00E22262" w:rsidRDefault="008A2BD7" w:rsidP="008A2BD7">
      <w:pPr>
        <w:jc w:val="both"/>
        <w:rPr>
          <w:rFonts w:cstheme="minorHAnsi"/>
          <w:sz w:val="20"/>
          <w:szCs w:val="20"/>
        </w:rPr>
      </w:pPr>
      <w:r w:rsidRPr="00E22262">
        <w:rPr>
          <w:rFonts w:cstheme="minorHAnsi"/>
          <w:sz w:val="20"/>
          <w:szCs w:val="20"/>
        </w:rPr>
        <w:t xml:space="preserve">Respecto a la Diligencia Debida sobre DDHH, es una herramienta precisamente para cumplir con los principios rectores pues permite a las empresas </w:t>
      </w:r>
      <w:r w:rsidRPr="00E22262">
        <w:rPr>
          <w:rFonts w:cstheme="minorHAnsi"/>
          <w:sz w:val="20"/>
          <w:szCs w:val="20"/>
          <w:lang w:val="es-ES_tradnl"/>
        </w:rPr>
        <w:t>identificar y evaluar el impacto real y potencial causado sobre los DDHH por sus actividades, tanto de manera directa como indirecta, adoptar estrategias de prevención, realizar el seguimiento de estas medidas y establecer mecanismos para la compensación y reparación cuando el balance sea negativo.</w:t>
      </w:r>
    </w:p>
    <w:p w14:paraId="0E9D2924"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18. ¿Qué se entiende por un salario digno? ¿De qué depende? ¿Coincide con los salarios mínimos de los convenios colectivos?</w:t>
      </w:r>
    </w:p>
    <w:p w14:paraId="3E4009C5" w14:textId="77777777" w:rsidR="008A2BD7" w:rsidRPr="00E22262" w:rsidRDefault="008A2BD7" w:rsidP="008A2BD7">
      <w:pPr>
        <w:jc w:val="both"/>
        <w:rPr>
          <w:rFonts w:cstheme="minorHAnsi"/>
          <w:sz w:val="20"/>
          <w:szCs w:val="20"/>
        </w:rPr>
      </w:pPr>
      <w:r w:rsidRPr="00E22262">
        <w:rPr>
          <w:rFonts w:cstheme="minorHAnsi"/>
          <w:sz w:val="20"/>
          <w:szCs w:val="20"/>
        </w:rPr>
        <w:t xml:space="preserve">El salario digno es aquel que permite a una persona y a su familia satisfacer sus necesidades más que básicas y tener una vida decente. Depende de múltiples factores, entre ellos el entorno (coste de vida en su lugar de residencia, políticas públicas, inflación, etc., por ejemplo) y su tamaño familiar. No necesariamente coincide con los salarios mínimos de los convenios colectivos, que son muy bajos en algunos sectores (especialmente los más feminizados) y son los mínimos legales con los que se puede </w:t>
      </w:r>
      <w:r w:rsidRPr="00E22262">
        <w:rPr>
          <w:rFonts w:cstheme="minorHAnsi"/>
          <w:sz w:val="20"/>
          <w:szCs w:val="20"/>
        </w:rPr>
        <w:lastRenderedPageBreak/>
        <w:t>retribuir a los trabajadores del sector. Esto hace que haya gente en situación de pobreza aúnen situación de empleo.</w:t>
      </w:r>
    </w:p>
    <w:p w14:paraId="39C38D2E"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19. ¿Qué es la brecha salarial de género?</w:t>
      </w:r>
    </w:p>
    <w:p w14:paraId="1E0BE38C" w14:textId="77777777" w:rsidR="008A2BD7" w:rsidRPr="00E22262" w:rsidRDefault="008A2BD7" w:rsidP="008A2BD7">
      <w:pPr>
        <w:jc w:val="both"/>
        <w:rPr>
          <w:rFonts w:cstheme="minorHAnsi"/>
          <w:sz w:val="20"/>
          <w:szCs w:val="20"/>
        </w:rPr>
      </w:pPr>
      <w:r w:rsidRPr="00E22262">
        <w:rPr>
          <w:rFonts w:cstheme="minorHAnsi"/>
          <w:sz w:val="20"/>
          <w:szCs w:val="20"/>
        </w:rPr>
        <w:t>Es la diferencia en salario medio entre mujeres y hombres que realizan trabajos similares. Este parámetro es una medida de la desigualdad y se emplea para poner de manifiesto la discriminación sufrida por el colectivo femenino.</w:t>
      </w:r>
    </w:p>
    <w:p w14:paraId="4925306D" w14:textId="77777777" w:rsidR="008A2BD7" w:rsidRPr="00E22262" w:rsidRDefault="008A2BD7" w:rsidP="008A2BD7">
      <w:pPr>
        <w:jc w:val="both"/>
        <w:rPr>
          <w:rFonts w:cstheme="minorHAnsi"/>
          <w:sz w:val="20"/>
          <w:szCs w:val="20"/>
        </w:rPr>
      </w:pPr>
      <w:r w:rsidRPr="00E22262">
        <w:rPr>
          <w:rFonts w:cstheme="minorHAnsi"/>
          <w:sz w:val="20"/>
          <w:szCs w:val="20"/>
        </w:rPr>
        <w:t>Esta diferencia se debe a que los sectores más feminizados son los peor retribuidos, las mujeres ocupan muchas veces puestos a tiempo parcial y pocas veces los puestos de mayor responsabilidad o, simplemente, porque se retribuye mejor a un hombre que a una mujer por realizar la misma función.</w:t>
      </w:r>
    </w:p>
    <w:p w14:paraId="32BF92C6" w14:textId="77777777" w:rsidR="008A2BD7" w:rsidRPr="00E22262" w:rsidRDefault="008A2BD7" w:rsidP="008A2BD7">
      <w:pPr>
        <w:jc w:val="both"/>
        <w:rPr>
          <w:rFonts w:cstheme="minorHAnsi"/>
          <w:sz w:val="20"/>
          <w:szCs w:val="20"/>
        </w:rPr>
      </w:pPr>
      <w:r w:rsidRPr="00E22262">
        <w:rPr>
          <w:rFonts w:cstheme="minorHAnsi"/>
          <w:sz w:val="20"/>
          <w:szCs w:val="20"/>
        </w:rPr>
        <w:t>En el siguiente enlace a datos de la OECD, se puede ver la brecha salarial de género en distintos países:</w:t>
      </w:r>
    </w:p>
    <w:p w14:paraId="7A6E9336" w14:textId="77777777" w:rsidR="008A2BD7" w:rsidRPr="00E22262" w:rsidRDefault="008A2BD7" w:rsidP="008A2BD7">
      <w:pPr>
        <w:jc w:val="both"/>
        <w:rPr>
          <w:rFonts w:cstheme="minorHAnsi"/>
          <w:sz w:val="20"/>
          <w:szCs w:val="20"/>
        </w:rPr>
      </w:pPr>
      <w:r w:rsidRPr="00E22262">
        <w:rPr>
          <w:rFonts w:cstheme="minorHAnsi"/>
          <w:sz w:val="20"/>
          <w:szCs w:val="20"/>
        </w:rPr>
        <w:t>https://data.oecd.org/earnwage/gender-wage-gap.htm</w:t>
      </w:r>
    </w:p>
    <w:p w14:paraId="7F128449"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20. ¿De qué manera garantiza una empresa la protección de los consumidores?</w:t>
      </w:r>
    </w:p>
    <w:p w14:paraId="0469E686" w14:textId="77777777" w:rsidR="008A2BD7" w:rsidRPr="00E22262" w:rsidRDefault="008A2BD7" w:rsidP="008A2BD7">
      <w:pPr>
        <w:jc w:val="both"/>
        <w:rPr>
          <w:rFonts w:cstheme="minorHAnsi"/>
          <w:sz w:val="20"/>
          <w:szCs w:val="20"/>
        </w:rPr>
      </w:pPr>
      <w:r w:rsidRPr="00E22262">
        <w:rPr>
          <w:rFonts w:cstheme="minorHAnsi"/>
          <w:sz w:val="20"/>
          <w:szCs w:val="20"/>
        </w:rPr>
        <w:t>Hay diversos aspectos que se deben cubrir desde la empresa para la protección de los consumidores, que son:</w:t>
      </w:r>
    </w:p>
    <w:p w14:paraId="6DBD5BD9" w14:textId="77777777" w:rsidR="008A2BD7" w:rsidRPr="00E22262" w:rsidRDefault="008A2BD7" w:rsidP="008A2BD7">
      <w:pPr>
        <w:pStyle w:val="Prrafodelista"/>
        <w:numPr>
          <w:ilvl w:val="0"/>
          <w:numId w:val="65"/>
        </w:numPr>
        <w:jc w:val="both"/>
        <w:rPr>
          <w:rFonts w:asciiTheme="minorHAnsi" w:hAnsiTheme="minorHAnsi" w:cstheme="minorHAnsi"/>
          <w:sz w:val="20"/>
          <w:szCs w:val="20"/>
        </w:rPr>
      </w:pPr>
      <w:r w:rsidRPr="00E22262">
        <w:rPr>
          <w:rFonts w:asciiTheme="minorHAnsi" w:hAnsiTheme="minorHAnsi" w:cstheme="minorHAnsi"/>
          <w:sz w:val="20"/>
          <w:szCs w:val="20"/>
        </w:rPr>
        <w:t>Que los productos y/o servicios que les ofrecen sean de calidad</w:t>
      </w:r>
    </w:p>
    <w:p w14:paraId="14798461" w14:textId="77777777" w:rsidR="008A2BD7" w:rsidRPr="00E22262" w:rsidRDefault="008A2BD7" w:rsidP="008A2BD7">
      <w:pPr>
        <w:pStyle w:val="Prrafodelista"/>
        <w:numPr>
          <w:ilvl w:val="0"/>
          <w:numId w:val="65"/>
        </w:numPr>
        <w:jc w:val="both"/>
        <w:rPr>
          <w:rFonts w:asciiTheme="minorHAnsi" w:hAnsiTheme="minorHAnsi" w:cstheme="minorHAnsi"/>
          <w:sz w:val="20"/>
          <w:szCs w:val="20"/>
        </w:rPr>
      </w:pPr>
      <w:r w:rsidRPr="00E22262">
        <w:rPr>
          <w:rFonts w:asciiTheme="minorHAnsi" w:hAnsiTheme="minorHAnsi" w:cstheme="minorHAnsi"/>
          <w:sz w:val="20"/>
          <w:szCs w:val="20"/>
        </w:rPr>
        <w:t>Que cumplan con todas las regulaciones relativas a ese producto o servicio</w:t>
      </w:r>
    </w:p>
    <w:p w14:paraId="14D82A20" w14:textId="77777777" w:rsidR="008A2BD7" w:rsidRPr="00E22262" w:rsidRDefault="008A2BD7" w:rsidP="008A2BD7">
      <w:pPr>
        <w:pStyle w:val="Prrafodelista"/>
        <w:numPr>
          <w:ilvl w:val="0"/>
          <w:numId w:val="65"/>
        </w:numPr>
        <w:jc w:val="both"/>
        <w:rPr>
          <w:rFonts w:asciiTheme="minorHAnsi" w:hAnsiTheme="minorHAnsi" w:cstheme="minorHAnsi"/>
          <w:sz w:val="20"/>
          <w:szCs w:val="20"/>
        </w:rPr>
      </w:pPr>
      <w:r w:rsidRPr="00E22262">
        <w:rPr>
          <w:rFonts w:asciiTheme="minorHAnsi" w:hAnsiTheme="minorHAnsi" w:cstheme="minorHAnsi"/>
          <w:sz w:val="20"/>
          <w:szCs w:val="20"/>
        </w:rPr>
        <w:t>Que los productos y/o servicios no sean nocivos para el medioambiente ni la salud</w:t>
      </w:r>
    </w:p>
    <w:p w14:paraId="43D4B988" w14:textId="77777777" w:rsidR="008A2BD7" w:rsidRPr="00E22262" w:rsidRDefault="008A2BD7" w:rsidP="008A2BD7">
      <w:pPr>
        <w:pStyle w:val="Prrafodelista"/>
        <w:numPr>
          <w:ilvl w:val="0"/>
          <w:numId w:val="65"/>
        </w:numPr>
        <w:jc w:val="both"/>
        <w:rPr>
          <w:rFonts w:asciiTheme="minorHAnsi" w:hAnsiTheme="minorHAnsi" w:cstheme="minorHAnsi"/>
          <w:sz w:val="20"/>
          <w:szCs w:val="20"/>
        </w:rPr>
      </w:pPr>
      <w:r w:rsidRPr="00E22262">
        <w:rPr>
          <w:rFonts w:asciiTheme="minorHAnsi" w:hAnsiTheme="minorHAnsi" w:cstheme="minorHAnsi"/>
          <w:sz w:val="20"/>
          <w:szCs w:val="20"/>
        </w:rPr>
        <w:t>Que estén dotados de garantías para que puedan ser sustituidos y/o reparados en caso de defecto.</w:t>
      </w:r>
    </w:p>
    <w:p w14:paraId="52DE812E" w14:textId="77777777" w:rsidR="008A2BD7" w:rsidRPr="00E22262" w:rsidRDefault="008A2BD7" w:rsidP="008A2BD7">
      <w:pPr>
        <w:jc w:val="both"/>
        <w:rPr>
          <w:rFonts w:cstheme="minorHAnsi"/>
          <w:color w:val="00B0F0"/>
          <w:sz w:val="20"/>
          <w:szCs w:val="20"/>
        </w:rPr>
      </w:pPr>
      <w:r w:rsidRPr="00E22262">
        <w:rPr>
          <w:rFonts w:cstheme="minorHAnsi"/>
          <w:color w:val="00B0F0"/>
          <w:sz w:val="20"/>
          <w:szCs w:val="20"/>
        </w:rPr>
        <w:t>21. ¿Qué se entiende por homologar proveedores?</w:t>
      </w:r>
    </w:p>
    <w:p w14:paraId="3D0E9555" w14:textId="77777777" w:rsidR="008A2BD7" w:rsidRPr="00E22262" w:rsidRDefault="008A2BD7" w:rsidP="008A2BD7">
      <w:pPr>
        <w:jc w:val="both"/>
        <w:rPr>
          <w:rFonts w:cstheme="minorHAnsi"/>
          <w:sz w:val="20"/>
          <w:szCs w:val="20"/>
        </w:rPr>
      </w:pPr>
      <w:r w:rsidRPr="00E22262">
        <w:rPr>
          <w:rFonts w:cstheme="minorHAnsi"/>
          <w:sz w:val="20"/>
          <w:szCs w:val="20"/>
        </w:rPr>
        <w:t xml:space="preserve">Se trata de un proceso mediante el cual </w:t>
      </w:r>
      <w:r>
        <w:rPr>
          <w:rFonts w:cstheme="minorHAnsi"/>
          <w:sz w:val="20"/>
          <w:szCs w:val="20"/>
        </w:rPr>
        <w:t>una empresa evalúa a todos los posibles proveedores de productos o servicios susceptibles de abastecerla según unos parámetros determinados como la calidad, la fiabilidad, el coste, etc. de manera que se decante por trabajar con aquellos que han superado este proceso. De esta forma se asegura de que cumplirán con los requisitos y expectativas de la empresa.</w:t>
      </w:r>
    </w:p>
    <w:p w14:paraId="7383ACA0" w14:textId="77777777" w:rsidR="008A2BD7" w:rsidRDefault="008A2BD7" w:rsidP="008A2BD7">
      <w:pPr>
        <w:jc w:val="both"/>
        <w:rPr>
          <w:rFonts w:cstheme="minorHAnsi"/>
          <w:color w:val="00B0F0"/>
          <w:sz w:val="20"/>
          <w:szCs w:val="20"/>
        </w:rPr>
      </w:pPr>
      <w:r w:rsidRPr="00E22262">
        <w:rPr>
          <w:rFonts w:cstheme="minorHAnsi"/>
          <w:color w:val="00B0F0"/>
          <w:sz w:val="20"/>
          <w:szCs w:val="20"/>
        </w:rPr>
        <w:t>22. ¿Qué se necesita del gobierno corporativo para que las estrategias de sostenibilidad salgan adelante?</w:t>
      </w:r>
    </w:p>
    <w:p w14:paraId="1D8272A9" w14:textId="77777777" w:rsidR="008A2BD7" w:rsidRPr="00E22262" w:rsidRDefault="008A2BD7" w:rsidP="008A2BD7">
      <w:pPr>
        <w:jc w:val="both"/>
        <w:rPr>
          <w:rFonts w:cstheme="minorHAnsi"/>
          <w:sz w:val="20"/>
          <w:szCs w:val="20"/>
        </w:rPr>
      </w:pPr>
      <w:r>
        <w:rPr>
          <w:rFonts w:cstheme="minorHAnsi"/>
          <w:sz w:val="20"/>
          <w:szCs w:val="20"/>
        </w:rPr>
        <w:t>Especialmente que se incorporen a él los criterios de sostenibilidad y que se interioricen en su funcionamiento. El gobierno corporativo es el conjunto de normas, principios y procesos que regulan el funcionamiento de una empresa, especialmente establece las relaciones entre el consejo de administración, la dirección, los accionistas y los restantes grupos de interés y sienta las normas parala toma de decisiones en la empresa.</w:t>
      </w:r>
    </w:p>
    <w:p w14:paraId="30756CAD" w14:textId="77777777" w:rsidR="008A2BD7" w:rsidRDefault="008A2BD7" w:rsidP="008A2BD7">
      <w:pPr>
        <w:jc w:val="both"/>
        <w:rPr>
          <w:rFonts w:cstheme="minorHAnsi"/>
          <w:color w:val="00B0F0"/>
          <w:sz w:val="20"/>
          <w:szCs w:val="20"/>
        </w:rPr>
      </w:pPr>
      <w:r w:rsidRPr="00E22262">
        <w:rPr>
          <w:rFonts w:cstheme="minorHAnsi"/>
          <w:color w:val="00B0F0"/>
          <w:sz w:val="20"/>
          <w:szCs w:val="20"/>
        </w:rPr>
        <w:t xml:space="preserve">23. ¿El </w:t>
      </w:r>
      <w:r w:rsidRPr="00E22262">
        <w:rPr>
          <w:rFonts w:cstheme="minorHAnsi"/>
          <w:i/>
          <w:iCs/>
          <w:color w:val="00B0F0"/>
          <w:sz w:val="20"/>
          <w:szCs w:val="20"/>
        </w:rPr>
        <w:t>greenwashing</w:t>
      </w:r>
      <w:r w:rsidRPr="00E22262">
        <w:rPr>
          <w:rFonts w:cstheme="minorHAnsi"/>
          <w:color w:val="00B0F0"/>
          <w:sz w:val="20"/>
          <w:szCs w:val="20"/>
        </w:rPr>
        <w:t xml:space="preserve"> se puede considerar una estrategia de comunicación responsable?</w:t>
      </w:r>
    </w:p>
    <w:p w14:paraId="23D6F3EE" w14:textId="77777777" w:rsidR="008A2BD7" w:rsidRPr="00353490" w:rsidRDefault="008A2BD7" w:rsidP="008A2BD7">
      <w:pPr>
        <w:jc w:val="both"/>
        <w:rPr>
          <w:rFonts w:cstheme="minorHAnsi"/>
          <w:sz w:val="20"/>
          <w:szCs w:val="20"/>
        </w:rPr>
      </w:pPr>
      <w:r>
        <w:rPr>
          <w:rFonts w:cstheme="minorHAnsi"/>
          <w:sz w:val="20"/>
          <w:szCs w:val="20"/>
        </w:rPr>
        <w:t>No, es todo lo contrario ya que trata de transmitir una imagen de respeto hacia el medio ambiente cuando la información que se proporciona es engañosa.</w:t>
      </w:r>
    </w:p>
    <w:p w14:paraId="0858A517" w14:textId="77777777" w:rsidR="008A2BD7" w:rsidRDefault="008A2BD7" w:rsidP="008A2BD7">
      <w:pPr>
        <w:jc w:val="both"/>
        <w:rPr>
          <w:rFonts w:cstheme="minorHAnsi"/>
          <w:color w:val="00B0F0"/>
          <w:sz w:val="20"/>
          <w:szCs w:val="20"/>
        </w:rPr>
      </w:pPr>
      <w:r w:rsidRPr="00E22262">
        <w:rPr>
          <w:rFonts w:cstheme="minorHAnsi"/>
          <w:color w:val="00B0F0"/>
          <w:sz w:val="20"/>
          <w:szCs w:val="20"/>
        </w:rPr>
        <w:t>24. Según los datos aportados por el texto, ¿considera que la corrupción tiene un efecto poco significativo o, por el contrario, su impacto es considerable? Justifi</w:t>
      </w:r>
      <w:r>
        <w:rPr>
          <w:rFonts w:cstheme="minorHAnsi"/>
          <w:color w:val="00B0F0"/>
          <w:sz w:val="20"/>
          <w:szCs w:val="20"/>
        </w:rPr>
        <w:t>que</w:t>
      </w:r>
      <w:r w:rsidRPr="00E22262">
        <w:rPr>
          <w:rFonts w:cstheme="minorHAnsi"/>
          <w:color w:val="00B0F0"/>
          <w:sz w:val="20"/>
          <w:szCs w:val="20"/>
        </w:rPr>
        <w:t xml:space="preserve"> la respuesta.</w:t>
      </w:r>
    </w:p>
    <w:p w14:paraId="4BC21C9A" w14:textId="77777777" w:rsidR="008A2BD7" w:rsidRPr="00353490" w:rsidRDefault="008A2BD7" w:rsidP="008A2BD7">
      <w:pPr>
        <w:jc w:val="both"/>
        <w:rPr>
          <w:rFonts w:cstheme="minorHAnsi"/>
          <w:sz w:val="20"/>
          <w:szCs w:val="20"/>
        </w:rPr>
      </w:pPr>
      <w:r w:rsidRPr="00353490">
        <w:rPr>
          <w:rFonts w:cstheme="minorHAnsi"/>
          <w:sz w:val="20"/>
          <w:szCs w:val="20"/>
        </w:rPr>
        <w:t>Según datos del Banco Mundial reflejado en el cuadro de “Curiosidades” de la página 78, la corrupción tiene un coste de alrededor de 2 billones de dólares anuales, cifra superior al PIB de nuestro país.</w:t>
      </w:r>
    </w:p>
    <w:p w14:paraId="70D01117" w14:textId="77777777" w:rsidR="008A2BD7" w:rsidRDefault="008A2BD7" w:rsidP="008A2BD7">
      <w:pPr>
        <w:jc w:val="both"/>
        <w:rPr>
          <w:rFonts w:cstheme="minorHAnsi"/>
          <w:color w:val="00B0F0"/>
          <w:sz w:val="20"/>
          <w:szCs w:val="20"/>
        </w:rPr>
      </w:pPr>
      <w:r w:rsidRPr="00E22262">
        <w:rPr>
          <w:rFonts w:cstheme="minorHAnsi"/>
          <w:color w:val="00B0F0"/>
          <w:sz w:val="20"/>
          <w:szCs w:val="20"/>
        </w:rPr>
        <w:t xml:space="preserve">25. ¿Qué diferencia hay entre el soborno a políticos para lograr una actuación favorable </w:t>
      </w:r>
      <w:r>
        <w:rPr>
          <w:rFonts w:cstheme="minorHAnsi"/>
          <w:color w:val="00B0F0"/>
          <w:sz w:val="20"/>
          <w:szCs w:val="20"/>
        </w:rPr>
        <w:t>a una</w:t>
      </w:r>
      <w:r w:rsidRPr="00E22262">
        <w:rPr>
          <w:rFonts w:cstheme="minorHAnsi"/>
          <w:color w:val="00B0F0"/>
          <w:sz w:val="20"/>
          <w:szCs w:val="20"/>
        </w:rPr>
        <w:t xml:space="preserve"> empresa y la actuación de un grupo de presión? Pon</w:t>
      </w:r>
      <w:r>
        <w:rPr>
          <w:rFonts w:cstheme="minorHAnsi"/>
          <w:color w:val="00B0F0"/>
          <w:sz w:val="20"/>
          <w:szCs w:val="20"/>
        </w:rPr>
        <w:t>ga</w:t>
      </w:r>
      <w:r w:rsidRPr="00E22262">
        <w:rPr>
          <w:rFonts w:cstheme="minorHAnsi"/>
          <w:color w:val="00B0F0"/>
          <w:sz w:val="20"/>
          <w:szCs w:val="20"/>
        </w:rPr>
        <w:t xml:space="preserve"> un ejemplo.</w:t>
      </w:r>
    </w:p>
    <w:p w14:paraId="792C94B1" w14:textId="77777777" w:rsidR="008A2BD7" w:rsidRDefault="008A2BD7" w:rsidP="008A2BD7">
      <w:pPr>
        <w:jc w:val="both"/>
        <w:rPr>
          <w:rFonts w:cstheme="minorHAnsi"/>
          <w:sz w:val="20"/>
          <w:szCs w:val="20"/>
        </w:rPr>
      </w:pPr>
      <w:r w:rsidRPr="001C7806">
        <w:rPr>
          <w:rFonts w:cstheme="minorHAnsi"/>
          <w:sz w:val="20"/>
          <w:szCs w:val="20"/>
        </w:rPr>
        <w:t>El soborno es una actividad ilícita</w:t>
      </w:r>
      <w:r>
        <w:rPr>
          <w:rFonts w:cstheme="minorHAnsi"/>
          <w:sz w:val="20"/>
          <w:szCs w:val="20"/>
        </w:rPr>
        <w:t xml:space="preserve"> por la cuál una empresa proporciona dinero o favores a un político o política a cambio de que dicha empresa obtenga un beneficio. Por ejemplo, se paga a la persona responsable de realizar una contratación pública de una obra o servicio para que esa empresa sea la </w:t>
      </w:r>
      <w:r>
        <w:rPr>
          <w:rFonts w:cstheme="minorHAnsi"/>
          <w:sz w:val="20"/>
          <w:szCs w:val="20"/>
        </w:rPr>
        <w:lastRenderedPageBreak/>
        <w:t>beneficiaria. Otro ejemplo sería que se promulgaran leyes favorables a los intereses de la empresa y contrarios al bien común a cambio de que los políticos responsables recibieran unas cuantías económicas de la empresa.</w:t>
      </w:r>
    </w:p>
    <w:p w14:paraId="3E513586" w14:textId="77777777" w:rsidR="008A2BD7" w:rsidRPr="001C7806" w:rsidRDefault="008A2BD7" w:rsidP="008A2BD7">
      <w:pPr>
        <w:jc w:val="both"/>
        <w:rPr>
          <w:rFonts w:cstheme="minorHAnsi"/>
          <w:sz w:val="20"/>
          <w:szCs w:val="20"/>
        </w:rPr>
      </w:pPr>
      <w:r>
        <w:rPr>
          <w:rFonts w:cstheme="minorHAnsi"/>
          <w:sz w:val="20"/>
          <w:szCs w:val="20"/>
        </w:rPr>
        <w:t xml:space="preserve">Sin embargo, la actuación del grupo de presión no es ilícita, aunque en muchas ocasiones puede estar desprovista de ética. Por ejemplo, una multinacional puede ejercer presión sobre un gobierno con amenaza de retirar sus factorías o sus inversiones si la normativa no le es favorable. </w:t>
      </w:r>
    </w:p>
    <w:p w14:paraId="4C7F2CD2" w14:textId="77777777" w:rsidR="008A2BD7" w:rsidRDefault="008A2BD7" w:rsidP="008A2BD7">
      <w:pPr>
        <w:jc w:val="both"/>
        <w:rPr>
          <w:rFonts w:cstheme="minorHAnsi"/>
          <w:color w:val="00B0F0"/>
          <w:sz w:val="20"/>
          <w:szCs w:val="20"/>
        </w:rPr>
      </w:pPr>
      <w:r w:rsidRPr="00E22262">
        <w:rPr>
          <w:rFonts w:cstheme="minorHAnsi"/>
          <w:color w:val="00B0F0"/>
          <w:sz w:val="20"/>
          <w:szCs w:val="20"/>
        </w:rPr>
        <w:t>26. ¿Cómo se puede definir el impacto social y ambiental? ¿Puede existir un impacto social negativo? ¿El impacto puede ser no intencionado? Razon</w:t>
      </w:r>
      <w:r>
        <w:rPr>
          <w:rFonts w:cstheme="minorHAnsi"/>
          <w:color w:val="00B0F0"/>
          <w:sz w:val="20"/>
          <w:szCs w:val="20"/>
        </w:rPr>
        <w:t>e</w:t>
      </w:r>
      <w:r w:rsidRPr="00E22262">
        <w:rPr>
          <w:rFonts w:cstheme="minorHAnsi"/>
          <w:color w:val="00B0F0"/>
          <w:sz w:val="20"/>
          <w:szCs w:val="20"/>
        </w:rPr>
        <w:t xml:space="preserve"> las respuestas.</w:t>
      </w:r>
    </w:p>
    <w:p w14:paraId="45E757A5" w14:textId="77777777" w:rsidR="008A2BD7" w:rsidRPr="00566D27" w:rsidRDefault="008A2BD7" w:rsidP="008A2BD7">
      <w:pPr>
        <w:jc w:val="both"/>
        <w:rPr>
          <w:rFonts w:cstheme="minorHAnsi"/>
          <w:sz w:val="20"/>
          <w:szCs w:val="20"/>
        </w:rPr>
      </w:pPr>
      <w:r w:rsidRPr="00566D27">
        <w:rPr>
          <w:rFonts w:cstheme="minorHAnsi"/>
          <w:sz w:val="20"/>
          <w:szCs w:val="20"/>
        </w:rPr>
        <w:t>El impacto social es cómo las actividades de una empresa influyen en las personas, las comunidades y la sociedad en su conjunto, en aspectos como la calidad de vida, la salud, la seguridad, etc</w:t>
      </w:r>
      <w:r>
        <w:rPr>
          <w:rFonts w:cstheme="minorHAnsi"/>
          <w:sz w:val="20"/>
          <w:szCs w:val="20"/>
        </w:rPr>
        <w:t>.</w:t>
      </w:r>
    </w:p>
    <w:p w14:paraId="571A293C" w14:textId="77777777" w:rsidR="008A2BD7" w:rsidRDefault="008A2BD7" w:rsidP="008A2BD7">
      <w:pPr>
        <w:jc w:val="both"/>
        <w:rPr>
          <w:rFonts w:cstheme="minorHAnsi"/>
          <w:sz w:val="20"/>
          <w:szCs w:val="20"/>
        </w:rPr>
      </w:pPr>
      <w:r>
        <w:rPr>
          <w:rFonts w:cstheme="minorHAnsi"/>
          <w:sz w:val="20"/>
          <w:szCs w:val="20"/>
        </w:rPr>
        <w:t>El impacto ambiental son las repercusiones de la actividad empresarial sobre el medioambiente físico, como la contaminación, la destrucción de los ecosistemas, etc.</w:t>
      </w:r>
    </w:p>
    <w:p w14:paraId="21ACC9E6" w14:textId="77777777" w:rsidR="008A2BD7" w:rsidRDefault="008A2BD7" w:rsidP="008A2BD7">
      <w:pPr>
        <w:jc w:val="both"/>
        <w:rPr>
          <w:rFonts w:cstheme="minorHAnsi"/>
          <w:sz w:val="20"/>
          <w:szCs w:val="20"/>
        </w:rPr>
      </w:pPr>
      <w:r>
        <w:rPr>
          <w:rFonts w:cstheme="minorHAnsi"/>
          <w:sz w:val="20"/>
          <w:szCs w:val="20"/>
        </w:rPr>
        <w:t xml:space="preserve">El impacto social puede ser tanto positivo, por contribuir a la mejora de la sociedad, como negativo por producir un deterioro en las condiciones de vida de la comunidad. Son ejemplos de impactos sociales negativos los desplazamientos forzosos por proyectos empresariales (por ejemplo, el abandono de un pueblo por inundarse sus tierras para construir un pantano), la sobreexplotación y la explotación infantil, etc. </w:t>
      </w:r>
    </w:p>
    <w:p w14:paraId="7CCA53FE" w14:textId="77777777" w:rsidR="008A2BD7" w:rsidRPr="00566D27" w:rsidRDefault="008A2BD7" w:rsidP="008A2BD7">
      <w:pPr>
        <w:jc w:val="both"/>
        <w:rPr>
          <w:rFonts w:cstheme="minorHAnsi"/>
          <w:sz w:val="20"/>
          <w:szCs w:val="20"/>
        </w:rPr>
      </w:pPr>
      <w:r>
        <w:rPr>
          <w:rFonts w:cstheme="minorHAnsi"/>
          <w:sz w:val="20"/>
          <w:szCs w:val="20"/>
        </w:rPr>
        <w:t>Los impactos pueden ser no intencionados ya sea porque no se habían previsto cuando se proyectó la actividad, ya sea porque se han dado circunstancias accidentales que los han causado. Por eso es fundamental evaluar las consecuencias en la fase de definición de la actividad.</w:t>
      </w:r>
    </w:p>
    <w:p w14:paraId="79053680" w14:textId="77777777" w:rsidR="008A2BD7" w:rsidRDefault="008A2BD7" w:rsidP="008A2BD7">
      <w:pPr>
        <w:jc w:val="both"/>
        <w:rPr>
          <w:rFonts w:cstheme="minorHAnsi"/>
          <w:color w:val="00B0F0"/>
          <w:sz w:val="20"/>
          <w:szCs w:val="20"/>
        </w:rPr>
      </w:pPr>
      <w:r w:rsidRPr="00E22262">
        <w:rPr>
          <w:rFonts w:cstheme="minorHAnsi"/>
          <w:color w:val="00B0F0"/>
          <w:sz w:val="20"/>
          <w:szCs w:val="20"/>
        </w:rPr>
        <w:t>27. ¿Qué indicador de sostenibilidad es considerado la brújula de los ODS?</w:t>
      </w:r>
    </w:p>
    <w:p w14:paraId="5808B6D2" w14:textId="77777777" w:rsidR="008A2BD7" w:rsidRPr="00566D27" w:rsidRDefault="008A2BD7" w:rsidP="008A2BD7">
      <w:pPr>
        <w:jc w:val="both"/>
        <w:rPr>
          <w:rFonts w:cstheme="minorHAnsi"/>
          <w:sz w:val="20"/>
          <w:szCs w:val="20"/>
        </w:rPr>
      </w:pPr>
      <w:r>
        <w:rPr>
          <w:rFonts w:cstheme="minorHAnsi"/>
          <w:sz w:val="20"/>
          <w:szCs w:val="20"/>
        </w:rPr>
        <w:t>El SDG Compass, ya que es una herramienta para que las empresas entiendan, prioricen y gestionen su contribución individual a la consecución de los ODS.</w:t>
      </w:r>
    </w:p>
    <w:p w14:paraId="615A8CE6" w14:textId="77777777" w:rsidR="008A2BD7" w:rsidRDefault="008A2BD7" w:rsidP="008A2BD7">
      <w:pPr>
        <w:jc w:val="both"/>
        <w:rPr>
          <w:rFonts w:cstheme="minorHAnsi"/>
          <w:color w:val="00B0F0"/>
          <w:sz w:val="20"/>
          <w:szCs w:val="20"/>
        </w:rPr>
      </w:pPr>
      <w:r w:rsidRPr="00E22262">
        <w:rPr>
          <w:rFonts w:cstheme="minorHAnsi"/>
          <w:color w:val="00B0F0"/>
          <w:sz w:val="20"/>
          <w:szCs w:val="20"/>
        </w:rPr>
        <w:t>28. ¿Cuáles son los beneficios que obtienen las empresas al realizar informes de sostenibilidad?</w:t>
      </w:r>
    </w:p>
    <w:p w14:paraId="69DC41FF" w14:textId="77777777" w:rsidR="008A2BD7" w:rsidRDefault="008A2BD7" w:rsidP="008A2BD7">
      <w:pPr>
        <w:jc w:val="both"/>
        <w:rPr>
          <w:rFonts w:cstheme="minorHAnsi"/>
          <w:sz w:val="20"/>
          <w:szCs w:val="20"/>
        </w:rPr>
      </w:pPr>
      <w:r>
        <w:rPr>
          <w:rFonts w:cstheme="minorHAnsi"/>
          <w:sz w:val="20"/>
          <w:szCs w:val="20"/>
        </w:rPr>
        <w:t>Fundamentalmente son dos:</w:t>
      </w:r>
    </w:p>
    <w:p w14:paraId="41DCC9CD" w14:textId="77777777" w:rsidR="008A2BD7" w:rsidRDefault="008A2BD7" w:rsidP="008A2BD7">
      <w:pPr>
        <w:pStyle w:val="Prrafodelista"/>
        <w:numPr>
          <w:ilvl w:val="0"/>
          <w:numId w:val="65"/>
        </w:numPr>
        <w:jc w:val="both"/>
        <w:rPr>
          <w:rFonts w:asciiTheme="minorHAnsi" w:hAnsiTheme="minorHAnsi" w:cstheme="minorHAnsi"/>
          <w:sz w:val="20"/>
          <w:szCs w:val="20"/>
        </w:rPr>
      </w:pPr>
      <w:r w:rsidRPr="00121EEB">
        <w:rPr>
          <w:rFonts w:asciiTheme="minorHAnsi" w:hAnsiTheme="minorHAnsi" w:cstheme="minorHAnsi"/>
          <w:sz w:val="20"/>
          <w:szCs w:val="20"/>
        </w:rPr>
        <w:t xml:space="preserve">Mejoran la imagen de marca </w:t>
      </w:r>
      <w:r>
        <w:rPr>
          <w:rFonts w:asciiTheme="minorHAnsi" w:hAnsiTheme="minorHAnsi" w:cstheme="minorHAnsi"/>
          <w:sz w:val="20"/>
          <w:szCs w:val="20"/>
        </w:rPr>
        <w:t>de la empresa, con lo que no solamente atraen a los clientes sino que consiguen retener a los empleados.</w:t>
      </w:r>
    </w:p>
    <w:p w14:paraId="4E36821B" w14:textId="77777777" w:rsidR="008A2BD7" w:rsidRDefault="008A2BD7" w:rsidP="008A2BD7">
      <w:pPr>
        <w:pStyle w:val="Prrafodelista"/>
        <w:numPr>
          <w:ilvl w:val="0"/>
          <w:numId w:val="65"/>
        </w:numPr>
        <w:jc w:val="both"/>
        <w:rPr>
          <w:rFonts w:asciiTheme="minorHAnsi" w:hAnsiTheme="minorHAnsi" w:cstheme="minorHAnsi"/>
          <w:sz w:val="20"/>
          <w:szCs w:val="20"/>
        </w:rPr>
      </w:pPr>
      <w:r>
        <w:rPr>
          <w:rFonts w:asciiTheme="minorHAnsi" w:hAnsiTheme="minorHAnsi" w:cstheme="minorHAnsi"/>
          <w:sz w:val="20"/>
          <w:szCs w:val="20"/>
        </w:rPr>
        <w:t>Proporcionan información a los mercados financieros sobre sus prácticas de sostenibilidad, atrayendo así al capital.</w:t>
      </w:r>
    </w:p>
    <w:p w14:paraId="1C2A2E56" w14:textId="77777777" w:rsidR="008A2BD7" w:rsidRPr="00AD39CB" w:rsidRDefault="008A2BD7" w:rsidP="008A2BD7">
      <w:pPr>
        <w:jc w:val="both"/>
        <w:rPr>
          <w:rFonts w:cstheme="minorHAnsi"/>
          <w:sz w:val="20"/>
          <w:szCs w:val="20"/>
        </w:rPr>
      </w:pPr>
      <w:r>
        <w:rPr>
          <w:rFonts w:cstheme="minorHAnsi"/>
          <w:sz w:val="20"/>
          <w:szCs w:val="20"/>
        </w:rPr>
        <w:t>Y como beneficio colateral, al realizar estos análisis, las empresas se sumergen en procesos de mejora continua que les hacen ganar valor.</w:t>
      </w:r>
    </w:p>
    <w:p w14:paraId="19405BA2" w14:textId="77777777" w:rsidR="008A2BD7" w:rsidRDefault="008A2BD7" w:rsidP="008A2BD7">
      <w:pPr>
        <w:jc w:val="both"/>
        <w:rPr>
          <w:rFonts w:cstheme="minorHAnsi"/>
          <w:color w:val="00B0F0"/>
          <w:sz w:val="20"/>
          <w:szCs w:val="20"/>
        </w:rPr>
      </w:pPr>
      <w:r w:rsidRPr="00E22262">
        <w:rPr>
          <w:rFonts w:cstheme="minorHAnsi"/>
          <w:color w:val="00B0F0"/>
          <w:sz w:val="20"/>
          <w:szCs w:val="20"/>
        </w:rPr>
        <w:t>29. ¿Qué son los KPI de un informe de sostenibilidad y para que se emplean? Cit</w:t>
      </w:r>
      <w:r>
        <w:rPr>
          <w:rFonts w:cstheme="minorHAnsi"/>
          <w:color w:val="00B0F0"/>
          <w:sz w:val="20"/>
          <w:szCs w:val="20"/>
        </w:rPr>
        <w:t>e</w:t>
      </w:r>
      <w:r w:rsidRPr="00E22262">
        <w:rPr>
          <w:rFonts w:cstheme="minorHAnsi"/>
          <w:color w:val="00B0F0"/>
          <w:sz w:val="20"/>
          <w:szCs w:val="20"/>
        </w:rPr>
        <w:t xml:space="preserve"> algún ejemplo.</w:t>
      </w:r>
    </w:p>
    <w:p w14:paraId="550806C7" w14:textId="77777777" w:rsidR="008A2BD7" w:rsidRPr="00422515" w:rsidRDefault="008A2BD7" w:rsidP="008A2BD7">
      <w:pPr>
        <w:jc w:val="both"/>
        <w:rPr>
          <w:rFonts w:cstheme="minorHAnsi"/>
          <w:sz w:val="20"/>
          <w:szCs w:val="20"/>
        </w:rPr>
      </w:pPr>
      <w:r w:rsidRPr="00422515">
        <w:rPr>
          <w:rFonts w:cstheme="minorHAnsi"/>
          <w:sz w:val="20"/>
          <w:szCs w:val="20"/>
        </w:rPr>
        <w:t xml:space="preserve">Los KPI </w:t>
      </w:r>
      <w:r w:rsidRPr="00422515">
        <w:rPr>
          <w:rFonts w:ascii="Calibri" w:eastAsia="Times New Roman" w:hAnsi="Calibri" w:cs="Times New Roman"/>
          <w:sz w:val="20"/>
          <w:szCs w:val="20"/>
        </w:rPr>
        <w:t>(</w:t>
      </w:r>
      <w:r w:rsidRPr="00422515">
        <w:rPr>
          <w:rFonts w:ascii="Calibri" w:eastAsia="Times New Roman" w:hAnsi="Calibri" w:cs="Times New Roman"/>
          <w:i/>
          <w:iCs/>
          <w:sz w:val="20"/>
          <w:szCs w:val="20"/>
        </w:rPr>
        <w:t>Key Performance Indicator</w:t>
      </w:r>
      <w:r w:rsidRPr="00422515">
        <w:rPr>
          <w:rFonts w:ascii="Calibri" w:eastAsia="Times New Roman" w:hAnsi="Calibri" w:cs="Times New Roman"/>
          <w:sz w:val="20"/>
          <w:szCs w:val="20"/>
        </w:rPr>
        <w:t>)</w:t>
      </w:r>
      <w:r>
        <w:rPr>
          <w:rFonts w:ascii="Calibri" w:eastAsia="Times New Roman" w:hAnsi="Calibri" w:cs="Times New Roman"/>
          <w:sz w:val="20"/>
          <w:szCs w:val="20"/>
        </w:rPr>
        <w:t xml:space="preserve"> son métricas que permiten registrar parámetros relativos a los tres pilares de los criterios ASG o ESG para poder evaluarlos, controlarlos y mejorarlos. Un ejemplo puede ser la huella hídrica en el aspecto ambiental. </w:t>
      </w:r>
    </w:p>
    <w:p w14:paraId="2FF8F196" w14:textId="77777777" w:rsidR="008A2BD7" w:rsidRDefault="008A2BD7" w:rsidP="008A2BD7">
      <w:pPr>
        <w:jc w:val="both"/>
        <w:rPr>
          <w:rFonts w:cstheme="minorHAnsi"/>
          <w:color w:val="00B0F0"/>
          <w:sz w:val="20"/>
          <w:szCs w:val="20"/>
        </w:rPr>
      </w:pPr>
      <w:r w:rsidRPr="00E22262">
        <w:rPr>
          <w:rFonts w:cstheme="minorHAnsi"/>
          <w:color w:val="00B0F0"/>
          <w:sz w:val="20"/>
          <w:szCs w:val="20"/>
        </w:rPr>
        <w:t>30. ¿Qué es un estándar de informe de sostenibilidad?</w:t>
      </w:r>
    </w:p>
    <w:p w14:paraId="7C58D38B" w14:textId="77777777" w:rsidR="008A2BD7" w:rsidRPr="00BA5FE0" w:rsidRDefault="008A2BD7" w:rsidP="008A2BD7">
      <w:pPr>
        <w:jc w:val="both"/>
        <w:rPr>
          <w:rFonts w:cstheme="minorHAnsi"/>
          <w:sz w:val="20"/>
          <w:szCs w:val="20"/>
        </w:rPr>
      </w:pPr>
      <w:r w:rsidRPr="00BA5FE0">
        <w:rPr>
          <w:rFonts w:cstheme="minorHAnsi"/>
          <w:sz w:val="20"/>
          <w:szCs w:val="20"/>
        </w:rPr>
        <w:t>Un estándar de informe de sostenibilidad es un conjunto de instrucciones y orientaciones para generar el documento. Establece pautas</w:t>
      </w:r>
      <w:r>
        <w:rPr>
          <w:rFonts w:cstheme="minorHAnsi"/>
          <w:sz w:val="20"/>
          <w:szCs w:val="20"/>
        </w:rPr>
        <w:t xml:space="preserve">, formatos </w:t>
      </w:r>
      <w:r w:rsidRPr="00BA5FE0">
        <w:rPr>
          <w:rFonts w:cstheme="minorHAnsi"/>
          <w:sz w:val="20"/>
          <w:szCs w:val="20"/>
        </w:rPr>
        <w:t>y estructuras, facilitando la redacción por parte de las empresas y las comparaciones por parte de los destinatarios de dichos informes.</w:t>
      </w:r>
    </w:p>
    <w:p w14:paraId="76B86358" w14:textId="77777777" w:rsidR="008A2BD7" w:rsidRDefault="008A2BD7" w:rsidP="008A2BD7">
      <w:pPr>
        <w:jc w:val="both"/>
        <w:rPr>
          <w:rFonts w:cstheme="minorHAnsi"/>
          <w:color w:val="00B0F0"/>
          <w:sz w:val="20"/>
          <w:szCs w:val="20"/>
        </w:rPr>
      </w:pPr>
      <w:r w:rsidRPr="00E22262">
        <w:rPr>
          <w:rFonts w:cstheme="minorHAnsi"/>
          <w:color w:val="00B0F0"/>
          <w:sz w:val="20"/>
          <w:szCs w:val="20"/>
        </w:rPr>
        <w:t>31. ¿Sería adecuado actualmente elegir el estándar TCFD para realizar un informe de sostenibilidad? Justificar la respuesta.</w:t>
      </w:r>
    </w:p>
    <w:p w14:paraId="1AC81DE2" w14:textId="77777777" w:rsidR="008A2BD7" w:rsidRPr="000C6054" w:rsidRDefault="008A2BD7" w:rsidP="008A2BD7">
      <w:pPr>
        <w:jc w:val="both"/>
        <w:rPr>
          <w:rFonts w:cstheme="minorHAnsi"/>
          <w:sz w:val="20"/>
          <w:szCs w:val="20"/>
        </w:rPr>
      </w:pPr>
      <w:r w:rsidRPr="000C6054">
        <w:rPr>
          <w:rFonts w:cstheme="minorHAnsi"/>
          <w:sz w:val="20"/>
          <w:szCs w:val="20"/>
        </w:rPr>
        <w:lastRenderedPageBreak/>
        <w:t>El estándar TCFD está obsoleto y ahora forma parte de los estándares IFRS, que son los que habría que escoger. El TCFD, junto con el SASB y el CDSB se fusionaron creando la IFRS Foundation y se definieron los nuevos estándares.</w:t>
      </w:r>
    </w:p>
    <w:p w14:paraId="0A2F24C5" w14:textId="77777777" w:rsidR="008A2BD7" w:rsidRDefault="008A2BD7" w:rsidP="008A2BD7">
      <w:pPr>
        <w:jc w:val="both"/>
        <w:rPr>
          <w:rFonts w:cstheme="minorHAnsi"/>
          <w:color w:val="00B0F0"/>
          <w:sz w:val="20"/>
          <w:szCs w:val="20"/>
        </w:rPr>
      </w:pPr>
      <w:r w:rsidRPr="00E22262">
        <w:rPr>
          <w:rFonts w:cstheme="minorHAnsi"/>
          <w:color w:val="00B0F0"/>
          <w:sz w:val="20"/>
          <w:szCs w:val="20"/>
        </w:rPr>
        <w:t>32. ¿Qué significan las siglas de la Fundación IFRS? ¿Qué relación tiene con el ISSB?</w:t>
      </w:r>
    </w:p>
    <w:p w14:paraId="4DA25FD9" w14:textId="77777777" w:rsidR="008A2BD7" w:rsidRPr="000C6054" w:rsidRDefault="008A2BD7" w:rsidP="008A2BD7">
      <w:pPr>
        <w:jc w:val="both"/>
        <w:rPr>
          <w:rFonts w:cstheme="minorHAnsi"/>
          <w:sz w:val="20"/>
          <w:szCs w:val="20"/>
        </w:rPr>
      </w:pPr>
      <w:r>
        <w:rPr>
          <w:rFonts w:cstheme="minorHAnsi"/>
          <w:sz w:val="20"/>
          <w:szCs w:val="20"/>
        </w:rPr>
        <w:t xml:space="preserve">Las siglas </w:t>
      </w:r>
      <w:r>
        <w:rPr>
          <w:sz w:val="20"/>
          <w:szCs w:val="20"/>
        </w:rPr>
        <w:t>IFRS</w:t>
      </w:r>
      <w:r>
        <w:rPr>
          <w:rFonts w:cstheme="minorHAnsi"/>
          <w:sz w:val="20"/>
          <w:szCs w:val="20"/>
        </w:rPr>
        <w:t xml:space="preserve"> significan </w:t>
      </w:r>
      <w:r>
        <w:rPr>
          <w:sz w:val="20"/>
          <w:szCs w:val="20"/>
        </w:rPr>
        <w:t>(</w:t>
      </w:r>
      <w:r w:rsidRPr="00E76756">
        <w:rPr>
          <w:rFonts w:cstheme="minorHAnsi"/>
          <w:i/>
          <w:iCs/>
          <w:sz w:val="20"/>
          <w:szCs w:val="20"/>
          <w:shd w:val="clear" w:color="auto" w:fill="FFFFFF"/>
        </w:rPr>
        <w:t>International Financial Reporting Standards</w:t>
      </w:r>
      <w:r w:rsidRPr="00E76756">
        <w:rPr>
          <w:rFonts w:cstheme="minorHAnsi"/>
          <w:sz w:val="20"/>
          <w:szCs w:val="20"/>
          <w:shd w:val="clear" w:color="auto" w:fill="FFFFFF"/>
        </w:rPr>
        <w:t>)</w:t>
      </w:r>
      <w:r>
        <w:rPr>
          <w:rFonts w:cstheme="minorHAnsi"/>
          <w:sz w:val="20"/>
          <w:szCs w:val="20"/>
          <w:shd w:val="clear" w:color="auto" w:fill="FFFFFF"/>
        </w:rPr>
        <w:t xml:space="preserve"> y su Fundación es la responsable de promover y promulgar normas de información financiera a nivel internacional. De ella depende el </w:t>
      </w:r>
      <w:r w:rsidRPr="000C6054">
        <w:rPr>
          <w:rFonts w:cstheme="minorHAnsi"/>
          <w:i/>
          <w:iCs/>
          <w:sz w:val="20"/>
          <w:szCs w:val="20"/>
        </w:rPr>
        <w:t>International Sustainability Standards Board</w:t>
      </w:r>
      <w:r w:rsidRPr="000C6054">
        <w:rPr>
          <w:rFonts w:cstheme="minorHAnsi"/>
          <w:sz w:val="20"/>
          <w:szCs w:val="20"/>
        </w:rPr>
        <w:t xml:space="preserve"> (ISSB)</w:t>
      </w:r>
      <w:r>
        <w:rPr>
          <w:rFonts w:cstheme="minorHAnsi"/>
          <w:sz w:val="20"/>
          <w:szCs w:val="20"/>
        </w:rPr>
        <w:t>, quien se centra en desarrollar normas relativas a los reportes de sostenibilidad.</w:t>
      </w:r>
    </w:p>
    <w:p w14:paraId="6943F034" w14:textId="77777777" w:rsidR="008A2BD7" w:rsidRDefault="008A2BD7" w:rsidP="008A2BD7">
      <w:pPr>
        <w:jc w:val="both"/>
        <w:rPr>
          <w:rFonts w:cstheme="minorHAnsi"/>
          <w:color w:val="00B0F0"/>
          <w:sz w:val="20"/>
          <w:szCs w:val="20"/>
        </w:rPr>
      </w:pPr>
      <w:r w:rsidRPr="00E22262">
        <w:rPr>
          <w:rFonts w:cstheme="minorHAnsi"/>
          <w:color w:val="00B0F0"/>
          <w:sz w:val="20"/>
          <w:szCs w:val="20"/>
        </w:rPr>
        <w:t>33. ¿Qué tratan de combatir los certificados relativos al ESG o ASG?</w:t>
      </w:r>
    </w:p>
    <w:p w14:paraId="6E62FC11" w14:textId="77777777" w:rsidR="008A2BD7" w:rsidRPr="00C32164" w:rsidRDefault="008A2BD7" w:rsidP="008A2BD7">
      <w:pPr>
        <w:jc w:val="both"/>
        <w:rPr>
          <w:rFonts w:cstheme="minorHAnsi"/>
          <w:sz w:val="20"/>
          <w:szCs w:val="20"/>
        </w:rPr>
      </w:pPr>
      <w:r w:rsidRPr="00C32164">
        <w:rPr>
          <w:rFonts w:cstheme="minorHAnsi"/>
          <w:sz w:val="20"/>
          <w:szCs w:val="20"/>
        </w:rPr>
        <w:t xml:space="preserve">Entre otras cosas, el </w:t>
      </w:r>
      <w:r w:rsidRPr="00C32164">
        <w:rPr>
          <w:rFonts w:cstheme="minorHAnsi"/>
          <w:i/>
          <w:iCs/>
          <w:sz w:val="20"/>
          <w:szCs w:val="20"/>
        </w:rPr>
        <w:t>greenwashing</w:t>
      </w:r>
      <w:r w:rsidRPr="00C32164">
        <w:rPr>
          <w:rFonts w:cstheme="minorHAnsi"/>
          <w:sz w:val="20"/>
          <w:szCs w:val="20"/>
        </w:rPr>
        <w:t xml:space="preserve"> y el </w:t>
      </w:r>
      <w:r w:rsidRPr="00C32164">
        <w:rPr>
          <w:rFonts w:cstheme="minorHAnsi"/>
          <w:i/>
          <w:iCs/>
          <w:sz w:val="20"/>
          <w:szCs w:val="20"/>
        </w:rPr>
        <w:t>social washing</w:t>
      </w:r>
      <w:r>
        <w:rPr>
          <w:rFonts w:cstheme="minorHAnsi"/>
          <w:i/>
          <w:iCs/>
          <w:sz w:val="20"/>
          <w:szCs w:val="20"/>
        </w:rPr>
        <w:t>.</w:t>
      </w:r>
    </w:p>
    <w:p w14:paraId="666CF7B5" w14:textId="77777777" w:rsidR="008A2BD7" w:rsidRDefault="008A2BD7" w:rsidP="008A2BD7">
      <w:pPr>
        <w:jc w:val="both"/>
        <w:rPr>
          <w:rFonts w:cstheme="minorHAnsi"/>
          <w:color w:val="00B0F0"/>
          <w:sz w:val="20"/>
          <w:szCs w:val="20"/>
        </w:rPr>
      </w:pPr>
      <w:r w:rsidRPr="00E22262">
        <w:rPr>
          <w:rFonts w:cstheme="minorHAnsi"/>
          <w:color w:val="00B0F0"/>
          <w:sz w:val="20"/>
          <w:szCs w:val="20"/>
        </w:rPr>
        <w:t>34. ¿Qué certificado obtienen las empresas que cumplen la ISO 26000?</w:t>
      </w:r>
    </w:p>
    <w:p w14:paraId="7D67CB5E" w14:textId="77777777" w:rsidR="008A2BD7" w:rsidRPr="00C32164" w:rsidRDefault="008A2BD7" w:rsidP="008A2BD7">
      <w:pPr>
        <w:jc w:val="both"/>
        <w:rPr>
          <w:rFonts w:cstheme="minorHAnsi"/>
          <w:sz w:val="20"/>
          <w:szCs w:val="20"/>
        </w:rPr>
      </w:pPr>
      <w:r>
        <w:rPr>
          <w:rFonts w:cstheme="minorHAnsi"/>
          <w:sz w:val="20"/>
          <w:szCs w:val="20"/>
        </w:rPr>
        <w:t>Esta norma no es certificable, por lo que no se obtiene ningún certificado por cumplirla.</w:t>
      </w:r>
    </w:p>
    <w:p w14:paraId="11F1D594" w14:textId="77777777" w:rsidR="008A2BD7" w:rsidRDefault="008A2BD7" w:rsidP="008A2BD7">
      <w:pPr>
        <w:jc w:val="both"/>
        <w:rPr>
          <w:rFonts w:cstheme="minorHAnsi"/>
          <w:color w:val="00B0F0"/>
          <w:sz w:val="20"/>
          <w:szCs w:val="20"/>
        </w:rPr>
      </w:pPr>
      <w:r w:rsidRPr="00E22262">
        <w:rPr>
          <w:rFonts w:cstheme="minorHAnsi"/>
          <w:color w:val="00B0F0"/>
          <w:sz w:val="20"/>
          <w:szCs w:val="20"/>
        </w:rPr>
        <w:t>35. ¿Cuál es la norma de Forética mediante la cual se certifica que las empresas integran aspectos sociales, ambientales y de buen gobierno en su gestión?</w:t>
      </w:r>
    </w:p>
    <w:p w14:paraId="059B4F22" w14:textId="77777777" w:rsidR="008A2BD7" w:rsidRPr="00237D08" w:rsidRDefault="008A2BD7" w:rsidP="008A2BD7">
      <w:pPr>
        <w:jc w:val="both"/>
        <w:rPr>
          <w:rFonts w:cstheme="minorHAnsi"/>
          <w:color w:val="00B0F0"/>
          <w:sz w:val="20"/>
          <w:szCs w:val="20"/>
        </w:rPr>
      </w:pPr>
      <w:r w:rsidRPr="00237D08">
        <w:rPr>
          <w:sz w:val="20"/>
          <w:szCs w:val="20"/>
        </w:rPr>
        <w:t>La norma SGE 21.</w:t>
      </w:r>
    </w:p>
    <w:p w14:paraId="32377FF4" w14:textId="77777777" w:rsidR="008A2BD7" w:rsidRDefault="008A2BD7" w:rsidP="008A2BD7">
      <w:pPr>
        <w:jc w:val="both"/>
        <w:rPr>
          <w:rFonts w:cstheme="minorHAnsi"/>
          <w:color w:val="00B0F0"/>
          <w:sz w:val="20"/>
          <w:szCs w:val="20"/>
        </w:rPr>
      </w:pPr>
      <w:r w:rsidRPr="00E22262">
        <w:rPr>
          <w:rFonts w:cstheme="minorHAnsi"/>
          <w:color w:val="00B0F0"/>
          <w:sz w:val="20"/>
          <w:szCs w:val="20"/>
        </w:rPr>
        <w:t>36. ¿Cuándo se considera que una inversión es socialmente responsable?</w:t>
      </w:r>
    </w:p>
    <w:p w14:paraId="16347AC0" w14:textId="77777777" w:rsidR="008A2BD7" w:rsidRPr="009F6D63" w:rsidRDefault="008A2BD7" w:rsidP="008A2BD7">
      <w:pPr>
        <w:jc w:val="both"/>
        <w:rPr>
          <w:rFonts w:cstheme="minorHAnsi"/>
          <w:sz w:val="20"/>
          <w:szCs w:val="20"/>
        </w:rPr>
      </w:pPr>
      <w:r w:rsidRPr="009F6D63">
        <w:rPr>
          <w:rFonts w:cstheme="minorHAnsi"/>
          <w:sz w:val="20"/>
          <w:szCs w:val="20"/>
        </w:rPr>
        <w:t>Cuando tiene en cuenta los aspectos de impacto social</w:t>
      </w:r>
      <w:r>
        <w:rPr>
          <w:rFonts w:cstheme="minorHAnsi"/>
          <w:sz w:val="20"/>
          <w:szCs w:val="20"/>
        </w:rPr>
        <w:t xml:space="preserve">, ambiental y de gobernanza </w:t>
      </w:r>
      <w:r w:rsidRPr="009F6D63">
        <w:rPr>
          <w:rFonts w:cstheme="minorHAnsi"/>
          <w:sz w:val="20"/>
          <w:szCs w:val="20"/>
        </w:rPr>
        <w:t>positivo</w:t>
      </w:r>
      <w:r>
        <w:rPr>
          <w:rFonts w:cstheme="minorHAnsi"/>
          <w:sz w:val="20"/>
          <w:szCs w:val="20"/>
        </w:rPr>
        <w:t>s, además de criterios económicos como la rentabilidad empresarial.</w:t>
      </w:r>
    </w:p>
    <w:p w14:paraId="7655D9AF" w14:textId="77777777" w:rsidR="008A2BD7" w:rsidRDefault="008A2BD7" w:rsidP="008A2BD7">
      <w:pPr>
        <w:jc w:val="both"/>
        <w:rPr>
          <w:rFonts w:cstheme="minorHAnsi"/>
          <w:color w:val="00B0F0"/>
          <w:sz w:val="20"/>
          <w:szCs w:val="20"/>
        </w:rPr>
      </w:pPr>
      <w:r w:rsidRPr="00E22262">
        <w:rPr>
          <w:rFonts w:cstheme="minorHAnsi"/>
          <w:color w:val="00B0F0"/>
          <w:sz w:val="20"/>
          <w:szCs w:val="20"/>
        </w:rPr>
        <w:t>37. ¿A qué sigla del ASG o ESG corresponderían las actividades recogidas en la Taxonomía Europea?</w:t>
      </w:r>
    </w:p>
    <w:p w14:paraId="568D08C8" w14:textId="77777777" w:rsidR="008A2BD7" w:rsidRPr="009F6D63" w:rsidRDefault="008A2BD7" w:rsidP="008A2BD7">
      <w:pPr>
        <w:jc w:val="both"/>
        <w:rPr>
          <w:rFonts w:cstheme="minorHAnsi"/>
          <w:sz w:val="20"/>
          <w:szCs w:val="20"/>
        </w:rPr>
      </w:pPr>
      <w:r w:rsidRPr="009F6D63">
        <w:rPr>
          <w:rFonts w:cstheme="minorHAnsi"/>
          <w:sz w:val="20"/>
          <w:szCs w:val="20"/>
        </w:rPr>
        <w:t xml:space="preserve">La “A” de ambiental (o la “E” de </w:t>
      </w:r>
      <w:r w:rsidRPr="009F6D63">
        <w:rPr>
          <w:rFonts w:cstheme="minorHAnsi"/>
          <w:i/>
          <w:iCs/>
          <w:sz w:val="20"/>
          <w:szCs w:val="20"/>
        </w:rPr>
        <w:t>environmental</w:t>
      </w:r>
      <w:r>
        <w:rPr>
          <w:rFonts w:cstheme="minorHAnsi"/>
          <w:sz w:val="20"/>
          <w:szCs w:val="20"/>
        </w:rPr>
        <w:t>).</w:t>
      </w:r>
    </w:p>
    <w:p w14:paraId="7B96C462" w14:textId="77777777" w:rsidR="008A2BD7" w:rsidRDefault="008A2BD7" w:rsidP="008A2BD7">
      <w:pPr>
        <w:jc w:val="both"/>
        <w:rPr>
          <w:rFonts w:cstheme="minorHAnsi"/>
          <w:color w:val="00B0F0"/>
          <w:sz w:val="20"/>
          <w:szCs w:val="20"/>
        </w:rPr>
      </w:pPr>
      <w:r w:rsidRPr="00E22262">
        <w:rPr>
          <w:rFonts w:cstheme="minorHAnsi"/>
          <w:color w:val="00B0F0"/>
          <w:sz w:val="20"/>
          <w:szCs w:val="20"/>
        </w:rPr>
        <w:t>38. Si se quiere invertir en actividades económicas que sigan criterios tanto ambientales como sociales y de buena gobernanza, ¿sería adecuado invertir en bonos verdes europeos?</w:t>
      </w:r>
    </w:p>
    <w:p w14:paraId="61F8DABC" w14:textId="77777777" w:rsidR="008A2BD7" w:rsidRPr="009F6D63" w:rsidRDefault="008A2BD7" w:rsidP="008A2BD7">
      <w:pPr>
        <w:jc w:val="both"/>
        <w:rPr>
          <w:rFonts w:cstheme="minorHAnsi"/>
          <w:sz w:val="20"/>
          <w:szCs w:val="20"/>
        </w:rPr>
      </w:pPr>
      <w:r>
        <w:rPr>
          <w:rFonts w:cstheme="minorHAnsi"/>
          <w:sz w:val="20"/>
          <w:szCs w:val="20"/>
        </w:rPr>
        <w:t xml:space="preserve">No del todo pues que los bonos verdes europeos se centran en actividades con impacto medioambiental positivo, en actividades recogidas en la Taxonomía Europea de Finanzas Sostenibles que se centran en: </w:t>
      </w:r>
      <w:r w:rsidRPr="008F1541">
        <w:rPr>
          <w:rFonts w:cstheme="minorHAnsi"/>
          <w:color w:val="000000"/>
          <w:sz w:val="20"/>
          <w:szCs w:val="20"/>
        </w:rPr>
        <w:t>mitigación y adaptación al cambio climático, uso sostenible y protección del agua y los recursos marinos, transición hacia una economía circular, prevención y control de la contaminación, protección y restauración de la biodiversidad y ecosistemas, y la transición a una producción y consumo energéticamente eficientes y limpios</w:t>
      </w:r>
      <w:r>
        <w:rPr>
          <w:rFonts w:cstheme="minorHAnsi"/>
          <w:color w:val="000000"/>
          <w:sz w:val="20"/>
          <w:szCs w:val="20"/>
        </w:rPr>
        <w:t>. Pero no valoran aspectos sociales ni de buena gobernanza.</w:t>
      </w:r>
    </w:p>
    <w:p w14:paraId="22EC574F" w14:textId="77777777" w:rsidR="008A2BD7" w:rsidRDefault="008A2BD7" w:rsidP="008A2BD7">
      <w:pPr>
        <w:jc w:val="both"/>
        <w:rPr>
          <w:rFonts w:cstheme="minorHAnsi"/>
          <w:color w:val="00B0F0"/>
          <w:sz w:val="20"/>
          <w:szCs w:val="20"/>
        </w:rPr>
      </w:pPr>
      <w:r w:rsidRPr="00E22262">
        <w:rPr>
          <w:rFonts w:cstheme="minorHAnsi"/>
          <w:color w:val="00B0F0"/>
          <w:sz w:val="20"/>
          <w:szCs w:val="20"/>
        </w:rPr>
        <w:t xml:space="preserve">39. ¿Por qué con la nueva directiva CSRD es más difícil caer en malas prácticas como el </w:t>
      </w:r>
      <w:r w:rsidRPr="00E22262">
        <w:rPr>
          <w:rFonts w:cstheme="minorHAnsi"/>
          <w:i/>
          <w:iCs/>
          <w:color w:val="00B0F0"/>
          <w:sz w:val="20"/>
          <w:szCs w:val="20"/>
        </w:rPr>
        <w:t>greenwashing</w:t>
      </w:r>
      <w:r w:rsidRPr="00E22262">
        <w:rPr>
          <w:rFonts w:cstheme="minorHAnsi"/>
          <w:color w:val="00B0F0"/>
          <w:sz w:val="20"/>
          <w:szCs w:val="20"/>
        </w:rPr>
        <w:t xml:space="preserve"> o el </w:t>
      </w:r>
      <w:r w:rsidRPr="00E22262">
        <w:rPr>
          <w:rFonts w:cstheme="minorHAnsi"/>
          <w:i/>
          <w:iCs/>
          <w:color w:val="00B0F0"/>
          <w:sz w:val="20"/>
          <w:szCs w:val="20"/>
        </w:rPr>
        <w:t>social washing</w:t>
      </w:r>
      <w:r w:rsidRPr="00E22262">
        <w:rPr>
          <w:rFonts w:cstheme="minorHAnsi"/>
          <w:color w:val="00B0F0"/>
          <w:sz w:val="20"/>
          <w:szCs w:val="20"/>
        </w:rPr>
        <w:t>?</w:t>
      </w:r>
    </w:p>
    <w:p w14:paraId="5FDE3296" w14:textId="77777777" w:rsidR="008A2BD7" w:rsidRPr="008F1541" w:rsidRDefault="008A2BD7" w:rsidP="008A2BD7">
      <w:pPr>
        <w:jc w:val="both"/>
        <w:rPr>
          <w:rFonts w:cstheme="minorHAnsi"/>
          <w:sz w:val="20"/>
          <w:szCs w:val="20"/>
        </w:rPr>
      </w:pPr>
      <w:r w:rsidRPr="008F1541">
        <w:rPr>
          <w:rFonts w:cstheme="minorHAnsi"/>
          <w:sz w:val="20"/>
          <w:szCs w:val="20"/>
        </w:rPr>
        <w:t>Porque se extiende la obligación de generar informes de sostenibilidad a un mayor número de empresas.</w:t>
      </w:r>
    </w:p>
    <w:p w14:paraId="6A4789DE" w14:textId="77777777" w:rsidR="008A2BD7" w:rsidRDefault="008A2BD7" w:rsidP="008A2BD7">
      <w:pPr>
        <w:jc w:val="both"/>
        <w:rPr>
          <w:rFonts w:cstheme="minorHAnsi"/>
          <w:color w:val="00B0F0"/>
          <w:sz w:val="20"/>
          <w:szCs w:val="20"/>
        </w:rPr>
      </w:pPr>
      <w:r w:rsidRPr="00E22262">
        <w:rPr>
          <w:rFonts w:cstheme="minorHAnsi"/>
          <w:color w:val="00B0F0"/>
          <w:sz w:val="20"/>
          <w:szCs w:val="20"/>
        </w:rPr>
        <w:t>40. Si finalmente se aprueba la Directiva sobre Diligencia Debida de las empresas en materia de sostenibilidad, ¿Qué sucederá con la Diligencia Debida derivada de los diez principios rectores en materia de DDHH? ¿Qué diferencias existen entre ambas?</w:t>
      </w:r>
    </w:p>
    <w:p w14:paraId="558100A2" w14:textId="77777777" w:rsidR="008A2BD7" w:rsidRPr="004F45D3" w:rsidRDefault="008A2BD7" w:rsidP="008A2BD7">
      <w:pPr>
        <w:jc w:val="both"/>
        <w:rPr>
          <w:rFonts w:cstheme="minorHAnsi"/>
          <w:sz w:val="20"/>
          <w:szCs w:val="20"/>
        </w:rPr>
      </w:pPr>
      <w:r w:rsidRPr="004F45D3">
        <w:rPr>
          <w:rFonts w:cstheme="minorHAnsi"/>
          <w:sz w:val="20"/>
          <w:szCs w:val="20"/>
        </w:rPr>
        <w:t>Con la nueva directiva sobre Diligencia Debida se reemplazará con la Diligencia Debida derivada de los diez principios rectores en materia de DDHH</w:t>
      </w:r>
      <w:r>
        <w:rPr>
          <w:rFonts w:cstheme="minorHAnsi"/>
          <w:sz w:val="20"/>
          <w:szCs w:val="20"/>
        </w:rPr>
        <w:t>. La diferencia entre ambas es que la nueva Diligencia Debida incluye también los aspectos ambientales, además de los relacionados con los DDHH.</w:t>
      </w:r>
    </w:p>
    <w:p w14:paraId="510231C6" w14:textId="77777777" w:rsidR="008A2BD7" w:rsidRDefault="008A2BD7" w:rsidP="008A2BD7">
      <w:pPr>
        <w:jc w:val="both"/>
        <w:rPr>
          <w:rFonts w:cstheme="minorHAnsi"/>
          <w:color w:val="00B0F0"/>
          <w:sz w:val="20"/>
          <w:szCs w:val="20"/>
        </w:rPr>
      </w:pPr>
      <w:r w:rsidRPr="00E22262">
        <w:rPr>
          <w:rFonts w:cstheme="minorHAnsi"/>
          <w:color w:val="00B0F0"/>
          <w:sz w:val="20"/>
          <w:szCs w:val="20"/>
        </w:rPr>
        <w:t>41. ¿Se puede considerar que la Ley 11/2018, de 28 de diciembre en materia de información no financiera y diversidad es una norma obsoleta? Justifi</w:t>
      </w:r>
      <w:r>
        <w:rPr>
          <w:rFonts w:cstheme="minorHAnsi"/>
          <w:color w:val="00B0F0"/>
          <w:sz w:val="20"/>
          <w:szCs w:val="20"/>
        </w:rPr>
        <w:t>que</w:t>
      </w:r>
      <w:r w:rsidRPr="00E22262">
        <w:rPr>
          <w:rFonts w:cstheme="minorHAnsi"/>
          <w:color w:val="00B0F0"/>
          <w:sz w:val="20"/>
          <w:szCs w:val="20"/>
        </w:rPr>
        <w:t xml:space="preserve"> la respuesta.</w:t>
      </w:r>
    </w:p>
    <w:p w14:paraId="5C3C5A7C" w14:textId="77777777" w:rsidR="008A2BD7" w:rsidRPr="000C49C2" w:rsidRDefault="008A2BD7" w:rsidP="008A2BD7">
      <w:pPr>
        <w:jc w:val="both"/>
        <w:rPr>
          <w:rFonts w:cstheme="minorHAnsi"/>
          <w:sz w:val="20"/>
          <w:szCs w:val="20"/>
        </w:rPr>
      </w:pPr>
      <w:r w:rsidRPr="000C49C2">
        <w:rPr>
          <w:rFonts w:cstheme="minorHAnsi"/>
          <w:sz w:val="20"/>
          <w:szCs w:val="20"/>
        </w:rPr>
        <w:lastRenderedPageBreak/>
        <w:t>Si, porque es la transposición al ordenamiento jurídico español de la anterior directiva</w:t>
      </w:r>
      <w:r>
        <w:rPr>
          <w:rFonts w:cstheme="minorHAnsi"/>
          <w:sz w:val="20"/>
          <w:szCs w:val="20"/>
        </w:rPr>
        <w:t xml:space="preserve"> de Información no financiera </w:t>
      </w:r>
      <w:r w:rsidRPr="00B104C9">
        <w:rPr>
          <w:rFonts w:cstheme="minorHAnsi"/>
          <w:sz w:val="20"/>
          <w:szCs w:val="20"/>
        </w:rPr>
        <w:t>NFRD</w:t>
      </w:r>
      <w:r>
        <w:rPr>
          <w:rFonts w:cstheme="minorHAnsi"/>
          <w:sz w:val="20"/>
          <w:szCs w:val="20"/>
        </w:rPr>
        <w:t xml:space="preserve"> y se debe sustituir por una ley que transponga la nueva directiva CSRD.</w:t>
      </w:r>
    </w:p>
    <w:p w14:paraId="126833EC" w14:textId="77777777" w:rsidR="008A2BD7" w:rsidRDefault="008A2BD7" w:rsidP="008A2BD7">
      <w:pPr>
        <w:jc w:val="both"/>
        <w:rPr>
          <w:rFonts w:cstheme="minorHAnsi"/>
          <w:color w:val="00B0F0"/>
          <w:sz w:val="20"/>
          <w:szCs w:val="20"/>
        </w:rPr>
      </w:pPr>
      <w:r w:rsidRPr="00E22262">
        <w:rPr>
          <w:rFonts w:cstheme="minorHAnsi"/>
          <w:color w:val="00B0F0"/>
          <w:sz w:val="20"/>
          <w:szCs w:val="20"/>
        </w:rPr>
        <w:t>42. ¿Qué convierte a las Sociedades de Beneficio e Interés Común en más sostenibles que otro tipo de sociedades?</w:t>
      </w:r>
    </w:p>
    <w:p w14:paraId="429C954A" w14:textId="77777777" w:rsidR="008A2BD7" w:rsidRPr="000C49C2" w:rsidRDefault="008A2BD7" w:rsidP="008A2BD7">
      <w:pPr>
        <w:jc w:val="both"/>
        <w:rPr>
          <w:rFonts w:cstheme="minorHAnsi"/>
          <w:sz w:val="20"/>
          <w:szCs w:val="20"/>
        </w:rPr>
      </w:pPr>
      <w:r w:rsidRPr="000C49C2">
        <w:rPr>
          <w:rFonts w:cstheme="minorHAnsi"/>
          <w:sz w:val="20"/>
          <w:szCs w:val="20"/>
        </w:rPr>
        <w:t>Que en sus estatutos deben recoger</w:t>
      </w:r>
      <w:r>
        <w:rPr>
          <w:rFonts w:cstheme="minorHAnsi"/>
          <w:sz w:val="20"/>
          <w:szCs w:val="20"/>
        </w:rPr>
        <w:t>, entre otros</w:t>
      </w:r>
      <w:r w:rsidRPr="000C49C2">
        <w:rPr>
          <w:rFonts w:cstheme="minorHAnsi"/>
          <w:sz w:val="20"/>
          <w:szCs w:val="20"/>
        </w:rPr>
        <w:t xml:space="preserve"> aspectos</w:t>
      </w:r>
      <w:r>
        <w:rPr>
          <w:rFonts w:cstheme="minorHAnsi"/>
          <w:sz w:val="20"/>
          <w:szCs w:val="20"/>
        </w:rPr>
        <w:t>, su compromiso a contribuir positivamente tanto a la sociedad como al medioambiente, su apuesta por una gran transparencia en su comunicación con los grupos de interés y su sometimiento a los estándares de máxima exigencia.</w:t>
      </w:r>
    </w:p>
    <w:p w14:paraId="0C180656" w14:textId="77777777" w:rsidR="008A2BD7" w:rsidRDefault="008A2BD7" w:rsidP="008A2BD7">
      <w:pPr>
        <w:pStyle w:val="NormalWeb"/>
        <w:spacing w:after="0" w:line="240" w:lineRule="auto"/>
        <w:jc w:val="both"/>
        <w:rPr>
          <w:rFonts w:asciiTheme="minorHAnsi" w:hAnsiTheme="minorHAnsi" w:cstheme="minorHAnsi"/>
          <w:color w:val="00B0F0"/>
          <w:sz w:val="20"/>
          <w:szCs w:val="20"/>
        </w:rPr>
      </w:pPr>
      <w:r w:rsidRPr="00E22262">
        <w:rPr>
          <w:rFonts w:asciiTheme="minorHAnsi" w:hAnsiTheme="minorHAnsi" w:cstheme="minorHAnsi"/>
          <w:color w:val="00B0F0"/>
          <w:sz w:val="20"/>
          <w:szCs w:val="20"/>
        </w:rPr>
        <w:t xml:space="preserve">43. Si se compara la economía azul y la </w:t>
      </w:r>
      <w:r w:rsidRPr="00E22262">
        <w:rPr>
          <w:rFonts w:asciiTheme="minorHAnsi" w:hAnsiTheme="minorHAnsi" w:cstheme="minorHAnsi"/>
          <w:i/>
          <w:iCs/>
          <w:color w:val="00B0F0"/>
          <w:sz w:val="20"/>
          <w:szCs w:val="20"/>
        </w:rPr>
        <w:t>Net Positive</w:t>
      </w:r>
      <w:r w:rsidRPr="00E22262">
        <w:rPr>
          <w:rFonts w:asciiTheme="minorHAnsi" w:hAnsiTheme="minorHAnsi" w:cstheme="minorHAnsi"/>
          <w:color w:val="00B0F0"/>
          <w:sz w:val="20"/>
          <w:szCs w:val="20"/>
        </w:rPr>
        <w:t>. ¿Cuál de las dos se centra más en el objeto del negocio? ¿Y cuál de ellas más en la gestión del negocio? Justifi</w:t>
      </w:r>
      <w:r>
        <w:rPr>
          <w:rFonts w:asciiTheme="minorHAnsi" w:hAnsiTheme="minorHAnsi" w:cstheme="minorHAnsi"/>
          <w:color w:val="00B0F0"/>
          <w:sz w:val="20"/>
          <w:szCs w:val="20"/>
        </w:rPr>
        <w:t>que</w:t>
      </w:r>
      <w:r w:rsidRPr="00E22262">
        <w:rPr>
          <w:rFonts w:asciiTheme="minorHAnsi" w:hAnsiTheme="minorHAnsi" w:cstheme="minorHAnsi"/>
          <w:color w:val="00B0F0"/>
          <w:sz w:val="20"/>
          <w:szCs w:val="20"/>
        </w:rPr>
        <w:t xml:space="preserve"> la respuesta.</w:t>
      </w:r>
    </w:p>
    <w:p w14:paraId="10B7CB8A" w14:textId="77777777" w:rsidR="008A2BD7" w:rsidRPr="00DF045F" w:rsidRDefault="008A2BD7" w:rsidP="008A2BD7">
      <w:pPr>
        <w:pStyle w:val="NormalWeb"/>
        <w:spacing w:after="0" w:line="240" w:lineRule="auto"/>
        <w:jc w:val="both"/>
        <w:rPr>
          <w:rFonts w:asciiTheme="minorHAnsi" w:hAnsiTheme="minorHAnsi" w:cstheme="minorHAnsi"/>
          <w:sz w:val="20"/>
          <w:szCs w:val="20"/>
        </w:rPr>
      </w:pPr>
      <w:r w:rsidRPr="00DF045F">
        <w:rPr>
          <w:rFonts w:asciiTheme="minorHAnsi" w:hAnsiTheme="minorHAnsi" w:cstheme="minorHAnsi"/>
          <w:sz w:val="20"/>
          <w:szCs w:val="20"/>
        </w:rPr>
        <w:t>La primera se centra más en los objetivos del negocio pues persigue impactos positivos a nivel ambiental y social, mientras que la economía azul establece pautas y criterios para desarrollar negocios según esta filosofía.</w:t>
      </w:r>
    </w:p>
    <w:p w14:paraId="76082CBE" w14:textId="77777777" w:rsidR="008A2BD7" w:rsidRPr="00E22262" w:rsidRDefault="008A2BD7" w:rsidP="008A2BD7">
      <w:pPr>
        <w:pStyle w:val="NormalWeb"/>
        <w:spacing w:after="0" w:line="240" w:lineRule="auto"/>
        <w:jc w:val="both"/>
        <w:rPr>
          <w:rFonts w:asciiTheme="minorHAnsi" w:hAnsiTheme="minorHAnsi" w:cstheme="minorHAnsi"/>
          <w:sz w:val="20"/>
          <w:szCs w:val="20"/>
          <w:lang w:val="es-ES_tradnl"/>
        </w:rPr>
      </w:pPr>
      <w:r w:rsidRPr="00E22262">
        <w:rPr>
          <w:rFonts w:asciiTheme="minorHAnsi" w:hAnsiTheme="minorHAnsi" w:cstheme="minorHAnsi"/>
          <w:color w:val="00B0F0"/>
          <w:sz w:val="20"/>
          <w:szCs w:val="20"/>
        </w:rPr>
        <w:t xml:space="preserve">44. ¿Sería compatible aplicar los principios de la economía azul y de </w:t>
      </w:r>
      <w:r w:rsidRPr="00E22262">
        <w:rPr>
          <w:rFonts w:asciiTheme="minorHAnsi" w:hAnsiTheme="minorHAnsi" w:cstheme="minorHAnsi"/>
          <w:i/>
          <w:iCs/>
          <w:color w:val="00B0F0"/>
          <w:sz w:val="20"/>
          <w:szCs w:val="20"/>
        </w:rPr>
        <w:t>Net Positive</w:t>
      </w:r>
      <w:r w:rsidRPr="00E22262">
        <w:rPr>
          <w:rFonts w:asciiTheme="minorHAnsi" w:hAnsiTheme="minorHAnsi" w:cstheme="minorHAnsi"/>
          <w:color w:val="00B0F0"/>
          <w:sz w:val="20"/>
          <w:szCs w:val="20"/>
        </w:rPr>
        <w:t xml:space="preserve"> simultáneamente? Razonar la respuesta.</w:t>
      </w:r>
    </w:p>
    <w:p w14:paraId="32A97D65" w14:textId="77777777" w:rsidR="008A2BD7" w:rsidRPr="00DF045F" w:rsidRDefault="008A2BD7" w:rsidP="008A2BD7">
      <w:pPr>
        <w:rPr>
          <w:rFonts w:cstheme="minorHAnsi"/>
          <w:sz w:val="20"/>
          <w:szCs w:val="20"/>
        </w:rPr>
      </w:pPr>
      <w:r w:rsidRPr="00DF045F">
        <w:rPr>
          <w:rFonts w:cstheme="minorHAnsi"/>
          <w:sz w:val="20"/>
          <w:szCs w:val="20"/>
        </w:rPr>
        <w:t>Es perfectamente posible siempre y cuando aplicando los principios de la economía azul se consiga generar un impacto positivo.</w:t>
      </w:r>
    </w:p>
    <w:p w14:paraId="2B3C55A6" w14:textId="77777777" w:rsidR="008A2BD7" w:rsidRPr="00280233" w:rsidRDefault="008A2BD7" w:rsidP="008A2BD7">
      <w:pPr>
        <w:pStyle w:val="ndicecaptulo"/>
        <w:rPr>
          <w:rStyle w:val="3TDC2"/>
          <w:rFonts w:eastAsiaTheme="majorEastAsia"/>
          <w:color w:val="5F497A"/>
        </w:rPr>
      </w:pPr>
      <w:r w:rsidRPr="00280233">
        <w:rPr>
          <w:rStyle w:val="3TDC2"/>
          <w:rFonts w:eastAsiaTheme="majorEastAsia"/>
          <w:color w:val="5F497A"/>
        </w:rPr>
        <w:t>Test de evaluación</w:t>
      </w:r>
    </w:p>
    <w:p w14:paraId="44AE7F7F" w14:textId="77777777" w:rsidR="008A2BD7" w:rsidRPr="00280233" w:rsidRDefault="008A2BD7" w:rsidP="008A2BD7">
      <w:pPr>
        <w:pStyle w:val="ndicecaptulo"/>
      </w:pPr>
      <w:bookmarkStart w:id="1" w:name="_Hlk163159457"/>
      <w:r w:rsidRPr="00280233">
        <w:rPr>
          <w:b/>
        </w:rPr>
        <w:t>1.</w:t>
      </w:r>
      <w:r w:rsidRPr="00280233">
        <w:t xml:space="preserve"> Señala la afirmación verdadera relativa a los grupos de interés de una empresa:</w:t>
      </w:r>
    </w:p>
    <w:p w14:paraId="755DFBD5" w14:textId="77777777" w:rsidR="008A2BD7" w:rsidRPr="00280233" w:rsidRDefault="008A2BD7" w:rsidP="008A2BD7">
      <w:pPr>
        <w:pStyle w:val="respuestastest"/>
        <w:numPr>
          <w:ilvl w:val="0"/>
          <w:numId w:val="52"/>
        </w:numPr>
        <w:suppressAutoHyphens w:val="0"/>
      </w:pPr>
      <w:r w:rsidRPr="00280233">
        <w:t>Son aquellos que tienen un vínculo directo con la empresa por trabajar en ella o invertir su dinero en ella.</w:t>
      </w:r>
    </w:p>
    <w:p w14:paraId="31930C45" w14:textId="77777777" w:rsidR="008A2BD7" w:rsidRPr="00953C2D" w:rsidRDefault="008A2BD7" w:rsidP="008A2BD7">
      <w:pPr>
        <w:pStyle w:val="respuestastest"/>
        <w:numPr>
          <w:ilvl w:val="0"/>
          <w:numId w:val="52"/>
        </w:numPr>
        <w:suppressAutoHyphens w:val="0"/>
        <w:rPr>
          <w:highlight w:val="green"/>
        </w:rPr>
      </w:pPr>
      <w:r w:rsidRPr="00953C2D">
        <w:rPr>
          <w:highlight w:val="green"/>
        </w:rPr>
        <w:t>La empresa necesita conocer las expectativas de sus grupos de interés y priorizarlas.</w:t>
      </w:r>
    </w:p>
    <w:p w14:paraId="714A9080" w14:textId="77777777" w:rsidR="008A2BD7" w:rsidRPr="00280233" w:rsidRDefault="008A2BD7" w:rsidP="008A2BD7">
      <w:pPr>
        <w:pStyle w:val="respuestastest"/>
        <w:numPr>
          <w:ilvl w:val="0"/>
          <w:numId w:val="52"/>
        </w:numPr>
        <w:suppressAutoHyphens w:val="0"/>
      </w:pPr>
      <w:r w:rsidRPr="00280233">
        <w:t xml:space="preserve">En inglés se designan con el término </w:t>
      </w:r>
      <w:r w:rsidRPr="00280233">
        <w:rPr>
          <w:i/>
          <w:iCs/>
        </w:rPr>
        <w:t>shareholder</w:t>
      </w:r>
      <w:r w:rsidRPr="00280233">
        <w:t>.</w:t>
      </w:r>
    </w:p>
    <w:p w14:paraId="54966BBF" w14:textId="77777777" w:rsidR="008A2BD7" w:rsidRPr="00280233" w:rsidRDefault="008A2BD7" w:rsidP="008A2BD7">
      <w:pPr>
        <w:pStyle w:val="respuestastest"/>
        <w:numPr>
          <w:ilvl w:val="0"/>
          <w:numId w:val="52"/>
        </w:numPr>
        <w:suppressAutoHyphens w:val="0"/>
      </w:pPr>
      <w:r w:rsidRPr="00280233">
        <w:t>El tercer sector no forma parte de los grupos de interés de una empresa.</w:t>
      </w:r>
    </w:p>
    <w:p w14:paraId="29B051EF" w14:textId="77777777" w:rsidR="008A2BD7" w:rsidRPr="00280233" w:rsidRDefault="008A2BD7" w:rsidP="008A2BD7">
      <w:pPr>
        <w:pStyle w:val="ndicecaptulo"/>
      </w:pPr>
      <w:r w:rsidRPr="00280233">
        <w:rPr>
          <w:b/>
        </w:rPr>
        <w:t xml:space="preserve">2. </w:t>
      </w:r>
      <w:r w:rsidRPr="00280233">
        <w:rPr>
          <w:bCs/>
        </w:rPr>
        <w:t>El significado de las siglas ASG es</w:t>
      </w:r>
      <w:r w:rsidRPr="00280233">
        <w:t>:</w:t>
      </w:r>
    </w:p>
    <w:p w14:paraId="6C44059A" w14:textId="77777777" w:rsidR="008A2BD7" w:rsidRPr="00953C2D" w:rsidRDefault="008A2BD7" w:rsidP="008A2BD7">
      <w:pPr>
        <w:pStyle w:val="respuestastest"/>
        <w:numPr>
          <w:ilvl w:val="0"/>
          <w:numId w:val="53"/>
        </w:numPr>
        <w:suppressAutoHyphens w:val="0"/>
        <w:rPr>
          <w:highlight w:val="green"/>
        </w:rPr>
      </w:pPr>
      <w:r w:rsidRPr="00953C2D">
        <w:rPr>
          <w:highlight w:val="green"/>
        </w:rPr>
        <w:t>A=Ambiental, S=Social, G=Gobernanza.</w:t>
      </w:r>
    </w:p>
    <w:p w14:paraId="0897E59A" w14:textId="77777777" w:rsidR="008A2BD7" w:rsidRPr="00280233" w:rsidRDefault="008A2BD7" w:rsidP="008A2BD7">
      <w:pPr>
        <w:pStyle w:val="respuestastest"/>
        <w:numPr>
          <w:ilvl w:val="0"/>
          <w:numId w:val="53"/>
        </w:numPr>
        <w:suppressAutoHyphens w:val="0"/>
      </w:pPr>
      <w:r w:rsidRPr="00280233">
        <w:t>A=Ambiente, S=Sostenible, G=Gobernanza.</w:t>
      </w:r>
    </w:p>
    <w:p w14:paraId="464FF3C7" w14:textId="77777777" w:rsidR="008A2BD7" w:rsidRPr="00280233" w:rsidRDefault="008A2BD7" w:rsidP="008A2BD7">
      <w:pPr>
        <w:pStyle w:val="respuestastest"/>
        <w:numPr>
          <w:ilvl w:val="0"/>
          <w:numId w:val="53"/>
        </w:numPr>
        <w:suppressAutoHyphens w:val="0"/>
      </w:pPr>
      <w:r w:rsidRPr="00280233">
        <w:t>A=Ambiental, S=Sostenible, G=Gobierno corporativo.</w:t>
      </w:r>
    </w:p>
    <w:p w14:paraId="0447E0EE" w14:textId="77777777" w:rsidR="008A2BD7" w:rsidRPr="00280233" w:rsidRDefault="008A2BD7" w:rsidP="008A2BD7">
      <w:pPr>
        <w:pStyle w:val="respuestastest"/>
        <w:numPr>
          <w:ilvl w:val="0"/>
          <w:numId w:val="53"/>
        </w:numPr>
        <w:suppressAutoHyphens w:val="0"/>
      </w:pPr>
      <w:r w:rsidRPr="00280233">
        <w:t>A=Ambiente, S=Social, G=Gobernanza.</w:t>
      </w:r>
    </w:p>
    <w:p w14:paraId="548CB073" w14:textId="77777777" w:rsidR="008A2BD7" w:rsidRPr="00280233" w:rsidRDefault="008A2BD7" w:rsidP="008A2BD7">
      <w:pPr>
        <w:pStyle w:val="ndicecaptulo"/>
      </w:pPr>
      <w:r w:rsidRPr="00280233">
        <w:rPr>
          <w:b/>
        </w:rPr>
        <w:t>3.</w:t>
      </w:r>
      <w:r w:rsidRPr="00280233">
        <w:rPr>
          <w:bCs/>
        </w:rPr>
        <w:t xml:space="preserve"> La protección a la biodiversidad suele quedar lejos de los objetivos empresariales. Sin embargo, esta estrategia tiene un triple beneficio. ¿Cuál de los siguientes ítems no forma parte de su utilidad?</w:t>
      </w:r>
      <w:r w:rsidRPr="00280233">
        <w:t>:</w:t>
      </w:r>
    </w:p>
    <w:p w14:paraId="345A0924" w14:textId="77777777" w:rsidR="008A2BD7" w:rsidRPr="00280233" w:rsidRDefault="008A2BD7" w:rsidP="008A2BD7">
      <w:pPr>
        <w:pStyle w:val="respuestastest"/>
        <w:numPr>
          <w:ilvl w:val="0"/>
          <w:numId w:val="54"/>
        </w:numPr>
        <w:suppressAutoHyphens w:val="0"/>
      </w:pPr>
      <w:r w:rsidRPr="00280233">
        <w:t>Adaptación al cambio climático.</w:t>
      </w:r>
    </w:p>
    <w:p w14:paraId="7D1D69FD" w14:textId="77777777" w:rsidR="008A2BD7" w:rsidRPr="00280233" w:rsidRDefault="008A2BD7" w:rsidP="008A2BD7">
      <w:pPr>
        <w:pStyle w:val="respuestastest"/>
        <w:numPr>
          <w:ilvl w:val="0"/>
          <w:numId w:val="54"/>
        </w:numPr>
        <w:suppressAutoHyphens w:val="0"/>
      </w:pPr>
      <w:r w:rsidRPr="00280233">
        <w:t>Beneficios económicos.</w:t>
      </w:r>
    </w:p>
    <w:p w14:paraId="6C780CCA" w14:textId="77777777" w:rsidR="008A2BD7" w:rsidRPr="00953C2D" w:rsidRDefault="008A2BD7" w:rsidP="008A2BD7">
      <w:pPr>
        <w:pStyle w:val="respuestastest"/>
        <w:numPr>
          <w:ilvl w:val="0"/>
          <w:numId w:val="54"/>
        </w:numPr>
        <w:suppressAutoHyphens w:val="0"/>
        <w:rPr>
          <w:highlight w:val="green"/>
        </w:rPr>
      </w:pPr>
      <w:r w:rsidRPr="00953C2D">
        <w:rPr>
          <w:highlight w:val="green"/>
        </w:rPr>
        <w:t>Combatir la brecha social.</w:t>
      </w:r>
    </w:p>
    <w:p w14:paraId="548F8137" w14:textId="77777777" w:rsidR="008A2BD7" w:rsidRPr="00280233" w:rsidRDefault="008A2BD7" w:rsidP="008A2BD7">
      <w:pPr>
        <w:pStyle w:val="respuestastest"/>
        <w:numPr>
          <w:ilvl w:val="0"/>
          <w:numId w:val="54"/>
        </w:numPr>
        <w:suppressAutoHyphens w:val="0"/>
      </w:pPr>
      <w:r w:rsidRPr="00280233">
        <w:t>Mitigación del cambio climático.</w:t>
      </w:r>
    </w:p>
    <w:p w14:paraId="205D011C" w14:textId="77777777" w:rsidR="008A2BD7" w:rsidRPr="00280233" w:rsidRDefault="008A2BD7" w:rsidP="008A2BD7">
      <w:pPr>
        <w:pStyle w:val="ndicecaptulo"/>
      </w:pPr>
      <w:r w:rsidRPr="00280233">
        <w:rPr>
          <w:b/>
        </w:rPr>
        <w:t xml:space="preserve">4. </w:t>
      </w:r>
      <w:r w:rsidRPr="00280233">
        <w:rPr>
          <w:bCs/>
        </w:rPr>
        <w:t>Cuando se evalúa</w:t>
      </w:r>
      <w:r w:rsidRPr="00280233">
        <w:rPr>
          <w:b/>
        </w:rPr>
        <w:t xml:space="preserve"> </w:t>
      </w:r>
      <w:r w:rsidRPr="00280233">
        <w:rPr>
          <w:bCs/>
        </w:rPr>
        <w:t>la huella ecológica de la cadena de valor de una empresa, ¿hasta que alcance se debe llevar la evaluación de su cadena de suministro?</w:t>
      </w:r>
      <w:r w:rsidRPr="00280233">
        <w:rPr>
          <w:b/>
        </w:rPr>
        <w:t>:</w:t>
      </w:r>
    </w:p>
    <w:p w14:paraId="2B0058C1" w14:textId="77777777" w:rsidR="008A2BD7" w:rsidRPr="00280233" w:rsidRDefault="008A2BD7" w:rsidP="008A2BD7">
      <w:pPr>
        <w:pStyle w:val="respuestastest"/>
        <w:numPr>
          <w:ilvl w:val="0"/>
          <w:numId w:val="55"/>
        </w:numPr>
        <w:suppressAutoHyphens w:val="0"/>
      </w:pPr>
      <w:r w:rsidRPr="00280233">
        <w:lastRenderedPageBreak/>
        <w:t>Nivel 1.</w:t>
      </w:r>
    </w:p>
    <w:p w14:paraId="4759A5D3" w14:textId="77777777" w:rsidR="008A2BD7" w:rsidRPr="00280233" w:rsidRDefault="008A2BD7" w:rsidP="008A2BD7">
      <w:pPr>
        <w:pStyle w:val="respuestastest"/>
        <w:numPr>
          <w:ilvl w:val="0"/>
          <w:numId w:val="55"/>
        </w:numPr>
        <w:suppressAutoHyphens w:val="0"/>
      </w:pPr>
      <w:r w:rsidRPr="00280233">
        <w:t>Nivel 2.</w:t>
      </w:r>
    </w:p>
    <w:p w14:paraId="553B74F4" w14:textId="77777777" w:rsidR="008A2BD7" w:rsidRPr="00280233" w:rsidRDefault="008A2BD7" w:rsidP="008A2BD7">
      <w:pPr>
        <w:pStyle w:val="respuestastest"/>
        <w:numPr>
          <w:ilvl w:val="0"/>
          <w:numId w:val="55"/>
        </w:numPr>
        <w:suppressAutoHyphens w:val="0"/>
      </w:pPr>
      <w:r w:rsidRPr="00280233">
        <w:t>Nivel 3.</w:t>
      </w:r>
    </w:p>
    <w:p w14:paraId="6502A4A8" w14:textId="77777777" w:rsidR="008A2BD7" w:rsidRPr="00953C2D" w:rsidRDefault="008A2BD7" w:rsidP="008A2BD7">
      <w:pPr>
        <w:pStyle w:val="respuestastest"/>
        <w:numPr>
          <w:ilvl w:val="0"/>
          <w:numId w:val="55"/>
        </w:numPr>
        <w:suppressAutoHyphens w:val="0"/>
        <w:rPr>
          <w:highlight w:val="green"/>
        </w:rPr>
      </w:pPr>
      <w:r w:rsidRPr="00953C2D">
        <w:rPr>
          <w:highlight w:val="green"/>
        </w:rPr>
        <w:t>Todos los niveles presentes.</w:t>
      </w:r>
    </w:p>
    <w:p w14:paraId="3173B014" w14:textId="77777777" w:rsidR="008A2BD7" w:rsidRPr="00280233" w:rsidRDefault="008A2BD7" w:rsidP="008A2BD7">
      <w:pPr>
        <w:pStyle w:val="ndicecaptulo"/>
      </w:pPr>
      <w:r w:rsidRPr="00280233">
        <w:rPr>
          <w:b/>
        </w:rPr>
        <w:t xml:space="preserve">5. </w:t>
      </w:r>
      <w:r w:rsidRPr="00280233">
        <w:rPr>
          <w:bCs/>
        </w:rPr>
        <w:t xml:space="preserve">Señala la respuesta correcta relativa a la </w:t>
      </w:r>
      <w:r w:rsidRPr="00280233">
        <w:rPr>
          <w:rFonts w:asciiTheme="minorHAnsi" w:hAnsiTheme="minorHAnsi" w:cstheme="minorHAnsi"/>
        </w:rPr>
        <w:t>diligencia debida en materia de DDHH de una empresa</w:t>
      </w:r>
      <w:r w:rsidRPr="00280233">
        <w:t>:</w:t>
      </w:r>
    </w:p>
    <w:p w14:paraId="3E36AA16" w14:textId="77777777" w:rsidR="008A2BD7" w:rsidRPr="00953C2D" w:rsidRDefault="008A2BD7" w:rsidP="008A2BD7">
      <w:pPr>
        <w:pStyle w:val="respuestastest"/>
        <w:numPr>
          <w:ilvl w:val="0"/>
          <w:numId w:val="56"/>
        </w:numPr>
        <w:suppressAutoHyphens w:val="0"/>
        <w:rPr>
          <w:highlight w:val="green"/>
        </w:rPr>
      </w:pPr>
      <w:r w:rsidRPr="00953C2D">
        <w:rPr>
          <w:highlight w:val="green"/>
        </w:rPr>
        <w:t>Todas las respuestas son correctas.</w:t>
      </w:r>
    </w:p>
    <w:p w14:paraId="5227D805" w14:textId="77777777" w:rsidR="008A2BD7" w:rsidRPr="00280233" w:rsidRDefault="008A2BD7" w:rsidP="008A2BD7">
      <w:pPr>
        <w:pStyle w:val="respuestastest"/>
        <w:numPr>
          <w:ilvl w:val="0"/>
          <w:numId w:val="56"/>
        </w:numPr>
        <w:suppressAutoHyphens w:val="0"/>
      </w:pPr>
      <w:r w:rsidRPr="00280233">
        <w:t xml:space="preserve">La obligación de realizarla emana de los </w:t>
      </w:r>
      <w:r w:rsidRPr="00280233">
        <w:rPr>
          <w:rFonts w:asciiTheme="minorHAnsi" w:hAnsiTheme="minorHAnsi" w:cstheme="minorHAnsi"/>
          <w:color w:val="000000"/>
        </w:rPr>
        <w:t>Principios Rectores de Naciones Unidas sobre Empresas y Derechos Humanos</w:t>
      </w:r>
      <w:r w:rsidRPr="00280233">
        <w:t>.</w:t>
      </w:r>
    </w:p>
    <w:p w14:paraId="5D972356" w14:textId="77777777" w:rsidR="008A2BD7" w:rsidRPr="00280233" w:rsidRDefault="008A2BD7" w:rsidP="008A2BD7">
      <w:pPr>
        <w:pStyle w:val="respuestastest"/>
        <w:numPr>
          <w:ilvl w:val="0"/>
          <w:numId w:val="56"/>
        </w:numPr>
        <w:suppressAutoHyphens w:val="0"/>
      </w:pPr>
      <w:r w:rsidRPr="00280233">
        <w:t>Implica la determinación de los impactos en los DDHH causados por una empresa tanto de forma directa como indirecta.</w:t>
      </w:r>
    </w:p>
    <w:p w14:paraId="0A338D30" w14:textId="77777777" w:rsidR="008A2BD7" w:rsidRPr="00280233" w:rsidRDefault="008A2BD7" w:rsidP="008A2BD7">
      <w:pPr>
        <w:pStyle w:val="respuestastest"/>
        <w:numPr>
          <w:ilvl w:val="0"/>
          <w:numId w:val="56"/>
        </w:numPr>
        <w:suppressAutoHyphens w:val="0"/>
      </w:pPr>
      <w:r w:rsidRPr="00280233">
        <w:t>Incluye mecanismos de reparación y compensación cuando los efectos sean negativos.</w:t>
      </w:r>
    </w:p>
    <w:p w14:paraId="76BC0FF9" w14:textId="77777777" w:rsidR="008A2BD7" w:rsidRPr="00280233" w:rsidRDefault="008A2BD7" w:rsidP="008A2BD7">
      <w:pPr>
        <w:pStyle w:val="ndicecaptulo"/>
      </w:pPr>
      <w:r w:rsidRPr="00280233">
        <w:rPr>
          <w:b/>
        </w:rPr>
        <w:t xml:space="preserve">6. </w:t>
      </w:r>
      <w:r w:rsidRPr="00280233">
        <w:rPr>
          <w:bCs/>
        </w:rPr>
        <w:t>Señala la afirmación cierta respecto a los empleados si se siguen criterios ASG o ESG en su gestión</w:t>
      </w:r>
      <w:r w:rsidRPr="00280233">
        <w:t>:</w:t>
      </w:r>
    </w:p>
    <w:p w14:paraId="27BDC3BC" w14:textId="77777777" w:rsidR="008A2BD7" w:rsidRPr="00280233" w:rsidRDefault="008A2BD7" w:rsidP="008A2BD7">
      <w:pPr>
        <w:pStyle w:val="respuestastest"/>
        <w:numPr>
          <w:ilvl w:val="0"/>
          <w:numId w:val="57"/>
        </w:numPr>
        <w:suppressAutoHyphens w:val="0"/>
      </w:pPr>
      <w:r w:rsidRPr="00280233">
        <w:t>Se debe pagar como máximo el salario mínimo marcado por el convenio colectivo.</w:t>
      </w:r>
    </w:p>
    <w:p w14:paraId="360ADBF0" w14:textId="77777777" w:rsidR="008A2BD7" w:rsidRPr="00953C2D" w:rsidRDefault="008A2BD7" w:rsidP="008A2BD7">
      <w:pPr>
        <w:pStyle w:val="respuestastest"/>
        <w:numPr>
          <w:ilvl w:val="0"/>
          <w:numId w:val="57"/>
        </w:numPr>
        <w:suppressAutoHyphens w:val="0"/>
        <w:rPr>
          <w:highlight w:val="green"/>
        </w:rPr>
      </w:pPr>
      <w:r w:rsidRPr="00953C2D">
        <w:rPr>
          <w:highlight w:val="green"/>
        </w:rPr>
        <w:t>Se debe potenciar la igualdad, la diversidad y la inclusión entre la plantilla.</w:t>
      </w:r>
    </w:p>
    <w:p w14:paraId="59A45B74" w14:textId="77777777" w:rsidR="008A2BD7" w:rsidRPr="00280233" w:rsidRDefault="008A2BD7" w:rsidP="008A2BD7">
      <w:pPr>
        <w:pStyle w:val="respuestastest"/>
        <w:numPr>
          <w:ilvl w:val="0"/>
          <w:numId w:val="57"/>
        </w:numPr>
        <w:suppressAutoHyphens w:val="0"/>
      </w:pPr>
      <w:r w:rsidRPr="00280233">
        <w:t>El criterio exclusivo para conseguir cumplir con los criterios ESG o ASG es que perciban un salario digno.</w:t>
      </w:r>
    </w:p>
    <w:p w14:paraId="1155661B" w14:textId="77777777" w:rsidR="008A2BD7" w:rsidRPr="00280233" w:rsidRDefault="008A2BD7" w:rsidP="008A2BD7">
      <w:pPr>
        <w:pStyle w:val="respuestastest"/>
        <w:numPr>
          <w:ilvl w:val="0"/>
          <w:numId w:val="57"/>
        </w:numPr>
        <w:suppressAutoHyphens w:val="0"/>
      </w:pPr>
      <w:r w:rsidRPr="00280233">
        <w:t>El único instrumento para motivar a los trabajadores y retener el talento es el salario que perciben.</w:t>
      </w:r>
    </w:p>
    <w:p w14:paraId="143AE20B" w14:textId="77777777" w:rsidR="008A2BD7" w:rsidRPr="00280233" w:rsidRDefault="008A2BD7" w:rsidP="008A2BD7">
      <w:pPr>
        <w:pStyle w:val="ndicecaptulo"/>
      </w:pPr>
      <w:r w:rsidRPr="00280233">
        <w:rPr>
          <w:b/>
        </w:rPr>
        <w:t xml:space="preserve">7. </w:t>
      </w:r>
      <w:r w:rsidRPr="00280233">
        <w:rPr>
          <w:bCs/>
        </w:rPr>
        <w:t>Indica que certificado acredita exclusivamente que la empresa dispone de un sistema de gestión medioambiental</w:t>
      </w:r>
      <w:r w:rsidRPr="00280233">
        <w:t>:</w:t>
      </w:r>
    </w:p>
    <w:p w14:paraId="31FE775F" w14:textId="77777777" w:rsidR="008A2BD7" w:rsidRPr="00280233" w:rsidRDefault="008A2BD7" w:rsidP="008A2BD7">
      <w:pPr>
        <w:pStyle w:val="respuestastest"/>
        <w:numPr>
          <w:ilvl w:val="0"/>
          <w:numId w:val="59"/>
        </w:numPr>
        <w:suppressAutoHyphens w:val="0"/>
      </w:pPr>
      <w:r w:rsidRPr="00280233">
        <w:t>B Corp.</w:t>
      </w:r>
    </w:p>
    <w:p w14:paraId="0A3633E8" w14:textId="77777777" w:rsidR="008A2BD7" w:rsidRPr="00280233" w:rsidRDefault="008A2BD7" w:rsidP="008A2BD7">
      <w:pPr>
        <w:pStyle w:val="respuestastest"/>
        <w:numPr>
          <w:ilvl w:val="0"/>
          <w:numId w:val="59"/>
        </w:numPr>
        <w:suppressAutoHyphens w:val="0"/>
      </w:pPr>
      <w:r w:rsidRPr="00280233">
        <w:t>SG 21.</w:t>
      </w:r>
    </w:p>
    <w:p w14:paraId="5C720E31" w14:textId="77777777" w:rsidR="008A2BD7" w:rsidRPr="00953C2D" w:rsidRDefault="008A2BD7" w:rsidP="008A2BD7">
      <w:pPr>
        <w:pStyle w:val="respuestastest"/>
        <w:numPr>
          <w:ilvl w:val="0"/>
          <w:numId w:val="59"/>
        </w:numPr>
        <w:suppressAutoHyphens w:val="0"/>
        <w:rPr>
          <w:highlight w:val="green"/>
        </w:rPr>
      </w:pPr>
      <w:r w:rsidRPr="00953C2D">
        <w:rPr>
          <w:highlight w:val="green"/>
        </w:rPr>
        <w:t>EMAS.</w:t>
      </w:r>
    </w:p>
    <w:p w14:paraId="1E974F82" w14:textId="77777777" w:rsidR="008A2BD7" w:rsidRPr="00280233" w:rsidRDefault="008A2BD7" w:rsidP="008A2BD7">
      <w:pPr>
        <w:pStyle w:val="respuestastest"/>
        <w:numPr>
          <w:ilvl w:val="0"/>
          <w:numId w:val="59"/>
        </w:numPr>
        <w:suppressAutoHyphens w:val="0"/>
      </w:pPr>
      <w:r w:rsidRPr="00280233">
        <w:t>IQNet.</w:t>
      </w:r>
    </w:p>
    <w:p w14:paraId="2DD202AC" w14:textId="77777777" w:rsidR="008A2BD7" w:rsidRPr="00280233" w:rsidRDefault="008A2BD7" w:rsidP="008A2BD7">
      <w:pPr>
        <w:pStyle w:val="ndicecaptulo"/>
      </w:pPr>
      <w:r w:rsidRPr="00280233">
        <w:rPr>
          <w:b/>
        </w:rPr>
        <w:t>8</w:t>
      </w:r>
      <w:r w:rsidRPr="00280233">
        <w:rPr>
          <w:bCs/>
        </w:rPr>
        <w:t>. De las siguientes opciones, indica cuál de ellas corresponde a un índice bursátil que evalúa criterios ESG o ASG</w:t>
      </w:r>
      <w:r w:rsidRPr="00280233">
        <w:t>:</w:t>
      </w:r>
    </w:p>
    <w:p w14:paraId="6CBD4F28" w14:textId="77777777" w:rsidR="008A2BD7" w:rsidRPr="00280233" w:rsidRDefault="008A2BD7" w:rsidP="008A2BD7">
      <w:pPr>
        <w:pStyle w:val="respuestastest"/>
        <w:numPr>
          <w:ilvl w:val="0"/>
          <w:numId w:val="58"/>
        </w:numPr>
        <w:suppressAutoHyphens w:val="0"/>
      </w:pPr>
      <w:r w:rsidRPr="00E95497">
        <w:rPr>
          <w:i/>
          <w:iCs/>
          <w:highlight w:val="green"/>
        </w:rPr>
        <w:t>FTSE4 Good Index</w:t>
      </w:r>
      <w:r w:rsidRPr="00280233">
        <w:t>.</w:t>
      </w:r>
    </w:p>
    <w:p w14:paraId="3592A718" w14:textId="77777777" w:rsidR="008A2BD7" w:rsidRPr="00280233" w:rsidRDefault="008A2BD7" w:rsidP="008A2BD7">
      <w:pPr>
        <w:pStyle w:val="respuestastest"/>
        <w:numPr>
          <w:ilvl w:val="0"/>
          <w:numId w:val="58"/>
        </w:numPr>
        <w:suppressAutoHyphens w:val="0"/>
      </w:pPr>
      <w:r w:rsidRPr="00280233">
        <w:t>ISSB.</w:t>
      </w:r>
    </w:p>
    <w:p w14:paraId="56211D68" w14:textId="77777777" w:rsidR="008A2BD7" w:rsidRPr="00280233" w:rsidRDefault="008A2BD7" w:rsidP="008A2BD7">
      <w:pPr>
        <w:pStyle w:val="respuestastest"/>
        <w:numPr>
          <w:ilvl w:val="0"/>
          <w:numId w:val="58"/>
        </w:numPr>
        <w:suppressAutoHyphens w:val="0"/>
      </w:pPr>
      <w:r w:rsidRPr="00280233">
        <w:t>B Corp.</w:t>
      </w:r>
    </w:p>
    <w:p w14:paraId="4F7208E1" w14:textId="77777777" w:rsidR="008A2BD7" w:rsidRPr="00280233" w:rsidRDefault="008A2BD7" w:rsidP="008A2BD7">
      <w:pPr>
        <w:pStyle w:val="respuestastest"/>
        <w:numPr>
          <w:ilvl w:val="0"/>
          <w:numId w:val="58"/>
        </w:numPr>
        <w:suppressAutoHyphens w:val="0"/>
      </w:pPr>
      <w:r w:rsidRPr="00280233">
        <w:t>ESRS.</w:t>
      </w:r>
    </w:p>
    <w:p w14:paraId="64CB815E" w14:textId="77777777" w:rsidR="008A2BD7" w:rsidRPr="00280233" w:rsidRDefault="008A2BD7" w:rsidP="008A2BD7">
      <w:pPr>
        <w:pStyle w:val="ndicecaptulo"/>
        <w:rPr>
          <w:bCs/>
        </w:rPr>
      </w:pPr>
      <w:r w:rsidRPr="00280233">
        <w:rPr>
          <w:b/>
        </w:rPr>
        <w:t xml:space="preserve">9. </w:t>
      </w:r>
      <w:r w:rsidRPr="00280233">
        <w:rPr>
          <w:bCs/>
        </w:rPr>
        <w:t>De las siguientes normas ESRS, señala cuál correspondería a una cuestión medioambiental:</w:t>
      </w:r>
    </w:p>
    <w:p w14:paraId="6E2EE6FC" w14:textId="77777777" w:rsidR="008A2BD7" w:rsidRPr="00280233" w:rsidRDefault="008A2BD7" w:rsidP="008A2BD7">
      <w:pPr>
        <w:pStyle w:val="respuestastest"/>
        <w:numPr>
          <w:ilvl w:val="0"/>
          <w:numId w:val="60"/>
        </w:numPr>
        <w:suppressAutoHyphens w:val="0"/>
      </w:pPr>
      <w:r w:rsidRPr="00280233">
        <w:t>ESRS G1.</w:t>
      </w:r>
    </w:p>
    <w:p w14:paraId="18604AB5" w14:textId="77777777" w:rsidR="008A2BD7" w:rsidRPr="00280233" w:rsidRDefault="008A2BD7" w:rsidP="008A2BD7">
      <w:pPr>
        <w:pStyle w:val="respuestastest"/>
        <w:numPr>
          <w:ilvl w:val="0"/>
          <w:numId w:val="60"/>
        </w:numPr>
        <w:suppressAutoHyphens w:val="0"/>
      </w:pPr>
      <w:r w:rsidRPr="00280233">
        <w:t>ESRS A1.</w:t>
      </w:r>
    </w:p>
    <w:p w14:paraId="411ED0A7" w14:textId="77777777" w:rsidR="008A2BD7" w:rsidRPr="00E95497" w:rsidRDefault="008A2BD7" w:rsidP="008A2BD7">
      <w:pPr>
        <w:pStyle w:val="respuestastest"/>
        <w:numPr>
          <w:ilvl w:val="0"/>
          <w:numId w:val="60"/>
        </w:numPr>
        <w:suppressAutoHyphens w:val="0"/>
        <w:rPr>
          <w:highlight w:val="green"/>
        </w:rPr>
      </w:pPr>
      <w:r w:rsidRPr="00E95497">
        <w:rPr>
          <w:highlight w:val="green"/>
        </w:rPr>
        <w:t>ESRS E1.</w:t>
      </w:r>
    </w:p>
    <w:p w14:paraId="56377AC5" w14:textId="77777777" w:rsidR="008A2BD7" w:rsidRPr="00280233" w:rsidRDefault="008A2BD7" w:rsidP="008A2BD7">
      <w:pPr>
        <w:pStyle w:val="respuestastest"/>
        <w:numPr>
          <w:ilvl w:val="0"/>
          <w:numId w:val="60"/>
        </w:numPr>
        <w:suppressAutoHyphens w:val="0"/>
      </w:pPr>
      <w:r w:rsidRPr="00280233">
        <w:lastRenderedPageBreak/>
        <w:t>ESRS S1.</w:t>
      </w:r>
    </w:p>
    <w:p w14:paraId="296DCB2F" w14:textId="77777777" w:rsidR="008A2BD7" w:rsidRPr="00280233" w:rsidRDefault="008A2BD7" w:rsidP="008A2BD7">
      <w:pPr>
        <w:pStyle w:val="ndicecaptulo"/>
      </w:pPr>
      <w:r w:rsidRPr="00280233">
        <w:rPr>
          <w:b/>
        </w:rPr>
        <w:t xml:space="preserve">10. </w:t>
      </w:r>
      <w:r w:rsidRPr="00280233">
        <w:rPr>
          <w:bCs/>
        </w:rPr>
        <w:t>¿Qué norma obliga a presentar informe de sostenibilidad a las empresas que, además de otros requisitos, tienen un volumen de negocio superior a los 40 millones de euros en la UE?</w:t>
      </w:r>
      <w:r w:rsidRPr="00280233">
        <w:t>:</w:t>
      </w:r>
    </w:p>
    <w:p w14:paraId="741887F6" w14:textId="77777777" w:rsidR="008A2BD7" w:rsidRPr="00280233" w:rsidRDefault="008A2BD7" w:rsidP="008A2BD7">
      <w:pPr>
        <w:pStyle w:val="respuestastest"/>
        <w:numPr>
          <w:ilvl w:val="0"/>
          <w:numId w:val="61"/>
        </w:numPr>
        <w:suppressAutoHyphens w:val="0"/>
      </w:pPr>
      <w:r w:rsidRPr="00280233">
        <w:t>Normas NEIS.</w:t>
      </w:r>
    </w:p>
    <w:p w14:paraId="6C24E9EA" w14:textId="77777777" w:rsidR="008A2BD7" w:rsidRPr="00280233" w:rsidRDefault="008A2BD7" w:rsidP="008A2BD7">
      <w:pPr>
        <w:pStyle w:val="respuestastest"/>
        <w:numPr>
          <w:ilvl w:val="0"/>
          <w:numId w:val="61"/>
        </w:numPr>
        <w:suppressAutoHyphens w:val="0"/>
      </w:pPr>
      <w:r w:rsidRPr="00280233">
        <w:rPr>
          <w:rFonts w:asciiTheme="minorHAnsi" w:hAnsiTheme="minorHAnsi" w:cstheme="minorHAnsi"/>
        </w:rPr>
        <w:t>Ley 11/2018</w:t>
      </w:r>
      <w:r w:rsidRPr="00280233">
        <w:t>.</w:t>
      </w:r>
    </w:p>
    <w:p w14:paraId="5F2EB875" w14:textId="77777777" w:rsidR="008A2BD7" w:rsidRPr="00280233" w:rsidRDefault="008A2BD7" w:rsidP="008A2BD7">
      <w:pPr>
        <w:pStyle w:val="respuestastest"/>
        <w:numPr>
          <w:ilvl w:val="0"/>
          <w:numId w:val="61"/>
        </w:numPr>
        <w:suppressAutoHyphens w:val="0"/>
      </w:pPr>
      <w:r w:rsidRPr="00280233">
        <w:t>La CSD-DD.</w:t>
      </w:r>
    </w:p>
    <w:p w14:paraId="1E67437D" w14:textId="77777777" w:rsidR="008A2BD7" w:rsidRPr="00E95497" w:rsidRDefault="008A2BD7" w:rsidP="008A2BD7">
      <w:pPr>
        <w:pStyle w:val="respuestastest"/>
        <w:numPr>
          <w:ilvl w:val="0"/>
          <w:numId w:val="61"/>
        </w:numPr>
        <w:suppressAutoHyphens w:val="0"/>
        <w:rPr>
          <w:highlight w:val="green"/>
        </w:rPr>
      </w:pPr>
      <w:r w:rsidRPr="00E95497">
        <w:rPr>
          <w:highlight w:val="green"/>
        </w:rPr>
        <w:t xml:space="preserve">La </w:t>
      </w:r>
      <w:r w:rsidRPr="00E95497">
        <w:rPr>
          <w:rFonts w:asciiTheme="minorHAnsi" w:hAnsiTheme="minorHAnsi" w:cstheme="minorHAnsi"/>
          <w:highlight w:val="green"/>
        </w:rPr>
        <w:t>CSRD</w:t>
      </w:r>
      <w:r w:rsidRPr="00E95497">
        <w:rPr>
          <w:highlight w:val="green"/>
        </w:rPr>
        <w:t>.</w:t>
      </w:r>
    </w:p>
    <w:bookmarkEnd w:id="1"/>
    <w:p w14:paraId="7A94C3DC" w14:textId="77777777" w:rsidR="008A2BD7" w:rsidRDefault="008A2BD7" w:rsidP="008A2BD7">
      <w:pPr>
        <w:rPr>
          <w:rFonts w:cstheme="minorHAnsi"/>
          <w:color w:val="00B0F0"/>
        </w:rPr>
      </w:pPr>
    </w:p>
    <w:p w14:paraId="382ACAA1" w14:textId="77777777" w:rsidR="008A2BD7" w:rsidRDefault="008A2BD7" w:rsidP="008A2BD7">
      <w:pPr>
        <w:pStyle w:val="NormalWeb"/>
        <w:spacing w:before="280" w:after="0" w:line="240" w:lineRule="auto"/>
        <w:jc w:val="both"/>
        <w:rPr>
          <w:color w:val="00B0F0"/>
          <w:sz w:val="20"/>
          <w:szCs w:val="20"/>
        </w:rPr>
      </w:pPr>
    </w:p>
    <w:p w14:paraId="1A47D4AB" w14:textId="12CEB227" w:rsidR="008A2BD7" w:rsidRDefault="008A2BD7">
      <w:pPr>
        <w:rPr>
          <w:rFonts w:eastAsia="Times New Roman" w:cstheme="minorHAnsi"/>
          <w:color w:val="00B0F0"/>
          <w:sz w:val="20"/>
          <w:szCs w:val="20"/>
          <w:lang w:eastAsia="es-ES"/>
        </w:rPr>
      </w:pPr>
      <w:r>
        <w:rPr>
          <w:rFonts w:cstheme="minorHAnsi"/>
          <w:color w:val="00B0F0"/>
          <w:sz w:val="20"/>
          <w:szCs w:val="20"/>
        </w:rPr>
        <w:br w:type="page"/>
      </w:r>
    </w:p>
    <w:p w14:paraId="1E95471B" w14:textId="77777777" w:rsidR="008A2BD7" w:rsidRDefault="008A2BD7" w:rsidP="008A2BD7">
      <w:pPr>
        <w:pStyle w:val="NormalWeb"/>
        <w:spacing w:before="280" w:after="0" w:line="240" w:lineRule="auto"/>
        <w:jc w:val="both"/>
        <w:rPr>
          <w:rFonts w:asciiTheme="minorHAnsi" w:hAnsiTheme="minorHAnsi" w:cstheme="minorHAnsi"/>
          <w:color w:val="00B0F0"/>
          <w:sz w:val="20"/>
          <w:szCs w:val="20"/>
        </w:rPr>
      </w:pPr>
    </w:p>
    <w:p w14:paraId="47D37772" w14:textId="77777777" w:rsidR="008A2BD7" w:rsidRDefault="008A2BD7" w:rsidP="008A2BD7">
      <w:pPr>
        <w:jc w:val="center"/>
        <w:rPr>
          <w:sz w:val="44"/>
        </w:rPr>
      </w:pPr>
      <w:r>
        <w:rPr>
          <w:sz w:val="44"/>
        </w:rPr>
        <w:t>UNIDAD 5</w:t>
      </w:r>
    </w:p>
    <w:p w14:paraId="169A33FF" w14:textId="77777777" w:rsidR="008A2BD7" w:rsidRDefault="008A2BD7" w:rsidP="008A2BD7">
      <w:pPr>
        <w:jc w:val="center"/>
        <w:rPr>
          <w:sz w:val="44"/>
        </w:rPr>
      </w:pPr>
      <w:r>
        <w:rPr>
          <w:sz w:val="44"/>
        </w:rPr>
        <w:t>EL PLAN DE SOSTENIBILIDAD</w:t>
      </w:r>
    </w:p>
    <w:p w14:paraId="34C98079" w14:textId="77777777" w:rsidR="008A2BD7" w:rsidRDefault="008A2BD7" w:rsidP="008A2BD7">
      <w:pPr>
        <w:pStyle w:val="NormalWeb"/>
        <w:spacing w:before="280" w:after="0" w:line="240" w:lineRule="auto"/>
        <w:jc w:val="both"/>
        <w:rPr>
          <w:color w:val="00B0F0"/>
          <w:sz w:val="20"/>
          <w:szCs w:val="20"/>
        </w:rPr>
      </w:pPr>
      <w:r>
        <w:rPr>
          <w:color w:val="00B0F0"/>
          <w:sz w:val="20"/>
          <w:szCs w:val="20"/>
        </w:rPr>
        <w:t>EJERCICIOS</w:t>
      </w:r>
    </w:p>
    <w:p w14:paraId="4486913B" w14:textId="77777777" w:rsidR="008A2BD7" w:rsidRPr="005E1746"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1. ¿Qué relación existe entre los ODS y el plan de sostenibilidad?</w:t>
      </w:r>
    </w:p>
    <w:p w14:paraId="797E52BB" w14:textId="77777777" w:rsidR="008A2BD7" w:rsidRPr="005E1746" w:rsidRDefault="008A2BD7" w:rsidP="00CE7AAB">
      <w:pPr>
        <w:spacing w:before="120" w:after="120" w:line="240" w:lineRule="auto"/>
        <w:jc w:val="both"/>
        <w:rPr>
          <w:rFonts w:cstheme="minorHAnsi"/>
          <w:sz w:val="20"/>
          <w:szCs w:val="20"/>
        </w:rPr>
      </w:pPr>
      <w:r w:rsidRPr="005E1746">
        <w:rPr>
          <w:rFonts w:cstheme="minorHAnsi"/>
          <w:sz w:val="20"/>
          <w:szCs w:val="20"/>
        </w:rPr>
        <w:t>En el Plan de Sostenibilidad se relacionan los objetivos de la empresa en materia de sostenibilidad con los correspondientes ODS y sus metas de la Agenda 2030.</w:t>
      </w:r>
    </w:p>
    <w:p w14:paraId="7E38C904"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2. ¿Qué son las políticas corporativas de sostenibilidad?</w:t>
      </w:r>
    </w:p>
    <w:p w14:paraId="63848CAC" w14:textId="77777777" w:rsidR="008A2BD7" w:rsidRPr="005E1746" w:rsidRDefault="008A2BD7" w:rsidP="00CE7AAB">
      <w:pPr>
        <w:spacing w:before="120" w:after="120" w:line="240" w:lineRule="auto"/>
        <w:jc w:val="both"/>
        <w:rPr>
          <w:rFonts w:cstheme="minorHAnsi"/>
          <w:sz w:val="20"/>
          <w:szCs w:val="20"/>
        </w:rPr>
      </w:pPr>
      <w:r>
        <w:rPr>
          <w:rFonts w:cstheme="minorHAnsi"/>
          <w:sz w:val="20"/>
          <w:szCs w:val="20"/>
        </w:rPr>
        <w:t>Consisten en las directrices, pautas y orientaciones que marca la empresa para operar de manera responsable respecto al medioambiente, la sociedad y las buenas prácticas de gestión empresarial. Dichas políticas tienen por objeto integrar prácticas ASG o ESG en las actuaciones de la compañía.</w:t>
      </w:r>
    </w:p>
    <w:p w14:paraId="6F1583D0"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3. ¿En qué consiste un nivel de ambición bajo en la sostenibilidad de una empresa?</w:t>
      </w:r>
    </w:p>
    <w:p w14:paraId="276EC0E5" w14:textId="77777777" w:rsidR="008A2BD7" w:rsidRPr="001748F0" w:rsidRDefault="008A2BD7" w:rsidP="00CE7AAB">
      <w:pPr>
        <w:spacing w:before="120" w:after="120" w:line="240" w:lineRule="auto"/>
        <w:jc w:val="both"/>
        <w:rPr>
          <w:rFonts w:cstheme="minorHAnsi"/>
          <w:sz w:val="20"/>
          <w:szCs w:val="20"/>
        </w:rPr>
      </w:pPr>
      <w:r>
        <w:rPr>
          <w:rFonts w:cstheme="minorHAnsi"/>
          <w:sz w:val="20"/>
          <w:szCs w:val="20"/>
        </w:rPr>
        <w:t>En aspirar únicamente a cumplir con los mínimos legales a los que están obligados en materia de sostenibilidad. No ambiciona ir más allá de lo que fija la normativa, por lo que se limita a proteger su valor respetándola.</w:t>
      </w:r>
    </w:p>
    <w:p w14:paraId="5EEACE42"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4. El diagnóstico sobre la situación actual en materia de sostenibilidad de la cadena de suministro, ¿es interno o externo? Razon</w:t>
      </w:r>
      <w:r>
        <w:rPr>
          <w:rFonts w:cstheme="minorHAnsi"/>
          <w:color w:val="00B0F0"/>
          <w:sz w:val="20"/>
          <w:szCs w:val="20"/>
        </w:rPr>
        <w:t>e</w:t>
      </w:r>
      <w:r w:rsidRPr="005E1746">
        <w:rPr>
          <w:rFonts w:cstheme="minorHAnsi"/>
          <w:color w:val="00B0F0"/>
          <w:sz w:val="20"/>
          <w:szCs w:val="20"/>
        </w:rPr>
        <w:t xml:space="preserve"> la respuesta.</w:t>
      </w:r>
    </w:p>
    <w:p w14:paraId="70F7953D" w14:textId="77777777" w:rsidR="008A2BD7" w:rsidRPr="001748F0" w:rsidRDefault="008A2BD7" w:rsidP="00CE7AAB">
      <w:pPr>
        <w:spacing w:before="120" w:after="120" w:line="240" w:lineRule="auto"/>
        <w:jc w:val="both"/>
        <w:rPr>
          <w:rFonts w:cstheme="minorHAnsi"/>
          <w:sz w:val="20"/>
          <w:szCs w:val="20"/>
        </w:rPr>
      </w:pPr>
      <w:r>
        <w:rPr>
          <w:rFonts w:cstheme="minorHAnsi"/>
          <w:sz w:val="20"/>
          <w:szCs w:val="20"/>
        </w:rPr>
        <w:t>En esencia es interno ya que la cadena de suministro forma parte de la cadena de valor de la empresa y aporta o resta sostenibilidad a sus operaciones en función de los proveedores escogidos. No obstante, la cadena de suministro también forma parte del contexto externo en que se desarrolla, luego también podrá analizarse desde ese punto de vista.</w:t>
      </w:r>
    </w:p>
    <w:p w14:paraId="65252823" w14:textId="77777777" w:rsidR="008A2BD7" w:rsidRDefault="008A2BD7" w:rsidP="00CE7AAB">
      <w:pPr>
        <w:pStyle w:val="NormalWeb"/>
        <w:spacing w:before="120" w:beforeAutospacing="0" w:after="120" w:line="240" w:lineRule="auto"/>
        <w:jc w:val="both"/>
        <w:rPr>
          <w:rFonts w:asciiTheme="minorHAnsi" w:hAnsiTheme="minorHAnsi" w:cstheme="minorHAnsi"/>
          <w:color w:val="00B0F0"/>
          <w:sz w:val="20"/>
          <w:szCs w:val="20"/>
        </w:rPr>
      </w:pPr>
      <w:r w:rsidRPr="005E1746">
        <w:rPr>
          <w:rFonts w:asciiTheme="minorHAnsi" w:hAnsiTheme="minorHAnsi" w:cstheme="minorHAnsi"/>
          <w:color w:val="00B0F0"/>
          <w:sz w:val="20"/>
          <w:szCs w:val="20"/>
        </w:rPr>
        <w:t>5. Para realizar un diagnóstico externo, se recomienda buscar empresas similares que destaquen en gestión ESG o ASG. ¿Por qué?</w:t>
      </w:r>
    </w:p>
    <w:p w14:paraId="5D81C4F8" w14:textId="77777777" w:rsidR="008A2BD7" w:rsidRPr="00BB59D4" w:rsidRDefault="008A2BD7" w:rsidP="00CE7AAB">
      <w:pPr>
        <w:pStyle w:val="NormalWeb"/>
        <w:spacing w:before="120" w:beforeAutospacing="0" w:after="120" w:line="240" w:lineRule="auto"/>
        <w:jc w:val="both"/>
        <w:rPr>
          <w:rFonts w:asciiTheme="minorHAnsi" w:hAnsiTheme="minorHAnsi" w:cstheme="minorHAnsi"/>
          <w:sz w:val="20"/>
          <w:szCs w:val="20"/>
        </w:rPr>
      </w:pPr>
      <w:r>
        <w:rPr>
          <w:rFonts w:asciiTheme="minorHAnsi" w:hAnsiTheme="minorHAnsi" w:cstheme="minorHAnsi"/>
          <w:sz w:val="20"/>
          <w:szCs w:val="20"/>
        </w:rPr>
        <w:t>Porque es posible aprender de sus prácticas, de su forma de actuar, de sus aciertos y sus errores para así emplearlas como referente a la hora de implementar las políticas de sostenibilidad de la compañía.</w:t>
      </w:r>
    </w:p>
    <w:p w14:paraId="566E3A68"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6. ¿Qué es el análisis IRO?</w:t>
      </w:r>
    </w:p>
    <w:p w14:paraId="5DC3793A" w14:textId="77777777" w:rsidR="008A2BD7" w:rsidRDefault="008A2BD7" w:rsidP="00CE7AAB">
      <w:pPr>
        <w:spacing w:before="120" w:after="120" w:line="240" w:lineRule="auto"/>
        <w:jc w:val="both"/>
        <w:rPr>
          <w:rFonts w:cstheme="minorHAnsi"/>
          <w:sz w:val="20"/>
          <w:szCs w:val="20"/>
        </w:rPr>
      </w:pPr>
      <w:r>
        <w:rPr>
          <w:rFonts w:cstheme="minorHAnsi"/>
          <w:sz w:val="20"/>
          <w:szCs w:val="20"/>
        </w:rPr>
        <w:t>El análisis IRO (Impacto, Riesgos y Oportunidades) e</w:t>
      </w:r>
      <w:r w:rsidRPr="00BB59D4">
        <w:rPr>
          <w:rFonts w:cstheme="minorHAnsi"/>
          <w:sz w:val="20"/>
          <w:szCs w:val="20"/>
        </w:rPr>
        <w:t>s una metodología</w:t>
      </w:r>
      <w:r>
        <w:rPr>
          <w:rFonts w:cstheme="minorHAnsi"/>
          <w:sz w:val="20"/>
          <w:szCs w:val="20"/>
        </w:rPr>
        <w:t xml:space="preserve"> donde se evalúan de manera diferenciada tres aspectos:</w:t>
      </w:r>
    </w:p>
    <w:p w14:paraId="2F0E90EB" w14:textId="77777777" w:rsidR="008A2BD7" w:rsidRPr="00BB59D4" w:rsidRDefault="008A2BD7" w:rsidP="00CE7AAB">
      <w:pPr>
        <w:pStyle w:val="Prrafodelista"/>
        <w:numPr>
          <w:ilvl w:val="0"/>
          <w:numId w:val="77"/>
        </w:numPr>
        <w:spacing w:before="120" w:after="120"/>
        <w:jc w:val="both"/>
        <w:rPr>
          <w:rFonts w:cstheme="minorHAnsi"/>
          <w:color w:val="auto"/>
          <w:sz w:val="20"/>
          <w:szCs w:val="20"/>
        </w:rPr>
      </w:pPr>
      <w:r w:rsidRPr="00BB59D4">
        <w:rPr>
          <w:rFonts w:asciiTheme="minorHAnsi" w:hAnsiTheme="minorHAnsi" w:cstheme="minorHAnsi"/>
          <w:color w:val="auto"/>
          <w:sz w:val="20"/>
          <w:szCs w:val="20"/>
        </w:rPr>
        <w:t>El impacto o la capacidad que tiene la empresa de provocar cambios positivos o negativos sobre su entorno. Se aborda desde las tres dimensiones de la sostenibilidad (ASG o ESG)</w:t>
      </w:r>
    </w:p>
    <w:p w14:paraId="5CDA61F5" w14:textId="77777777" w:rsidR="008A2BD7" w:rsidRPr="00BB59D4" w:rsidRDefault="008A2BD7" w:rsidP="00CE7AAB">
      <w:pPr>
        <w:pStyle w:val="Prrafodelista"/>
        <w:numPr>
          <w:ilvl w:val="0"/>
          <w:numId w:val="77"/>
        </w:numPr>
        <w:spacing w:before="120" w:after="120"/>
        <w:jc w:val="both"/>
        <w:rPr>
          <w:rFonts w:cstheme="minorHAnsi"/>
          <w:sz w:val="20"/>
          <w:szCs w:val="20"/>
        </w:rPr>
      </w:pPr>
      <w:r>
        <w:rPr>
          <w:rFonts w:asciiTheme="minorHAnsi" w:hAnsiTheme="minorHAnsi" w:cstheme="minorHAnsi"/>
          <w:sz w:val="20"/>
          <w:szCs w:val="20"/>
        </w:rPr>
        <w:t>Riesgos. Son los efectos adversos que puede causar el entorno sobre la propia empresa.</w:t>
      </w:r>
    </w:p>
    <w:p w14:paraId="40ECE4FF" w14:textId="77777777" w:rsidR="008A2BD7" w:rsidRPr="00730B2F" w:rsidRDefault="008A2BD7" w:rsidP="00CE7AAB">
      <w:pPr>
        <w:pStyle w:val="Prrafodelista"/>
        <w:numPr>
          <w:ilvl w:val="0"/>
          <w:numId w:val="77"/>
        </w:numPr>
        <w:spacing w:before="120" w:after="120"/>
        <w:jc w:val="both"/>
        <w:rPr>
          <w:rFonts w:cstheme="minorHAnsi"/>
          <w:sz w:val="20"/>
          <w:szCs w:val="20"/>
        </w:rPr>
      </w:pPr>
      <w:r>
        <w:rPr>
          <w:rFonts w:asciiTheme="minorHAnsi" w:hAnsiTheme="minorHAnsi" w:cstheme="minorHAnsi"/>
          <w:sz w:val="20"/>
          <w:szCs w:val="20"/>
        </w:rPr>
        <w:t>Oportunidades. Son todas las situaciones de las que la empresa puede aprovecharse para obtener beneficios, mejorar su imagen, captar talento, o cualquier otra circunstancia que le sea favorable.</w:t>
      </w:r>
    </w:p>
    <w:p w14:paraId="5B19E12D" w14:textId="77777777" w:rsidR="008A2BD7" w:rsidRPr="00730B2F" w:rsidRDefault="008A2BD7" w:rsidP="00CE7AAB">
      <w:pPr>
        <w:spacing w:before="120" w:after="120" w:line="240" w:lineRule="auto"/>
        <w:jc w:val="both"/>
        <w:rPr>
          <w:rFonts w:cstheme="minorHAnsi"/>
          <w:sz w:val="20"/>
          <w:szCs w:val="20"/>
        </w:rPr>
      </w:pPr>
      <w:r>
        <w:rPr>
          <w:rFonts w:cstheme="minorHAnsi"/>
          <w:sz w:val="20"/>
          <w:szCs w:val="20"/>
        </w:rPr>
        <w:t>Realizando este análisis, la empresa se encontrará en buena disposición para definir sus estrategias en materia de sostenibilidad de una forma más efectiva.</w:t>
      </w:r>
    </w:p>
    <w:p w14:paraId="0AE073B0"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7. ¿Qué diferencias existen entre la materialidad financiera y la de impacto, tanto desde el punto de vista de los grupos de interés como desde el conceptual?</w:t>
      </w:r>
    </w:p>
    <w:p w14:paraId="5FC2CF79" w14:textId="77777777" w:rsidR="008A2BD7" w:rsidRDefault="008A2BD7" w:rsidP="00CE7AAB">
      <w:pPr>
        <w:spacing w:before="120" w:after="120" w:line="240" w:lineRule="auto"/>
        <w:jc w:val="both"/>
        <w:rPr>
          <w:rFonts w:cstheme="minorHAnsi"/>
          <w:sz w:val="20"/>
          <w:szCs w:val="20"/>
        </w:rPr>
      </w:pPr>
      <w:r>
        <w:rPr>
          <w:rFonts w:cstheme="minorHAnsi"/>
          <w:sz w:val="20"/>
          <w:szCs w:val="20"/>
        </w:rPr>
        <w:t xml:space="preserve">Conceptualmente son diferentes puesto que la materialidad financiera contempla la influencia del entorno sobre la empresa desde el punto de vista financiero y contempla los riesgos y oportunidades para la compañía. Por el contrario, la materialidad de impacto es una repercusión de la empresa sobre el entorno ambiental y social, de dentro a afuera y constituye el impacto del análisis IRO. </w:t>
      </w:r>
    </w:p>
    <w:p w14:paraId="4F9E3910" w14:textId="77777777" w:rsidR="008A2BD7" w:rsidRPr="00BB59D4" w:rsidRDefault="008A2BD7" w:rsidP="00CE7AAB">
      <w:pPr>
        <w:spacing w:before="120" w:after="120" w:line="240" w:lineRule="auto"/>
        <w:jc w:val="both"/>
        <w:rPr>
          <w:rFonts w:cstheme="minorHAnsi"/>
          <w:sz w:val="20"/>
          <w:szCs w:val="20"/>
        </w:rPr>
      </w:pPr>
      <w:r>
        <w:rPr>
          <w:rFonts w:cstheme="minorHAnsi"/>
          <w:sz w:val="20"/>
          <w:szCs w:val="20"/>
        </w:rPr>
        <w:lastRenderedPageBreak/>
        <w:t>Respecto a los grupos de interés, la materialidad financiera se centra en accionistas e inversores mientras que la de impacto comprende un grupo más amplio como clientes, empleados, sociedad en general, etc.</w:t>
      </w:r>
    </w:p>
    <w:p w14:paraId="03FFE811"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8. ¿Con qué grupos de interés conviene establecer una relación de diálogo? Justifi</w:t>
      </w:r>
      <w:r>
        <w:rPr>
          <w:rFonts w:cstheme="minorHAnsi"/>
          <w:color w:val="00B0F0"/>
          <w:sz w:val="20"/>
          <w:szCs w:val="20"/>
        </w:rPr>
        <w:t>que</w:t>
      </w:r>
      <w:r w:rsidRPr="005E1746">
        <w:rPr>
          <w:rFonts w:cstheme="minorHAnsi"/>
          <w:color w:val="00B0F0"/>
          <w:sz w:val="20"/>
          <w:szCs w:val="20"/>
        </w:rPr>
        <w:t xml:space="preserve"> la respuesta.</w:t>
      </w:r>
    </w:p>
    <w:p w14:paraId="0B769212" w14:textId="77777777" w:rsidR="008A2BD7" w:rsidRPr="005E1746" w:rsidRDefault="008A2BD7" w:rsidP="00CE7AAB">
      <w:pPr>
        <w:spacing w:before="120" w:after="120" w:line="240" w:lineRule="auto"/>
        <w:jc w:val="both"/>
        <w:rPr>
          <w:rFonts w:cstheme="minorHAnsi"/>
          <w:color w:val="00B0F0"/>
          <w:sz w:val="20"/>
          <w:szCs w:val="20"/>
        </w:rPr>
      </w:pPr>
      <w:r>
        <w:rPr>
          <w:rFonts w:cstheme="minorHAnsi"/>
          <w:color w:val="00B0F0"/>
          <w:sz w:val="20"/>
          <w:szCs w:val="20"/>
        </w:rPr>
        <w:t>Con los clasificados como mediadores, ya que tienen gran influencia sobre la empresa pero ellos, a su vez, no son impactados de manera significativa por las acciones de la empresa.</w:t>
      </w:r>
    </w:p>
    <w:p w14:paraId="5ECE715D"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9. El medio ambiente, ¿podría considerarse un grupo de interés? Justificar la respuesta.</w:t>
      </w:r>
    </w:p>
    <w:p w14:paraId="30DFD8CC" w14:textId="77777777" w:rsidR="008A2BD7" w:rsidRPr="002933D3" w:rsidRDefault="008A2BD7" w:rsidP="00CE7AAB">
      <w:pPr>
        <w:spacing w:before="120" w:after="120" w:line="240" w:lineRule="auto"/>
        <w:jc w:val="both"/>
        <w:rPr>
          <w:rFonts w:cstheme="minorHAnsi"/>
          <w:sz w:val="20"/>
          <w:szCs w:val="20"/>
        </w:rPr>
      </w:pPr>
      <w:r w:rsidRPr="002933D3">
        <w:rPr>
          <w:rFonts w:cstheme="minorHAnsi"/>
          <w:sz w:val="20"/>
          <w:szCs w:val="20"/>
        </w:rPr>
        <w:t>Si, ya que la empresa es susceptible de causar un impacto sobre él y, al mismo tiempo, este afectar a la empresa.</w:t>
      </w:r>
      <w:r>
        <w:rPr>
          <w:rFonts w:cstheme="minorHAnsi"/>
          <w:sz w:val="20"/>
          <w:szCs w:val="20"/>
        </w:rPr>
        <w:t xml:space="preserve"> Existe una relación de interdependencia en tanto que la empresa depende de él para proveerse de recursos al mismo tiempo que sus acciones causas impacto sobre él. Podrían pertenecer a este grupo autoridades y reguladores, por lo que es preciso conocer sus decisiones y, por tanto, establecer una relación de diálogo.</w:t>
      </w:r>
    </w:p>
    <w:p w14:paraId="168CE60D"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10. Se supone una empresa de productos químicos dedicados mayormente a la exportación que pueden ser potencialmente contaminantes. Para dicha empresa y teniendo en cuenta el impacto y la influencia, ¿qué calificación dentro de los grupos de interés recibirá la comunidad que habita en las inmediaciones de su fábrica? ¿Y sus proveedores de materias primas? Razon</w:t>
      </w:r>
      <w:r>
        <w:rPr>
          <w:rFonts w:cstheme="minorHAnsi"/>
          <w:color w:val="00B0F0"/>
          <w:sz w:val="20"/>
          <w:szCs w:val="20"/>
        </w:rPr>
        <w:t>e</w:t>
      </w:r>
      <w:r w:rsidRPr="005E1746">
        <w:rPr>
          <w:rFonts w:cstheme="minorHAnsi"/>
          <w:color w:val="00B0F0"/>
          <w:sz w:val="20"/>
          <w:szCs w:val="20"/>
        </w:rPr>
        <w:t xml:space="preserve"> la respuesta.</w:t>
      </w:r>
    </w:p>
    <w:p w14:paraId="36622F54" w14:textId="77777777" w:rsidR="008A2BD7" w:rsidRDefault="008A2BD7" w:rsidP="00CE7AAB">
      <w:pPr>
        <w:spacing w:before="120" w:after="120" w:line="240" w:lineRule="auto"/>
        <w:jc w:val="both"/>
        <w:rPr>
          <w:rFonts w:cstheme="minorHAnsi"/>
          <w:sz w:val="20"/>
          <w:szCs w:val="20"/>
        </w:rPr>
      </w:pPr>
      <w:r>
        <w:rPr>
          <w:rFonts w:cstheme="minorHAnsi"/>
          <w:sz w:val="20"/>
          <w:szCs w:val="20"/>
        </w:rPr>
        <w:t>La comunidad que habita en los alrededores de la fábrica es un grupo vulnerable, ya que tiene poca influencia sobre la empresa (ni siquiera son clientes, ya que sus productos se dedican a la exportación) y se ve afectada en gran medida por las acciones de la empresa (por ejemplo, por los vertidos potencialmente contaminantes que pueda realizar la empresa en su entorno).</w:t>
      </w:r>
    </w:p>
    <w:p w14:paraId="6FBE829A" w14:textId="77777777" w:rsidR="008A2BD7" w:rsidRPr="003D1898" w:rsidRDefault="008A2BD7" w:rsidP="00CE7AAB">
      <w:pPr>
        <w:spacing w:before="120" w:after="120" w:line="240" w:lineRule="auto"/>
        <w:jc w:val="both"/>
        <w:rPr>
          <w:rFonts w:cstheme="minorHAnsi"/>
          <w:sz w:val="20"/>
          <w:szCs w:val="20"/>
        </w:rPr>
      </w:pPr>
      <w:r>
        <w:rPr>
          <w:rFonts w:cstheme="minorHAnsi"/>
          <w:sz w:val="20"/>
          <w:szCs w:val="20"/>
        </w:rPr>
        <w:t>Los proveedores podrían clasificarse como poderosos, ya que influyen y se ven influenciados en gran medida por sus acciones. Si un proveedor decide dejar de suministrar a la empresa, las repercusiones sobre ella serán grandes ya que tendrá que buscar otro que lo reemplace en unas condiciones similares o quizás le toque pactar otras menos ventajosas. Al mismo tiempo, si la empresa decide prescindir de algunos de sus proveedores, estos perderán volumen de negocio por lo que el impacto será significativo.</w:t>
      </w:r>
    </w:p>
    <w:p w14:paraId="7AA54D05"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11. El Ministerio con competencias en medioambiente y, por tanto, con capacidad reguladora en todo el territorio del Estado, ¿qué tipo de grupo de interés es para una fábrica de calzado situada en una provincial limítrofe? Razonar la respuesta.</w:t>
      </w:r>
    </w:p>
    <w:p w14:paraId="3288BB6B" w14:textId="77777777" w:rsidR="008A2BD7" w:rsidRPr="00A160C4" w:rsidRDefault="008A2BD7" w:rsidP="00CE7AAB">
      <w:pPr>
        <w:spacing w:before="120" w:after="120" w:line="240" w:lineRule="auto"/>
        <w:jc w:val="both"/>
        <w:rPr>
          <w:rFonts w:cstheme="minorHAnsi"/>
          <w:sz w:val="20"/>
          <w:szCs w:val="20"/>
        </w:rPr>
      </w:pPr>
      <w:r w:rsidRPr="00A160C4">
        <w:rPr>
          <w:rFonts w:cstheme="minorHAnsi"/>
          <w:sz w:val="20"/>
          <w:szCs w:val="20"/>
        </w:rPr>
        <w:t>Se trata de un grupo mediador</w:t>
      </w:r>
      <w:r>
        <w:rPr>
          <w:rFonts w:cstheme="minorHAnsi"/>
          <w:sz w:val="20"/>
          <w:szCs w:val="20"/>
        </w:rPr>
        <w:t xml:space="preserve"> porque la empresa tiene poca influencia sobre las acciones del Ministerio, al menos por si sola. Sin embargo, todas las medidas regulatorias que dicte sobre impactos ambientales que afecten al sector del calzado tendrán una gran influencia sobre la empresa por muy lejos que esté situada del ministerio.</w:t>
      </w:r>
    </w:p>
    <w:p w14:paraId="428AC26D"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12. ¿Qué factores se tienen en cuenta para cuantificar la materialidad de impacto?</w:t>
      </w:r>
    </w:p>
    <w:p w14:paraId="60519F2B" w14:textId="77777777" w:rsidR="008A2BD7" w:rsidRPr="00A160C4" w:rsidRDefault="008A2BD7" w:rsidP="00CE7AAB">
      <w:pPr>
        <w:spacing w:before="120" w:after="120" w:line="240" w:lineRule="auto"/>
        <w:jc w:val="both"/>
        <w:rPr>
          <w:rFonts w:cstheme="minorHAnsi"/>
          <w:sz w:val="20"/>
          <w:szCs w:val="20"/>
        </w:rPr>
      </w:pPr>
      <w:r>
        <w:rPr>
          <w:rFonts w:cstheme="minorHAnsi"/>
          <w:sz w:val="20"/>
          <w:szCs w:val="20"/>
        </w:rPr>
        <w:t>La escala, el alcance y la irremediabilidad.</w:t>
      </w:r>
    </w:p>
    <w:p w14:paraId="36543114" w14:textId="77777777" w:rsidR="008A2BD7" w:rsidRDefault="008A2BD7" w:rsidP="00CE7AAB">
      <w:pPr>
        <w:pStyle w:val="NormalWeb"/>
        <w:spacing w:before="120" w:beforeAutospacing="0" w:after="120" w:line="240" w:lineRule="auto"/>
        <w:jc w:val="both"/>
        <w:rPr>
          <w:rFonts w:asciiTheme="minorHAnsi" w:hAnsiTheme="minorHAnsi" w:cstheme="minorHAnsi"/>
          <w:color w:val="00B0F0"/>
          <w:sz w:val="20"/>
          <w:szCs w:val="20"/>
        </w:rPr>
      </w:pPr>
      <w:r w:rsidRPr="005E1746">
        <w:rPr>
          <w:rFonts w:asciiTheme="minorHAnsi" w:hAnsiTheme="minorHAnsi" w:cstheme="minorHAnsi"/>
          <w:color w:val="00B0F0"/>
          <w:sz w:val="20"/>
          <w:szCs w:val="20"/>
        </w:rPr>
        <w:t>13. ¿Qué se representa en la matriz de doble materialidad?</w:t>
      </w:r>
    </w:p>
    <w:p w14:paraId="56EB9ACA" w14:textId="77777777" w:rsidR="008A2BD7" w:rsidRPr="0024518D" w:rsidRDefault="008A2BD7" w:rsidP="00CE7AAB">
      <w:pPr>
        <w:pStyle w:val="NormalWeb"/>
        <w:spacing w:before="120" w:beforeAutospacing="0" w:after="120" w:line="240" w:lineRule="auto"/>
        <w:jc w:val="both"/>
        <w:rPr>
          <w:rFonts w:asciiTheme="minorHAnsi" w:hAnsiTheme="minorHAnsi" w:cstheme="minorHAnsi"/>
          <w:sz w:val="20"/>
          <w:szCs w:val="20"/>
        </w:rPr>
      </w:pPr>
      <w:r w:rsidRPr="0024518D">
        <w:rPr>
          <w:rFonts w:asciiTheme="minorHAnsi" w:hAnsiTheme="minorHAnsi" w:cstheme="minorHAnsi"/>
          <w:sz w:val="20"/>
          <w:szCs w:val="20"/>
        </w:rPr>
        <w:t>La matriz de doble materialidad es una herramienta que permite a las empresas identificar las cuestiones materiales</w:t>
      </w:r>
      <w:r>
        <w:rPr>
          <w:rFonts w:asciiTheme="minorHAnsi" w:hAnsiTheme="minorHAnsi" w:cstheme="minorHAnsi"/>
          <w:sz w:val="20"/>
          <w:szCs w:val="20"/>
        </w:rPr>
        <w:t>. Está formada por dos ejes, uno de la materialidad financiera y el otro de la materialidad de impacto, y los puntos representados en esa gráfica corresponden a actividades de la empresa que son susceptibles de ser cuestiones materiales.</w:t>
      </w:r>
    </w:p>
    <w:p w14:paraId="279E1F03"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14. Enumer</w:t>
      </w:r>
      <w:r>
        <w:rPr>
          <w:rFonts w:cstheme="minorHAnsi"/>
          <w:color w:val="00B0F0"/>
          <w:sz w:val="20"/>
          <w:szCs w:val="20"/>
        </w:rPr>
        <w:t>e</w:t>
      </w:r>
      <w:r w:rsidRPr="005E1746">
        <w:rPr>
          <w:rFonts w:cstheme="minorHAnsi"/>
          <w:color w:val="00B0F0"/>
          <w:sz w:val="20"/>
          <w:szCs w:val="20"/>
        </w:rPr>
        <w:t xml:space="preserve"> la información que contiene el Plan Director.</w:t>
      </w:r>
    </w:p>
    <w:p w14:paraId="78187194" w14:textId="77777777" w:rsidR="008A2BD7" w:rsidRPr="00826567" w:rsidRDefault="008A2BD7" w:rsidP="00CE7AAB">
      <w:pPr>
        <w:spacing w:before="120" w:after="120" w:line="240" w:lineRule="auto"/>
        <w:jc w:val="both"/>
        <w:rPr>
          <w:rFonts w:cstheme="minorHAnsi"/>
          <w:sz w:val="20"/>
          <w:szCs w:val="20"/>
        </w:rPr>
      </w:pPr>
      <w:r w:rsidRPr="00826567">
        <w:rPr>
          <w:rFonts w:cstheme="minorHAnsi"/>
          <w:sz w:val="20"/>
          <w:szCs w:val="20"/>
        </w:rPr>
        <w:t>El Plan Director contine:</w:t>
      </w:r>
    </w:p>
    <w:p w14:paraId="5CCA4382" w14:textId="77777777" w:rsidR="008A2BD7" w:rsidRPr="00826567" w:rsidRDefault="008A2BD7" w:rsidP="00CE7AAB">
      <w:pPr>
        <w:pStyle w:val="Prrafodelista"/>
        <w:numPr>
          <w:ilvl w:val="0"/>
          <w:numId w:val="79"/>
        </w:numPr>
        <w:spacing w:before="120" w:after="120"/>
        <w:jc w:val="both"/>
        <w:rPr>
          <w:rFonts w:cstheme="minorHAnsi"/>
          <w:sz w:val="20"/>
          <w:szCs w:val="20"/>
        </w:rPr>
      </w:pPr>
      <w:r>
        <w:rPr>
          <w:rFonts w:asciiTheme="minorHAnsi" w:hAnsiTheme="minorHAnsi" w:cstheme="minorHAnsi"/>
          <w:sz w:val="20"/>
          <w:szCs w:val="20"/>
        </w:rPr>
        <w:t>La visión de la empresa en materia de sostenibilidad</w:t>
      </w:r>
    </w:p>
    <w:p w14:paraId="568CBF19" w14:textId="77777777" w:rsidR="008A2BD7" w:rsidRPr="00826567" w:rsidRDefault="008A2BD7" w:rsidP="00CE7AAB">
      <w:pPr>
        <w:pStyle w:val="Prrafodelista"/>
        <w:numPr>
          <w:ilvl w:val="0"/>
          <w:numId w:val="79"/>
        </w:numPr>
        <w:spacing w:before="120" w:after="120"/>
        <w:jc w:val="both"/>
        <w:rPr>
          <w:rFonts w:cstheme="minorHAnsi"/>
          <w:sz w:val="20"/>
          <w:szCs w:val="20"/>
        </w:rPr>
      </w:pPr>
      <w:r>
        <w:rPr>
          <w:rFonts w:asciiTheme="minorHAnsi" w:hAnsiTheme="minorHAnsi" w:cstheme="minorHAnsi"/>
          <w:sz w:val="20"/>
          <w:szCs w:val="20"/>
        </w:rPr>
        <w:t>Todas las actividades que pretende abordar en esa área. Para cada una de ellas, reseña:</w:t>
      </w:r>
    </w:p>
    <w:p w14:paraId="708BF8FF" w14:textId="77777777" w:rsidR="008A2BD7" w:rsidRPr="00826567" w:rsidRDefault="008A2BD7" w:rsidP="00CE7AAB">
      <w:pPr>
        <w:pStyle w:val="Prrafodelista"/>
        <w:numPr>
          <w:ilvl w:val="1"/>
          <w:numId w:val="79"/>
        </w:numPr>
        <w:jc w:val="both"/>
        <w:rPr>
          <w:rFonts w:asciiTheme="minorHAnsi" w:hAnsiTheme="minorHAnsi" w:cstheme="minorHAnsi"/>
        </w:rPr>
      </w:pPr>
      <w:r w:rsidRPr="00826567">
        <w:rPr>
          <w:rFonts w:asciiTheme="minorHAnsi" w:hAnsiTheme="minorHAnsi" w:cstheme="minorHAnsi"/>
          <w:sz w:val="20"/>
          <w:szCs w:val="20"/>
        </w:rPr>
        <w:t>Nombre de la iniciativa</w:t>
      </w:r>
    </w:p>
    <w:p w14:paraId="44DC4373" w14:textId="77777777" w:rsidR="008A2BD7" w:rsidRPr="00826567" w:rsidRDefault="008A2BD7" w:rsidP="00CE7AAB">
      <w:pPr>
        <w:pStyle w:val="Prrafodelista"/>
        <w:numPr>
          <w:ilvl w:val="1"/>
          <w:numId w:val="79"/>
        </w:numPr>
        <w:jc w:val="both"/>
        <w:rPr>
          <w:rFonts w:asciiTheme="minorHAnsi" w:hAnsiTheme="minorHAnsi" w:cstheme="minorHAnsi"/>
        </w:rPr>
      </w:pPr>
      <w:r w:rsidRPr="00826567">
        <w:rPr>
          <w:rFonts w:asciiTheme="minorHAnsi" w:hAnsiTheme="minorHAnsi" w:cstheme="minorHAnsi"/>
          <w:sz w:val="20"/>
          <w:szCs w:val="20"/>
        </w:rPr>
        <w:t>Objetivos.</w:t>
      </w:r>
    </w:p>
    <w:p w14:paraId="51147382" w14:textId="77777777" w:rsidR="008A2BD7" w:rsidRPr="00826567" w:rsidRDefault="008A2BD7" w:rsidP="00CE7AAB">
      <w:pPr>
        <w:pStyle w:val="Prrafodelista"/>
        <w:numPr>
          <w:ilvl w:val="1"/>
          <w:numId w:val="79"/>
        </w:numPr>
        <w:jc w:val="both"/>
        <w:rPr>
          <w:rFonts w:asciiTheme="minorHAnsi" w:hAnsiTheme="minorHAnsi" w:cstheme="minorHAnsi"/>
          <w:sz w:val="20"/>
          <w:szCs w:val="20"/>
        </w:rPr>
      </w:pPr>
      <w:r w:rsidRPr="00826567">
        <w:rPr>
          <w:rFonts w:asciiTheme="minorHAnsi" w:hAnsiTheme="minorHAnsi" w:cstheme="minorHAnsi"/>
          <w:sz w:val="20"/>
          <w:szCs w:val="20"/>
        </w:rPr>
        <w:t>Alcance de la iniciativa.</w:t>
      </w:r>
    </w:p>
    <w:p w14:paraId="18A02F2D" w14:textId="77777777" w:rsidR="008A2BD7" w:rsidRPr="00826567" w:rsidRDefault="008A2BD7" w:rsidP="00CE7AAB">
      <w:pPr>
        <w:pStyle w:val="Prrafodelista"/>
        <w:numPr>
          <w:ilvl w:val="1"/>
          <w:numId w:val="79"/>
        </w:numPr>
        <w:jc w:val="both"/>
        <w:rPr>
          <w:rFonts w:asciiTheme="minorHAnsi" w:hAnsiTheme="minorHAnsi" w:cstheme="minorHAnsi"/>
          <w:sz w:val="20"/>
          <w:szCs w:val="20"/>
        </w:rPr>
      </w:pPr>
      <w:r w:rsidRPr="00826567">
        <w:rPr>
          <w:rFonts w:asciiTheme="minorHAnsi" w:hAnsiTheme="minorHAnsi" w:cstheme="minorHAnsi"/>
          <w:sz w:val="20"/>
          <w:szCs w:val="20"/>
        </w:rPr>
        <w:t>Temporalización.</w:t>
      </w:r>
    </w:p>
    <w:p w14:paraId="543E88DE" w14:textId="77777777" w:rsidR="008A2BD7" w:rsidRPr="00826567" w:rsidRDefault="008A2BD7" w:rsidP="00CE7AAB">
      <w:pPr>
        <w:pStyle w:val="Prrafodelista"/>
        <w:numPr>
          <w:ilvl w:val="1"/>
          <w:numId w:val="79"/>
        </w:numPr>
        <w:jc w:val="both"/>
        <w:rPr>
          <w:rFonts w:asciiTheme="minorHAnsi" w:hAnsiTheme="minorHAnsi" w:cstheme="minorHAnsi"/>
          <w:sz w:val="20"/>
          <w:szCs w:val="20"/>
        </w:rPr>
      </w:pPr>
      <w:r w:rsidRPr="00826567">
        <w:rPr>
          <w:rFonts w:asciiTheme="minorHAnsi" w:hAnsiTheme="minorHAnsi" w:cstheme="minorHAnsi"/>
          <w:sz w:val="20"/>
          <w:szCs w:val="20"/>
        </w:rPr>
        <w:t>Responsables asociados.</w:t>
      </w:r>
    </w:p>
    <w:p w14:paraId="7E159D56" w14:textId="77777777" w:rsidR="008A2BD7" w:rsidRPr="00826567" w:rsidRDefault="008A2BD7" w:rsidP="00CE7AAB">
      <w:pPr>
        <w:pStyle w:val="Prrafodelista"/>
        <w:numPr>
          <w:ilvl w:val="1"/>
          <w:numId w:val="79"/>
        </w:numPr>
        <w:jc w:val="both"/>
        <w:rPr>
          <w:rFonts w:asciiTheme="minorHAnsi" w:hAnsiTheme="minorHAnsi" w:cstheme="minorHAnsi"/>
          <w:sz w:val="20"/>
          <w:szCs w:val="20"/>
        </w:rPr>
      </w:pPr>
      <w:r w:rsidRPr="00826567">
        <w:rPr>
          <w:rFonts w:asciiTheme="minorHAnsi" w:hAnsiTheme="minorHAnsi" w:cstheme="minorHAnsi"/>
          <w:sz w:val="20"/>
          <w:szCs w:val="20"/>
        </w:rPr>
        <w:t>Recursos técnicos, tecnológicos y económicos necesarios.</w:t>
      </w:r>
    </w:p>
    <w:p w14:paraId="1E41F3A4" w14:textId="77777777" w:rsidR="008A2BD7" w:rsidRPr="00826567" w:rsidRDefault="008A2BD7" w:rsidP="00CE7AAB">
      <w:pPr>
        <w:pStyle w:val="Prrafodelista"/>
        <w:numPr>
          <w:ilvl w:val="1"/>
          <w:numId w:val="79"/>
        </w:numPr>
        <w:jc w:val="both"/>
        <w:rPr>
          <w:rFonts w:asciiTheme="minorHAnsi" w:hAnsiTheme="minorHAnsi" w:cstheme="minorHAnsi"/>
          <w:sz w:val="20"/>
          <w:szCs w:val="20"/>
        </w:rPr>
      </w:pPr>
      <w:r w:rsidRPr="00826567">
        <w:rPr>
          <w:rFonts w:asciiTheme="minorHAnsi" w:hAnsiTheme="minorHAnsi" w:cstheme="minorHAnsi"/>
          <w:sz w:val="20"/>
          <w:szCs w:val="20"/>
        </w:rPr>
        <w:lastRenderedPageBreak/>
        <w:t>Indicadores para la medida neta desempeño y de la consecución de los objetivos propuestos.</w:t>
      </w:r>
    </w:p>
    <w:p w14:paraId="632C96BE" w14:textId="77777777" w:rsidR="008A2BD7" w:rsidRPr="00826567" w:rsidRDefault="008A2BD7" w:rsidP="00CE7AAB">
      <w:pPr>
        <w:pStyle w:val="Prrafodelista"/>
        <w:numPr>
          <w:ilvl w:val="1"/>
          <w:numId w:val="79"/>
        </w:numPr>
        <w:spacing w:before="120" w:after="120"/>
        <w:jc w:val="both"/>
        <w:rPr>
          <w:rFonts w:asciiTheme="minorHAnsi" w:hAnsiTheme="minorHAnsi" w:cstheme="minorHAnsi"/>
          <w:sz w:val="20"/>
          <w:szCs w:val="20"/>
        </w:rPr>
      </w:pPr>
      <w:r w:rsidRPr="00826567">
        <w:rPr>
          <w:rFonts w:asciiTheme="minorHAnsi" w:hAnsiTheme="minorHAnsi" w:cstheme="minorHAnsi"/>
          <w:sz w:val="20"/>
          <w:szCs w:val="20"/>
        </w:rPr>
        <w:t>Alineación con los ODS, especificando la meta concreta.</w:t>
      </w:r>
    </w:p>
    <w:p w14:paraId="409FF1C2"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15. ¿Qué recurso gráfico se emplea para priorizar las actividades diseñadas para lograr las cuestiones materiales más relevantes?  Explicar qué representa y cómo se usa.</w:t>
      </w:r>
    </w:p>
    <w:p w14:paraId="530A672F" w14:textId="77777777" w:rsidR="008A2BD7" w:rsidRPr="00C15E54" w:rsidRDefault="008A2BD7" w:rsidP="00CE7AAB">
      <w:pPr>
        <w:spacing w:before="120" w:after="120" w:line="240" w:lineRule="auto"/>
        <w:jc w:val="both"/>
        <w:rPr>
          <w:rFonts w:cstheme="minorHAnsi"/>
          <w:sz w:val="20"/>
          <w:szCs w:val="20"/>
        </w:rPr>
      </w:pPr>
      <w:r w:rsidRPr="00C15E54">
        <w:rPr>
          <w:rFonts w:cstheme="minorHAnsi"/>
          <w:sz w:val="20"/>
          <w:szCs w:val="20"/>
        </w:rPr>
        <w:t>Una representación gráfica del impacto ESG o ASG frente a la facilidad de implementación de las cuestiones materiales.</w:t>
      </w:r>
      <w:r>
        <w:rPr>
          <w:rFonts w:cstheme="minorHAnsi"/>
          <w:sz w:val="20"/>
          <w:szCs w:val="20"/>
        </w:rPr>
        <w:t xml:space="preserve"> Cada cuestión material será un punto en la gráfica. Además se marcan los umbrales como círculos concéntricos con centro en el origen de la gráfica y radio que puede ser del 75 y el 50 % de los máximos. Todas las cuestiones situadas a la derecha del arco de circunferencia más externo serán priorizadas y las que queden entre los dos arcos de circunferencia serán potencialmente priorizables.</w:t>
      </w:r>
    </w:p>
    <w:p w14:paraId="51254965" w14:textId="77777777" w:rsidR="008A2BD7" w:rsidRDefault="008A2BD7" w:rsidP="00CE7AAB">
      <w:pPr>
        <w:spacing w:before="120" w:after="120" w:line="240" w:lineRule="auto"/>
        <w:jc w:val="both"/>
        <w:rPr>
          <w:rFonts w:cstheme="minorHAnsi"/>
          <w:color w:val="00B0F0"/>
          <w:sz w:val="20"/>
          <w:szCs w:val="20"/>
        </w:rPr>
      </w:pPr>
      <w:r w:rsidRPr="005E1746">
        <w:rPr>
          <w:rFonts w:cstheme="minorHAnsi"/>
          <w:color w:val="00B0F0"/>
          <w:sz w:val="20"/>
          <w:szCs w:val="20"/>
        </w:rPr>
        <w:t xml:space="preserve">16. </w:t>
      </w:r>
      <w:r>
        <w:rPr>
          <w:rFonts w:cstheme="minorHAnsi"/>
          <w:color w:val="00B0F0"/>
          <w:sz w:val="20"/>
          <w:szCs w:val="20"/>
        </w:rPr>
        <w:t>Ponga</w:t>
      </w:r>
      <w:r w:rsidRPr="005E1746">
        <w:rPr>
          <w:rFonts w:cstheme="minorHAnsi"/>
          <w:color w:val="00B0F0"/>
          <w:sz w:val="20"/>
          <w:szCs w:val="20"/>
        </w:rPr>
        <w:t xml:space="preserve"> 5</w:t>
      </w:r>
      <w:r>
        <w:rPr>
          <w:rFonts w:cstheme="minorHAnsi"/>
          <w:color w:val="00B0F0"/>
          <w:sz w:val="20"/>
          <w:szCs w:val="20"/>
        </w:rPr>
        <w:t>cinco</w:t>
      </w:r>
      <w:r w:rsidRPr="005E1746">
        <w:rPr>
          <w:rFonts w:cstheme="minorHAnsi"/>
          <w:color w:val="00B0F0"/>
          <w:sz w:val="20"/>
          <w:szCs w:val="20"/>
        </w:rPr>
        <w:t xml:space="preserve"> ejemplos de posibles formas de comunicación de planes o resultados de sostenibilidad de una empresa.</w:t>
      </w:r>
    </w:p>
    <w:p w14:paraId="1E7D80EF" w14:textId="77777777" w:rsidR="008A2BD7" w:rsidRPr="00C15E54" w:rsidRDefault="008A2BD7" w:rsidP="00CE7AAB">
      <w:pPr>
        <w:spacing w:before="120" w:after="120" w:line="240" w:lineRule="auto"/>
        <w:jc w:val="both"/>
        <w:rPr>
          <w:rFonts w:cstheme="minorHAnsi"/>
          <w:sz w:val="20"/>
          <w:szCs w:val="20"/>
        </w:rPr>
      </w:pPr>
      <w:r w:rsidRPr="00C15E54">
        <w:rPr>
          <w:rFonts w:cstheme="minorHAnsi"/>
          <w:sz w:val="20"/>
          <w:szCs w:val="20"/>
        </w:rPr>
        <w:t>Ejemplos de formas de comunicación:</w:t>
      </w:r>
    </w:p>
    <w:p w14:paraId="4FC8111D" w14:textId="77777777" w:rsidR="008A2BD7" w:rsidRPr="00C15E54" w:rsidRDefault="008A2BD7" w:rsidP="00CE7AAB">
      <w:pPr>
        <w:pStyle w:val="Prrafodelista"/>
        <w:numPr>
          <w:ilvl w:val="0"/>
          <w:numId w:val="78"/>
        </w:numPr>
        <w:spacing w:before="120" w:after="120"/>
        <w:jc w:val="both"/>
        <w:rPr>
          <w:rFonts w:cstheme="minorHAnsi"/>
          <w:color w:val="auto"/>
          <w:sz w:val="20"/>
          <w:szCs w:val="20"/>
        </w:rPr>
      </w:pPr>
      <w:r>
        <w:rPr>
          <w:rFonts w:asciiTheme="minorHAnsi" w:hAnsiTheme="minorHAnsi" w:cstheme="minorHAnsi"/>
          <w:color w:val="auto"/>
          <w:sz w:val="20"/>
          <w:szCs w:val="20"/>
        </w:rPr>
        <w:t>Anuncio en TV</w:t>
      </w:r>
    </w:p>
    <w:p w14:paraId="49455988" w14:textId="77777777" w:rsidR="008A2BD7" w:rsidRPr="00C15E54" w:rsidRDefault="008A2BD7" w:rsidP="00CE7AAB">
      <w:pPr>
        <w:pStyle w:val="Prrafodelista"/>
        <w:numPr>
          <w:ilvl w:val="0"/>
          <w:numId w:val="78"/>
        </w:numPr>
        <w:spacing w:before="120" w:after="120"/>
        <w:jc w:val="both"/>
        <w:rPr>
          <w:rFonts w:cstheme="minorHAnsi"/>
          <w:color w:val="auto"/>
          <w:sz w:val="20"/>
          <w:szCs w:val="20"/>
        </w:rPr>
      </w:pPr>
      <w:r>
        <w:rPr>
          <w:rFonts w:asciiTheme="minorHAnsi" w:hAnsiTheme="minorHAnsi" w:cstheme="minorHAnsi"/>
          <w:color w:val="auto"/>
          <w:sz w:val="20"/>
          <w:szCs w:val="20"/>
        </w:rPr>
        <w:t>Publicación en redes sociales</w:t>
      </w:r>
    </w:p>
    <w:p w14:paraId="048881A3" w14:textId="77777777" w:rsidR="008A2BD7" w:rsidRPr="00C15E54" w:rsidRDefault="008A2BD7" w:rsidP="00CE7AAB">
      <w:pPr>
        <w:pStyle w:val="Prrafodelista"/>
        <w:numPr>
          <w:ilvl w:val="0"/>
          <w:numId w:val="78"/>
        </w:numPr>
        <w:spacing w:before="120" w:after="120"/>
        <w:jc w:val="both"/>
        <w:rPr>
          <w:rFonts w:cstheme="minorHAnsi"/>
          <w:color w:val="auto"/>
          <w:sz w:val="20"/>
          <w:szCs w:val="20"/>
        </w:rPr>
      </w:pPr>
      <w:r>
        <w:rPr>
          <w:rFonts w:asciiTheme="minorHAnsi" w:hAnsiTheme="minorHAnsi" w:cstheme="minorHAnsi"/>
          <w:color w:val="auto"/>
          <w:sz w:val="20"/>
          <w:szCs w:val="20"/>
        </w:rPr>
        <w:t>Publicación en web</w:t>
      </w:r>
    </w:p>
    <w:p w14:paraId="03E20BC8" w14:textId="77777777" w:rsidR="008A2BD7" w:rsidRPr="00C15E54" w:rsidRDefault="008A2BD7" w:rsidP="00CE7AAB">
      <w:pPr>
        <w:pStyle w:val="Prrafodelista"/>
        <w:numPr>
          <w:ilvl w:val="0"/>
          <w:numId w:val="78"/>
        </w:numPr>
        <w:spacing w:before="120" w:after="120"/>
        <w:jc w:val="both"/>
        <w:rPr>
          <w:rFonts w:cstheme="minorHAnsi"/>
          <w:color w:val="auto"/>
          <w:sz w:val="20"/>
          <w:szCs w:val="20"/>
        </w:rPr>
      </w:pPr>
      <w:r>
        <w:rPr>
          <w:rFonts w:asciiTheme="minorHAnsi" w:hAnsiTheme="minorHAnsi" w:cstheme="minorHAnsi"/>
          <w:color w:val="auto"/>
          <w:sz w:val="20"/>
          <w:szCs w:val="20"/>
        </w:rPr>
        <w:t>Podcast</w:t>
      </w:r>
    </w:p>
    <w:p w14:paraId="11EAA8AA" w14:textId="77777777" w:rsidR="008A2BD7" w:rsidRPr="00C15E54" w:rsidRDefault="008A2BD7" w:rsidP="00CE7AAB">
      <w:pPr>
        <w:pStyle w:val="Prrafodelista"/>
        <w:numPr>
          <w:ilvl w:val="0"/>
          <w:numId w:val="78"/>
        </w:numPr>
        <w:spacing w:before="120" w:after="120"/>
        <w:jc w:val="both"/>
        <w:rPr>
          <w:rFonts w:cstheme="minorHAnsi"/>
          <w:color w:val="auto"/>
          <w:sz w:val="20"/>
          <w:szCs w:val="20"/>
        </w:rPr>
      </w:pPr>
      <w:r>
        <w:rPr>
          <w:rFonts w:asciiTheme="minorHAnsi" w:hAnsiTheme="minorHAnsi" w:cstheme="minorHAnsi"/>
          <w:color w:val="auto"/>
          <w:sz w:val="20"/>
          <w:szCs w:val="20"/>
        </w:rPr>
        <w:t>Anuncio en la radio</w:t>
      </w:r>
    </w:p>
    <w:p w14:paraId="72552D4A" w14:textId="77777777" w:rsidR="008A2BD7" w:rsidRDefault="008A2BD7" w:rsidP="00CE7AAB">
      <w:pPr>
        <w:pStyle w:val="NormalWeb"/>
        <w:spacing w:before="120" w:beforeAutospacing="0" w:after="120" w:line="240" w:lineRule="auto"/>
        <w:jc w:val="both"/>
        <w:rPr>
          <w:rFonts w:asciiTheme="minorHAnsi" w:hAnsiTheme="minorHAnsi" w:cstheme="minorHAnsi"/>
          <w:color w:val="00B0F0"/>
          <w:sz w:val="20"/>
          <w:szCs w:val="20"/>
          <w:lang w:val="es-ES_tradnl"/>
        </w:rPr>
      </w:pPr>
      <w:r w:rsidRPr="005E1746">
        <w:rPr>
          <w:rFonts w:asciiTheme="minorHAnsi" w:hAnsiTheme="minorHAnsi" w:cstheme="minorHAnsi"/>
          <w:color w:val="00B0F0"/>
          <w:sz w:val="20"/>
          <w:szCs w:val="20"/>
          <w:lang w:val="es-ES_tradnl"/>
        </w:rPr>
        <w:t xml:space="preserve">17. ¿Qué es un </w:t>
      </w:r>
      <w:r w:rsidRPr="005E1746">
        <w:rPr>
          <w:rFonts w:asciiTheme="minorHAnsi" w:hAnsiTheme="minorHAnsi" w:cstheme="minorHAnsi"/>
          <w:i/>
          <w:iCs/>
          <w:color w:val="00B0F0"/>
          <w:sz w:val="20"/>
          <w:szCs w:val="20"/>
          <w:lang w:val="es-ES_tradnl"/>
        </w:rPr>
        <w:t>KPI</w:t>
      </w:r>
      <w:r w:rsidRPr="005E1746">
        <w:rPr>
          <w:rFonts w:asciiTheme="minorHAnsi" w:hAnsiTheme="minorHAnsi" w:cstheme="minorHAnsi"/>
          <w:color w:val="00B0F0"/>
          <w:sz w:val="20"/>
          <w:szCs w:val="20"/>
          <w:lang w:val="es-ES_tradnl"/>
        </w:rPr>
        <w:t xml:space="preserve"> y qué importancia tiene en el seguimiento de un Plan Director?</w:t>
      </w:r>
    </w:p>
    <w:p w14:paraId="48B75E2D" w14:textId="77777777" w:rsidR="008A2BD7" w:rsidRPr="003C4CCF" w:rsidRDefault="008A2BD7" w:rsidP="00CE7AAB">
      <w:pPr>
        <w:pStyle w:val="NormalWeb"/>
        <w:spacing w:before="120" w:beforeAutospacing="0" w:after="120" w:line="240" w:lineRule="auto"/>
        <w:jc w:val="both"/>
        <w:rPr>
          <w:rFonts w:asciiTheme="minorHAnsi" w:hAnsiTheme="minorHAnsi" w:cstheme="minorHAnsi"/>
          <w:sz w:val="20"/>
          <w:szCs w:val="20"/>
          <w:lang w:val="es-ES_tradnl"/>
        </w:rPr>
      </w:pPr>
      <w:r w:rsidRPr="003C4CCF">
        <w:rPr>
          <w:rFonts w:asciiTheme="minorHAnsi" w:hAnsiTheme="minorHAnsi" w:cstheme="minorHAnsi"/>
          <w:sz w:val="20"/>
          <w:szCs w:val="20"/>
          <w:lang w:val="es-ES_tradnl"/>
        </w:rPr>
        <w:t xml:space="preserve">Un </w:t>
      </w:r>
      <w:r w:rsidRPr="003C4CCF">
        <w:rPr>
          <w:rFonts w:asciiTheme="minorHAnsi" w:hAnsiTheme="minorHAnsi" w:cstheme="minorHAnsi"/>
          <w:i/>
          <w:iCs/>
          <w:sz w:val="20"/>
          <w:szCs w:val="20"/>
        </w:rPr>
        <w:t>KPI</w:t>
      </w:r>
      <w:r w:rsidRPr="003C4CCF">
        <w:rPr>
          <w:rFonts w:asciiTheme="minorHAnsi" w:hAnsiTheme="minorHAnsi" w:cstheme="minorHAnsi"/>
          <w:sz w:val="20"/>
          <w:szCs w:val="20"/>
        </w:rPr>
        <w:t xml:space="preserve"> (</w:t>
      </w:r>
      <w:r w:rsidRPr="003C4CCF">
        <w:rPr>
          <w:rFonts w:asciiTheme="minorHAnsi" w:hAnsiTheme="minorHAnsi" w:cstheme="minorHAnsi"/>
          <w:i/>
          <w:iCs/>
          <w:sz w:val="20"/>
          <w:szCs w:val="20"/>
        </w:rPr>
        <w:t>key Performance Indicator</w:t>
      </w:r>
      <w:r w:rsidRPr="003C4CCF">
        <w:rPr>
          <w:rFonts w:asciiTheme="minorHAnsi" w:hAnsiTheme="minorHAnsi" w:cstheme="minorHAnsi"/>
          <w:sz w:val="20"/>
          <w:szCs w:val="20"/>
        </w:rPr>
        <w:t xml:space="preserve">) </w:t>
      </w:r>
      <w:r>
        <w:rPr>
          <w:rFonts w:asciiTheme="minorHAnsi" w:hAnsiTheme="minorHAnsi" w:cstheme="minorHAnsi"/>
          <w:sz w:val="20"/>
          <w:szCs w:val="20"/>
        </w:rPr>
        <w:t>es una</w:t>
      </w:r>
      <w:r w:rsidRPr="003C4CCF">
        <w:rPr>
          <w:rFonts w:asciiTheme="minorHAnsi" w:hAnsiTheme="minorHAnsi" w:cstheme="minorHAnsi"/>
          <w:sz w:val="20"/>
          <w:szCs w:val="20"/>
        </w:rPr>
        <w:t xml:space="preserve"> métrica que permit</w:t>
      </w:r>
      <w:r>
        <w:rPr>
          <w:rFonts w:asciiTheme="minorHAnsi" w:hAnsiTheme="minorHAnsi" w:cstheme="minorHAnsi"/>
          <w:sz w:val="20"/>
          <w:szCs w:val="20"/>
        </w:rPr>
        <w:t>e</w:t>
      </w:r>
      <w:r w:rsidRPr="003C4CCF">
        <w:rPr>
          <w:rFonts w:asciiTheme="minorHAnsi" w:hAnsiTheme="minorHAnsi" w:cstheme="minorHAnsi"/>
          <w:sz w:val="20"/>
          <w:szCs w:val="20"/>
        </w:rPr>
        <w:t xml:space="preserve"> conocer el grado de consecución de un objetivo</w:t>
      </w:r>
      <w:r>
        <w:rPr>
          <w:rFonts w:asciiTheme="minorHAnsi" w:hAnsiTheme="minorHAnsi" w:cstheme="minorHAnsi"/>
          <w:sz w:val="20"/>
          <w:szCs w:val="20"/>
        </w:rPr>
        <w:t>. Son fundamentales para evaluar el grado de consecución del Plan Director.</w:t>
      </w:r>
    </w:p>
    <w:p w14:paraId="3DA4CC93" w14:textId="77777777" w:rsidR="008A2BD7" w:rsidRDefault="008A2BD7" w:rsidP="00CE7AAB">
      <w:pPr>
        <w:pStyle w:val="NormalWeb"/>
        <w:spacing w:before="120" w:beforeAutospacing="0" w:after="120" w:line="240" w:lineRule="auto"/>
        <w:jc w:val="both"/>
        <w:rPr>
          <w:rFonts w:asciiTheme="minorHAnsi" w:hAnsiTheme="minorHAnsi" w:cstheme="minorHAnsi"/>
          <w:color w:val="00B0F0"/>
          <w:sz w:val="20"/>
          <w:szCs w:val="20"/>
          <w:lang w:val="es-ES_tradnl"/>
        </w:rPr>
      </w:pPr>
      <w:r w:rsidRPr="005E1746">
        <w:rPr>
          <w:rFonts w:asciiTheme="minorHAnsi" w:hAnsiTheme="minorHAnsi" w:cstheme="minorHAnsi"/>
          <w:color w:val="00B0F0"/>
          <w:sz w:val="20"/>
          <w:szCs w:val="20"/>
          <w:lang w:val="es-ES_tradnl"/>
        </w:rPr>
        <w:t>18. ¿Qué diferencias existes entre un indicador operativo y uno estratégico?</w:t>
      </w:r>
    </w:p>
    <w:p w14:paraId="7648F047" w14:textId="77777777" w:rsidR="008A2BD7" w:rsidRPr="003C4CCF" w:rsidRDefault="008A2BD7" w:rsidP="00CE7AAB">
      <w:pPr>
        <w:pStyle w:val="NormalWeb"/>
        <w:spacing w:before="120" w:beforeAutospacing="0" w:after="120" w:line="240" w:lineRule="auto"/>
        <w:jc w:val="both"/>
        <w:rPr>
          <w:rFonts w:asciiTheme="minorHAnsi" w:hAnsiTheme="minorHAnsi" w:cstheme="minorHAnsi"/>
          <w:sz w:val="20"/>
          <w:szCs w:val="20"/>
          <w:lang w:val="es-ES_tradnl"/>
        </w:rPr>
      </w:pPr>
      <w:r>
        <w:rPr>
          <w:rFonts w:asciiTheme="minorHAnsi" w:hAnsiTheme="minorHAnsi" w:cstheme="minorHAnsi"/>
          <w:sz w:val="20"/>
          <w:szCs w:val="20"/>
          <w:lang w:val="es-ES_tradnl"/>
        </w:rPr>
        <w:t>Los indicadores operativos son mucho más concretos y se centran en tareas o actividades determinadas, mientras que los estratégicos son globales y se emplean para analizar el logro relativo a la misión empresarial.</w:t>
      </w:r>
    </w:p>
    <w:p w14:paraId="6736BB91" w14:textId="77777777" w:rsidR="008A2BD7" w:rsidRPr="005E1746" w:rsidRDefault="008A2BD7" w:rsidP="00CE7AAB">
      <w:pPr>
        <w:pStyle w:val="NormalWeb"/>
        <w:spacing w:before="120" w:beforeAutospacing="0" w:after="120" w:line="240" w:lineRule="auto"/>
        <w:jc w:val="both"/>
        <w:rPr>
          <w:rFonts w:asciiTheme="minorHAnsi" w:hAnsiTheme="minorHAnsi" w:cstheme="minorHAnsi"/>
          <w:color w:val="7030A0"/>
          <w:sz w:val="20"/>
          <w:szCs w:val="20"/>
          <w:lang w:val="es-ES_tradnl"/>
        </w:rPr>
      </w:pPr>
      <w:r w:rsidRPr="005E1746">
        <w:rPr>
          <w:rFonts w:asciiTheme="minorHAnsi" w:hAnsiTheme="minorHAnsi" w:cstheme="minorHAnsi"/>
          <w:color w:val="00B0F0"/>
          <w:sz w:val="20"/>
          <w:szCs w:val="20"/>
          <w:lang w:val="es-ES_tradnl"/>
        </w:rPr>
        <w:t>19. ¿En qué consiste el Ciclo de Deming y qué utilidad tiene en el contexto de un Plan de Sostenibilidad?</w:t>
      </w:r>
    </w:p>
    <w:p w14:paraId="39C6998B" w14:textId="77777777" w:rsidR="008A2BD7" w:rsidRDefault="008A2BD7" w:rsidP="00CE7AAB">
      <w:pPr>
        <w:pStyle w:val="NormalWeb"/>
        <w:spacing w:before="120" w:beforeAutospacing="0" w:after="120" w:line="240" w:lineRule="auto"/>
        <w:jc w:val="both"/>
        <w:rPr>
          <w:rFonts w:asciiTheme="minorHAnsi" w:hAnsiTheme="minorHAnsi" w:cstheme="minorHAnsi"/>
          <w:sz w:val="20"/>
          <w:szCs w:val="20"/>
        </w:rPr>
      </w:pPr>
      <w:r w:rsidRPr="00104297">
        <w:rPr>
          <w:rFonts w:asciiTheme="minorHAnsi" w:hAnsiTheme="minorHAnsi" w:cstheme="minorHAnsi"/>
          <w:sz w:val="20"/>
          <w:szCs w:val="20"/>
        </w:rPr>
        <w:t>El Ciclo de Deming</w:t>
      </w:r>
      <w:r>
        <w:rPr>
          <w:rFonts w:asciiTheme="minorHAnsi" w:hAnsiTheme="minorHAnsi" w:cstheme="minorHAnsi"/>
          <w:sz w:val="20"/>
          <w:szCs w:val="20"/>
        </w:rPr>
        <w:t>,</w:t>
      </w:r>
      <w:r w:rsidRPr="00104297">
        <w:rPr>
          <w:rFonts w:asciiTheme="minorHAnsi" w:hAnsiTheme="minorHAnsi" w:cstheme="minorHAnsi"/>
          <w:sz w:val="20"/>
          <w:szCs w:val="20"/>
        </w:rPr>
        <w:t xml:space="preserve"> PDCA (Plan-Do-Check-Act) o</w:t>
      </w:r>
      <w:r>
        <w:rPr>
          <w:rFonts w:asciiTheme="minorHAnsi" w:hAnsiTheme="minorHAnsi" w:cstheme="minorHAnsi"/>
          <w:sz w:val="20"/>
          <w:szCs w:val="20"/>
        </w:rPr>
        <w:t xml:space="preserve"> </w:t>
      </w:r>
      <w:r w:rsidRPr="00104297">
        <w:rPr>
          <w:rFonts w:asciiTheme="minorHAnsi" w:hAnsiTheme="minorHAnsi" w:cstheme="minorHAnsi"/>
          <w:sz w:val="20"/>
          <w:szCs w:val="20"/>
        </w:rPr>
        <w:t>PHVA  (Planificar-Hacer-Verificar-Actuar)</w:t>
      </w:r>
      <w:r>
        <w:rPr>
          <w:rFonts w:asciiTheme="minorHAnsi" w:hAnsiTheme="minorHAnsi" w:cstheme="minorHAnsi"/>
        </w:rPr>
        <w:t xml:space="preserve"> </w:t>
      </w:r>
      <w:r w:rsidRPr="00104297">
        <w:rPr>
          <w:rFonts w:asciiTheme="minorHAnsi" w:hAnsiTheme="minorHAnsi" w:cstheme="minorHAnsi"/>
          <w:sz w:val="20"/>
          <w:szCs w:val="20"/>
        </w:rPr>
        <w:t>es una metodología para establecer procesos de mejora continua en la gestión empresarial.</w:t>
      </w:r>
      <w:r>
        <w:rPr>
          <w:rFonts w:asciiTheme="minorHAnsi" w:hAnsiTheme="minorHAnsi" w:cstheme="minorHAnsi"/>
          <w:sz w:val="20"/>
          <w:szCs w:val="20"/>
        </w:rPr>
        <w:t xml:space="preserve"> Permite identificar problemas, desarrollar soluciones y evaluar su efectividad de una forma continua y cíclica. </w:t>
      </w:r>
    </w:p>
    <w:p w14:paraId="2A2191F2" w14:textId="77777777" w:rsidR="00F31EA5" w:rsidRDefault="008A2BD7" w:rsidP="00CE7AAB">
      <w:pPr>
        <w:pStyle w:val="NormalWeb"/>
        <w:spacing w:before="120" w:beforeAutospacing="0" w:after="120" w:line="240" w:lineRule="auto"/>
        <w:jc w:val="both"/>
        <w:rPr>
          <w:rFonts w:asciiTheme="minorHAnsi" w:hAnsiTheme="minorHAnsi" w:cstheme="minorHAnsi"/>
          <w:sz w:val="20"/>
          <w:szCs w:val="20"/>
        </w:rPr>
      </w:pPr>
      <w:r>
        <w:rPr>
          <w:rFonts w:asciiTheme="minorHAnsi" w:hAnsiTheme="minorHAnsi" w:cstheme="minorHAnsi"/>
          <w:sz w:val="20"/>
          <w:szCs w:val="20"/>
        </w:rPr>
        <w:t>Es muy útil para gestionar el Plan de Sostenibilidad de la empresa ya que la aplicación de esta metodología permite ir mejorándolo con el tiempo.</w:t>
      </w:r>
    </w:p>
    <w:p w14:paraId="1A23DF5F" w14:textId="16BEA08A" w:rsidR="008A2BD7" w:rsidRPr="005E1746" w:rsidRDefault="008A2BD7" w:rsidP="00CE7AAB">
      <w:pPr>
        <w:pStyle w:val="NormalWeb"/>
        <w:spacing w:before="120" w:beforeAutospacing="0" w:after="120" w:line="240" w:lineRule="auto"/>
        <w:jc w:val="center"/>
        <w:rPr>
          <w:lang w:val="es-ES_tradnl"/>
        </w:rPr>
      </w:pPr>
      <w:r w:rsidRPr="005E1746">
        <w:rPr>
          <w:rFonts w:ascii="Calibri" w:hAnsi="Calibri" w:cs="Calibri"/>
          <w:b/>
          <w:bCs/>
          <w:color w:val="5F497A"/>
          <w:spacing w:val="10"/>
          <w:sz w:val="28"/>
          <w:szCs w:val="28"/>
          <w:lang w:val="es-ES_tradnl"/>
        </w:rPr>
        <w:t>Test de evaluación</w:t>
      </w:r>
    </w:p>
    <w:p w14:paraId="6D3D08CA"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1.</w:t>
      </w:r>
      <w:r w:rsidRPr="005E1746">
        <w:rPr>
          <w:rFonts w:ascii="Calibri" w:eastAsia="Times New Roman" w:hAnsi="Calibri" w:cs="Calibri"/>
          <w:sz w:val="20"/>
          <w:szCs w:val="20"/>
          <w:lang w:val="es-ES_tradnl" w:eastAsia="es-ES"/>
        </w:rPr>
        <w:t xml:space="preserve"> ¿Qué relación existe entre el Plan de Sostenibilidad y los ODS?:</w:t>
      </w:r>
    </w:p>
    <w:p w14:paraId="59871FF2" w14:textId="77777777" w:rsidR="008A2BD7" w:rsidRPr="005E1746" w:rsidRDefault="008A2BD7" w:rsidP="00CE7AAB">
      <w:pPr>
        <w:numPr>
          <w:ilvl w:val="0"/>
          <w:numId w:val="66"/>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En el Plan de Sostenibilidad se reflejan todos los ODS y las acciones para lograrlos a las que contribuye la empresa.</w:t>
      </w:r>
    </w:p>
    <w:p w14:paraId="2FE17CC7" w14:textId="77777777" w:rsidR="008A2BD7" w:rsidRPr="005E1746" w:rsidRDefault="008A2BD7" w:rsidP="00CE7AAB">
      <w:pPr>
        <w:numPr>
          <w:ilvl w:val="0"/>
          <w:numId w:val="66"/>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Ninguna.</w:t>
      </w:r>
    </w:p>
    <w:p w14:paraId="787CAD6A" w14:textId="77777777" w:rsidR="008A2BD7" w:rsidRPr="005E1746" w:rsidRDefault="008A2BD7" w:rsidP="00CE7AAB">
      <w:pPr>
        <w:numPr>
          <w:ilvl w:val="0"/>
          <w:numId w:val="66"/>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En el Plan de Sostenibilidad se vincula algunos ODS con las metas y la estrategia de la empresa.</w:t>
      </w:r>
    </w:p>
    <w:p w14:paraId="6215B484" w14:textId="77777777" w:rsidR="008A2BD7" w:rsidRPr="005E1746" w:rsidRDefault="008A2BD7" w:rsidP="00CE7AAB">
      <w:pPr>
        <w:numPr>
          <w:ilvl w:val="0"/>
          <w:numId w:val="66"/>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Ninguna respuesta anterior es correcta.</w:t>
      </w:r>
    </w:p>
    <w:p w14:paraId="75BB1347"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 xml:space="preserve">2. </w:t>
      </w:r>
      <w:r w:rsidRPr="005E1746">
        <w:rPr>
          <w:rFonts w:ascii="Calibri" w:eastAsia="Times New Roman" w:hAnsi="Calibri" w:cs="Calibri"/>
          <w:sz w:val="20"/>
          <w:szCs w:val="20"/>
          <w:lang w:val="es-ES_tradnl" w:eastAsia="es-ES"/>
        </w:rPr>
        <w:t>Indica qué tareas no corresponden a la fase de compromiso corporativo:</w:t>
      </w:r>
    </w:p>
    <w:p w14:paraId="24DF7724" w14:textId="77777777" w:rsidR="008A2BD7" w:rsidRPr="005E1746" w:rsidRDefault="008A2BD7" w:rsidP="00CE7AAB">
      <w:pPr>
        <w:numPr>
          <w:ilvl w:val="0"/>
          <w:numId w:val="67"/>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Definición del nivel de ambición.</w:t>
      </w:r>
    </w:p>
    <w:p w14:paraId="2BEA6CBB" w14:textId="77777777" w:rsidR="008A2BD7" w:rsidRPr="005E1746" w:rsidRDefault="008A2BD7" w:rsidP="00CE7AAB">
      <w:pPr>
        <w:numPr>
          <w:ilvl w:val="0"/>
          <w:numId w:val="67"/>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Establecer las políticas corporativas en materia de sostenibilidad.</w:t>
      </w:r>
    </w:p>
    <w:p w14:paraId="5B5A14CE" w14:textId="77777777" w:rsidR="008A2BD7" w:rsidRPr="005E1746" w:rsidRDefault="008A2BD7" w:rsidP="00CE7AAB">
      <w:pPr>
        <w:numPr>
          <w:ilvl w:val="0"/>
          <w:numId w:val="67"/>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lastRenderedPageBreak/>
        <w:t>Definición de la misión y los valores de la empresa.</w:t>
      </w:r>
    </w:p>
    <w:p w14:paraId="29DCF8A1" w14:textId="77777777" w:rsidR="008A2BD7" w:rsidRPr="005E1746" w:rsidRDefault="008A2BD7" w:rsidP="00CE7AAB">
      <w:pPr>
        <w:numPr>
          <w:ilvl w:val="0"/>
          <w:numId w:val="67"/>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Análisis de los grupos de interés.</w:t>
      </w:r>
    </w:p>
    <w:p w14:paraId="1D3B1181"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 xml:space="preserve">3. </w:t>
      </w:r>
      <w:r w:rsidRPr="005E1746">
        <w:rPr>
          <w:rFonts w:ascii="Calibri" w:eastAsia="Times New Roman" w:hAnsi="Calibri" w:cs="Calibri"/>
          <w:sz w:val="20"/>
          <w:szCs w:val="20"/>
          <w:lang w:val="es-ES_tradnl" w:eastAsia="es-ES"/>
        </w:rPr>
        <w:t>Respecto a la fase de diagnóstico en la elaboración de un Plan de Sostenibilidad, señala la afirmación que no sea cierta:</w:t>
      </w:r>
    </w:p>
    <w:p w14:paraId="7E1B539B" w14:textId="77777777" w:rsidR="008A2BD7" w:rsidRPr="005E1746" w:rsidRDefault="008A2BD7" w:rsidP="00CE7AAB">
      <w:pPr>
        <w:numPr>
          <w:ilvl w:val="0"/>
          <w:numId w:val="68"/>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En el diagnóstico interno se identifican las empresas del sector que destaquen en materia de sostenibilidad</w:t>
      </w:r>
      <w:r w:rsidRPr="005E1746">
        <w:rPr>
          <w:rFonts w:ascii="Calibri" w:eastAsia="Times New Roman" w:hAnsi="Calibri" w:cs="Calibri"/>
          <w:sz w:val="20"/>
          <w:szCs w:val="20"/>
          <w:lang w:val="es-ES_tradnl" w:eastAsia="es-ES"/>
        </w:rPr>
        <w:t>.</w:t>
      </w:r>
    </w:p>
    <w:p w14:paraId="79636807" w14:textId="77777777" w:rsidR="008A2BD7" w:rsidRPr="005E1746" w:rsidRDefault="008A2BD7" w:rsidP="00CE7AAB">
      <w:pPr>
        <w:numPr>
          <w:ilvl w:val="0"/>
          <w:numId w:val="68"/>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El diagnóstico interno debe hacerse de forma diferenciada para los tres pilares de la sostenibilidad: ambiental, social y de gobernanza.</w:t>
      </w:r>
    </w:p>
    <w:p w14:paraId="759AC528" w14:textId="77777777" w:rsidR="008A2BD7" w:rsidRPr="005E1746" w:rsidRDefault="008A2BD7" w:rsidP="00CE7AAB">
      <w:pPr>
        <w:numPr>
          <w:ilvl w:val="0"/>
          <w:numId w:val="68"/>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Los índices bursátiles de sostenibilidad pueden ser útiles para identificar empresas con buenas prácticas.</w:t>
      </w:r>
    </w:p>
    <w:p w14:paraId="4D8A9008" w14:textId="77777777" w:rsidR="008A2BD7" w:rsidRPr="005E1746" w:rsidRDefault="008A2BD7" w:rsidP="00CE7AAB">
      <w:pPr>
        <w:numPr>
          <w:ilvl w:val="0"/>
          <w:numId w:val="68"/>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El estudio de los grupos de interés y sus expectativas forma parte del diagnóstico externo.</w:t>
      </w:r>
    </w:p>
    <w:p w14:paraId="57C47086"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4.</w:t>
      </w:r>
      <w:r w:rsidRPr="005E1746">
        <w:rPr>
          <w:rFonts w:ascii="Calibri" w:eastAsia="Times New Roman" w:hAnsi="Calibri" w:cs="Calibri"/>
          <w:sz w:val="20"/>
          <w:szCs w:val="20"/>
          <w:lang w:val="es-ES_tradnl" w:eastAsia="es-ES"/>
        </w:rPr>
        <w:t xml:space="preserve"> ¿Qué es el análisis IRO?:</w:t>
      </w:r>
    </w:p>
    <w:p w14:paraId="261DBAEB" w14:textId="77777777" w:rsidR="008A2BD7" w:rsidRPr="005E1746" w:rsidRDefault="008A2BD7" w:rsidP="00CE7AAB">
      <w:pPr>
        <w:numPr>
          <w:ilvl w:val="0"/>
          <w:numId w:val="69"/>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El que tiene en cuenta los impactos, los riesgos y las oportunidades</w:t>
      </w:r>
      <w:r w:rsidRPr="005E1746">
        <w:rPr>
          <w:rFonts w:ascii="Calibri" w:eastAsia="Times New Roman" w:hAnsi="Calibri" w:cs="Calibri"/>
          <w:sz w:val="20"/>
          <w:szCs w:val="20"/>
          <w:lang w:val="es-ES_tradnl" w:eastAsia="es-ES"/>
        </w:rPr>
        <w:t>.</w:t>
      </w:r>
    </w:p>
    <w:p w14:paraId="5D9894F9" w14:textId="77777777" w:rsidR="008A2BD7" w:rsidRPr="005E1746" w:rsidRDefault="008A2BD7" w:rsidP="00CE7AAB">
      <w:pPr>
        <w:numPr>
          <w:ilvl w:val="0"/>
          <w:numId w:val="69"/>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El que tiene en cuenta los inconvenientes, los riesgos y las oportunidades.</w:t>
      </w:r>
    </w:p>
    <w:p w14:paraId="4197F8DC" w14:textId="77777777" w:rsidR="008A2BD7" w:rsidRPr="005E1746" w:rsidRDefault="008A2BD7" w:rsidP="00CE7AAB">
      <w:pPr>
        <w:numPr>
          <w:ilvl w:val="0"/>
          <w:numId w:val="69"/>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El que tiene en cuenta los impactos, los residuos y las oportunidades.</w:t>
      </w:r>
    </w:p>
    <w:p w14:paraId="7E32F90B" w14:textId="77777777" w:rsidR="008A2BD7" w:rsidRPr="005E1746" w:rsidRDefault="008A2BD7" w:rsidP="00CE7AAB">
      <w:pPr>
        <w:numPr>
          <w:ilvl w:val="0"/>
          <w:numId w:val="69"/>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El que tiene en cuenta los ingresos, los resultados y las oportunidades.</w:t>
      </w:r>
    </w:p>
    <w:p w14:paraId="04891522"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5</w:t>
      </w:r>
      <w:r w:rsidRPr="005E1746">
        <w:rPr>
          <w:rFonts w:ascii="Calibri" w:eastAsia="Times New Roman" w:hAnsi="Calibri" w:cs="Calibri"/>
          <w:sz w:val="20"/>
          <w:szCs w:val="20"/>
          <w:lang w:val="es-ES_tradnl" w:eastAsia="es-ES"/>
        </w:rPr>
        <w:t>. ¿Cómo se denomina el grupo de interés cuya influencia e impacto son bajos?:</w:t>
      </w:r>
    </w:p>
    <w:p w14:paraId="19FC6FD4" w14:textId="77777777" w:rsidR="008A2BD7" w:rsidRPr="005E1746" w:rsidRDefault="008A2BD7" w:rsidP="00CE7AAB">
      <w:pPr>
        <w:numPr>
          <w:ilvl w:val="0"/>
          <w:numId w:val="70"/>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Vulnerable.</w:t>
      </w:r>
    </w:p>
    <w:p w14:paraId="045ACD85" w14:textId="77777777" w:rsidR="008A2BD7" w:rsidRPr="005E1746" w:rsidRDefault="008A2BD7" w:rsidP="00CE7AAB">
      <w:pPr>
        <w:numPr>
          <w:ilvl w:val="0"/>
          <w:numId w:val="70"/>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Poderoso.</w:t>
      </w:r>
    </w:p>
    <w:p w14:paraId="2A8B0EF5" w14:textId="77777777" w:rsidR="008A2BD7" w:rsidRPr="005E1746" w:rsidRDefault="008A2BD7" w:rsidP="00CE7AAB">
      <w:pPr>
        <w:numPr>
          <w:ilvl w:val="0"/>
          <w:numId w:val="70"/>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Mediador.</w:t>
      </w:r>
    </w:p>
    <w:p w14:paraId="33C983DA" w14:textId="77777777" w:rsidR="008A2BD7" w:rsidRPr="005E1746" w:rsidRDefault="008A2BD7" w:rsidP="00CE7AAB">
      <w:pPr>
        <w:numPr>
          <w:ilvl w:val="0"/>
          <w:numId w:val="70"/>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Pasivo</w:t>
      </w:r>
      <w:r w:rsidRPr="005E1746">
        <w:rPr>
          <w:rFonts w:ascii="Calibri" w:eastAsia="Times New Roman" w:hAnsi="Calibri" w:cs="Calibri"/>
          <w:sz w:val="20"/>
          <w:szCs w:val="20"/>
          <w:lang w:val="es-ES_tradnl" w:eastAsia="es-ES"/>
        </w:rPr>
        <w:t>.</w:t>
      </w:r>
    </w:p>
    <w:p w14:paraId="54D41A89"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6.</w:t>
      </w:r>
      <w:r w:rsidRPr="005E1746">
        <w:rPr>
          <w:rFonts w:ascii="Calibri" w:eastAsia="Times New Roman" w:hAnsi="Calibri" w:cs="Calibri"/>
          <w:sz w:val="20"/>
          <w:szCs w:val="20"/>
          <w:lang w:val="es-ES_tradnl" w:eastAsia="es-ES"/>
        </w:rPr>
        <w:t xml:space="preserve"> Respecto a la materialidad de impacto, señala la respuesta que sea correcta:</w:t>
      </w:r>
    </w:p>
    <w:p w14:paraId="680AD987" w14:textId="77777777" w:rsidR="008A2BD7" w:rsidRPr="005E1746" w:rsidRDefault="008A2BD7" w:rsidP="00CE7AAB">
      <w:pPr>
        <w:numPr>
          <w:ilvl w:val="0"/>
          <w:numId w:val="71"/>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Implica un análisis de dentro a fuera de la empresa.</w:t>
      </w:r>
    </w:p>
    <w:p w14:paraId="0347EF22" w14:textId="77777777" w:rsidR="008A2BD7" w:rsidRPr="005E1746" w:rsidRDefault="008A2BD7" w:rsidP="00CE7AAB">
      <w:pPr>
        <w:numPr>
          <w:ilvl w:val="0"/>
          <w:numId w:val="71"/>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Determina los riesgos y oportunidades de las cuestiones ASG o ESG.</w:t>
      </w:r>
    </w:p>
    <w:p w14:paraId="79AD8BB8" w14:textId="77777777" w:rsidR="008A2BD7" w:rsidRPr="005E1746" w:rsidRDefault="008A2BD7" w:rsidP="00CE7AAB">
      <w:pPr>
        <w:numPr>
          <w:ilvl w:val="0"/>
          <w:numId w:val="71"/>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Sus grupos de interés coinciden con los usuarios de los informes de sostenibilidad.</w:t>
      </w:r>
    </w:p>
    <w:p w14:paraId="11D5FDAC" w14:textId="77777777" w:rsidR="008A2BD7" w:rsidRPr="005E1746" w:rsidRDefault="008A2BD7" w:rsidP="00CE7AAB">
      <w:pPr>
        <w:numPr>
          <w:ilvl w:val="0"/>
          <w:numId w:val="71"/>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Únicamente tiene en cuenta los impactos a largo plazo.</w:t>
      </w:r>
    </w:p>
    <w:p w14:paraId="59716236"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 xml:space="preserve">7. </w:t>
      </w:r>
      <w:r w:rsidRPr="005E1746">
        <w:rPr>
          <w:rFonts w:ascii="Calibri" w:eastAsia="Times New Roman" w:hAnsi="Calibri" w:cs="Calibri"/>
          <w:sz w:val="20"/>
          <w:szCs w:val="20"/>
          <w:lang w:val="es-ES_tradnl" w:eastAsia="es-ES"/>
        </w:rPr>
        <w:t>Indica que fuentes no se emplean para definir las iniciativas que comprenden el Plan Director:</w:t>
      </w:r>
    </w:p>
    <w:p w14:paraId="6DD18A54" w14:textId="77777777" w:rsidR="008A2BD7" w:rsidRPr="005E1746" w:rsidRDefault="008A2BD7" w:rsidP="00CE7AAB">
      <w:pPr>
        <w:numPr>
          <w:ilvl w:val="0"/>
          <w:numId w:val="72"/>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Los resultados del análisis de doble materialidad.</w:t>
      </w:r>
    </w:p>
    <w:p w14:paraId="1AB4BB1E" w14:textId="77777777" w:rsidR="008A2BD7" w:rsidRPr="005E1746" w:rsidRDefault="008A2BD7" w:rsidP="00CE7AAB">
      <w:pPr>
        <w:numPr>
          <w:ilvl w:val="0"/>
          <w:numId w:val="72"/>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Las metas de los ODS.</w:t>
      </w:r>
    </w:p>
    <w:p w14:paraId="227B3874" w14:textId="77777777" w:rsidR="008A2BD7" w:rsidRPr="005E1746" w:rsidRDefault="008A2BD7" w:rsidP="00CE7AAB">
      <w:pPr>
        <w:numPr>
          <w:ilvl w:val="0"/>
          <w:numId w:val="72"/>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La información del diagnóstico interno y externo.</w:t>
      </w:r>
    </w:p>
    <w:p w14:paraId="6C3189B6" w14:textId="77777777" w:rsidR="008A2BD7" w:rsidRPr="005E1746" w:rsidRDefault="008A2BD7" w:rsidP="00CE7AAB">
      <w:pPr>
        <w:numPr>
          <w:ilvl w:val="0"/>
          <w:numId w:val="72"/>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lastRenderedPageBreak/>
        <w:t>Las iniciativas que ya están en marcha y su evolución.</w:t>
      </w:r>
    </w:p>
    <w:p w14:paraId="437D0793"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 xml:space="preserve">8. </w:t>
      </w:r>
      <w:r w:rsidRPr="005E1746">
        <w:rPr>
          <w:rFonts w:ascii="Calibri" w:eastAsia="Times New Roman" w:hAnsi="Calibri" w:cs="Calibri"/>
          <w:sz w:val="20"/>
          <w:szCs w:val="20"/>
          <w:lang w:val="es-ES_tradnl" w:eastAsia="es-ES"/>
        </w:rPr>
        <w:t>Señala la información que no sea cierta respecto al Plan de Comunicación de la empresa:</w:t>
      </w:r>
    </w:p>
    <w:p w14:paraId="2E986101" w14:textId="77777777" w:rsidR="008A2BD7" w:rsidRPr="005E1746" w:rsidRDefault="008A2BD7" w:rsidP="00CE7AAB">
      <w:pPr>
        <w:numPr>
          <w:ilvl w:val="0"/>
          <w:numId w:val="73"/>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En él figura la frecuencia con la que se realizan las comunicaciones.</w:t>
      </w:r>
    </w:p>
    <w:p w14:paraId="26CE2B99" w14:textId="77777777" w:rsidR="008A2BD7" w:rsidRPr="005E1746" w:rsidRDefault="008A2BD7" w:rsidP="00CE7AAB">
      <w:pPr>
        <w:numPr>
          <w:ilvl w:val="0"/>
          <w:numId w:val="73"/>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Los medios en los que se va a realizar cada comunicación deben estar reflejados.</w:t>
      </w:r>
    </w:p>
    <w:p w14:paraId="4E6B43F4" w14:textId="77777777" w:rsidR="008A2BD7" w:rsidRPr="005E1746" w:rsidRDefault="008A2BD7" w:rsidP="00CE7AAB">
      <w:pPr>
        <w:numPr>
          <w:ilvl w:val="0"/>
          <w:numId w:val="73"/>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Se hace para comunicar exclusivamente el Plan Director.</w:t>
      </w:r>
    </w:p>
    <w:p w14:paraId="041ACA66" w14:textId="77777777" w:rsidR="008A2BD7" w:rsidRPr="005E1746" w:rsidRDefault="008A2BD7" w:rsidP="00CE7AAB">
      <w:pPr>
        <w:numPr>
          <w:ilvl w:val="0"/>
          <w:numId w:val="73"/>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Para cada comunicación, debe indicar quién asume la responsabilidad.</w:t>
      </w:r>
    </w:p>
    <w:p w14:paraId="12D36DF8"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 xml:space="preserve">9. </w:t>
      </w:r>
      <w:r w:rsidRPr="005E1746">
        <w:rPr>
          <w:rFonts w:ascii="Calibri" w:eastAsia="Times New Roman" w:hAnsi="Calibri" w:cs="Calibri"/>
          <w:sz w:val="20"/>
          <w:szCs w:val="20"/>
          <w:lang w:val="es-ES_tradnl" w:eastAsia="es-ES"/>
        </w:rPr>
        <w:t>De los siguientes indicadores de desempeño o KPI del Plan de Sostenibilidad, indica cuál se centra sobre todo en el largo plazo:</w:t>
      </w:r>
    </w:p>
    <w:p w14:paraId="542E7E70" w14:textId="77777777" w:rsidR="008A2BD7" w:rsidRPr="005E1746" w:rsidRDefault="008A2BD7" w:rsidP="00CE7AAB">
      <w:pPr>
        <w:numPr>
          <w:ilvl w:val="0"/>
          <w:numId w:val="74"/>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Operativos.</w:t>
      </w:r>
    </w:p>
    <w:p w14:paraId="16B56322" w14:textId="77777777" w:rsidR="008A2BD7" w:rsidRPr="005E1746" w:rsidRDefault="008A2BD7" w:rsidP="00CE7AAB">
      <w:pPr>
        <w:numPr>
          <w:ilvl w:val="0"/>
          <w:numId w:val="74"/>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Estratégicos.</w:t>
      </w:r>
    </w:p>
    <w:p w14:paraId="47A8DE07" w14:textId="77777777" w:rsidR="008A2BD7" w:rsidRPr="005E1746" w:rsidRDefault="008A2BD7" w:rsidP="00CE7AAB">
      <w:pPr>
        <w:numPr>
          <w:ilvl w:val="0"/>
          <w:numId w:val="74"/>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Económicos.</w:t>
      </w:r>
    </w:p>
    <w:p w14:paraId="345A81BE" w14:textId="77777777" w:rsidR="008A2BD7" w:rsidRPr="005E1746" w:rsidRDefault="008A2BD7" w:rsidP="00CE7AAB">
      <w:pPr>
        <w:numPr>
          <w:ilvl w:val="0"/>
          <w:numId w:val="74"/>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Tácticos.</w:t>
      </w:r>
    </w:p>
    <w:p w14:paraId="0F302FA4" w14:textId="77777777" w:rsidR="008A2BD7" w:rsidRPr="005E1746" w:rsidRDefault="008A2BD7" w:rsidP="00CE7AAB">
      <w:p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b/>
          <w:bCs/>
          <w:sz w:val="20"/>
          <w:szCs w:val="20"/>
          <w:lang w:val="es-ES_tradnl" w:eastAsia="es-ES"/>
        </w:rPr>
        <w:t xml:space="preserve">10. </w:t>
      </w:r>
      <w:r w:rsidRPr="005E1746">
        <w:rPr>
          <w:rFonts w:ascii="Calibri" w:eastAsia="Times New Roman" w:hAnsi="Calibri" w:cs="Calibri"/>
          <w:sz w:val="20"/>
          <w:szCs w:val="20"/>
          <w:lang w:val="es-ES_tradnl" w:eastAsia="es-ES"/>
        </w:rPr>
        <w:t>Respecto al seguimiento de un Plan de Sostenibilidad, señala la afirmación que no sea cierta:</w:t>
      </w:r>
    </w:p>
    <w:p w14:paraId="46A06358" w14:textId="77777777" w:rsidR="008A2BD7" w:rsidRPr="005E1746" w:rsidRDefault="008A2BD7" w:rsidP="00CE7AAB">
      <w:pPr>
        <w:numPr>
          <w:ilvl w:val="0"/>
          <w:numId w:val="75"/>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Se establecen indicadores de desempeño para seguir la evolución del Plan Director.</w:t>
      </w:r>
    </w:p>
    <w:p w14:paraId="12100CB9" w14:textId="77777777" w:rsidR="008A2BD7" w:rsidRPr="005E1746" w:rsidRDefault="008A2BD7" w:rsidP="00CE7AAB">
      <w:pPr>
        <w:numPr>
          <w:ilvl w:val="0"/>
          <w:numId w:val="76"/>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Las causas de las desviaciones respecto a los resultados esperados pueden ser ajenas a la empresa.</w:t>
      </w:r>
    </w:p>
    <w:p w14:paraId="0CC4E250" w14:textId="77777777" w:rsidR="008A2BD7" w:rsidRPr="005E1746" w:rsidRDefault="008A2BD7" w:rsidP="00CE7AAB">
      <w:pPr>
        <w:numPr>
          <w:ilvl w:val="0"/>
          <w:numId w:val="76"/>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lang w:val="es-ES_tradnl" w:eastAsia="es-ES"/>
        </w:rPr>
        <w:t>Todo indicador de desempeño debe estar referido a una línea base respecto a la que valorar su evolución.</w:t>
      </w:r>
    </w:p>
    <w:p w14:paraId="361741B7" w14:textId="5FFA3427" w:rsidR="00746DDD" w:rsidRPr="00F31EA5" w:rsidRDefault="008A2BD7" w:rsidP="00CE7AAB">
      <w:pPr>
        <w:numPr>
          <w:ilvl w:val="0"/>
          <w:numId w:val="76"/>
        </w:numPr>
        <w:spacing w:before="100" w:beforeAutospacing="1" w:after="198" w:line="240" w:lineRule="auto"/>
        <w:rPr>
          <w:rFonts w:ascii="Times New Roman" w:eastAsia="Times New Roman" w:hAnsi="Times New Roman" w:cs="Times New Roman"/>
          <w:sz w:val="24"/>
          <w:szCs w:val="24"/>
          <w:lang w:val="es-ES_tradnl" w:eastAsia="es-ES"/>
        </w:rPr>
      </w:pPr>
      <w:r w:rsidRPr="005E1746">
        <w:rPr>
          <w:rFonts w:ascii="Calibri" w:eastAsia="Times New Roman" w:hAnsi="Calibri" w:cs="Calibri"/>
          <w:sz w:val="20"/>
          <w:szCs w:val="20"/>
          <w:shd w:val="clear" w:color="auto" w:fill="00FF00"/>
          <w:lang w:val="es-ES_tradnl" w:eastAsia="es-ES"/>
        </w:rPr>
        <w:t xml:space="preserve">Los </w:t>
      </w:r>
      <w:r w:rsidRPr="005E1746">
        <w:rPr>
          <w:rFonts w:ascii="Calibri" w:eastAsia="Times New Roman" w:hAnsi="Calibri" w:cs="Calibri"/>
          <w:i/>
          <w:iCs/>
          <w:sz w:val="20"/>
          <w:szCs w:val="20"/>
          <w:shd w:val="clear" w:color="auto" w:fill="00FF00"/>
          <w:lang w:val="es-ES_tradnl" w:eastAsia="es-ES"/>
        </w:rPr>
        <w:t>KPI</w:t>
      </w:r>
      <w:r w:rsidRPr="005E1746">
        <w:rPr>
          <w:rFonts w:ascii="Calibri" w:eastAsia="Times New Roman" w:hAnsi="Calibri" w:cs="Calibri"/>
          <w:sz w:val="20"/>
          <w:szCs w:val="20"/>
          <w:shd w:val="clear" w:color="auto" w:fill="00FF00"/>
          <w:lang w:val="es-ES_tradnl" w:eastAsia="es-ES"/>
        </w:rPr>
        <w:t xml:space="preserve"> se definen exclusivamente con su fórmula de cálculo.</w:t>
      </w:r>
    </w:p>
    <w:sectPr w:rsidR="00746DDD" w:rsidRPr="00F31EA5" w:rsidSect="00302BE9">
      <w:headerReference w:type="default" r:id="rId22"/>
      <w:footerReference w:type="default" r:id="rId23"/>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9C42A" w14:textId="77777777" w:rsidR="005A15B2" w:rsidRDefault="005A15B2" w:rsidP="000A38D0">
      <w:pPr>
        <w:spacing w:after="0" w:line="240" w:lineRule="auto"/>
      </w:pPr>
      <w:r>
        <w:separator/>
      </w:r>
    </w:p>
  </w:endnote>
  <w:endnote w:type="continuationSeparator" w:id="0">
    <w:p w14:paraId="4A2F26FE" w14:textId="77777777" w:rsidR="005A15B2" w:rsidRDefault="005A15B2"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0462800"/>
      <w:docPartObj>
        <w:docPartGallery w:val="Page Numbers (Bottom of Page)"/>
        <w:docPartUnique/>
      </w:docPartObj>
    </w:sdtPr>
    <w:sdtContent>
      <w:p w14:paraId="53181603" w14:textId="6151F313" w:rsidR="00064158" w:rsidRDefault="00064158">
        <w:pPr>
          <w:pStyle w:val="Piedepgina"/>
          <w:jc w:val="right"/>
        </w:pPr>
        <w:r>
          <w:fldChar w:fldCharType="begin"/>
        </w:r>
        <w:r>
          <w:instrText>PAGE   \* MERGEFORMAT</w:instrText>
        </w:r>
        <w:r>
          <w:fldChar w:fldCharType="separate"/>
        </w:r>
        <w:r>
          <w:t>2</w:t>
        </w:r>
        <w:r>
          <w:fldChar w:fldCharType="end"/>
        </w:r>
      </w:p>
    </w:sdtContent>
  </w:sdt>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078A7" w14:textId="77777777" w:rsidR="005A15B2" w:rsidRDefault="005A15B2" w:rsidP="000A38D0">
      <w:pPr>
        <w:spacing w:after="0" w:line="240" w:lineRule="auto"/>
      </w:pPr>
      <w:r>
        <w:separator/>
      </w:r>
    </w:p>
  </w:footnote>
  <w:footnote w:type="continuationSeparator" w:id="0">
    <w:p w14:paraId="7BD51AFF" w14:textId="77777777" w:rsidR="005A15B2" w:rsidRDefault="005A15B2"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CFA7" w14:textId="2E4F7238"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8A2BD7">
      <w:rPr>
        <w:b/>
        <w:color w:val="7B7B7B" w:themeColor="accent3" w:themeShade="BF"/>
        <w:sz w:val="20"/>
      </w:rPr>
      <w:t>Solucionario</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7A25"/>
    <w:multiLevelType w:val="multilevel"/>
    <w:tmpl w:val="0C0A001D"/>
    <w:styleLink w:val="EstiloCalibriIzquierda125cmAntes0ptoInterlineados"/>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D53B8F"/>
    <w:multiLevelType w:val="multilevel"/>
    <w:tmpl w:val="2A369F2C"/>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 w15:restartNumberingAfterBreak="0">
    <w:nsid w:val="047A673B"/>
    <w:multiLevelType w:val="hybridMultilevel"/>
    <w:tmpl w:val="21D8CB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A56DD6"/>
    <w:multiLevelType w:val="multilevel"/>
    <w:tmpl w:val="00528B52"/>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15:restartNumberingAfterBreak="0">
    <w:nsid w:val="04C4127E"/>
    <w:multiLevelType w:val="multilevel"/>
    <w:tmpl w:val="51605E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89314C1"/>
    <w:multiLevelType w:val="multilevel"/>
    <w:tmpl w:val="AA86432A"/>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 w15:restartNumberingAfterBreak="0">
    <w:nsid w:val="09331C1B"/>
    <w:multiLevelType w:val="multilevel"/>
    <w:tmpl w:val="410E0A66"/>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9F651C0"/>
    <w:multiLevelType w:val="multilevel"/>
    <w:tmpl w:val="145204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0E242FE7"/>
    <w:multiLevelType w:val="multilevel"/>
    <w:tmpl w:val="D7161F86"/>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9" w15:restartNumberingAfterBreak="0">
    <w:nsid w:val="0E587615"/>
    <w:multiLevelType w:val="multilevel"/>
    <w:tmpl w:val="CB2E2EA4"/>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0" w15:restartNumberingAfterBreak="0">
    <w:nsid w:val="0E630C44"/>
    <w:multiLevelType w:val="hybridMultilevel"/>
    <w:tmpl w:val="573891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1E6264"/>
    <w:multiLevelType w:val="multilevel"/>
    <w:tmpl w:val="B366CDA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2" w15:restartNumberingAfterBreak="0">
    <w:nsid w:val="124053E2"/>
    <w:multiLevelType w:val="multilevel"/>
    <w:tmpl w:val="AD4492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4B17AA5"/>
    <w:multiLevelType w:val="multilevel"/>
    <w:tmpl w:val="C3E6F2B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17D20B03"/>
    <w:multiLevelType w:val="hybridMultilevel"/>
    <w:tmpl w:val="2AD47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AE757F"/>
    <w:multiLevelType w:val="multilevel"/>
    <w:tmpl w:val="C7F453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6" w15:restartNumberingAfterBreak="0">
    <w:nsid w:val="18B21618"/>
    <w:multiLevelType w:val="multilevel"/>
    <w:tmpl w:val="BB8C65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CF87EC2"/>
    <w:multiLevelType w:val="multilevel"/>
    <w:tmpl w:val="6A1E75F8"/>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8" w15:restartNumberingAfterBreak="0">
    <w:nsid w:val="1F122E92"/>
    <w:multiLevelType w:val="multilevel"/>
    <w:tmpl w:val="9446CF2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9" w15:restartNumberingAfterBreak="0">
    <w:nsid w:val="21FC0998"/>
    <w:multiLevelType w:val="multilevel"/>
    <w:tmpl w:val="81A2AF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34F397A"/>
    <w:multiLevelType w:val="hybridMultilevel"/>
    <w:tmpl w:val="5C4E7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3A36728"/>
    <w:multiLevelType w:val="multilevel"/>
    <w:tmpl w:val="8160B208"/>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4063295"/>
    <w:multiLevelType w:val="multilevel"/>
    <w:tmpl w:val="52AE73BC"/>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3" w15:restartNumberingAfterBreak="0">
    <w:nsid w:val="245C0C55"/>
    <w:multiLevelType w:val="multilevel"/>
    <w:tmpl w:val="8708D0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266D4CCC"/>
    <w:multiLevelType w:val="hybridMultilevel"/>
    <w:tmpl w:val="C23C3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801632E"/>
    <w:multiLevelType w:val="multilevel"/>
    <w:tmpl w:val="54581AC4"/>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6" w15:restartNumberingAfterBreak="0">
    <w:nsid w:val="28FF66EB"/>
    <w:multiLevelType w:val="multilevel"/>
    <w:tmpl w:val="8160B208"/>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ACC043E"/>
    <w:multiLevelType w:val="multilevel"/>
    <w:tmpl w:val="EEE2160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8" w15:restartNumberingAfterBreak="0">
    <w:nsid w:val="2B811C6F"/>
    <w:multiLevelType w:val="multilevel"/>
    <w:tmpl w:val="410E0A66"/>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C864B04"/>
    <w:multiLevelType w:val="multilevel"/>
    <w:tmpl w:val="39E6B916"/>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0" w15:restartNumberingAfterBreak="0">
    <w:nsid w:val="2CD948CB"/>
    <w:multiLevelType w:val="multilevel"/>
    <w:tmpl w:val="AE66F0C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1" w15:restartNumberingAfterBreak="0">
    <w:nsid w:val="32FE7193"/>
    <w:multiLevelType w:val="multilevel"/>
    <w:tmpl w:val="DCE616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333239D7"/>
    <w:multiLevelType w:val="multilevel"/>
    <w:tmpl w:val="4A8668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345557D2"/>
    <w:multiLevelType w:val="multilevel"/>
    <w:tmpl w:val="929E3D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363F52C2"/>
    <w:multiLevelType w:val="multilevel"/>
    <w:tmpl w:val="38B6F53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5" w15:restartNumberingAfterBreak="0">
    <w:nsid w:val="3917658A"/>
    <w:multiLevelType w:val="multilevel"/>
    <w:tmpl w:val="5F547E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3F794BFE"/>
    <w:multiLevelType w:val="multilevel"/>
    <w:tmpl w:val="27148AA8"/>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7" w15:restartNumberingAfterBreak="0">
    <w:nsid w:val="40DA2705"/>
    <w:multiLevelType w:val="multilevel"/>
    <w:tmpl w:val="49D045D6"/>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8" w15:restartNumberingAfterBreak="0">
    <w:nsid w:val="42810075"/>
    <w:multiLevelType w:val="multilevel"/>
    <w:tmpl w:val="82E6472C"/>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45064CC"/>
    <w:multiLevelType w:val="hybridMultilevel"/>
    <w:tmpl w:val="7CC04E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5686F37"/>
    <w:multiLevelType w:val="multilevel"/>
    <w:tmpl w:val="BC8CBF38"/>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1" w15:restartNumberingAfterBreak="0">
    <w:nsid w:val="47693C14"/>
    <w:multiLevelType w:val="multilevel"/>
    <w:tmpl w:val="00BEFB8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2" w15:restartNumberingAfterBreak="0">
    <w:nsid w:val="49E809AB"/>
    <w:multiLevelType w:val="multilevel"/>
    <w:tmpl w:val="07B294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15:restartNumberingAfterBreak="0">
    <w:nsid w:val="4BD44808"/>
    <w:multiLevelType w:val="hybridMultilevel"/>
    <w:tmpl w:val="532EA3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BFE21F2"/>
    <w:multiLevelType w:val="hybridMultilevel"/>
    <w:tmpl w:val="EDBCD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DCF5610"/>
    <w:multiLevelType w:val="hybridMultilevel"/>
    <w:tmpl w:val="F22407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E9E5B0C"/>
    <w:multiLevelType w:val="multilevel"/>
    <w:tmpl w:val="2E2CDC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502C7AB1"/>
    <w:multiLevelType w:val="multilevel"/>
    <w:tmpl w:val="67825E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518645B3"/>
    <w:multiLevelType w:val="multilevel"/>
    <w:tmpl w:val="3AD680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15:restartNumberingAfterBreak="0">
    <w:nsid w:val="519C05E5"/>
    <w:multiLevelType w:val="multilevel"/>
    <w:tmpl w:val="0C0A001D"/>
    <w:numStyleLink w:val="EstiloCalibriIzquierda125cmAntes0ptoInterlineados"/>
  </w:abstractNum>
  <w:abstractNum w:abstractNumId="50" w15:restartNumberingAfterBreak="0">
    <w:nsid w:val="52C63B5E"/>
    <w:multiLevelType w:val="hybridMultilevel"/>
    <w:tmpl w:val="F2380B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52F83CEA"/>
    <w:multiLevelType w:val="multilevel"/>
    <w:tmpl w:val="A702A260"/>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3" w15:restartNumberingAfterBreak="0">
    <w:nsid w:val="547F5795"/>
    <w:multiLevelType w:val="multilevel"/>
    <w:tmpl w:val="56FC5EA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54" w15:restartNumberingAfterBreak="0">
    <w:nsid w:val="553173D0"/>
    <w:multiLevelType w:val="multilevel"/>
    <w:tmpl w:val="9DEE4F82"/>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55" w15:restartNumberingAfterBreak="0">
    <w:nsid w:val="57540294"/>
    <w:multiLevelType w:val="multilevel"/>
    <w:tmpl w:val="8244E0C6"/>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E2B6DB2"/>
    <w:multiLevelType w:val="hybridMultilevel"/>
    <w:tmpl w:val="16FAB6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E8B441F"/>
    <w:multiLevelType w:val="multilevel"/>
    <w:tmpl w:val="1C600A86"/>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58" w15:restartNumberingAfterBreak="0">
    <w:nsid w:val="60573446"/>
    <w:multiLevelType w:val="multilevel"/>
    <w:tmpl w:val="5178CD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614325C8"/>
    <w:multiLevelType w:val="multilevel"/>
    <w:tmpl w:val="238ABA38"/>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0" w15:restartNumberingAfterBreak="0">
    <w:nsid w:val="61E02649"/>
    <w:multiLevelType w:val="hybridMultilevel"/>
    <w:tmpl w:val="094AA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27C02AA"/>
    <w:multiLevelType w:val="multilevel"/>
    <w:tmpl w:val="B8F64A2C"/>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2" w15:restartNumberingAfterBreak="0">
    <w:nsid w:val="63B97F1F"/>
    <w:multiLevelType w:val="multilevel"/>
    <w:tmpl w:val="31D4E7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649317F7"/>
    <w:multiLevelType w:val="multilevel"/>
    <w:tmpl w:val="8244E0C6"/>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65275556"/>
    <w:multiLevelType w:val="hybridMultilevel"/>
    <w:tmpl w:val="196A7C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57E648D"/>
    <w:multiLevelType w:val="hybridMultilevel"/>
    <w:tmpl w:val="93FCBC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7BA04BD"/>
    <w:multiLevelType w:val="multilevel"/>
    <w:tmpl w:val="11D8ED4A"/>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7" w15:restartNumberingAfterBreak="0">
    <w:nsid w:val="6813655E"/>
    <w:multiLevelType w:val="multilevel"/>
    <w:tmpl w:val="1800F624"/>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8" w15:restartNumberingAfterBreak="0">
    <w:nsid w:val="6A2262A9"/>
    <w:multiLevelType w:val="multilevel"/>
    <w:tmpl w:val="7B481F7A"/>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9" w15:restartNumberingAfterBreak="0">
    <w:nsid w:val="6C5E2CF5"/>
    <w:multiLevelType w:val="multilevel"/>
    <w:tmpl w:val="82E6472C"/>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6EBA14BC"/>
    <w:multiLevelType w:val="multilevel"/>
    <w:tmpl w:val="2D84925C"/>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71"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71B73EA5"/>
    <w:multiLevelType w:val="multilevel"/>
    <w:tmpl w:val="1D84A0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15:restartNumberingAfterBreak="0">
    <w:nsid w:val="732F1E40"/>
    <w:multiLevelType w:val="multilevel"/>
    <w:tmpl w:val="60ACFC64"/>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74" w15:restartNumberingAfterBreak="0">
    <w:nsid w:val="73F54E06"/>
    <w:multiLevelType w:val="hybridMultilevel"/>
    <w:tmpl w:val="FCA4E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5800E52"/>
    <w:multiLevelType w:val="hybridMultilevel"/>
    <w:tmpl w:val="3CF6F9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6DD5350"/>
    <w:multiLevelType w:val="hybridMultilevel"/>
    <w:tmpl w:val="F36AE9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796915DA"/>
    <w:multiLevelType w:val="hybridMultilevel"/>
    <w:tmpl w:val="0E7AD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7A9733FA"/>
    <w:multiLevelType w:val="multilevel"/>
    <w:tmpl w:val="99F28940"/>
    <w:lvl w:ilvl="0">
      <w:start w:val="1"/>
      <w:numFmt w:val="lowerLetter"/>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79" w15:restartNumberingAfterBreak="0">
    <w:nsid w:val="7D7C41F7"/>
    <w:multiLevelType w:val="multilevel"/>
    <w:tmpl w:val="EBACCF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7D882D32"/>
    <w:multiLevelType w:val="multilevel"/>
    <w:tmpl w:val="1D221F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97011403">
    <w:abstractNumId w:val="52"/>
  </w:num>
  <w:num w:numId="2" w16cid:durableId="49811979">
    <w:abstractNumId w:val="71"/>
  </w:num>
  <w:num w:numId="3" w16cid:durableId="1570068718">
    <w:abstractNumId w:val="71"/>
  </w:num>
  <w:num w:numId="4" w16cid:durableId="228468254">
    <w:abstractNumId w:val="23"/>
  </w:num>
  <w:num w:numId="5" w16cid:durableId="1490514222">
    <w:abstractNumId w:val="48"/>
  </w:num>
  <w:num w:numId="6" w16cid:durableId="2046177386">
    <w:abstractNumId w:val="32"/>
  </w:num>
  <w:num w:numId="7" w16cid:durableId="765346605">
    <w:abstractNumId w:val="31"/>
  </w:num>
  <w:num w:numId="8" w16cid:durableId="347026680">
    <w:abstractNumId w:val="13"/>
  </w:num>
  <w:num w:numId="9" w16cid:durableId="2020615328">
    <w:abstractNumId w:val="7"/>
  </w:num>
  <w:num w:numId="10" w16cid:durableId="1559702458">
    <w:abstractNumId w:val="42"/>
  </w:num>
  <w:num w:numId="11" w16cid:durableId="1317799921">
    <w:abstractNumId w:val="72"/>
  </w:num>
  <w:num w:numId="12" w16cid:durableId="228074115">
    <w:abstractNumId w:val="30"/>
  </w:num>
  <w:num w:numId="13" w16cid:durableId="1572036406">
    <w:abstractNumId w:val="54"/>
  </w:num>
  <w:num w:numId="14" w16cid:durableId="1680041857">
    <w:abstractNumId w:val="41"/>
  </w:num>
  <w:num w:numId="15" w16cid:durableId="788550212">
    <w:abstractNumId w:val="8"/>
  </w:num>
  <w:num w:numId="16" w16cid:durableId="1550453609">
    <w:abstractNumId w:val="78"/>
  </w:num>
  <w:num w:numId="17" w16cid:durableId="271128671">
    <w:abstractNumId w:val="36"/>
  </w:num>
  <w:num w:numId="18" w16cid:durableId="1159417030">
    <w:abstractNumId w:val="53"/>
  </w:num>
  <w:num w:numId="19" w16cid:durableId="1614480090">
    <w:abstractNumId w:val="5"/>
  </w:num>
  <w:num w:numId="20" w16cid:durableId="1059791572">
    <w:abstractNumId w:val="18"/>
  </w:num>
  <w:num w:numId="21" w16cid:durableId="180321557">
    <w:abstractNumId w:val="29"/>
  </w:num>
  <w:num w:numId="22" w16cid:durableId="1794983866">
    <w:abstractNumId w:val="65"/>
  </w:num>
  <w:num w:numId="23" w16cid:durableId="597640564">
    <w:abstractNumId w:val="66"/>
  </w:num>
  <w:num w:numId="24" w16cid:durableId="777456980">
    <w:abstractNumId w:val="68"/>
  </w:num>
  <w:num w:numId="25" w16cid:durableId="1752120406">
    <w:abstractNumId w:val="27"/>
  </w:num>
  <w:num w:numId="26" w16cid:durableId="285626072">
    <w:abstractNumId w:val="67"/>
  </w:num>
  <w:num w:numId="27" w16cid:durableId="1834224641">
    <w:abstractNumId w:val="15"/>
  </w:num>
  <w:num w:numId="28" w16cid:durableId="1498424032">
    <w:abstractNumId w:val="9"/>
  </w:num>
  <w:num w:numId="29" w16cid:durableId="949580299">
    <w:abstractNumId w:val="57"/>
  </w:num>
  <w:num w:numId="30" w16cid:durableId="1008217265">
    <w:abstractNumId w:val="73"/>
  </w:num>
  <w:num w:numId="31" w16cid:durableId="1913075125">
    <w:abstractNumId w:val="22"/>
  </w:num>
  <w:num w:numId="32" w16cid:durableId="1253705307">
    <w:abstractNumId w:val="3"/>
  </w:num>
  <w:num w:numId="33" w16cid:durableId="1813446687">
    <w:abstractNumId w:val="60"/>
  </w:num>
  <w:num w:numId="34" w16cid:durableId="1212688169">
    <w:abstractNumId w:val="76"/>
  </w:num>
  <w:num w:numId="35" w16cid:durableId="2100061278">
    <w:abstractNumId w:val="39"/>
  </w:num>
  <w:num w:numId="36" w16cid:durableId="189952732">
    <w:abstractNumId w:val="20"/>
  </w:num>
  <w:num w:numId="37" w16cid:durableId="680935107">
    <w:abstractNumId w:val="10"/>
  </w:num>
  <w:num w:numId="38" w16cid:durableId="811556123">
    <w:abstractNumId w:val="46"/>
  </w:num>
  <w:num w:numId="39" w16cid:durableId="29577544">
    <w:abstractNumId w:val="17"/>
  </w:num>
  <w:num w:numId="40" w16cid:durableId="374741541">
    <w:abstractNumId w:val="70"/>
  </w:num>
  <w:num w:numId="41" w16cid:durableId="511265363">
    <w:abstractNumId w:val="37"/>
  </w:num>
  <w:num w:numId="42" w16cid:durableId="1050569831">
    <w:abstractNumId w:val="61"/>
  </w:num>
  <w:num w:numId="43" w16cid:durableId="1199392809">
    <w:abstractNumId w:val="34"/>
  </w:num>
  <w:num w:numId="44" w16cid:durableId="1255936653">
    <w:abstractNumId w:val="25"/>
  </w:num>
  <w:num w:numId="45" w16cid:durableId="1625305067">
    <w:abstractNumId w:val="11"/>
  </w:num>
  <w:num w:numId="46" w16cid:durableId="1894269437">
    <w:abstractNumId w:val="59"/>
  </w:num>
  <w:num w:numId="47" w16cid:durableId="1636107787">
    <w:abstractNumId w:val="1"/>
  </w:num>
  <w:num w:numId="48" w16cid:durableId="284120847">
    <w:abstractNumId w:val="40"/>
  </w:num>
  <w:num w:numId="49" w16cid:durableId="1401708894">
    <w:abstractNumId w:val="24"/>
  </w:num>
  <w:num w:numId="50" w16cid:durableId="1178932304">
    <w:abstractNumId w:val="77"/>
  </w:num>
  <w:num w:numId="51" w16cid:durableId="237373198">
    <w:abstractNumId w:val="0"/>
  </w:num>
  <w:num w:numId="52" w16cid:durableId="1400902417">
    <w:abstractNumId w:val="49"/>
  </w:num>
  <w:num w:numId="53" w16cid:durableId="1012799026">
    <w:abstractNumId w:val="26"/>
  </w:num>
  <w:num w:numId="54" w16cid:durableId="2139909353">
    <w:abstractNumId w:val="69"/>
  </w:num>
  <w:num w:numId="55" w16cid:durableId="255016034">
    <w:abstractNumId w:val="63"/>
  </w:num>
  <w:num w:numId="56" w16cid:durableId="285626438">
    <w:abstractNumId w:val="28"/>
  </w:num>
  <w:num w:numId="57" w16cid:durableId="1286621436">
    <w:abstractNumId w:val="51"/>
  </w:num>
  <w:num w:numId="58" w16cid:durableId="1778715537">
    <w:abstractNumId w:val="21"/>
  </w:num>
  <w:num w:numId="59" w16cid:durableId="555049291">
    <w:abstractNumId w:val="38"/>
  </w:num>
  <w:num w:numId="60" w16cid:durableId="482434693">
    <w:abstractNumId w:val="55"/>
  </w:num>
  <w:num w:numId="61" w16cid:durableId="2134518121">
    <w:abstractNumId w:val="6"/>
  </w:num>
  <w:num w:numId="62" w16cid:durableId="575552041">
    <w:abstractNumId w:val="64"/>
  </w:num>
  <w:num w:numId="63" w16cid:durableId="1047147679">
    <w:abstractNumId w:val="50"/>
  </w:num>
  <w:num w:numId="64" w16cid:durableId="764111481">
    <w:abstractNumId w:val="75"/>
  </w:num>
  <w:num w:numId="65" w16cid:durableId="419790324">
    <w:abstractNumId w:val="43"/>
  </w:num>
  <w:num w:numId="66" w16cid:durableId="834417248">
    <w:abstractNumId w:val="80"/>
  </w:num>
  <w:num w:numId="67" w16cid:durableId="687027574">
    <w:abstractNumId w:val="47"/>
  </w:num>
  <w:num w:numId="68" w16cid:durableId="690834233">
    <w:abstractNumId w:val="19"/>
  </w:num>
  <w:num w:numId="69" w16cid:durableId="1153252392">
    <w:abstractNumId w:val="16"/>
  </w:num>
  <w:num w:numId="70" w16cid:durableId="1359506590">
    <w:abstractNumId w:val="12"/>
  </w:num>
  <w:num w:numId="71" w16cid:durableId="1635603183">
    <w:abstractNumId w:val="35"/>
  </w:num>
  <w:num w:numId="72" w16cid:durableId="870066860">
    <w:abstractNumId w:val="62"/>
  </w:num>
  <w:num w:numId="73" w16cid:durableId="2099331546">
    <w:abstractNumId w:val="33"/>
  </w:num>
  <w:num w:numId="74" w16cid:durableId="782840817">
    <w:abstractNumId w:val="79"/>
  </w:num>
  <w:num w:numId="75" w16cid:durableId="387652195">
    <w:abstractNumId w:val="58"/>
  </w:num>
  <w:num w:numId="76" w16cid:durableId="1400631">
    <w:abstractNumId w:val="4"/>
  </w:num>
  <w:num w:numId="77" w16cid:durableId="745566614">
    <w:abstractNumId w:val="56"/>
  </w:num>
  <w:num w:numId="78" w16cid:durableId="1008144410">
    <w:abstractNumId w:val="74"/>
  </w:num>
  <w:num w:numId="79" w16cid:durableId="1121653363">
    <w:abstractNumId w:val="2"/>
  </w:num>
  <w:num w:numId="80" w16cid:durableId="370543773">
    <w:abstractNumId w:val="14"/>
  </w:num>
  <w:num w:numId="81" w16cid:durableId="797839479">
    <w:abstractNumId w:val="44"/>
  </w:num>
  <w:num w:numId="82" w16cid:durableId="16751794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01A3A"/>
    <w:rsid w:val="00020438"/>
    <w:rsid w:val="00064158"/>
    <w:rsid w:val="000A38D0"/>
    <w:rsid w:val="000D32A6"/>
    <w:rsid w:val="00173C25"/>
    <w:rsid w:val="001C16CB"/>
    <w:rsid w:val="001E5B07"/>
    <w:rsid w:val="0026467F"/>
    <w:rsid w:val="00293450"/>
    <w:rsid w:val="002B73C8"/>
    <w:rsid w:val="002C02D8"/>
    <w:rsid w:val="002D530E"/>
    <w:rsid w:val="002D5316"/>
    <w:rsid w:val="00302BE9"/>
    <w:rsid w:val="00323BD5"/>
    <w:rsid w:val="003520A5"/>
    <w:rsid w:val="003A1994"/>
    <w:rsid w:val="003E0894"/>
    <w:rsid w:val="003F4DC1"/>
    <w:rsid w:val="004210A7"/>
    <w:rsid w:val="00453BC1"/>
    <w:rsid w:val="0047258B"/>
    <w:rsid w:val="004815DF"/>
    <w:rsid w:val="00486210"/>
    <w:rsid w:val="00532D04"/>
    <w:rsid w:val="00541D86"/>
    <w:rsid w:val="005A15B2"/>
    <w:rsid w:val="005B55E3"/>
    <w:rsid w:val="00634A89"/>
    <w:rsid w:val="00647AE7"/>
    <w:rsid w:val="006762BB"/>
    <w:rsid w:val="006A7561"/>
    <w:rsid w:val="006F6354"/>
    <w:rsid w:val="00746DDD"/>
    <w:rsid w:val="00842220"/>
    <w:rsid w:val="008610AE"/>
    <w:rsid w:val="008942DC"/>
    <w:rsid w:val="008A2BD7"/>
    <w:rsid w:val="008D5535"/>
    <w:rsid w:val="008F6F2B"/>
    <w:rsid w:val="0090364E"/>
    <w:rsid w:val="00933614"/>
    <w:rsid w:val="0096644F"/>
    <w:rsid w:val="00985970"/>
    <w:rsid w:val="009C75DF"/>
    <w:rsid w:val="00A16107"/>
    <w:rsid w:val="00A8365C"/>
    <w:rsid w:val="00AA30AD"/>
    <w:rsid w:val="00AB0CB0"/>
    <w:rsid w:val="00B10072"/>
    <w:rsid w:val="00C11967"/>
    <w:rsid w:val="00C4136F"/>
    <w:rsid w:val="00CE7AAB"/>
    <w:rsid w:val="00D05574"/>
    <w:rsid w:val="00D87390"/>
    <w:rsid w:val="00D94C46"/>
    <w:rsid w:val="00E37892"/>
    <w:rsid w:val="00E90A56"/>
    <w:rsid w:val="00EC4EB9"/>
    <w:rsid w:val="00F31EA5"/>
    <w:rsid w:val="00F4349D"/>
    <w:rsid w:val="00F67BEA"/>
    <w:rsid w:val="00FE4B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character" w:customStyle="1" w:styleId="EnlacedeInternet">
    <w:name w:val="Enlace de Internet"/>
    <w:basedOn w:val="Fuentedeprrafopredeter"/>
    <w:uiPriority w:val="99"/>
    <w:unhideWhenUsed/>
    <w:rsid w:val="008A2BD7"/>
    <w:rPr>
      <w:color w:val="0563C1" w:themeColor="hyperlink"/>
      <w:u w:val="single"/>
    </w:rPr>
  </w:style>
  <w:style w:type="character" w:customStyle="1" w:styleId="3TDC2">
    <w:name w:val="3_TDC2"/>
    <w:qFormat/>
    <w:rsid w:val="008A2BD7"/>
    <w:rPr>
      <w:b/>
      <w:spacing w:val="9"/>
      <w:sz w:val="28"/>
    </w:rPr>
  </w:style>
  <w:style w:type="paragraph" w:customStyle="1" w:styleId="respuestastest">
    <w:name w:val="respuestas test"/>
    <w:basedOn w:val="Normal"/>
    <w:qFormat/>
    <w:rsid w:val="008A2BD7"/>
    <w:pPr>
      <w:suppressAutoHyphens/>
      <w:spacing w:after="200" w:line="240" w:lineRule="auto"/>
      <w:jc w:val="both"/>
    </w:pPr>
    <w:rPr>
      <w:rFonts w:ascii="Calibri" w:eastAsia="Times New Roman" w:hAnsi="Calibri" w:cs="Times New Roman"/>
      <w:sz w:val="20"/>
      <w:szCs w:val="20"/>
      <w:lang w:val="en-US"/>
    </w:rPr>
  </w:style>
  <w:style w:type="paragraph" w:customStyle="1" w:styleId="ndicecaptulo">
    <w:name w:val="índice_capítulo"/>
    <w:basedOn w:val="Normal"/>
    <w:link w:val="ndicecaptuloCar"/>
    <w:qFormat/>
    <w:rsid w:val="008A2BD7"/>
    <w:pPr>
      <w:suppressAutoHyphens/>
      <w:spacing w:after="200" w:line="240" w:lineRule="auto"/>
      <w:jc w:val="both"/>
    </w:pPr>
    <w:rPr>
      <w:rFonts w:ascii="Calibri" w:eastAsia="Times New Roman" w:hAnsi="Calibri" w:cs="Times New Roman"/>
      <w:sz w:val="20"/>
      <w:szCs w:val="20"/>
      <w:lang w:val="en-US"/>
    </w:rPr>
  </w:style>
  <w:style w:type="table" w:styleId="Tablaconcuadrcula">
    <w:name w:val="Table Grid"/>
    <w:basedOn w:val="Tablanormal"/>
    <w:uiPriority w:val="39"/>
    <w:rsid w:val="008A2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CalibriIzquierda125cmAntes0ptoInterlineados">
    <w:name w:val="Estilo Calibri Izquierda:  125 cm Antes:  0 pto Interlineado:  s..."/>
    <w:basedOn w:val="Sinlista"/>
    <w:uiPriority w:val="99"/>
    <w:rsid w:val="008A2BD7"/>
    <w:pPr>
      <w:numPr>
        <w:numId w:val="51"/>
      </w:numPr>
    </w:pPr>
  </w:style>
  <w:style w:type="character" w:customStyle="1" w:styleId="ndicecaptuloCar">
    <w:name w:val="índice_capítulo Car"/>
    <w:link w:val="ndicecaptulo"/>
    <w:rsid w:val="008A2BD7"/>
    <w:rPr>
      <w:rFonts w:ascii="Calibri" w:eastAsia="Times New Roman" w:hAnsi="Calibri" w:cs="Times New Roman"/>
      <w:sz w:val="20"/>
      <w:szCs w:val="20"/>
      <w:lang w:val="en-US"/>
    </w:rPr>
  </w:style>
  <w:style w:type="character" w:styleId="Mencinsinresolver">
    <w:name w:val="Unresolved Mention"/>
    <w:basedOn w:val="Fuentedeprrafopredeter"/>
    <w:uiPriority w:val="99"/>
    <w:semiHidden/>
    <w:unhideWhenUsed/>
    <w:rsid w:val="0096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6253">
      <w:bodyDiv w:val="1"/>
      <w:marLeft w:val="0"/>
      <w:marRight w:val="0"/>
      <w:marTop w:val="0"/>
      <w:marBottom w:val="0"/>
      <w:divBdr>
        <w:top w:val="none" w:sz="0" w:space="0" w:color="auto"/>
        <w:left w:val="none" w:sz="0" w:space="0" w:color="auto"/>
        <w:bottom w:val="none" w:sz="0" w:space="0" w:color="auto"/>
        <w:right w:val="none" w:sz="0" w:space="0" w:color="auto"/>
      </w:divBdr>
    </w:div>
    <w:div w:id="36466903">
      <w:bodyDiv w:val="1"/>
      <w:marLeft w:val="0"/>
      <w:marRight w:val="0"/>
      <w:marTop w:val="0"/>
      <w:marBottom w:val="0"/>
      <w:divBdr>
        <w:top w:val="none" w:sz="0" w:space="0" w:color="auto"/>
        <w:left w:val="none" w:sz="0" w:space="0" w:color="auto"/>
        <w:bottom w:val="none" w:sz="0" w:space="0" w:color="auto"/>
        <w:right w:val="none" w:sz="0" w:space="0" w:color="auto"/>
      </w:divBdr>
    </w:div>
    <w:div w:id="120876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ieeb.fundacion-biodiversidad.es/empresas-adheridas" TargetMode="External"/><Relationship Id="rId7" Type="http://schemas.openxmlformats.org/officeDocument/2006/relationships/endnotes" Target="endnotes.xml"/><Relationship Id="rId12" Type="http://schemas.openxmlformats.org/officeDocument/2006/relationships/hyperlink" Target="http://www.footprintnetwork.org/" TargetMode="External"/><Relationship Id="rId17" Type="http://schemas.openxmlformats.org/officeDocument/2006/relationships/hyperlink" Target="https://www.ellenmacarthurfoundation.org/topics/circular-economy-introduction/overvie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youtube.com/@BiomimicryOrg" TargetMode="External"/><Relationship Id="rId20" Type="http://schemas.openxmlformats.org/officeDocument/2006/relationships/hyperlink" Target="https://www.amnesty.org/en/documents/AFR44/7393/2017/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C7GHimefyRg"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sarajevotimes.com/us-has-sanctioned-companies-and-persons-who-provide-the-main-sources-of-income-for-dodiks-network/" TargetMode="External"/><Relationship Id="rId4" Type="http://schemas.openxmlformats.org/officeDocument/2006/relationships/settings" Target="settings.xml"/><Relationship Id="rId9" Type="http://schemas.openxmlformats.org/officeDocument/2006/relationships/hyperlink" Target="https://chatgpt.es/" TargetMode="External"/><Relationship Id="rId14" Type="http://schemas.openxmlformats.org/officeDocument/2006/relationships/hyperlink" Target="https://climateobservatory.eu/"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43</Pages>
  <Words>14520</Words>
  <Characters>79863</Characters>
  <Application>Microsoft Office Word</Application>
  <DocSecurity>0</DocSecurity>
  <Lines>665</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Maria León</cp:lastModifiedBy>
  <cp:revision>4</cp:revision>
  <dcterms:created xsi:type="dcterms:W3CDTF">2024-07-11T08:17:00Z</dcterms:created>
  <dcterms:modified xsi:type="dcterms:W3CDTF">2024-07-11T08:42:00Z</dcterms:modified>
</cp:coreProperties>
</file>