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B9E4" w14:textId="77777777" w:rsidR="002D530E" w:rsidRDefault="002D530E" w:rsidP="002D530E">
      <w:pPr>
        <w:jc w:val="center"/>
        <w:rPr>
          <w:b/>
          <w:sz w:val="44"/>
        </w:rPr>
      </w:pPr>
    </w:p>
    <w:p w14:paraId="74873DCA" w14:textId="77777777" w:rsidR="002D530E" w:rsidRDefault="002D530E" w:rsidP="002D530E">
      <w:pPr>
        <w:jc w:val="center"/>
        <w:rPr>
          <w:b/>
          <w:sz w:val="44"/>
        </w:rPr>
      </w:pPr>
    </w:p>
    <w:p w14:paraId="035A56B0" w14:textId="77777777" w:rsidR="002D530E" w:rsidRDefault="002D530E" w:rsidP="002D530E">
      <w:pPr>
        <w:rPr>
          <w:b/>
          <w:sz w:val="44"/>
        </w:rPr>
      </w:pPr>
    </w:p>
    <w:p w14:paraId="3BBC4B6B" w14:textId="77777777" w:rsidR="002D530E" w:rsidRDefault="002D530E" w:rsidP="002D530E">
      <w:pPr>
        <w:jc w:val="center"/>
        <w:rPr>
          <w:b/>
          <w:sz w:val="44"/>
        </w:rPr>
      </w:pPr>
    </w:p>
    <w:p w14:paraId="41A62B87" w14:textId="77777777" w:rsidR="002D530E" w:rsidRDefault="002D530E" w:rsidP="002D530E">
      <w:pPr>
        <w:jc w:val="center"/>
        <w:rPr>
          <w:b/>
          <w:sz w:val="44"/>
        </w:rPr>
      </w:pPr>
    </w:p>
    <w:p w14:paraId="1EE0A3DA" w14:textId="77777777" w:rsidR="002D530E" w:rsidRDefault="002D530E" w:rsidP="002D530E">
      <w:pPr>
        <w:jc w:val="center"/>
        <w:rPr>
          <w:b/>
          <w:sz w:val="44"/>
        </w:rPr>
      </w:pPr>
    </w:p>
    <w:p w14:paraId="2AFA9273" w14:textId="1DE19DF8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 xml:space="preserve">UNIDAD </w:t>
      </w:r>
      <w:r w:rsidR="008A1F1D">
        <w:rPr>
          <w:b/>
          <w:sz w:val="48"/>
        </w:rPr>
        <w:t>2</w:t>
      </w:r>
      <w:r w:rsidR="00B105DD">
        <w:rPr>
          <w:b/>
          <w:sz w:val="48"/>
        </w:rPr>
        <w:t xml:space="preserve">. MATERIAL DESCARGABLE </w:t>
      </w:r>
      <w:r w:rsidR="009B54F5">
        <w:rPr>
          <w:b/>
          <w:sz w:val="48"/>
        </w:rPr>
        <w:t>2</w:t>
      </w:r>
    </w:p>
    <w:p w14:paraId="69D11EB7" w14:textId="637C8FE1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SOSTENIBILIDAD APLICADA AL SISTEMA PRODUCTIVO</w:t>
      </w:r>
    </w:p>
    <w:p w14:paraId="169443A0" w14:textId="70CBDB28" w:rsidR="002D530E" w:rsidRDefault="002D530E" w:rsidP="002D530E">
      <w:pPr>
        <w:jc w:val="center"/>
        <w:rPr>
          <w:sz w:val="44"/>
        </w:rPr>
      </w:pPr>
      <w:r w:rsidRPr="002D530E">
        <w:rPr>
          <w:sz w:val="36"/>
        </w:rPr>
        <w:t>A</w:t>
      </w:r>
      <w:r w:rsidR="00634A89">
        <w:rPr>
          <w:sz w:val="36"/>
        </w:rPr>
        <w:t xml:space="preserve">sunción </w:t>
      </w:r>
      <w:r w:rsidR="00634A89" w:rsidRPr="00634A89">
        <w:rPr>
          <w:sz w:val="36"/>
          <w:szCs w:val="36"/>
        </w:rPr>
        <w:t>León</w:t>
      </w:r>
      <w:r w:rsidRPr="00634A89">
        <w:rPr>
          <w:sz w:val="36"/>
          <w:szCs w:val="36"/>
        </w:rPr>
        <w:t xml:space="preserve"> </w:t>
      </w:r>
      <w:r w:rsidR="00634A89" w:rsidRPr="00634A89">
        <w:rPr>
          <w:sz w:val="36"/>
          <w:szCs w:val="36"/>
        </w:rPr>
        <w:t>Blasco</w:t>
      </w:r>
    </w:p>
    <w:p w14:paraId="50F30F3D" w14:textId="4C4DA8DB" w:rsidR="002D530E" w:rsidRDefault="002D530E" w:rsidP="002D530E">
      <w:pPr>
        <w:jc w:val="center"/>
        <w:rPr>
          <w:sz w:val="44"/>
        </w:rPr>
      </w:pPr>
      <w:r w:rsidRPr="002D530E">
        <w:rPr>
          <w:noProof/>
          <w:color w:val="A5A5A5" w:themeColor="accent3"/>
          <w:sz w:val="14"/>
          <w:lang w:eastAsia="es-ES"/>
        </w:rPr>
        <w:drawing>
          <wp:anchor distT="0" distB="0" distL="114300" distR="114300" simplePos="0" relativeHeight="251659264" behindDoc="0" locked="0" layoutInCell="1" allowOverlap="1" wp14:anchorId="07D44634" wp14:editId="5A84EDF0">
            <wp:simplePos x="0" y="0"/>
            <wp:positionH relativeFrom="margin">
              <wp:posOffset>2149444</wp:posOffset>
            </wp:positionH>
            <wp:positionV relativeFrom="paragraph">
              <wp:posOffset>3637111</wp:posOffset>
            </wp:positionV>
            <wp:extent cx="1316594" cy="697621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arcomb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594" cy="69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30E">
        <w:rPr>
          <w:sz w:val="44"/>
        </w:rPr>
        <w:br w:type="page"/>
      </w:r>
    </w:p>
    <w:p w14:paraId="2B4CBAD9" w14:textId="3C19D902" w:rsidR="00B105DD" w:rsidRPr="008A1F1D" w:rsidRDefault="00B105DD" w:rsidP="00E96991">
      <w:pPr>
        <w:jc w:val="center"/>
        <w:rPr>
          <w:sz w:val="20"/>
          <w:szCs w:val="20"/>
        </w:rPr>
      </w:pPr>
    </w:p>
    <w:p w14:paraId="102A4E8C" w14:textId="18AF756D" w:rsidR="008A1F1D" w:rsidRDefault="008A1F1D" w:rsidP="00E96991">
      <w:pPr>
        <w:jc w:val="center"/>
        <w:rPr>
          <w:sz w:val="44"/>
        </w:rPr>
      </w:pPr>
      <w:r w:rsidRPr="00E96991">
        <w:rPr>
          <w:sz w:val="44"/>
        </w:rPr>
        <w:t>HE</w:t>
      </w:r>
      <w:r>
        <w:rPr>
          <w:sz w:val="44"/>
        </w:rPr>
        <w:t>RRAMIENTAS DE APOYO PARA LA REALIZACIÓN DE LA ACTIVIDAD</w:t>
      </w:r>
      <w:r w:rsidR="00113E22">
        <w:rPr>
          <w:sz w:val="44"/>
        </w:rPr>
        <w:t xml:space="preserve"> </w:t>
      </w:r>
      <w:r w:rsidR="005F7F5F">
        <w:rPr>
          <w:sz w:val="44"/>
        </w:rPr>
        <w:t>3</w:t>
      </w:r>
    </w:p>
    <w:p w14:paraId="21A1E74E" w14:textId="77777777" w:rsidR="00A1548B" w:rsidRDefault="00A1548B" w:rsidP="008A49D4">
      <w:pPr>
        <w:jc w:val="both"/>
        <w:rPr>
          <w:sz w:val="20"/>
          <w:szCs w:val="20"/>
        </w:rPr>
      </w:pPr>
    </w:p>
    <w:p w14:paraId="332E6125" w14:textId="0ED809E9" w:rsidR="007E4A73" w:rsidRDefault="009B54F5" w:rsidP="008A49D4">
      <w:pPr>
        <w:jc w:val="both"/>
        <w:rPr>
          <w:sz w:val="20"/>
          <w:szCs w:val="20"/>
        </w:rPr>
      </w:pPr>
      <w:r>
        <w:rPr>
          <w:sz w:val="20"/>
          <w:szCs w:val="20"/>
        </w:rPr>
        <w:t>El Aprendizaje Servicio tiene el doble objetivo de posibilitar que el alumnado adquiera conocimientos, destrezas y habilidades al mismo tiempo que se aporta algún beneficio social</w:t>
      </w:r>
      <w:r w:rsidR="00CD1F6C">
        <w:rPr>
          <w:sz w:val="20"/>
          <w:szCs w:val="20"/>
        </w:rPr>
        <w:t xml:space="preserve"> por lo que también se adquieren valores</w:t>
      </w:r>
      <w:r>
        <w:rPr>
          <w:sz w:val="20"/>
          <w:szCs w:val="20"/>
        </w:rPr>
        <w:t xml:space="preserve">. Cuando se trata de un proyecto, la metodología es exactamente la misma que el ABP </w:t>
      </w:r>
      <w:r w:rsidR="00A1548B">
        <w:rPr>
          <w:sz w:val="20"/>
          <w:szCs w:val="20"/>
        </w:rPr>
        <w:t>pero el producto final tiene que prestar un servicio a la comunidad.</w:t>
      </w:r>
    </w:p>
    <w:p w14:paraId="19DD8823" w14:textId="60232FD0" w:rsidR="00A1548B" w:rsidRDefault="00A1548B" w:rsidP="008A49D4">
      <w:pPr>
        <w:jc w:val="both"/>
        <w:rPr>
          <w:sz w:val="20"/>
          <w:szCs w:val="20"/>
        </w:rPr>
      </w:pPr>
      <w:r>
        <w:rPr>
          <w:sz w:val="20"/>
          <w:szCs w:val="20"/>
        </w:rPr>
        <w:t>En el siguiente vídeo se explica en que consiste mediante un ejemplo aplicado en un colegio de primaria y relacionado con los ODS:</w:t>
      </w:r>
    </w:p>
    <w:p w14:paraId="0944D7EE" w14:textId="7073A098" w:rsidR="00A1548B" w:rsidRDefault="00A1548B" w:rsidP="008A49D4">
      <w:pPr>
        <w:jc w:val="both"/>
        <w:rPr>
          <w:sz w:val="20"/>
          <w:szCs w:val="20"/>
        </w:rPr>
      </w:pPr>
      <w:r>
        <w:rPr>
          <w:sz w:val="20"/>
          <w:szCs w:val="20"/>
        </w:rPr>
        <w:t>@</w:t>
      </w:r>
      <w:hyperlink r:id="rId9" w:history="1">
        <w:r w:rsidRPr="000C7871">
          <w:rPr>
            <w:rStyle w:val="Hipervnculo"/>
            <w:sz w:val="20"/>
            <w:szCs w:val="20"/>
          </w:rPr>
          <w:t>https://www.youtube.com/watch?v=vXayLC5Vzso</w:t>
        </w:r>
      </w:hyperlink>
    </w:p>
    <w:p w14:paraId="542142D1" w14:textId="4430A63C" w:rsidR="00FF2058" w:rsidRDefault="00FF2058" w:rsidP="008A49D4">
      <w:pPr>
        <w:jc w:val="both"/>
        <w:rPr>
          <w:sz w:val="20"/>
          <w:szCs w:val="20"/>
        </w:rPr>
      </w:pPr>
      <w:r>
        <w:rPr>
          <w:sz w:val="20"/>
          <w:szCs w:val="20"/>
        </w:rPr>
        <w:t>La actividad puede organizarse en grupos de 4 o 5 estudiantes cada uno donde cada grupo trata un tema diferente o se puede plantear uno que cuente con la participación de toda la clase. La última opción es más interesante si se quiere conseguir un impacto mayor.</w:t>
      </w:r>
    </w:p>
    <w:p w14:paraId="0C24DBB3" w14:textId="7CD00A1F" w:rsidR="00A1548B" w:rsidRDefault="00CD1F6C" w:rsidP="008A49D4">
      <w:pPr>
        <w:jc w:val="both"/>
        <w:rPr>
          <w:sz w:val="20"/>
          <w:szCs w:val="20"/>
        </w:rPr>
      </w:pPr>
      <w:r>
        <w:rPr>
          <w:sz w:val="20"/>
          <w:szCs w:val="20"/>
        </w:rPr>
        <w:t>En este caso la secuencia de trabajo puede ser la siguiente:</w:t>
      </w:r>
    </w:p>
    <w:p w14:paraId="395EA348" w14:textId="05060741" w:rsidR="00CD1F6C" w:rsidRDefault="00CD1F6C" w:rsidP="00CD1F6C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Elegir un problema de carácter social y/o ambiental que se produzca en el entorno del centro.</w:t>
      </w:r>
    </w:p>
    <w:p w14:paraId="62F28666" w14:textId="1B656BA9" w:rsidR="00CD1F6C" w:rsidRDefault="00CD1F6C" w:rsidP="00CD1F6C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Investigar y documentarse sobre el propio problema.</w:t>
      </w:r>
    </w:p>
    <w:p w14:paraId="37CF6477" w14:textId="77777777" w:rsidR="00CD1F6C" w:rsidRDefault="00CD1F6C" w:rsidP="00CD1F6C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Diseñar soluciones o contribuciones que ayuden a mitigarlo </w:t>
      </w:r>
    </w:p>
    <w:p w14:paraId="55C45F33" w14:textId="1C739769" w:rsidR="00CD1F6C" w:rsidRDefault="00CD1F6C" w:rsidP="00CD1F6C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Seleccionar aquella o aquellas que sean factibles por el grupo y, a ser posible, implementarlas.</w:t>
      </w:r>
    </w:p>
    <w:p w14:paraId="28B69719" w14:textId="714A4B6D" w:rsidR="00CD1F6C" w:rsidRDefault="00CD1F6C" w:rsidP="00CD1F6C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Explorar cómo estas acciones pueden contribuir al o los ODS relacionados.</w:t>
      </w:r>
    </w:p>
    <w:p w14:paraId="046E9915" w14:textId="24A7B5C0" w:rsidR="00CD1F6C" w:rsidRDefault="00CD1F6C" w:rsidP="00CD1F6C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Evaluar los resultados y extraer conclusiones.</w:t>
      </w:r>
    </w:p>
    <w:p w14:paraId="4A135390" w14:textId="45B95518" w:rsidR="00CD1F6C" w:rsidRDefault="00CD1F6C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Una herramienta útil es la siguiente guía para crear aprendizajes servicios:</w:t>
      </w:r>
    </w:p>
    <w:p w14:paraId="6E13D1D5" w14:textId="50DFC22E" w:rsidR="00CD1F6C" w:rsidRDefault="00CD1F6C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@</w:t>
      </w:r>
      <w:hyperlink r:id="rId10" w:history="1">
        <w:r w:rsidR="009D4BAC" w:rsidRPr="000C7871">
          <w:rPr>
            <w:rStyle w:val="Hipervnculo"/>
            <w:sz w:val="20"/>
            <w:szCs w:val="20"/>
          </w:rPr>
          <w:t>https://ysa.ispringcloud.com/acc/Yvsm3YAxMzg5MA/s/13890-o26bU-k267u-vrQqS</w:t>
        </w:r>
      </w:hyperlink>
    </w:p>
    <w:p w14:paraId="6BEFB78F" w14:textId="6CB4CE7F" w:rsidR="00CD1F6C" w:rsidRDefault="00FF2058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Si el proyecto elegido está relacionado con el medioambiente y el grupo es de grado medio, se puede presentar a los premios de ecoinnovación de</w:t>
      </w:r>
      <w:r w:rsidR="005E6332">
        <w:rPr>
          <w:sz w:val="20"/>
          <w:szCs w:val="20"/>
        </w:rPr>
        <w:t xml:space="preserve"> la Fundación</w:t>
      </w:r>
      <w:r>
        <w:rPr>
          <w:sz w:val="20"/>
          <w:szCs w:val="20"/>
        </w:rPr>
        <w:t xml:space="preserve"> ENDESA. La información está en el siguiente enlace:</w:t>
      </w:r>
    </w:p>
    <w:p w14:paraId="4A2FA2C7" w14:textId="543C545E" w:rsidR="00FF2058" w:rsidRDefault="005E6332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@</w:t>
      </w:r>
      <w:hyperlink r:id="rId11" w:history="1">
        <w:r w:rsidRPr="000C7871">
          <w:rPr>
            <w:rStyle w:val="Hipervnculo"/>
            <w:sz w:val="20"/>
            <w:szCs w:val="20"/>
          </w:rPr>
          <w:t>https://www.fundacionendesa.org/es/educacion/premios-innovacion-educativa</w:t>
        </w:r>
      </w:hyperlink>
    </w:p>
    <w:p w14:paraId="5E12B324" w14:textId="16EF4785" w:rsidR="005E6332" w:rsidRDefault="0029324B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También existe un premio de innovación financiado por la Organización de Estados Iberoamericanos, orientado también hacia los grados medios, denominado “Innovación y ODS en los centros educativos”. La información sobre cada convocatoria anual se publica en:</w:t>
      </w:r>
    </w:p>
    <w:p w14:paraId="727FDF08" w14:textId="5E65523C" w:rsidR="0029324B" w:rsidRDefault="0029324B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@</w:t>
      </w:r>
      <w:r w:rsidRPr="0029324B">
        <w:t xml:space="preserve"> </w:t>
      </w:r>
      <w:hyperlink r:id="rId12" w:history="1">
        <w:r w:rsidRPr="000C7871">
          <w:rPr>
            <w:rStyle w:val="Hipervnculo"/>
            <w:sz w:val="20"/>
            <w:szCs w:val="20"/>
          </w:rPr>
          <w:t>https://oei.int/</w:t>
        </w:r>
      </w:hyperlink>
    </w:p>
    <w:p w14:paraId="153B5A11" w14:textId="0C408A4F" w:rsidR="0029324B" w:rsidRDefault="00D343D6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Si la innovación es especifica del área social, Caixa Popular ofrece premios a la innovación social educativa:</w:t>
      </w:r>
    </w:p>
    <w:p w14:paraId="54A8ADC2" w14:textId="4B31D6C8" w:rsidR="00D343D6" w:rsidRDefault="00D343D6" w:rsidP="00CD1F6C">
      <w:pPr>
        <w:jc w:val="both"/>
        <w:rPr>
          <w:sz w:val="20"/>
          <w:szCs w:val="20"/>
        </w:rPr>
      </w:pPr>
      <w:r>
        <w:rPr>
          <w:sz w:val="20"/>
          <w:szCs w:val="20"/>
        </w:rPr>
        <w:t>@</w:t>
      </w:r>
      <w:r w:rsidRPr="00D343D6">
        <w:rPr>
          <w:sz w:val="20"/>
          <w:szCs w:val="20"/>
        </w:rPr>
        <w:t>https://www.caixapopular.es/es/caixa-popular-edulab-teams-presentan-premios-innovacion-social-educativa</w:t>
      </w:r>
    </w:p>
    <w:p w14:paraId="53B70CC8" w14:textId="77777777" w:rsidR="00D343D6" w:rsidRDefault="00D343D6" w:rsidP="00CD1F6C">
      <w:pPr>
        <w:jc w:val="both"/>
        <w:rPr>
          <w:sz w:val="20"/>
          <w:szCs w:val="20"/>
        </w:rPr>
      </w:pPr>
    </w:p>
    <w:p w14:paraId="5436D430" w14:textId="77777777" w:rsidR="0029324B" w:rsidRPr="00CD1F6C" w:rsidRDefault="0029324B" w:rsidP="00CD1F6C">
      <w:pPr>
        <w:jc w:val="both"/>
        <w:rPr>
          <w:sz w:val="20"/>
          <w:szCs w:val="20"/>
        </w:rPr>
      </w:pPr>
    </w:p>
    <w:sectPr w:rsidR="0029324B" w:rsidRPr="00CD1F6C" w:rsidSect="00B106C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42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31225" w14:textId="77777777" w:rsidR="00B106C7" w:rsidRDefault="00B106C7" w:rsidP="000A38D0">
      <w:pPr>
        <w:spacing w:after="0" w:line="240" w:lineRule="auto"/>
      </w:pPr>
      <w:r>
        <w:separator/>
      </w:r>
    </w:p>
  </w:endnote>
  <w:endnote w:type="continuationSeparator" w:id="0">
    <w:p w14:paraId="1D9BCE3E" w14:textId="77777777" w:rsidR="00B106C7" w:rsidRDefault="00B106C7" w:rsidP="000A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984DE" w14:textId="77777777" w:rsidR="006F41F4" w:rsidRDefault="006F41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7774088"/>
      <w:docPartObj>
        <w:docPartGallery w:val="Page Numbers (Bottom of Page)"/>
        <w:docPartUnique/>
      </w:docPartObj>
    </w:sdtPr>
    <w:sdtContent>
      <w:p w14:paraId="5A81058D" w14:textId="0DBDD246" w:rsidR="006F41F4" w:rsidRDefault="006F41F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CF51C" w14:textId="77777777" w:rsidR="00B10072" w:rsidRPr="00B10072" w:rsidRDefault="00B10072" w:rsidP="00B10072">
    <w:pPr>
      <w:pStyle w:val="Piedepgina"/>
      <w:jc w:val="center"/>
      <w:rPr>
        <w:color w:val="7B7B7B" w:themeColor="accent3" w:themeShade="BF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BA60E" w14:textId="77777777" w:rsidR="006F41F4" w:rsidRDefault="006F41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DCF9F" w14:textId="77777777" w:rsidR="00B106C7" w:rsidRDefault="00B106C7" w:rsidP="000A38D0">
      <w:pPr>
        <w:spacing w:after="0" w:line="240" w:lineRule="auto"/>
      </w:pPr>
      <w:r>
        <w:separator/>
      </w:r>
    </w:p>
  </w:footnote>
  <w:footnote w:type="continuationSeparator" w:id="0">
    <w:p w14:paraId="3E708097" w14:textId="77777777" w:rsidR="00B106C7" w:rsidRDefault="00B106C7" w:rsidP="000A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1FB8D" w14:textId="77777777" w:rsidR="006F41F4" w:rsidRDefault="006F41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CFA7" w14:textId="190AB6DD" w:rsidR="00B10072" w:rsidRPr="00B10072" w:rsidRDefault="00B10072" w:rsidP="00B10072">
    <w:pPr>
      <w:pStyle w:val="Encabezado"/>
      <w:rPr>
        <w:b/>
        <w:color w:val="7B7B7B" w:themeColor="accent3" w:themeShade="BF"/>
        <w:sz w:val="20"/>
      </w:rPr>
    </w:pPr>
    <w:r w:rsidRPr="00B10072">
      <w:rPr>
        <w:b/>
        <w:noProof/>
        <w:color w:val="A5A5A5" w:themeColor="accent3"/>
        <w:sz w:val="20"/>
        <w:lang w:eastAsia="es-ES"/>
      </w:rPr>
      <w:drawing>
        <wp:anchor distT="0" distB="0" distL="114300" distR="114300" simplePos="0" relativeHeight="251660288" behindDoc="0" locked="0" layoutInCell="1" allowOverlap="1" wp14:anchorId="3DCDFC74" wp14:editId="225AD22C">
          <wp:simplePos x="0" y="0"/>
          <wp:positionH relativeFrom="margin">
            <wp:align>right</wp:align>
          </wp:positionH>
          <wp:positionV relativeFrom="paragraph">
            <wp:posOffset>-231140</wp:posOffset>
          </wp:positionV>
          <wp:extent cx="1182848" cy="626753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rcomb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2848" cy="62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3BD5" w:rsidRPr="00B10072">
      <w:rPr>
        <w:b/>
        <w:noProof/>
        <w:color w:val="A5A5A5" w:themeColor="accent3"/>
        <w:sz w:val="2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DA845" wp14:editId="056D2115">
              <wp:simplePos x="0" y="0"/>
              <wp:positionH relativeFrom="column">
                <wp:posOffset>-73159</wp:posOffset>
              </wp:positionH>
              <wp:positionV relativeFrom="paragraph">
                <wp:posOffset>522605</wp:posOffset>
              </wp:positionV>
              <wp:extent cx="5570290" cy="25167"/>
              <wp:effectExtent l="0" t="0" r="30480" b="3238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0290" cy="25167"/>
                      </a:xfrm>
                      <a:prstGeom prst="line">
                        <a:avLst/>
                      </a:prstGeom>
                      <a:ln>
                        <a:solidFill>
                          <a:srgbClr val="A8BD29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D12472A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41.15pt" to="432.8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" strokecolor="#a8bd29" strokeweight="1pt">
              <v:stroke joinstyle="miter"/>
            </v:line>
          </w:pict>
        </mc:Fallback>
      </mc:AlternateContent>
    </w:r>
    <w:r w:rsidR="00634A89">
      <w:rPr>
        <w:b/>
        <w:color w:val="7B7B7B" w:themeColor="accent3" w:themeShade="BF"/>
        <w:sz w:val="20"/>
      </w:rPr>
      <w:t xml:space="preserve">Unidad </w:t>
    </w:r>
    <w:r w:rsidR="008A1F1D">
      <w:rPr>
        <w:b/>
        <w:color w:val="7B7B7B" w:themeColor="accent3" w:themeShade="BF"/>
        <w:sz w:val="20"/>
      </w:rPr>
      <w:t>2</w:t>
    </w:r>
    <w:r w:rsidR="00634A89">
      <w:rPr>
        <w:b/>
        <w:color w:val="7B7B7B" w:themeColor="accent3" w:themeShade="BF"/>
        <w:sz w:val="20"/>
      </w:rPr>
      <w:t xml:space="preserve">. </w:t>
    </w:r>
    <w:r w:rsidR="00B105DD">
      <w:rPr>
        <w:b/>
        <w:color w:val="7B7B7B" w:themeColor="accent3" w:themeShade="BF"/>
        <w:sz w:val="20"/>
      </w:rPr>
      <w:t xml:space="preserve">Material descargable </w:t>
    </w:r>
    <w:r w:rsidR="009B54F5">
      <w:rPr>
        <w:b/>
        <w:color w:val="7B7B7B" w:themeColor="accent3" w:themeShade="BF"/>
        <w:sz w:val="20"/>
      </w:rPr>
      <w:t>2</w:t>
    </w:r>
  </w:p>
  <w:p w14:paraId="0277FE28" w14:textId="2B078336" w:rsidR="000A38D0" w:rsidRPr="000A38D0" w:rsidRDefault="00634A89" w:rsidP="00B10072">
    <w:pPr>
      <w:pStyle w:val="Encabezado"/>
      <w:rPr>
        <w:color w:val="7B7B7B" w:themeColor="accent3" w:themeShade="BF"/>
      </w:rPr>
    </w:pPr>
    <w:r>
      <w:rPr>
        <w:b/>
        <w:color w:val="7B7B7B" w:themeColor="accent3" w:themeShade="BF"/>
        <w:sz w:val="20"/>
      </w:rPr>
      <w:t>Sostenibilidad aplicada al sistema productivo</w:t>
    </w:r>
    <w:r w:rsidR="000A38D0">
      <w:rPr>
        <w:b/>
        <w:color w:val="7B7B7B" w:themeColor="accent3" w:themeShade="BF"/>
      </w:rPr>
      <w:tab/>
    </w:r>
    <w:r w:rsidR="000A38D0">
      <w:rPr>
        <w:b/>
        <w:color w:val="7B7B7B" w:themeColor="accent3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FC12" w14:textId="77777777" w:rsidR="006F41F4" w:rsidRDefault="006F41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013EA"/>
    <w:multiLevelType w:val="hybridMultilevel"/>
    <w:tmpl w:val="80745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12622"/>
    <w:multiLevelType w:val="hybridMultilevel"/>
    <w:tmpl w:val="34EA44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A039B"/>
    <w:multiLevelType w:val="hybridMultilevel"/>
    <w:tmpl w:val="1EF4C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C356D"/>
    <w:multiLevelType w:val="hybridMultilevel"/>
    <w:tmpl w:val="97F05724"/>
    <w:lvl w:ilvl="0" w:tplc="0C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53FB009D"/>
    <w:multiLevelType w:val="hybridMultilevel"/>
    <w:tmpl w:val="4BEE5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E4620"/>
    <w:multiLevelType w:val="multilevel"/>
    <w:tmpl w:val="DF3CBA3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97011403">
    <w:abstractNumId w:val="4"/>
  </w:num>
  <w:num w:numId="2" w16cid:durableId="49811979">
    <w:abstractNumId w:val="5"/>
  </w:num>
  <w:num w:numId="3" w16cid:durableId="1570068718">
    <w:abstractNumId w:val="5"/>
  </w:num>
  <w:num w:numId="4" w16cid:durableId="172189338">
    <w:abstractNumId w:val="0"/>
  </w:num>
  <w:num w:numId="5" w16cid:durableId="1344014084">
    <w:abstractNumId w:val="3"/>
  </w:num>
  <w:num w:numId="6" w16cid:durableId="457187274">
    <w:abstractNumId w:val="2"/>
  </w:num>
  <w:num w:numId="7" w16cid:durableId="1605725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D0"/>
    <w:rsid w:val="000A38D0"/>
    <w:rsid w:val="00113E22"/>
    <w:rsid w:val="0029324B"/>
    <w:rsid w:val="00293450"/>
    <w:rsid w:val="002B3D52"/>
    <w:rsid w:val="002B73C8"/>
    <w:rsid w:val="002C02D8"/>
    <w:rsid w:val="002D2286"/>
    <w:rsid w:val="002D530E"/>
    <w:rsid w:val="002D5316"/>
    <w:rsid w:val="00323BD5"/>
    <w:rsid w:val="003B2F94"/>
    <w:rsid w:val="003E0894"/>
    <w:rsid w:val="003E4D8D"/>
    <w:rsid w:val="004815DF"/>
    <w:rsid w:val="00486210"/>
    <w:rsid w:val="004B257D"/>
    <w:rsid w:val="00541D86"/>
    <w:rsid w:val="005B55E3"/>
    <w:rsid w:val="005E6332"/>
    <w:rsid w:val="005F7F5F"/>
    <w:rsid w:val="00634A89"/>
    <w:rsid w:val="00647AE7"/>
    <w:rsid w:val="006762BB"/>
    <w:rsid w:val="006F41F4"/>
    <w:rsid w:val="007E4A73"/>
    <w:rsid w:val="007F17F1"/>
    <w:rsid w:val="008A1F1D"/>
    <w:rsid w:val="008A49D4"/>
    <w:rsid w:val="009A3006"/>
    <w:rsid w:val="009B54F5"/>
    <w:rsid w:val="009D4BAC"/>
    <w:rsid w:val="00A1548B"/>
    <w:rsid w:val="00A84B92"/>
    <w:rsid w:val="00AA30AD"/>
    <w:rsid w:val="00B10072"/>
    <w:rsid w:val="00B105DD"/>
    <w:rsid w:val="00B106C7"/>
    <w:rsid w:val="00B112CA"/>
    <w:rsid w:val="00B26292"/>
    <w:rsid w:val="00C11967"/>
    <w:rsid w:val="00C15DFD"/>
    <w:rsid w:val="00C4136F"/>
    <w:rsid w:val="00C45395"/>
    <w:rsid w:val="00CA3337"/>
    <w:rsid w:val="00CB1EC6"/>
    <w:rsid w:val="00CD1F6C"/>
    <w:rsid w:val="00CD48DD"/>
    <w:rsid w:val="00D237B3"/>
    <w:rsid w:val="00D343D6"/>
    <w:rsid w:val="00D73CB8"/>
    <w:rsid w:val="00D84308"/>
    <w:rsid w:val="00DE100B"/>
    <w:rsid w:val="00E11081"/>
    <w:rsid w:val="00E20A8B"/>
    <w:rsid w:val="00E37892"/>
    <w:rsid w:val="00E96991"/>
    <w:rsid w:val="00F10121"/>
    <w:rsid w:val="00FF2058"/>
    <w:rsid w:val="00FF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F9CD"/>
  <w15:chartTrackingRefBased/>
  <w15:docId w15:val="{F45375CC-55B2-4D9B-BCFC-22F414E3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B10072"/>
    <w:pPr>
      <w:numPr>
        <w:ilvl w:val="1"/>
        <w:numId w:val="2"/>
      </w:numPr>
      <w:tabs>
        <w:tab w:val="left" w:pos="993"/>
      </w:tabs>
      <w:outlineLvl w:val="1"/>
    </w:pPr>
    <w:rPr>
      <w:rFonts w:asciiTheme="minorHAnsi" w:hAnsiTheme="minorHAnsi"/>
      <w:b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8D0"/>
    <w:pPr>
      <w:spacing w:after="0" w:line="240" w:lineRule="auto"/>
      <w:ind w:left="720"/>
      <w:contextualSpacing/>
    </w:pPr>
    <w:rPr>
      <w:rFonts w:ascii="Times New Roman" w:eastAsiaTheme="minorEastAsia" w:hAnsi="Times New Roman"/>
      <w:color w:val="262626"/>
      <w:sz w:val="24"/>
      <w:szCs w:val="24"/>
      <w:lang w:val="es-ES_tradnl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0A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A38D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A38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38D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8D0"/>
  </w:style>
  <w:style w:type="paragraph" w:styleId="Piedepgina">
    <w:name w:val="footer"/>
    <w:basedOn w:val="Normal"/>
    <w:link w:val="Piedepgina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8D0"/>
  </w:style>
  <w:style w:type="character" w:customStyle="1" w:styleId="Ttulo2Car">
    <w:name w:val="Título 2 Car"/>
    <w:basedOn w:val="Fuentedeprrafopredeter"/>
    <w:link w:val="Ttulo2"/>
    <w:uiPriority w:val="9"/>
    <w:rsid w:val="00B10072"/>
    <w:rPr>
      <w:rFonts w:eastAsiaTheme="minorEastAsia"/>
      <w:b/>
      <w:color w:val="262626"/>
      <w:sz w:val="25"/>
      <w:szCs w:val="25"/>
      <w:lang w:val="es-ES_tradnl" w:eastAsia="ja-JP"/>
    </w:rPr>
  </w:style>
  <w:style w:type="paragraph" w:styleId="TDC2">
    <w:name w:val="toc 2"/>
    <w:basedOn w:val="Normal"/>
    <w:next w:val="Normal"/>
    <w:autoRedefine/>
    <w:uiPriority w:val="39"/>
    <w:unhideWhenUsed/>
    <w:rsid w:val="00B10072"/>
    <w:pPr>
      <w:spacing w:after="100"/>
      <w:ind w:left="220"/>
    </w:pPr>
  </w:style>
  <w:style w:type="paragraph" w:customStyle="1" w:styleId="Contenidodelatabla">
    <w:name w:val="Contenido de la tabla"/>
    <w:basedOn w:val="Normal"/>
    <w:qFormat/>
    <w:rsid w:val="00293450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93450"/>
    <w:pPr>
      <w:suppressAutoHyphens/>
      <w:spacing w:before="2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tandard">
    <w:name w:val="Standard"/>
    <w:rsid w:val="00B105DD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table" w:styleId="Tablaconcuadrcula">
    <w:name w:val="Table Grid"/>
    <w:basedOn w:val="Tablanormal"/>
    <w:uiPriority w:val="39"/>
    <w:rsid w:val="008A4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15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ei.int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undacionendesa.org/es/educacion/premios-innovacion-educativ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ysa.ispringcloud.com/acc/Yvsm3YAxMzg5MA/s/13890-o26bU-k267u-vrQq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XayLC5Vzso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B9C2-B4CC-474C-A531-90EB230B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Produccio2</dc:creator>
  <cp:keywords/>
  <dc:description/>
  <cp:lastModifiedBy>Rosa Castillo</cp:lastModifiedBy>
  <cp:revision>10</cp:revision>
  <dcterms:created xsi:type="dcterms:W3CDTF">2024-05-01T16:12:00Z</dcterms:created>
  <dcterms:modified xsi:type="dcterms:W3CDTF">2024-05-02T08:30:00Z</dcterms:modified>
</cp:coreProperties>
</file>