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8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before="0" w:line="240" w:lineRule="auto"/>
              <w:jc w:val="left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0"/>
              </w:rPr>
              <w:t xml:space="preserve">LA SOSTENIBILIDAD DE LOS PRODUCTOS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UD 5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Duración: </w:t>
            </w:r>
            <w:r w:rsidDel="00000000" w:rsidR="00000000" w:rsidRPr="00000000">
              <w:rPr>
                <w:i w:val="1"/>
                <w:rtl w:val="0"/>
              </w:rPr>
              <w:t xml:space="preserve">4h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20" w:before="480" w:line="300" w:lineRule="auto"/>
        <w:jc w:val="center"/>
        <w:rPr>
          <w:color w:val="000000"/>
          <w:sz w:val="46"/>
          <w:szCs w:val="46"/>
        </w:rPr>
      </w:pPr>
      <w:bookmarkStart w:colFirst="0" w:colLast="0" w:name="_eacamd2v380b" w:id="0"/>
      <w:bookmarkEnd w:id="0"/>
      <w:r w:rsidDel="00000000" w:rsidR="00000000" w:rsidRPr="00000000">
        <w:rPr>
          <w:color w:val="000000"/>
          <w:sz w:val="46"/>
          <w:szCs w:val="46"/>
          <w:rtl w:val="0"/>
        </w:rPr>
        <w:t xml:space="preserve"> Actividad didáctica: Green Data Center - Ahorro de energía en tecnología de networking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360" w:line="300" w:lineRule="auto"/>
        <w:rPr>
          <w:color w:val="000000"/>
          <w:sz w:val="34"/>
          <w:szCs w:val="34"/>
        </w:rPr>
      </w:pPr>
      <w:bookmarkStart w:colFirst="0" w:colLast="0" w:name="_2sk53kvczbqi" w:id="1"/>
      <w:bookmarkEnd w:id="1"/>
      <w:r w:rsidDel="00000000" w:rsidR="00000000" w:rsidRPr="00000000">
        <w:rPr>
          <w:color w:val="000000"/>
          <w:sz w:val="34"/>
          <w:szCs w:val="34"/>
          <w:rtl w:val="0"/>
        </w:rPr>
        <w:t xml:space="preserve">Objetivo general</w:t>
      </w:r>
    </w:p>
    <w:p w:rsidR="00000000" w:rsidDel="00000000" w:rsidP="00000000" w:rsidRDefault="00000000" w:rsidRPr="00000000" w14:paraId="00000008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Aplicar los conceptos de sostenibilidad al diseño y gestión de infraestructuras TI (redes y CPDs), a partir del análisis de estrategias reales de eficiencia energética y reducción de la huella de carbono.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360" w:line="300" w:lineRule="auto"/>
        <w:rPr/>
      </w:pPr>
      <w:bookmarkStart w:colFirst="0" w:colLast="0" w:name="_1bwg95f4m4i8" w:id="2"/>
      <w:bookmarkEnd w:id="2"/>
      <w:r w:rsidDel="00000000" w:rsidR="00000000" w:rsidRPr="00000000">
        <w:rPr>
          <w:color w:val="000000"/>
          <w:sz w:val="34"/>
          <w:szCs w:val="34"/>
          <w:rtl w:val="0"/>
        </w:rPr>
        <w:t xml:space="preserve">Bloque 1 – Visionado guiado y análisis técnico (45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 Recurso: Video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“Green Data Center: Ahorro de energía en tecnología de networking”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Fragmentos recomendados: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 0:10–2:00 – Introducción: consumo energético de los CPDs y medidas generales.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 3:00–5:30 – Sostenibilidad en España, normativas, y certificación ISO 14001.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 7:00–9:00 – Virtualización, apagado automático, y eficiencia de red.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 10:00–13:00 – Indicador PUE, refrigeración líquida y ahorro de costes.</w:t>
      </w:r>
    </w:p>
    <w:p w:rsidR="00000000" w:rsidDel="00000000" w:rsidP="00000000" w:rsidRDefault="00000000" w:rsidRPr="00000000" w14:paraId="00000010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Preguntas para la discusión: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rtl w:val="0"/>
        </w:rPr>
        <w:t xml:space="preserve">¿Qué ventajas ofrece la virtualización para el ahorro energético?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¿Por qué es clave monitorizar el consumo energético de un CPD?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afecta la ubicación geográfica del CPD a su eficiencia?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360" w:line="300" w:lineRule="auto"/>
        <w:rPr/>
      </w:pPr>
      <w:bookmarkStart w:colFirst="0" w:colLast="0" w:name="_kk8212rwcni1" w:id="3"/>
      <w:bookmarkEnd w:id="3"/>
      <w:r w:rsidDel="00000000" w:rsidR="00000000" w:rsidRPr="00000000">
        <w:rPr>
          <w:color w:val="000000"/>
          <w:sz w:val="34"/>
          <w:szCs w:val="34"/>
          <w:rtl w:val="0"/>
        </w:rPr>
        <w:t xml:space="preserve">Bloque 2 – Estudio de caso aplicado (60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Tarea: Diseñar una propuesta de infraestructura de red y sistemas para un pequeño centro de datos educativo, optimizando su sostenibilidad. </w:t>
      </w:r>
    </w:p>
    <w:p w:rsidR="00000000" w:rsidDel="00000000" w:rsidP="00000000" w:rsidRDefault="00000000" w:rsidRPr="00000000" w14:paraId="00000016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Incluir en el diseño: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="300" w:lineRule="auto"/>
        <w:ind w:left="720" w:hanging="360"/>
      </w:pPr>
      <w:r w:rsidDel="00000000" w:rsidR="00000000" w:rsidRPr="00000000">
        <w:rPr>
          <w:rtl w:val="0"/>
        </w:rPr>
        <w:t xml:space="preserve">Selección de switches y routers energéticamente eficientes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300" w:lineRule="auto"/>
        <w:ind w:left="720" w:hanging="360"/>
      </w:pPr>
      <w:r w:rsidDel="00000000" w:rsidR="00000000" w:rsidRPr="00000000">
        <w:rPr>
          <w:rtl w:val="0"/>
        </w:rPr>
        <w:t xml:space="preserve">Uso de virtualización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Monitorización y control del consumo (indicadores: PUE, WUE)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Estrategias de refrigeración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Aplicación de energías renovables disponibles</w:t>
      </w:r>
    </w:p>
    <w:p w:rsidR="00000000" w:rsidDel="00000000" w:rsidP="00000000" w:rsidRDefault="00000000" w:rsidRPr="00000000" w14:paraId="0000001C">
      <w:pPr>
        <w:spacing w:before="240" w:line="300" w:lineRule="auto"/>
        <w:ind w:left="0" w:firstLine="0"/>
        <w:rPr/>
      </w:pPr>
      <w:r w:rsidDel="00000000" w:rsidR="00000000" w:rsidRPr="00000000">
        <w:rPr>
          <w:rtl w:val="0"/>
        </w:rPr>
        <w:t xml:space="preserve">Los grupos presentarán un esquema gráfico o documento técnico de 2 páginas.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360" w:line="300" w:lineRule="auto"/>
        <w:rPr>
          <w:color w:val="000000"/>
          <w:sz w:val="34"/>
          <w:szCs w:val="34"/>
        </w:rPr>
      </w:pPr>
      <w:bookmarkStart w:colFirst="0" w:colLast="0" w:name="_lg03g1wd9xv" w:id="4"/>
      <w:bookmarkEnd w:id="4"/>
      <w:r w:rsidDel="00000000" w:rsidR="00000000" w:rsidRPr="00000000">
        <w:rPr>
          <w:color w:val="000000"/>
          <w:sz w:val="34"/>
          <w:szCs w:val="34"/>
          <w:rtl w:val="0"/>
        </w:rPr>
        <w:t xml:space="preserve">Bloque 3 – Debate técnico (75 min)</w:t>
      </w:r>
    </w:p>
    <w:p w:rsidR="00000000" w:rsidDel="00000000" w:rsidP="00000000" w:rsidRDefault="00000000" w:rsidRPr="00000000" w14:paraId="0000001E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Tema del debate:</w:t>
      </w:r>
    </w:p>
    <w:p w:rsidR="00000000" w:rsidDel="00000000" w:rsidP="00000000" w:rsidRDefault="00000000" w:rsidRPr="00000000" w14:paraId="0000001F">
      <w:pPr>
        <w:spacing w:before="240" w:line="30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"¿Qué elemento tiene mayor influencia en la sostenibilidad de un centro de datos: red, refrigeración, virtualización o ubicación geográfica?"</w:t>
      </w:r>
    </w:p>
    <w:p w:rsidR="00000000" w:rsidDel="00000000" w:rsidP="00000000" w:rsidRDefault="00000000" w:rsidRPr="00000000" w14:paraId="00000020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Roles sugeridos: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Arquitecto/a de red TI.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Administrador/a de sistemas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Ingeniero/a de refrigeración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Responsable de sostenibilidad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Auditor/a ambiental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Inversor tecnológico</w:t>
      </w:r>
    </w:p>
    <w:p w:rsidR="00000000" w:rsidDel="00000000" w:rsidP="00000000" w:rsidRDefault="00000000" w:rsidRPr="00000000" w14:paraId="00000027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Estructura del debate: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Preparación de argumentos (15 min)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Exposición de posturas (30 min)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Rebate cruzado y preguntas (20 min)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Conclusión y síntesis (10 min)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360" w:line="300" w:lineRule="auto"/>
        <w:rPr>
          <w:color w:val="000000"/>
          <w:sz w:val="34"/>
          <w:szCs w:val="34"/>
        </w:rPr>
      </w:pPr>
      <w:bookmarkStart w:colFirst="0" w:colLast="0" w:name="_qiqvkkq3ueut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360" w:line="300" w:lineRule="auto"/>
        <w:rPr>
          <w:color w:val="000000"/>
          <w:sz w:val="34"/>
          <w:szCs w:val="34"/>
        </w:rPr>
      </w:pPr>
      <w:bookmarkStart w:colFirst="0" w:colLast="0" w:name="_pewza5gthvdc" w:id="6"/>
      <w:bookmarkEnd w:id="6"/>
      <w:r w:rsidDel="00000000" w:rsidR="00000000" w:rsidRPr="00000000">
        <w:rPr>
          <w:color w:val="000000"/>
          <w:sz w:val="34"/>
          <w:szCs w:val="34"/>
          <w:rtl w:val="0"/>
        </w:rPr>
        <w:t xml:space="preserve">Bloque 4 – Plan técnico + reflexión individual (60 min)</w:t>
      </w:r>
    </w:p>
    <w:p w:rsidR="00000000" w:rsidDel="00000000" w:rsidP="00000000" w:rsidRDefault="00000000" w:rsidRPr="00000000" w14:paraId="0000002E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Actividad final:</w:t>
      </w:r>
    </w:p>
    <w:p w:rsidR="00000000" w:rsidDel="00000000" w:rsidP="00000000" w:rsidRDefault="00000000" w:rsidRPr="00000000" w14:paraId="0000002F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Cada grupo redacta un plan técnico de sostenibilidad aplicable a un entorno profesional real: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Objetivos del proyecto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Indicadores a monitorizar (PUE, WUE...)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Acciones técnicas (virtualización, apagado, diseño de red...)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Estimación de costes y beneficios</w:t>
      </w:r>
    </w:p>
    <w:p w:rsidR="00000000" w:rsidDel="00000000" w:rsidP="00000000" w:rsidRDefault="00000000" w:rsidRPr="00000000" w14:paraId="00000034">
      <w:pPr>
        <w:spacing w:before="240" w:line="300" w:lineRule="auto"/>
        <w:rPr/>
      </w:pPr>
      <w:r w:rsidDel="00000000" w:rsidR="00000000" w:rsidRPr="00000000">
        <w:rPr>
          <w:rtl w:val="0"/>
        </w:rPr>
        <w:t xml:space="preserve">Además, cada alumno/a escribe una reflexión personal (máx. 250 palabras) sobre cómo aplicaría estas prácticas en su futura labor como técnico de sistemas y redes.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40.0000000000002" w:top="1440.0000000000002" w:left="1417.3228346456694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Style w:val="Subtitle"/>
      <w:jc w:val="center"/>
      <w:rPr/>
    </w:pPr>
    <w:bookmarkStart w:colFirst="0" w:colLast="0" w:name="_i0zrlntpo62v" w:id="10"/>
    <w:bookmarkEnd w:id="10"/>
    <w:r w:rsidDel="00000000" w:rsidR="00000000" w:rsidRPr="00000000">
      <w:rPr>
        <w:i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Style w:val="Subtitle"/>
      <w:jc w:val="center"/>
      <w:rPr>
        <w:sz w:val="20"/>
        <w:szCs w:val="20"/>
      </w:rPr>
    </w:pPr>
    <w:bookmarkStart w:colFirst="0" w:colLast="0" w:name="_u6x0sd23o42v" w:id="11"/>
    <w:bookmarkEnd w:id="11"/>
    <w:r w:rsidDel="00000000" w:rsidR="00000000" w:rsidRPr="00000000">
      <w:rPr>
        <w:i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6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Style w:val="Subtitle"/>
      <w:rPr>
        <w:sz w:val="20"/>
        <w:szCs w:val="20"/>
      </w:rPr>
    </w:pPr>
    <w:bookmarkStart w:colFirst="0" w:colLast="0" w:name="_m7l9za5ciau3" w:id="7"/>
    <w:bookmarkEnd w:id="7"/>
    <w:r w:rsidDel="00000000" w:rsidR="00000000" w:rsidRPr="00000000">
      <w:rPr>
        <w:rtl w:val="0"/>
      </w:rPr>
    </w:r>
  </w:p>
  <w:tbl>
    <w:tblPr>
      <w:tblStyle w:val="Table2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100"/>
      <w:gridCol w:w="3900"/>
      <w:tblGridChange w:id="0">
        <w:tblGrid>
          <w:gridCol w:w="5100"/>
          <w:gridCol w:w="3900"/>
        </w:tblGrid>
      </w:tblGridChange>
    </w:tblGrid>
    <w:tr>
      <w:trPr>
        <w:cantSplit w:val="0"/>
        <w:trHeight w:val="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6">
          <w:pPr>
            <w:pStyle w:val="Subtitle"/>
            <w:widowControl w:val="0"/>
            <w:rPr>
              <w:sz w:val="20"/>
              <w:szCs w:val="20"/>
            </w:rPr>
          </w:pPr>
          <w:bookmarkStart w:colFirst="0" w:colLast="0" w:name="_maqo65fc26tl" w:id="8"/>
          <w:bookmarkEnd w:id="8"/>
          <w:r w:rsidDel="00000000" w:rsidR="00000000" w:rsidRPr="00000000">
            <w:rPr>
              <w:sz w:val="20"/>
              <w:szCs w:val="20"/>
              <w:rtl w:val="0"/>
            </w:rPr>
            <w:t xml:space="preserve">Sostenibilidad aplicada al sistema productivo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7">
          <w:pPr>
            <w:pStyle w:val="Subtitle"/>
            <w:widowControl w:val="0"/>
            <w:jc w:val="right"/>
            <w:rPr>
              <w:sz w:val="20"/>
              <w:szCs w:val="20"/>
            </w:rPr>
          </w:pPr>
          <w:bookmarkStart w:colFirst="0" w:colLast="0" w:name="_maqo65fc26tl" w:id="8"/>
          <w:bookmarkEnd w:id="8"/>
          <w:r w:rsidDel="00000000" w:rsidR="00000000" w:rsidRPr="00000000">
            <w:rPr>
              <w:sz w:val="20"/>
              <w:szCs w:val="20"/>
              <w:rtl w:val="0"/>
            </w:rPr>
            <w:t xml:space="preserve">Actividad 1</w:t>
          </w:r>
        </w:p>
      </w:tc>
    </w:tr>
  </w:tbl>
  <w:p w:rsidR="00000000" w:rsidDel="00000000" w:rsidP="00000000" w:rsidRDefault="00000000" w:rsidRPr="00000000" w14:paraId="00000038">
    <w:pPr>
      <w:pStyle w:val="Subtitle"/>
      <w:rPr>
        <w:sz w:val="20"/>
        <w:szCs w:val="20"/>
      </w:rPr>
    </w:pPr>
    <w:bookmarkStart w:colFirst="0" w:colLast="0" w:name="_f3diz8y63s91" w:id="9"/>
    <w:bookmarkEnd w:id="9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2082732" cy="576000"/>
          <wp:effectExtent b="0" l="0" r="0" t="0"/>
          <wp:wrapNone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2732" cy="576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3807150</wp:posOffset>
          </wp:positionH>
          <wp:positionV relativeFrom="paragraph">
            <wp:posOffset>-133349</wp:posOffset>
          </wp:positionV>
          <wp:extent cx="1924050" cy="590550"/>
          <wp:effectExtent b="0" l="0" r="0" t="0"/>
          <wp:wrapNone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-16894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92405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u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00" w:lineRule="auto"/>
    </w:pPr>
    <w:rPr>
      <w:b w:val="1"/>
      <w:color w:val="008aa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color w:val="008a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color w:val="2112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360" w:lineRule="auto"/>
      <w:jc w:val="center"/>
    </w:pPr>
    <w:rPr>
      <w:b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i w:val="1"/>
      <w:color w:val="99999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oPE9HuaCl1M&amp;t=846s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