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635"/>
        <w:tblGridChange w:id="0">
          <w:tblGrid>
            <w:gridCol w:w="4365"/>
            <w:gridCol w:w="4635"/>
          </w:tblGrid>
        </w:tblGridChange>
      </w:tblGrid>
      <w:tr>
        <w:trPr>
          <w:cantSplit w:val="0"/>
          <w:trHeight w:val="440" w:hRule="atLeast"/>
          <w:tblHeader w:val="0"/>
        </w:trPr>
        <w:tc>
          <w:tcPr>
            <w:gridSpan w:val="2"/>
            <w:tcBorders>
              <w:top w:color="000000" w:space="0" w:sz="18" w:val="single"/>
              <w:left w:color="000000" w:space="0" w:sz="18" w:val="single"/>
              <w:bottom w:color="000000" w:space="0" w:sz="18" w:val="single"/>
              <w:right w:color="000000" w:space="0" w:sz="18" w:val="single"/>
            </w:tcBorders>
            <w:shd w:fill="008aab"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0" w:before="0" w:line="240" w:lineRule="auto"/>
              <w:jc w:val="left"/>
              <w:rPr>
                <w:b w:val="1"/>
                <w:color w:val="ffffff"/>
                <w:sz w:val="30"/>
                <w:szCs w:val="30"/>
              </w:rPr>
            </w:pPr>
            <w:r w:rsidDel="00000000" w:rsidR="00000000" w:rsidRPr="00000000">
              <w:rPr>
                <w:b w:val="1"/>
                <w:color w:val="ffffff"/>
                <w:sz w:val="30"/>
                <w:szCs w:val="30"/>
                <w:rtl w:val="0"/>
              </w:rPr>
              <w:t xml:space="preserve">EL PLAN DE SOSTENIBILIDAD</w:t>
            </w:r>
          </w:p>
        </w:tc>
      </w:tr>
      <w:tr>
        <w:trPr>
          <w:cantSplit w:val="0"/>
          <w:tblHeader w:val="0"/>
        </w:trPr>
        <w:tc>
          <w:tcPr>
            <w:tcBorders>
              <w:top w:color="000000" w:space="0" w:sz="18" w:val="single"/>
              <w:left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40" w:lineRule="auto"/>
              <w:jc w:val="left"/>
              <w:rPr>
                <w:i w:val="1"/>
              </w:rPr>
            </w:pPr>
            <w:r w:rsidDel="00000000" w:rsidR="00000000" w:rsidRPr="00000000">
              <w:rPr>
                <w:i w:val="1"/>
                <w:rtl w:val="0"/>
              </w:rPr>
              <w:t xml:space="preserve">UD 5</w:t>
            </w:r>
          </w:p>
        </w:tc>
        <w:tc>
          <w:tcPr>
            <w:tcBorders>
              <w:top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before="0" w:line="240" w:lineRule="auto"/>
              <w:jc w:val="left"/>
              <w:rPr>
                <w:i w:val="1"/>
              </w:rPr>
            </w:pPr>
            <w:r w:rsidDel="00000000" w:rsidR="00000000" w:rsidRPr="00000000">
              <w:rPr>
                <w:b w:val="1"/>
                <w:rtl w:val="0"/>
              </w:rPr>
              <w:t xml:space="preserve">Duración: </w:t>
            </w:r>
            <w:r w:rsidDel="00000000" w:rsidR="00000000" w:rsidRPr="00000000">
              <w:rPr>
                <w:i w:val="1"/>
                <w:rtl w:val="0"/>
              </w:rPr>
              <w:t xml:space="preserve">1h</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60" w:before="0" w:line="259" w:lineRule="auto"/>
        <w:jc w:val="left"/>
        <w:rPr>
          <w:b w:val="1"/>
          <w:sz w:val="36"/>
          <w:szCs w:val="36"/>
        </w:rPr>
      </w:pPr>
      <w:r w:rsidDel="00000000" w:rsidR="00000000" w:rsidRPr="00000000">
        <w:rPr>
          <w:b w:val="1"/>
          <w:sz w:val="36"/>
          <w:szCs w:val="36"/>
          <w:rtl w:val="0"/>
        </w:rPr>
        <w:t xml:space="preserve">Estudio de caso</w:t>
      </w:r>
    </w:p>
    <w:p w:rsidR="00000000" w:rsidDel="00000000" w:rsidP="00000000" w:rsidRDefault="00000000" w:rsidRPr="00000000" w14:paraId="00000008">
      <w:pPr>
        <w:spacing w:after="160" w:before="0" w:line="259" w:lineRule="auto"/>
        <w:rPr>
          <w:b w:val="1"/>
        </w:rPr>
      </w:pPr>
      <w:r w:rsidDel="00000000" w:rsidR="00000000" w:rsidRPr="00000000">
        <w:rPr>
          <w:b w:val="1"/>
          <w:rtl w:val="0"/>
        </w:rPr>
        <w:t xml:space="preserve">1. La empresa y su área de negocio</w:t>
      </w:r>
    </w:p>
    <w:p w:rsidR="00000000" w:rsidDel="00000000" w:rsidP="00000000" w:rsidRDefault="00000000" w:rsidRPr="00000000" w14:paraId="00000009">
      <w:pPr>
        <w:spacing w:after="160" w:before="0" w:line="259" w:lineRule="auto"/>
        <w:rPr/>
      </w:pPr>
      <w:r w:rsidDel="00000000" w:rsidR="00000000" w:rsidRPr="00000000">
        <w:rPr>
          <w:b w:val="1"/>
          <w:rtl w:val="0"/>
        </w:rPr>
        <w:t xml:space="preserve">Re Llena S.L.</w:t>
      </w:r>
      <w:r w:rsidDel="00000000" w:rsidR="00000000" w:rsidRPr="00000000">
        <w:rPr>
          <w:rtl w:val="0"/>
        </w:rPr>
        <w:t xml:space="preserve"> es una empresa emergente de pequeño tamaño que busca liderar el mercado de soluciones de embalaje sostenible. Su misión es reducir la dependencia de los plásticos tradicionales mediante la promoción de alternativas compostables y reciclables que minimicen el impacto ambiental. La compañía cuenta con 30 empleados, el 80% son hombres, y tiene su sede en una pequeña ciudad interior situada en una región agrícola donde las prácticas tradicionales están profundamente arraigadas.</w:t>
      </w:r>
    </w:p>
    <w:p w:rsidR="00000000" w:rsidDel="00000000" w:rsidP="00000000" w:rsidRDefault="00000000" w:rsidRPr="00000000" w14:paraId="0000000A">
      <w:pPr>
        <w:spacing w:after="160" w:before="0" w:line="259" w:lineRule="auto"/>
        <w:rPr/>
      </w:pPr>
      <w:r w:rsidDel="00000000" w:rsidR="00000000" w:rsidRPr="00000000">
        <w:rPr>
          <w:rtl w:val="0"/>
        </w:rPr>
        <w:t xml:space="preserve">La población de la ciudad está disminuyendo progresivamente y se enfrenta a un notable envejecimiento. La economía local tiene una fuerte dependencia del sector agrícola, mientras que la industria tiene una presencia muy reducida y el turismo rural, impulsado por un parque natural cercano, contribuye modestamente a la economía. A pesar de disponer de una oferta formativa amplia en el sector primario, centrada en la agricultura y la ganadería, la formación tecnológica y orientada a la innovación es limitada.</w:t>
      </w:r>
    </w:p>
    <w:p w:rsidR="00000000" w:rsidDel="00000000" w:rsidP="00000000" w:rsidRDefault="00000000" w:rsidRPr="00000000" w14:paraId="0000000B">
      <w:pPr>
        <w:spacing w:after="160" w:before="0" w:line="259" w:lineRule="auto"/>
        <w:rPr/>
      </w:pPr>
      <w:r w:rsidDel="00000000" w:rsidR="00000000" w:rsidRPr="00000000">
        <w:rPr>
          <w:rtl w:val="0"/>
        </w:rPr>
        <w:t xml:space="preserve">El alcalde de la localidad, consciente de los desafíos, busca atraer y retener a la población más joven mediante el fomento de la actividad industrial. Gracias a fondos europeos, ha puesto en marcha ayudas dirigidas a iniciativas de emprendimiento verde y economía circular, lo que supone una oportunidad clave para proyectos como los de Re Llena S.L.</w:t>
      </w:r>
    </w:p>
    <w:p w:rsidR="00000000" w:rsidDel="00000000" w:rsidP="00000000" w:rsidRDefault="00000000" w:rsidRPr="00000000" w14:paraId="0000000C">
      <w:pPr>
        <w:spacing w:after="160" w:before="0" w:line="259" w:lineRule="auto"/>
        <w:rPr/>
      </w:pPr>
      <w:r w:rsidDel="00000000" w:rsidR="00000000" w:rsidRPr="00000000">
        <w:rPr>
          <w:rtl w:val="0"/>
        </w:rPr>
        <w:t xml:space="preserve">La empresa destaca por el uso de materias primas biodegradables y sostenibles, fomentando la economía circular en su proceso productivo. Estas son:</w:t>
      </w:r>
    </w:p>
    <w:p w:rsidR="00000000" w:rsidDel="00000000" w:rsidP="00000000" w:rsidRDefault="00000000" w:rsidRPr="00000000" w14:paraId="0000000D">
      <w:pPr>
        <w:spacing w:after="160" w:before="0" w:line="259" w:lineRule="auto"/>
        <w:rPr/>
      </w:pPr>
      <w:r w:rsidDel="00000000" w:rsidR="00000000" w:rsidRPr="00000000">
        <w:rPr>
          <w:u w:val="single"/>
          <w:rtl w:val="0"/>
        </w:rPr>
        <w:t xml:space="preserve">Cáscaras de Trigo</w:t>
      </w:r>
      <w:r w:rsidDel="00000000" w:rsidR="00000000" w:rsidRPr="00000000">
        <w:rPr>
          <w:rtl w:val="0"/>
        </w:rPr>
        <w:t xml:space="preserve">: son subproductos agrícolas sobrantes de la cosecha de trigo que se procesan para formar fibras que refuerzan la estructura del envase. Se caracterizan por su abundancia, su bajo costo y que son biodegradables.</w:t>
      </w:r>
    </w:p>
    <w:p w:rsidR="00000000" w:rsidDel="00000000" w:rsidP="00000000" w:rsidRDefault="00000000" w:rsidRPr="00000000" w14:paraId="0000000E">
      <w:pPr>
        <w:spacing w:after="160" w:before="0" w:line="259" w:lineRule="auto"/>
        <w:rPr>
          <w:b w:val="1"/>
        </w:rPr>
      </w:pPr>
      <w:r w:rsidDel="00000000" w:rsidR="00000000" w:rsidRPr="00000000">
        <w:rPr>
          <w:u w:val="single"/>
          <w:rtl w:val="0"/>
        </w:rPr>
        <w:t xml:space="preserve">Residuos de Café Molido</w:t>
      </w:r>
      <w:r w:rsidDel="00000000" w:rsidR="00000000" w:rsidRPr="00000000">
        <w:rPr>
          <w:rtl w:val="0"/>
        </w:rPr>
        <w:t xml:space="preserve">: Son restos de café usados, recuperados de cafeterías de la zona o fábricas de café no tan próximas. Se mezclan con otros materiales como relleno o pigmento natural para darle un tono oscuro y un aroma diferente. Promueve la economía circular al dar </w:t>
      </w:r>
      <w:r w:rsidDel="00000000" w:rsidR="00000000" w:rsidRPr="00000000">
        <w:rPr>
          <w:rtl w:val="0"/>
        </w:rPr>
      </w:r>
    </w:p>
    <w:p w:rsidR="00000000" w:rsidDel="00000000" w:rsidP="00000000" w:rsidRDefault="00000000" w:rsidRPr="00000000" w14:paraId="0000000F">
      <w:pPr>
        <w:spacing w:after="160" w:before="0" w:line="259" w:lineRule="auto"/>
        <w:rPr/>
      </w:pPr>
      <w:r w:rsidDel="00000000" w:rsidR="00000000" w:rsidRPr="00000000">
        <w:rPr>
          <w:u w:val="single"/>
          <w:rtl w:val="0"/>
        </w:rPr>
        <w:t xml:space="preserve">Almidón de Maíz</w:t>
      </w:r>
      <w:r w:rsidDel="00000000" w:rsidR="00000000" w:rsidRPr="00000000">
        <w:rPr>
          <w:b w:val="1"/>
          <w:rtl w:val="0"/>
        </w:rPr>
        <w:t xml:space="preserve">: </w:t>
      </w:r>
      <w:r w:rsidDel="00000000" w:rsidR="00000000" w:rsidRPr="00000000">
        <w:rPr>
          <w:rtl w:val="0"/>
        </w:rPr>
        <w:t xml:space="preserve">Es un polímero natural derivado del maíz, utilizado para producir bioplásticos. Actúa como base moldeable en el proceso de fabricación, aportando flexibilidad y ligereza al producto final. Es renovable y compostable bajo condiciones controladas.</w:t>
      </w:r>
    </w:p>
    <w:p w:rsidR="00000000" w:rsidDel="00000000" w:rsidP="00000000" w:rsidRDefault="00000000" w:rsidRPr="00000000" w14:paraId="00000010">
      <w:pPr>
        <w:spacing w:after="160" w:before="0" w:line="259" w:lineRule="auto"/>
        <w:rPr/>
      </w:pPr>
      <w:r w:rsidDel="00000000" w:rsidR="00000000" w:rsidRPr="00000000">
        <w:rPr>
          <w:u w:val="single"/>
          <w:rtl w:val="0"/>
        </w:rPr>
        <w:t xml:space="preserve">Fécula de Patata</w:t>
      </w:r>
      <w:r w:rsidDel="00000000" w:rsidR="00000000" w:rsidRPr="00000000">
        <w:rPr>
          <w:rtl w:val="0"/>
        </w:rPr>
        <w:t xml:space="preserve">: Se trata de un subproducto del procesamiento de patatas, rico en almidón que se adquiere de una fábrica de patatas fritas situada a 50 km. Combina con el almidón de maíz para mejorar la rigidez del envase.</w:t>
      </w:r>
    </w:p>
    <w:p w:rsidR="00000000" w:rsidDel="00000000" w:rsidP="00000000" w:rsidRDefault="00000000" w:rsidRPr="00000000" w14:paraId="00000011">
      <w:pPr>
        <w:spacing w:after="160" w:before="0" w:line="259" w:lineRule="auto"/>
        <w:rPr>
          <w:b w:val="1"/>
        </w:rPr>
      </w:pPr>
      <w:r w:rsidDel="00000000" w:rsidR="00000000" w:rsidRPr="00000000">
        <w:rPr>
          <w:b w:val="1"/>
          <w:rtl w:val="0"/>
        </w:rPr>
        <w:t xml:space="preserve">2. Los Miembros del Consejo de Administración</w:t>
      </w:r>
    </w:p>
    <w:p w:rsidR="00000000" w:rsidDel="00000000" w:rsidP="00000000" w:rsidRDefault="00000000" w:rsidRPr="00000000" w14:paraId="00000012">
      <w:pPr>
        <w:numPr>
          <w:ilvl w:val="0"/>
          <w:numId w:val="3"/>
        </w:numPr>
        <w:spacing w:after="160" w:before="0" w:line="259" w:lineRule="auto"/>
        <w:ind w:left="720" w:hanging="360"/>
        <w:rPr/>
      </w:pPr>
      <w:r w:rsidDel="00000000" w:rsidR="00000000" w:rsidRPr="00000000">
        <w:rPr>
          <w:rtl w:val="0"/>
        </w:rPr>
        <w:t xml:space="preserve">Sofía Torres (CEO):</w:t>
      </w:r>
    </w:p>
    <w:p w:rsidR="00000000" w:rsidDel="00000000" w:rsidP="00000000" w:rsidRDefault="00000000" w:rsidRPr="00000000" w14:paraId="00000013">
      <w:pPr>
        <w:numPr>
          <w:ilvl w:val="1"/>
          <w:numId w:val="3"/>
        </w:numPr>
        <w:spacing w:after="160" w:before="0" w:line="259" w:lineRule="auto"/>
        <w:ind w:left="1440" w:hanging="360"/>
        <w:rPr/>
      </w:pPr>
      <w:r w:rsidDel="00000000" w:rsidR="00000000" w:rsidRPr="00000000">
        <w:rPr>
          <w:rtl w:val="0"/>
        </w:rPr>
        <w:t xml:space="preserve">Responsabilidad: Dirección general de la empresa y definición estratégica.</w:t>
      </w:r>
      <w:r w:rsidDel="00000000" w:rsidR="00000000" w:rsidRPr="00000000">
        <w:rPr>
          <w:rtl w:val="0"/>
        </w:rPr>
      </w:r>
    </w:p>
    <w:p w:rsidR="00000000" w:rsidDel="00000000" w:rsidP="00000000" w:rsidRDefault="00000000" w:rsidRPr="00000000" w14:paraId="00000014">
      <w:pPr>
        <w:numPr>
          <w:ilvl w:val="1"/>
          <w:numId w:val="3"/>
        </w:numPr>
        <w:spacing w:after="160" w:before="0" w:line="259" w:lineRule="auto"/>
        <w:ind w:left="1440" w:hanging="360"/>
        <w:rPr/>
      </w:pPr>
      <w:r w:rsidDel="00000000" w:rsidR="00000000" w:rsidRPr="00000000">
        <w:rPr>
          <w:rtl w:val="0"/>
        </w:rPr>
        <w:t xml:space="preserve">Personalidad: Visionaria, apasionada por la sostenibilidad, pero tiende a tomar decisiones rápidas sin profundizar demasiado en los detalles.</w:t>
      </w:r>
      <w:r w:rsidDel="00000000" w:rsidR="00000000" w:rsidRPr="00000000">
        <w:rPr>
          <w:rtl w:val="0"/>
        </w:rPr>
      </w:r>
    </w:p>
    <w:p w:rsidR="00000000" w:rsidDel="00000000" w:rsidP="00000000" w:rsidRDefault="00000000" w:rsidRPr="00000000" w14:paraId="00000015">
      <w:pPr>
        <w:numPr>
          <w:ilvl w:val="1"/>
          <w:numId w:val="3"/>
        </w:numPr>
        <w:spacing w:after="160" w:before="0" w:line="259" w:lineRule="auto"/>
        <w:ind w:left="1440" w:hanging="360"/>
        <w:rPr/>
      </w:pPr>
      <w:r w:rsidDel="00000000" w:rsidR="00000000" w:rsidRPr="00000000">
        <w:rPr>
          <w:rtl w:val="0"/>
        </w:rPr>
        <w:t xml:space="preserve">Prioridades: Impulsar el liderazgo de Re Llena SL en el mercado global, destacando como una marca innovadora y ética.</w:t>
      </w:r>
      <w:r w:rsidDel="00000000" w:rsidR="00000000" w:rsidRPr="00000000">
        <w:rPr>
          <w:rtl w:val="0"/>
        </w:rPr>
      </w:r>
    </w:p>
    <w:p w:rsidR="00000000" w:rsidDel="00000000" w:rsidP="00000000" w:rsidRDefault="00000000" w:rsidRPr="00000000" w14:paraId="00000016">
      <w:pPr>
        <w:numPr>
          <w:ilvl w:val="0"/>
          <w:numId w:val="3"/>
        </w:numPr>
        <w:spacing w:after="160" w:before="0" w:line="259" w:lineRule="auto"/>
        <w:ind w:left="720" w:hanging="360"/>
        <w:rPr/>
      </w:pPr>
      <w:r w:rsidDel="00000000" w:rsidR="00000000" w:rsidRPr="00000000">
        <w:rPr>
          <w:rtl w:val="0"/>
        </w:rPr>
        <w:t xml:space="preserve">Carlos Gómez (Director Financiero - CFO):</w:t>
      </w:r>
    </w:p>
    <w:p w:rsidR="00000000" w:rsidDel="00000000" w:rsidP="00000000" w:rsidRDefault="00000000" w:rsidRPr="00000000" w14:paraId="00000017">
      <w:pPr>
        <w:numPr>
          <w:ilvl w:val="1"/>
          <w:numId w:val="3"/>
        </w:numPr>
        <w:spacing w:after="160" w:before="0" w:line="259" w:lineRule="auto"/>
        <w:ind w:left="1440" w:hanging="360"/>
        <w:rPr/>
      </w:pPr>
      <w:r w:rsidDel="00000000" w:rsidR="00000000" w:rsidRPr="00000000">
        <w:rPr>
          <w:rtl w:val="0"/>
        </w:rPr>
        <w:t xml:space="preserve">Responsabilidad: Supervisión de la estabilidad financiera y viabilidad de los proyectos.</w:t>
      </w:r>
      <w:r w:rsidDel="00000000" w:rsidR="00000000" w:rsidRPr="00000000">
        <w:rPr>
          <w:rtl w:val="0"/>
        </w:rPr>
      </w:r>
    </w:p>
    <w:p w:rsidR="00000000" w:rsidDel="00000000" w:rsidP="00000000" w:rsidRDefault="00000000" w:rsidRPr="00000000" w14:paraId="00000018">
      <w:pPr>
        <w:numPr>
          <w:ilvl w:val="1"/>
          <w:numId w:val="3"/>
        </w:numPr>
        <w:spacing w:after="160" w:before="0" w:line="259" w:lineRule="auto"/>
        <w:ind w:left="1440" w:hanging="360"/>
        <w:rPr/>
      </w:pPr>
      <w:r w:rsidDel="00000000" w:rsidR="00000000" w:rsidRPr="00000000">
        <w:rPr>
          <w:rtl w:val="0"/>
        </w:rPr>
        <w:t xml:space="preserve">Personalidad: Prudente y analítico, valora el retorno de inversión por encima de los ideales.</w:t>
      </w:r>
      <w:r w:rsidDel="00000000" w:rsidR="00000000" w:rsidRPr="00000000">
        <w:rPr>
          <w:rtl w:val="0"/>
        </w:rPr>
      </w:r>
    </w:p>
    <w:p w:rsidR="00000000" w:rsidDel="00000000" w:rsidP="00000000" w:rsidRDefault="00000000" w:rsidRPr="00000000" w14:paraId="00000019">
      <w:pPr>
        <w:numPr>
          <w:ilvl w:val="1"/>
          <w:numId w:val="3"/>
        </w:numPr>
        <w:spacing w:after="160" w:before="0" w:line="259" w:lineRule="auto"/>
        <w:ind w:left="1440" w:hanging="360"/>
        <w:rPr/>
      </w:pPr>
      <w:r w:rsidDel="00000000" w:rsidR="00000000" w:rsidRPr="00000000">
        <w:rPr>
          <w:rtl w:val="0"/>
        </w:rPr>
        <w:t xml:space="preserve">Prioridades: Garantizar la rentabilidad y minimizar riesgos financieros en las iniciativas de sostenibilidad.</w:t>
      </w:r>
      <w:r w:rsidDel="00000000" w:rsidR="00000000" w:rsidRPr="00000000">
        <w:rPr>
          <w:rtl w:val="0"/>
        </w:rPr>
      </w:r>
    </w:p>
    <w:p w:rsidR="00000000" w:rsidDel="00000000" w:rsidP="00000000" w:rsidRDefault="00000000" w:rsidRPr="00000000" w14:paraId="0000001A">
      <w:pPr>
        <w:numPr>
          <w:ilvl w:val="0"/>
          <w:numId w:val="3"/>
        </w:numPr>
        <w:spacing w:after="160" w:before="0" w:line="259" w:lineRule="auto"/>
        <w:ind w:left="720" w:hanging="360"/>
        <w:rPr/>
      </w:pPr>
      <w:r w:rsidDel="00000000" w:rsidR="00000000" w:rsidRPr="00000000">
        <w:rPr>
          <w:rtl w:val="0"/>
        </w:rPr>
        <w:t xml:space="preserve">Lucía Torres (Directora de Operaciones - COO):</w:t>
      </w:r>
    </w:p>
    <w:p w:rsidR="00000000" w:rsidDel="00000000" w:rsidP="00000000" w:rsidRDefault="00000000" w:rsidRPr="00000000" w14:paraId="0000001B">
      <w:pPr>
        <w:numPr>
          <w:ilvl w:val="1"/>
          <w:numId w:val="3"/>
        </w:numPr>
        <w:spacing w:after="160" w:before="0" w:line="259" w:lineRule="auto"/>
        <w:ind w:left="1440" w:hanging="360"/>
        <w:rPr/>
      </w:pPr>
      <w:r w:rsidDel="00000000" w:rsidR="00000000" w:rsidRPr="00000000">
        <w:rPr>
          <w:rtl w:val="0"/>
        </w:rPr>
        <w:t xml:space="preserve">Responsabilidad: Gestión de la cadena de suministro, fabricación y logística.</w:t>
      </w:r>
      <w:r w:rsidDel="00000000" w:rsidR="00000000" w:rsidRPr="00000000">
        <w:rPr>
          <w:rtl w:val="0"/>
        </w:rPr>
      </w:r>
    </w:p>
    <w:p w:rsidR="00000000" w:rsidDel="00000000" w:rsidP="00000000" w:rsidRDefault="00000000" w:rsidRPr="00000000" w14:paraId="0000001C">
      <w:pPr>
        <w:numPr>
          <w:ilvl w:val="1"/>
          <w:numId w:val="3"/>
        </w:numPr>
        <w:spacing w:after="160" w:before="0" w:line="259" w:lineRule="auto"/>
        <w:ind w:left="1440" w:hanging="360"/>
        <w:rPr/>
      </w:pPr>
      <w:r w:rsidDel="00000000" w:rsidR="00000000" w:rsidRPr="00000000">
        <w:rPr>
          <w:rtl w:val="0"/>
        </w:rPr>
        <w:t xml:space="preserve">Personalidad: Pragmatismo ante todo, busca soluciones prácticas y odia los retrasos.</w:t>
      </w:r>
      <w:r w:rsidDel="00000000" w:rsidR="00000000" w:rsidRPr="00000000">
        <w:rPr>
          <w:rtl w:val="0"/>
        </w:rPr>
      </w:r>
    </w:p>
    <w:p w:rsidR="00000000" w:rsidDel="00000000" w:rsidP="00000000" w:rsidRDefault="00000000" w:rsidRPr="00000000" w14:paraId="0000001D">
      <w:pPr>
        <w:numPr>
          <w:ilvl w:val="1"/>
          <w:numId w:val="3"/>
        </w:numPr>
        <w:spacing w:after="160" w:before="0" w:line="259" w:lineRule="auto"/>
        <w:ind w:left="1440" w:hanging="360"/>
        <w:rPr/>
      </w:pPr>
      <w:r w:rsidDel="00000000" w:rsidR="00000000" w:rsidRPr="00000000">
        <w:rPr>
          <w:rtl w:val="0"/>
        </w:rPr>
        <w:t xml:space="preserve">Prioridades: Optimizar procesos para reducir costos y emisiones de carbono en las operaciones.</w:t>
      </w:r>
      <w:r w:rsidDel="00000000" w:rsidR="00000000" w:rsidRPr="00000000">
        <w:rPr>
          <w:rtl w:val="0"/>
        </w:rPr>
      </w:r>
    </w:p>
    <w:p w:rsidR="00000000" w:rsidDel="00000000" w:rsidP="00000000" w:rsidRDefault="00000000" w:rsidRPr="00000000" w14:paraId="0000001E">
      <w:pPr>
        <w:numPr>
          <w:ilvl w:val="0"/>
          <w:numId w:val="3"/>
        </w:numPr>
        <w:spacing w:after="160" w:before="0" w:line="259" w:lineRule="auto"/>
        <w:ind w:left="720" w:hanging="360"/>
        <w:rPr/>
      </w:pPr>
      <w:r w:rsidDel="00000000" w:rsidR="00000000" w:rsidRPr="00000000">
        <w:rPr>
          <w:rtl w:val="0"/>
        </w:rPr>
        <w:t xml:space="preserve">Miguel Ramírez (Director de Innovación - CIO):</w:t>
      </w:r>
    </w:p>
    <w:p w:rsidR="00000000" w:rsidDel="00000000" w:rsidP="00000000" w:rsidRDefault="00000000" w:rsidRPr="00000000" w14:paraId="0000001F">
      <w:pPr>
        <w:numPr>
          <w:ilvl w:val="1"/>
          <w:numId w:val="3"/>
        </w:numPr>
        <w:spacing w:after="160" w:before="0" w:line="259" w:lineRule="auto"/>
        <w:ind w:left="1440" w:hanging="360"/>
        <w:rPr/>
      </w:pPr>
      <w:r w:rsidDel="00000000" w:rsidR="00000000" w:rsidRPr="00000000">
        <w:rPr>
          <w:rtl w:val="0"/>
        </w:rPr>
        <w:t xml:space="preserve">Responsabilidad: Investigación y desarrollo de nuevos productos y tecnologías.</w:t>
      </w:r>
      <w:r w:rsidDel="00000000" w:rsidR="00000000" w:rsidRPr="00000000">
        <w:rPr>
          <w:rtl w:val="0"/>
        </w:rPr>
      </w:r>
    </w:p>
    <w:p w:rsidR="00000000" w:rsidDel="00000000" w:rsidP="00000000" w:rsidRDefault="00000000" w:rsidRPr="00000000" w14:paraId="00000020">
      <w:pPr>
        <w:numPr>
          <w:ilvl w:val="1"/>
          <w:numId w:val="3"/>
        </w:numPr>
        <w:spacing w:after="160" w:before="0" w:line="259" w:lineRule="auto"/>
        <w:ind w:left="1440" w:hanging="360"/>
        <w:rPr/>
      </w:pPr>
      <w:r w:rsidDel="00000000" w:rsidR="00000000" w:rsidRPr="00000000">
        <w:rPr>
          <w:rtl w:val="0"/>
        </w:rPr>
        <w:t xml:space="preserve">Personalidad: Creativo e idealista, a veces se desconecta de las limitaciones prácticas.</w:t>
      </w:r>
      <w:r w:rsidDel="00000000" w:rsidR="00000000" w:rsidRPr="00000000">
        <w:rPr>
          <w:rtl w:val="0"/>
        </w:rPr>
      </w:r>
    </w:p>
    <w:p w:rsidR="00000000" w:rsidDel="00000000" w:rsidP="00000000" w:rsidRDefault="00000000" w:rsidRPr="00000000" w14:paraId="00000021">
      <w:pPr>
        <w:numPr>
          <w:ilvl w:val="1"/>
          <w:numId w:val="3"/>
        </w:numPr>
        <w:spacing w:after="160" w:before="0" w:line="259" w:lineRule="auto"/>
        <w:ind w:left="1440" w:hanging="360"/>
        <w:rPr/>
      </w:pPr>
      <w:r w:rsidDel="00000000" w:rsidR="00000000" w:rsidRPr="00000000">
        <w:rPr>
          <w:rtl w:val="0"/>
        </w:rPr>
        <w:t xml:space="preserve">Prioridades: Implementar tecnologías revolucionarias que refuercen la sostenibilidad de los productos.</w:t>
      </w:r>
      <w:r w:rsidDel="00000000" w:rsidR="00000000" w:rsidRPr="00000000">
        <w:rPr>
          <w:rtl w:val="0"/>
        </w:rPr>
      </w:r>
    </w:p>
    <w:p w:rsidR="00000000" w:rsidDel="00000000" w:rsidP="00000000" w:rsidRDefault="00000000" w:rsidRPr="00000000" w14:paraId="00000022">
      <w:pPr>
        <w:numPr>
          <w:ilvl w:val="0"/>
          <w:numId w:val="3"/>
        </w:numPr>
        <w:spacing w:after="160" w:before="0" w:line="259" w:lineRule="auto"/>
        <w:ind w:left="720" w:hanging="360"/>
        <w:rPr/>
      </w:pPr>
      <w:r w:rsidDel="00000000" w:rsidR="00000000" w:rsidRPr="00000000">
        <w:rPr>
          <w:rtl w:val="0"/>
        </w:rPr>
        <w:t xml:space="preserve">Ana Gómez (Responsable de Relaciones Corporativas y Sostenibilidad):</w:t>
      </w:r>
    </w:p>
    <w:p w:rsidR="00000000" w:rsidDel="00000000" w:rsidP="00000000" w:rsidRDefault="00000000" w:rsidRPr="00000000" w14:paraId="00000023">
      <w:pPr>
        <w:numPr>
          <w:ilvl w:val="1"/>
          <w:numId w:val="3"/>
        </w:numPr>
        <w:spacing w:after="160" w:before="0" w:line="259" w:lineRule="auto"/>
        <w:ind w:left="1440" w:hanging="360"/>
        <w:rPr/>
      </w:pPr>
      <w:r w:rsidDel="00000000" w:rsidR="00000000" w:rsidRPr="00000000">
        <w:rPr>
          <w:rtl w:val="0"/>
        </w:rPr>
        <w:t xml:space="preserve">Responsabilidad: Comunicación externa, iniciativas ASG y cumplimiento normativo.</w:t>
      </w:r>
      <w:r w:rsidDel="00000000" w:rsidR="00000000" w:rsidRPr="00000000">
        <w:rPr>
          <w:rtl w:val="0"/>
        </w:rPr>
      </w:r>
    </w:p>
    <w:p w:rsidR="00000000" w:rsidDel="00000000" w:rsidP="00000000" w:rsidRDefault="00000000" w:rsidRPr="00000000" w14:paraId="00000024">
      <w:pPr>
        <w:numPr>
          <w:ilvl w:val="1"/>
          <w:numId w:val="3"/>
        </w:numPr>
        <w:spacing w:after="160" w:before="0" w:line="259" w:lineRule="auto"/>
        <w:ind w:left="1440" w:hanging="360"/>
        <w:rPr/>
      </w:pPr>
      <w:r w:rsidDel="00000000" w:rsidR="00000000" w:rsidRPr="00000000">
        <w:rPr>
          <w:rtl w:val="0"/>
        </w:rPr>
        <w:t xml:space="preserve">Personalidad: Diplomática y persuasiva, defiende con pasión los intereses sociales y ambientales.</w:t>
      </w:r>
      <w:r w:rsidDel="00000000" w:rsidR="00000000" w:rsidRPr="00000000">
        <w:rPr>
          <w:rtl w:val="0"/>
        </w:rPr>
      </w:r>
    </w:p>
    <w:p w:rsidR="00000000" w:rsidDel="00000000" w:rsidP="00000000" w:rsidRDefault="00000000" w:rsidRPr="00000000" w14:paraId="00000025">
      <w:pPr>
        <w:numPr>
          <w:ilvl w:val="1"/>
          <w:numId w:val="3"/>
        </w:numPr>
        <w:spacing w:after="160" w:before="0" w:line="259" w:lineRule="auto"/>
        <w:ind w:left="1440" w:hanging="360"/>
        <w:rPr/>
      </w:pPr>
      <w:r w:rsidDel="00000000" w:rsidR="00000000" w:rsidRPr="00000000">
        <w:rPr>
          <w:rtl w:val="0"/>
        </w:rPr>
        <w:t xml:space="preserve">Prioridades: Mejorar la imagen de Re Llena SL como líder ético y sostenible, estableciendo alianzas estratégicas.</w:t>
      </w:r>
      <w:r w:rsidDel="00000000" w:rsidR="00000000" w:rsidRPr="00000000">
        <w:rPr>
          <w:rtl w:val="0"/>
        </w:rPr>
      </w:r>
    </w:p>
    <w:p w:rsidR="00000000" w:rsidDel="00000000" w:rsidP="00000000" w:rsidRDefault="00000000" w:rsidRPr="00000000" w14:paraId="00000026">
      <w:pPr>
        <w:spacing w:after="160" w:before="0" w:line="259" w:lineRule="auto"/>
        <w:rPr>
          <w:b w:val="1"/>
          <w:u w:val="single"/>
        </w:rPr>
      </w:pPr>
      <w:r w:rsidDel="00000000" w:rsidR="00000000" w:rsidRPr="00000000">
        <w:rPr>
          <w:b w:val="1"/>
          <w:u w:val="single"/>
          <w:rtl w:val="0"/>
        </w:rPr>
        <w:t xml:space="preserve">Actividad</w:t>
      </w:r>
    </w:p>
    <w:p w:rsidR="00000000" w:rsidDel="00000000" w:rsidP="00000000" w:rsidRDefault="00000000" w:rsidRPr="00000000" w14:paraId="00000027">
      <w:pPr>
        <w:spacing w:after="160" w:before="0" w:line="259" w:lineRule="auto"/>
        <w:rPr/>
      </w:pPr>
      <w:r w:rsidDel="00000000" w:rsidR="00000000" w:rsidRPr="00000000">
        <w:rPr>
          <w:rtl w:val="0"/>
        </w:rPr>
        <w:t xml:space="preserve">En la redacción del Plan de Sostenibilidad, hay que empezar por establecer la Misión, Visión, Valores y Propósito de la empresa. Además, hay que determinar el nivel de compromiso de la empresa con la sostenibilidad y justificarlo adecuadamente. Para ello se propone que cada uno de los integrantes del grupo asuma el rol de uno de los miembros del consejo de administración y que mantenga las posturas e inquietudes que se han detallado.</w:t>
      </w:r>
    </w:p>
    <w:p w:rsidR="00000000" w:rsidDel="00000000" w:rsidP="00000000" w:rsidRDefault="00000000" w:rsidRPr="00000000" w14:paraId="00000028">
      <w:pPr>
        <w:spacing w:after="160" w:before="0" w:line="259" w:lineRule="auto"/>
        <w:rPr/>
      </w:pPr>
      <w:r w:rsidDel="00000000" w:rsidR="00000000" w:rsidRPr="00000000">
        <w:rPr>
          <w:rtl w:val="0"/>
        </w:rPr>
        <w:t xml:space="preserve">Cada grupo presenta su propia propuesta y justifica su nivel de compromiso elegido, analizando pros y contras. Se puede poner en común con el resto de la clase.</w:t>
      </w:r>
    </w:p>
    <w:p w:rsidR="00000000" w:rsidDel="00000000" w:rsidP="00000000" w:rsidRDefault="00000000" w:rsidRPr="00000000" w14:paraId="00000029">
      <w:pPr>
        <w:spacing w:after="160" w:before="0" w:line="259" w:lineRule="auto"/>
        <w:rPr>
          <w:u w:val="single"/>
        </w:rPr>
      </w:pPr>
      <w:r w:rsidDel="00000000" w:rsidR="00000000" w:rsidRPr="00000000">
        <w:rPr>
          <w:u w:val="single"/>
          <w:rtl w:val="0"/>
        </w:rPr>
        <w:t xml:space="preserve">Guía de la Actividad</w:t>
      </w:r>
    </w:p>
    <w:p w:rsidR="00000000" w:rsidDel="00000000" w:rsidP="00000000" w:rsidRDefault="00000000" w:rsidRPr="00000000" w14:paraId="0000002A">
      <w:pPr>
        <w:spacing w:after="160" w:before="0" w:line="259" w:lineRule="auto"/>
        <w:rPr/>
      </w:pPr>
      <w:r w:rsidDel="00000000" w:rsidR="00000000" w:rsidRPr="00000000">
        <w:rPr>
          <w:rtl w:val="0"/>
        </w:rPr>
        <w:t xml:space="preserve">Para definir la Misión, Visión, Valores y Propósito hay que plantear una serie de preguntas:</w:t>
      </w:r>
    </w:p>
    <w:p w:rsidR="00000000" w:rsidDel="00000000" w:rsidP="00000000" w:rsidRDefault="00000000" w:rsidRPr="00000000" w14:paraId="0000002B">
      <w:pPr>
        <w:numPr>
          <w:ilvl w:val="0"/>
          <w:numId w:val="4"/>
        </w:numPr>
        <w:spacing w:after="0" w:afterAutospacing="0" w:before="0" w:line="259" w:lineRule="auto"/>
        <w:ind w:left="720" w:hanging="360"/>
        <w:rPr/>
      </w:pPr>
      <w:r w:rsidDel="00000000" w:rsidR="00000000" w:rsidRPr="00000000">
        <w:rPr>
          <w:rtl w:val="0"/>
        </w:rPr>
        <w:t xml:space="preserve">Misión (¿Qué hacemos y por qué?). La misión debe responder a:</w:t>
      </w:r>
    </w:p>
    <w:p w:rsidR="00000000" w:rsidDel="00000000" w:rsidP="00000000" w:rsidRDefault="00000000" w:rsidRPr="00000000" w14:paraId="0000002C">
      <w:pPr>
        <w:numPr>
          <w:ilvl w:val="1"/>
          <w:numId w:val="1"/>
        </w:numPr>
        <w:spacing w:after="160" w:before="0" w:line="259" w:lineRule="auto"/>
        <w:ind w:left="1440" w:hanging="360"/>
        <w:rPr/>
      </w:pPr>
      <w:r w:rsidDel="00000000" w:rsidR="00000000" w:rsidRPr="00000000">
        <w:rPr>
          <w:rtl w:val="0"/>
        </w:rPr>
        <w:t xml:space="preserve">¿Qué hace la empresa? </w:t>
      </w:r>
      <w:r w:rsidDel="00000000" w:rsidR="00000000" w:rsidRPr="00000000">
        <w:rPr>
          <w:rtl w:val="0"/>
        </w:rPr>
      </w:r>
    </w:p>
    <w:p w:rsidR="00000000" w:rsidDel="00000000" w:rsidP="00000000" w:rsidRDefault="00000000" w:rsidRPr="00000000" w14:paraId="0000002D">
      <w:pPr>
        <w:numPr>
          <w:ilvl w:val="1"/>
          <w:numId w:val="1"/>
        </w:numPr>
        <w:spacing w:after="160" w:before="0" w:line="259" w:lineRule="auto"/>
        <w:ind w:left="1440" w:hanging="360"/>
        <w:rPr/>
      </w:pPr>
      <w:r w:rsidDel="00000000" w:rsidR="00000000" w:rsidRPr="00000000">
        <w:rPr>
          <w:rtl w:val="0"/>
        </w:rPr>
        <w:t xml:space="preserve">¿Qué problema resuelve? </w:t>
      </w:r>
      <w:r w:rsidDel="00000000" w:rsidR="00000000" w:rsidRPr="00000000">
        <w:rPr>
          <w:rtl w:val="0"/>
        </w:rPr>
      </w:r>
    </w:p>
    <w:p w:rsidR="00000000" w:rsidDel="00000000" w:rsidP="00000000" w:rsidRDefault="00000000" w:rsidRPr="00000000" w14:paraId="0000002E">
      <w:pPr>
        <w:numPr>
          <w:ilvl w:val="1"/>
          <w:numId w:val="1"/>
        </w:numPr>
        <w:spacing w:after="160" w:before="0" w:line="259" w:lineRule="auto"/>
        <w:ind w:left="1440" w:hanging="360"/>
        <w:rPr/>
      </w:pPr>
      <w:r w:rsidDel="00000000" w:rsidR="00000000" w:rsidRPr="00000000">
        <w:rPr>
          <w:rtl w:val="0"/>
        </w:rPr>
        <w:t xml:space="preserve">¿A quién beneficia? </w:t>
      </w:r>
      <w:r w:rsidDel="00000000" w:rsidR="00000000" w:rsidRPr="00000000">
        <w:rPr>
          <w:rtl w:val="0"/>
        </w:rPr>
      </w:r>
    </w:p>
    <w:p w:rsidR="00000000" w:rsidDel="00000000" w:rsidP="00000000" w:rsidRDefault="00000000" w:rsidRPr="00000000" w14:paraId="0000002F">
      <w:pPr>
        <w:numPr>
          <w:ilvl w:val="0"/>
          <w:numId w:val="6"/>
        </w:numPr>
        <w:spacing w:after="0" w:afterAutospacing="0" w:before="0" w:line="259" w:lineRule="auto"/>
        <w:ind w:left="720" w:hanging="360"/>
        <w:rPr/>
      </w:pPr>
      <w:r w:rsidDel="00000000" w:rsidR="00000000" w:rsidRPr="00000000">
        <w:rPr>
          <w:rtl w:val="0"/>
        </w:rPr>
        <w:t xml:space="preserve">Visión (¿A dónde queremos llegar?). Aquí hay que poner la vista en un objetivo futuro y, a ser posible, inspirador. Debe responder a la pregunta:</w:t>
      </w:r>
    </w:p>
    <w:p w:rsidR="00000000" w:rsidDel="00000000" w:rsidP="00000000" w:rsidRDefault="00000000" w:rsidRPr="00000000" w14:paraId="00000030">
      <w:pPr>
        <w:numPr>
          <w:ilvl w:val="1"/>
          <w:numId w:val="5"/>
        </w:numPr>
        <w:spacing w:after="160" w:before="0" w:line="259" w:lineRule="auto"/>
        <w:ind w:left="1440" w:hanging="360"/>
        <w:rPr/>
      </w:pPr>
      <w:r w:rsidDel="00000000" w:rsidR="00000000" w:rsidRPr="00000000">
        <w:rPr>
          <w:rtl w:val="0"/>
        </w:rPr>
        <w:t xml:space="preserve">¿Cómo será Re Llena S.L. en 5-10 años?</w:t>
      </w:r>
      <w:r w:rsidDel="00000000" w:rsidR="00000000" w:rsidRPr="00000000">
        <w:rPr>
          <w:rtl w:val="0"/>
        </w:rPr>
      </w:r>
    </w:p>
    <w:p w:rsidR="00000000" w:rsidDel="00000000" w:rsidP="00000000" w:rsidRDefault="00000000" w:rsidRPr="00000000" w14:paraId="00000031">
      <w:pPr>
        <w:numPr>
          <w:ilvl w:val="0"/>
          <w:numId w:val="6"/>
        </w:numPr>
        <w:spacing w:after="0" w:afterAutospacing="0" w:before="0" w:line="259" w:lineRule="auto"/>
        <w:ind w:left="720" w:hanging="360"/>
        <w:rPr/>
      </w:pPr>
      <w:r w:rsidDel="00000000" w:rsidR="00000000" w:rsidRPr="00000000">
        <w:rPr>
          <w:rtl w:val="0"/>
        </w:rPr>
        <w:t xml:space="preserve">Valores (¿Qué nos guía?). Hay que identificar entre 3 y 5 principios que guiarán las decisiones de la empresa.</w:t>
      </w:r>
    </w:p>
    <w:p w:rsidR="00000000" w:rsidDel="00000000" w:rsidP="00000000" w:rsidRDefault="00000000" w:rsidRPr="00000000" w14:paraId="00000032">
      <w:pPr>
        <w:numPr>
          <w:ilvl w:val="0"/>
          <w:numId w:val="6"/>
        </w:numPr>
        <w:spacing w:after="160" w:before="0" w:line="259" w:lineRule="auto"/>
        <w:ind w:left="720" w:hanging="360"/>
        <w:rPr/>
      </w:pPr>
      <w:r w:rsidDel="00000000" w:rsidR="00000000" w:rsidRPr="00000000">
        <w:rPr>
          <w:rtl w:val="0"/>
        </w:rPr>
        <w:t xml:space="preserve">Propósito (¿Por qué existimos?). Es la respuesta más abstracta pero también la más motivadora. Hay que conectar la misión y la visión con un propósito social o ambiental mayor.</w:t>
      </w:r>
    </w:p>
    <w:p w:rsidR="00000000" w:rsidDel="00000000" w:rsidP="00000000" w:rsidRDefault="00000000" w:rsidRPr="00000000" w14:paraId="00000033">
      <w:pPr>
        <w:spacing w:after="160" w:before="0" w:line="259" w:lineRule="auto"/>
        <w:rPr/>
      </w:pPr>
      <w:r w:rsidDel="00000000" w:rsidR="00000000" w:rsidRPr="00000000">
        <w:rPr>
          <w:rtl w:val="0"/>
        </w:rPr>
      </w:r>
    </w:p>
    <w:p w:rsidR="00000000" w:rsidDel="00000000" w:rsidP="00000000" w:rsidRDefault="00000000" w:rsidRPr="00000000" w14:paraId="00000034">
      <w:pPr>
        <w:spacing w:after="160" w:before="0" w:line="259" w:lineRule="auto"/>
        <w:rPr/>
      </w:pPr>
      <w:r w:rsidDel="00000000" w:rsidR="00000000" w:rsidRPr="00000000">
        <w:rPr>
          <w:rtl w:val="0"/>
        </w:rPr>
        <w:t xml:space="preserve">En cuanto al Nivel de Compromiso con la Sostenibilidad, el alumnado debe discutir y decidir qué nivel de compromiso adoptará Re Llena S.L. entre los siguientes:</w:t>
      </w:r>
    </w:p>
    <w:p w:rsidR="00000000" w:rsidDel="00000000" w:rsidP="00000000" w:rsidRDefault="00000000" w:rsidRPr="00000000" w14:paraId="00000035">
      <w:pPr>
        <w:numPr>
          <w:ilvl w:val="0"/>
          <w:numId w:val="2"/>
        </w:numPr>
        <w:spacing w:before="0" w:line="259.20000000000005" w:lineRule="auto"/>
        <w:ind w:left="720" w:hanging="360"/>
        <w:rPr/>
      </w:pPr>
      <w:r w:rsidDel="00000000" w:rsidR="00000000" w:rsidRPr="00000000">
        <w:rPr>
          <w:rtl w:val="0"/>
        </w:rPr>
        <w:t xml:space="preserve">Nivel Bajo (Cumplir con los mínimos reglamentarios). Con esta opción la empresa se lomita a cumplir con las normativas legales relacionadas con sostenibilidad, sin esfuerzos adicionales. Es fácil de implementar y tiene menores costos iniciales. Por el contrario, puede percibirse como falta de interés de la empresa en el impacto ambiental y social, con riesgo de pérdida de reputación en un mercado competitivo que valora la sostenibilidad.</w:t>
      </w:r>
    </w:p>
    <w:p w:rsidR="00000000" w:rsidDel="00000000" w:rsidP="00000000" w:rsidRDefault="00000000" w:rsidRPr="00000000" w14:paraId="00000036">
      <w:pPr>
        <w:numPr>
          <w:ilvl w:val="0"/>
          <w:numId w:val="2"/>
        </w:numPr>
        <w:spacing w:before="0" w:line="259.20000000000005" w:lineRule="auto"/>
        <w:ind w:left="720" w:hanging="360"/>
        <w:rPr/>
      </w:pPr>
      <w:r w:rsidDel="00000000" w:rsidR="00000000" w:rsidRPr="00000000">
        <w:rPr>
          <w:rtl w:val="0"/>
        </w:rPr>
        <w:t xml:space="preserve">Nivel Medio (Adopta criterios ASG y genera valor). La empresa incorpora prácticas sostenibles que van más allá de lo obligatorio y generan beneficios sociales, ambientales y económicos. Con ello consigue mejorar su percepción pública y fortalece la marca, además de atraer clientes y empleados que valoran la sostenibilidad. Esta postura implica mayor inversión inicial que la anterior para la capacitación del personal, los procesos y materiales. También exige un compromiso constante para medir y reportar resultados.</w:t>
      </w:r>
    </w:p>
    <w:p w:rsidR="00000000" w:rsidDel="00000000" w:rsidP="00000000" w:rsidRDefault="00000000" w:rsidRPr="00000000" w14:paraId="00000037">
      <w:pPr>
        <w:numPr>
          <w:ilvl w:val="0"/>
          <w:numId w:val="2"/>
        </w:numPr>
        <w:spacing w:before="0" w:line="259.20000000000005" w:lineRule="auto"/>
        <w:ind w:left="720" w:hanging="360"/>
        <w:rPr/>
      </w:pPr>
      <w:r w:rsidDel="00000000" w:rsidR="00000000" w:rsidRPr="00000000">
        <w:rPr>
          <w:rtl w:val="0"/>
        </w:rPr>
        <w:t xml:space="preserve">Nivel Alto (Integra la sostenibilidad en todas las operaciones). La sostenibilidad es el eje central de todas las decisiones y operaciones de la empresa, maximizando su impacto positivo. Con esta postura, la empresa se diferencia de la competencia como líder ético en el mercado y se fomenta la innovación y la economía circular. Lógicamente, esta es la solución con costos más elevados a corto plazo y requiere transformar la cultura empresarial e involucrar a todos los empleados.</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0000000000002" w:top="1440.0000000000002" w:left="1417.3228346456694"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Style w:val="Subtitle"/>
      <w:jc w:val="center"/>
      <w:rPr/>
    </w:pPr>
    <w:bookmarkStart w:colFirst="0" w:colLast="0" w:name="_i0zrlntpo62v" w:id="4"/>
    <w:bookmarkEnd w:id="4"/>
    <w:r w:rsidDel="00000000" w:rsidR="00000000" w:rsidRPr="00000000">
      <w:rPr>
        <w:i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3" name="image4.jpg"/>
          <a:graphic>
            <a:graphicData uri="http://schemas.openxmlformats.org/drawingml/2006/picture">
              <pic:pic>
                <pic:nvPicPr>
                  <pic:cNvPr id="0" name="image4.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5" name="image1.png"/>
          <a:graphic>
            <a:graphicData uri="http://schemas.openxmlformats.org/drawingml/2006/picture">
              <pic:pic>
                <pic:nvPicPr>
                  <pic:cNvPr id="0" name="image1.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Style w:val="Subtitle"/>
      <w:jc w:val="center"/>
      <w:rPr>
        <w:sz w:val="20"/>
        <w:szCs w:val="20"/>
      </w:rPr>
    </w:pPr>
    <w:bookmarkStart w:colFirst="0" w:colLast="0" w:name="_u6x0sd23o42v" w:id="5"/>
    <w:bookmarkEnd w:id="5"/>
    <w:r w:rsidDel="00000000" w:rsidR="00000000" w:rsidRPr="00000000">
      <w:rPr>
        <w:i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6" name="image4.jpg"/>
          <a:graphic>
            <a:graphicData uri="http://schemas.openxmlformats.org/drawingml/2006/picture">
              <pic:pic>
                <pic:nvPicPr>
                  <pic:cNvPr id="0" name="image4.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2" name="image1.png"/>
          <a:graphic>
            <a:graphicData uri="http://schemas.openxmlformats.org/drawingml/2006/picture">
              <pic:pic>
                <pic:nvPicPr>
                  <pic:cNvPr id="0" name="image1.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Style w:val="Subtitle"/>
      <w:rPr>
        <w:sz w:val="20"/>
        <w:szCs w:val="20"/>
      </w:rPr>
    </w:pPr>
    <w:bookmarkStart w:colFirst="0" w:colLast="0" w:name="_m7l9za5ciau3" w:id="0"/>
    <w:bookmarkEnd w:id="0"/>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3900"/>
      <w:tblGridChange w:id="0">
        <w:tblGrid>
          <w:gridCol w:w="5100"/>
          <w:gridCol w:w="3900"/>
        </w:tblGrid>
      </w:tblGridChange>
    </w:tblGrid>
    <w:tr>
      <w:trPr>
        <w:cantSplit w:val="0"/>
        <w:trHeight w:val="270" w:hRule="atLeast"/>
        <w:tblHeader w:val="0"/>
      </w:trPr>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9">
          <w:pPr>
            <w:pStyle w:val="Subtitle"/>
            <w:widowControl w:val="0"/>
            <w:rPr>
              <w:sz w:val="20"/>
              <w:szCs w:val="20"/>
            </w:rPr>
          </w:pPr>
          <w:bookmarkStart w:colFirst="0" w:colLast="0" w:name="_z9y10nxf7q4" w:id="1"/>
          <w:bookmarkEnd w:id="1"/>
          <w:r w:rsidDel="00000000" w:rsidR="00000000" w:rsidRPr="00000000">
            <w:rPr>
              <w:sz w:val="20"/>
              <w:szCs w:val="20"/>
              <w:rtl w:val="0"/>
            </w:rPr>
            <w:t xml:space="preserve">Sostenibilidad aplicada al sistema productivo</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A">
          <w:pPr>
            <w:pStyle w:val="Subtitle"/>
            <w:widowControl w:val="0"/>
            <w:jc w:val="right"/>
            <w:rPr>
              <w:sz w:val="20"/>
              <w:szCs w:val="20"/>
            </w:rPr>
          </w:pPr>
          <w:bookmarkStart w:colFirst="0" w:colLast="0" w:name="_maqo65fc26tl" w:id="2"/>
          <w:bookmarkEnd w:id="2"/>
          <w:r w:rsidDel="00000000" w:rsidR="00000000" w:rsidRPr="00000000">
            <w:rPr>
              <w:sz w:val="20"/>
              <w:szCs w:val="20"/>
              <w:rtl w:val="0"/>
            </w:rPr>
            <w:t xml:space="preserve">Actividad 1</w:t>
          </w:r>
        </w:p>
      </w:tc>
    </w:tr>
  </w:tbl>
  <w:p w:rsidR="00000000" w:rsidDel="00000000" w:rsidP="00000000" w:rsidRDefault="00000000" w:rsidRPr="00000000" w14:paraId="0000003B">
    <w:pPr>
      <w:pStyle w:val="Subtitle"/>
      <w:rPr>
        <w:sz w:val="20"/>
        <w:szCs w:val="20"/>
      </w:rPr>
    </w:pPr>
    <w:bookmarkStart w:colFirst="0" w:colLast="0" w:name="_f3diz8y63s91" w:id="3"/>
    <w:bookmarkEnd w:id="3"/>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-123824</wp:posOffset>
          </wp:positionV>
          <wp:extent cx="2082732" cy="576000"/>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082732" cy="57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3807150</wp:posOffset>
          </wp:positionH>
          <wp:positionV relativeFrom="paragraph">
            <wp:posOffset>-133349</wp:posOffset>
          </wp:positionV>
          <wp:extent cx="1924050" cy="590550"/>
          <wp:effectExtent b="0" l="0" r="0" t="0"/>
          <wp:wrapNone/>
          <wp:docPr id="4" name="image2.jpg"/>
          <a:graphic>
            <a:graphicData uri="http://schemas.openxmlformats.org/drawingml/2006/picture">
              <pic:pic>
                <pic:nvPicPr>
                  <pic:cNvPr id="0" name="image2.jpg"/>
                  <pic:cNvPicPr preferRelativeResize="0"/>
                </pic:nvPicPr>
                <pic:blipFill>
                  <a:blip r:embed="rId2"/>
                  <a:srcRect b="-16894" l="0" r="-2538" t="0"/>
                  <a:stretch>
                    <a:fillRect/>
                  </a:stretch>
                </pic:blipFill>
                <pic:spPr>
                  <a:xfrm>
                    <a:off x="0" y="0"/>
                    <a:ext cx="1924050" cy="590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u"/>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00" w:lineRule="auto"/>
    </w:pPr>
    <w:rPr>
      <w:b w:val="1"/>
      <w:color w:val="008aab"/>
      <w:sz w:val="36"/>
      <w:szCs w:val="36"/>
    </w:rPr>
  </w:style>
  <w:style w:type="paragraph" w:styleId="Heading2">
    <w:name w:val="heading 2"/>
    <w:basedOn w:val="Normal"/>
    <w:next w:val="Normal"/>
    <w:pPr>
      <w:keepNext w:val="1"/>
      <w:keepLines w:val="1"/>
    </w:pPr>
    <w:rPr>
      <w:b w:val="1"/>
      <w:color w:val="008aab"/>
      <w:sz w:val="28"/>
      <w:szCs w:val="28"/>
    </w:rPr>
  </w:style>
  <w:style w:type="paragraph" w:styleId="Heading3">
    <w:name w:val="heading 3"/>
    <w:basedOn w:val="Normal"/>
    <w:next w:val="Normal"/>
    <w:pPr>
      <w:keepNext w:val="1"/>
      <w:keepLines w:val="1"/>
    </w:pPr>
    <w:rPr>
      <w:b w:val="1"/>
      <w:color w:val="21126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before="240" w:line="360" w:lineRule="auto"/>
      <w:jc w:val="center"/>
    </w:pPr>
    <w:rPr>
      <w:b w:val="1"/>
      <w:sz w:val="32"/>
      <w:szCs w:val="32"/>
      <w:u w:val="single"/>
    </w:rPr>
  </w:style>
  <w:style w:type="paragraph" w:styleId="Subtitle">
    <w:name w:val="Subtitle"/>
    <w:basedOn w:val="Normal"/>
    <w:next w:val="Normal"/>
    <w:pPr>
      <w:keepNext w:val="1"/>
      <w:keepLines w:val="1"/>
      <w:pageBreakBefore w:val="0"/>
      <w:spacing w:after="0" w:before="0" w:line="240" w:lineRule="auto"/>
    </w:pPr>
    <w:rPr>
      <w:i w:val="1"/>
      <w:color w:val="999999"/>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