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40" w:lineRule="auto"/>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4635"/>
        <w:tblGridChange w:id="0">
          <w:tblGrid>
            <w:gridCol w:w="4365"/>
            <w:gridCol w:w="4635"/>
          </w:tblGrid>
        </w:tblGridChange>
      </w:tblGrid>
      <w:tr>
        <w:trPr>
          <w:cantSplit w:val="0"/>
          <w:trHeight w:val="440" w:hRule="atLeast"/>
          <w:tblHeader w:val="0"/>
        </w:trPr>
        <w:tc>
          <w:tcPr>
            <w:gridSpan w:val="2"/>
            <w:tcBorders>
              <w:top w:color="000000" w:space="0" w:sz="18" w:val="single"/>
              <w:left w:color="000000" w:space="0" w:sz="18" w:val="single"/>
              <w:bottom w:color="000000" w:space="0" w:sz="18" w:val="single"/>
              <w:right w:color="000000" w:space="0" w:sz="18" w:val="single"/>
            </w:tcBorders>
            <w:shd w:fill="008aab" w:val="clear"/>
            <w:tcMar>
              <w:top w:w="100.0" w:type="dxa"/>
              <w:left w:w="100.0" w:type="dxa"/>
              <w:bottom w:w="100.0" w:type="dxa"/>
              <w:right w:w="100.0" w:type="dxa"/>
            </w:tcMar>
            <w:vAlign w:val="top"/>
          </w:tcPr>
          <w:p w:rsidR="00000000" w:rsidDel="00000000" w:rsidP="00000000" w:rsidRDefault="00000000" w:rsidRPr="00000000" w14:paraId="00000002">
            <w:pPr>
              <w:widowControl w:val="0"/>
              <w:numPr>
                <w:ilvl w:val="0"/>
                <w:numId w:val="2"/>
              </w:numPr>
              <w:spacing w:after="0" w:before="0" w:line="240" w:lineRule="auto"/>
              <w:ind w:left="720" w:hanging="360"/>
              <w:jc w:val="left"/>
              <w:rPr>
                <w:b w:val="1"/>
                <w:bCs w:val="1"/>
                <w:color w:val="ffffff"/>
                <w:sz w:val="30"/>
                <w:szCs w:val="30"/>
              </w:rPr>
            </w:pPr>
            <w:r w:rsidDel="00000000" w:rsidR="00000000" w:rsidRPr="00000000">
              <w:rPr>
                <w:b w:val="1"/>
                <w:bCs w:val="1"/>
                <w:color w:val="ffffff"/>
                <w:sz w:val="30"/>
                <w:szCs w:val="30"/>
                <w:rtl w:val="0"/>
              </w:rPr>
              <w:t xml:space="preserve">Los límites de la Tierra, ¿hasta dónde podemos crecer?</w:t>
            </w:r>
          </w:p>
        </w:tc>
      </w:tr>
      <w:tr>
        <w:trPr>
          <w:cantSplit w:val="0"/>
          <w:tblHeader w:val="0"/>
        </w:trPr>
        <w:tc>
          <w:tcPr>
            <w:tcBorders>
              <w:top w:color="000000" w:space="0" w:sz="18" w:val="single"/>
              <w:left w:color="000000" w:space="0" w:sz="18" w:val="single"/>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0" w:before="0" w:line="240" w:lineRule="auto"/>
              <w:jc w:val="left"/>
              <w:rPr>
                <w:i w:val="1"/>
                <w:iCs w:val="1"/>
              </w:rPr>
            </w:pPr>
            <w:r w:rsidDel="00000000" w:rsidR="00000000" w:rsidRPr="00000000">
              <w:rPr>
                <w:i w:val="1"/>
                <w:iCs w:val="1"/>
                <w:rtl w:val="0"/>
              </w:rPr>
              <w:t xml:space="preserve">UD 01</w:t>
            </w:r>
          </w:p>
        </w:tc>
        <w:tc>
          <w:tcPr>
            <w:tcBorders>
              <w:top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0" w:before="0" w:line="240" w:lineRule="auto"/>
              <w:jc w:val="left"/>
              <w:rPr>
                <w:i w:val="1"/>
                <w:iCs w:val="1"/>
              </w:rPr>
            </w:pPr>
            <w:r w:rsidDel="00000000" w:rsidR="00000000" w:rsidRPr="00000000">
              <w:rPr>
                <w:b w:val="1"/>
                <w:bCs w:val="1"/>
                <w:rtl w:val="0"/>
              </w:rPr>
              <w:t xml:space="preserve">Duración: </w:t>
            </w:r>
            <w:r w:rsidDel="00000000" w:rsidR="00000000" w:rsidRPr="00000000">
              <w:rPr>
                <w:i w:val="1"/>
                <w:iCs w:val="1"/>
                <w:rtl w:val="0"/>
              </w:rPr>
              <w:t xml:space="preserve">30 min</w:t>
            </w: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00" w:lineRule="auto"/>
        <w:ind w:left="0" w:right="0" w:firstLine="0"/>
        <w:jc w:val="both"/>
        <w:rPr/>
      </w:pPr>
      <w:r w:rsidDel="00000000" w:rsidR="00000000" w:rsidRPr="00000000">
        <w:rPr>
          <w:rtl w:val="0"/>
        </w:rPr>
        <w:t xml:space="preserve">En grupos pequeños, analizar la siguiente imagen y trabajar sobre las siguientes cuestiones:</w:t>
      </w:r>
    </w:p>
    <w:p w:rsidR="00000000" w:rsidDel="00000000" w:rsidP="00000000" w:rsidRDefault="00000000" w:rsidRPr="00000000" w14:paraId="00000007">
      <w:pPr>
        <w:numPr>
          <w:ilvl w:val="0"/>
          <w:numId w:val="1"/>
        </w:numPr>
        <w:spacing w:after="240" w:before="240" w:line="240" w:lineRule="auto"/>
        <w:ind w:left="720" w:hanging="360"/>
        <w:rPr>
          <w:u w:val="none"/>
        </w:rPr>
      </w:pPr>
      <w:r w:rsidDel="00000000" w:rsidR="00000000" w:rsidRPr="00000000">
        <w:rPr>
          <w:rtl w:val="0"/>
        </w:rPr>
        <w:t xml:space="preserve">Identificar cada uno de los límites planetarios especificados: elegir tres de ellos, buscar en qué consisten y cuál es su función en la naturaleza (se recomienda que cada grupo elija diferentes límites planetarios para trabajar, de forma que la visión del grupo al finalizar la actividad sea completa).</w:t>
      </w:r>
    </w:p>
    <w:p w:rsidR="00000000" w:rsidDel="00000000" w:rsidP="00000000" w:rsidRDefault="00000000" w:rsidRPr="00000000" w14:paraId="00000008">
      <w:pPr>
        <w:numPr>
          <w:ilvl w:val="0"/>
          <w:numId w:val="1"/>
        </w:numPr>
        <w:spacing w:after="240" w:before="240" w:line="240" w:lineRule="auto"/>
        <w:ind w:left="720" w:hanging="360"/>
        <w:rPr>
          <w:u w:val="none"/>
        </w:rPr>
      </w:pPr>
      <w:r w:rsidDel="00000000" w:rsidR="00000000" w:rsidRPr="00000000">
        <w:rPr>
          <w:rtl w:val="0"/>
        </w:rPr>
        <w:t xml:space="preserve">¿Qué causas han llevado a superar esos límites?</w:t>
      </w:r>
    </w:p>
    <w:p w:rsidR="00000000" w:rsidDel="00000000" w:rsidP="00000000" w:rsidRDefault="00000000" w:rsidRPr="00000000" w14:paraId="00000009">
      <w:pPr>
        <w:numPr>
          <w:ilvl w:val="0"/>
          <w:numId w:val="1"/>
        </w:numPr>
        <w:spacing w:after="240" w:before="240" w:line="240" w:lineRule="auto"/>
        <w:ind w:left="720" w:hanging="360"/>
        <w:rPr>
          <w:u w:val="none"/>
        </w:rPr>
      </w:pPr>
      <w:r w:rsidDel="00000000" w:rsidR="00000000" w:rsidRPr="00000000">
        <w:rPr>
          <w:rtl w:val="0"/>
        </w:rPr>
        <w:t xml:space="preserve">¿Qué consecuencias para la vida y el planeta Tierra tienen la superación de los límites elegidos? Si no se han superado aún, ¿qué pasaría si se superaran?</w:t>
      </w:r>
    </w:p>
    <w:p w:rsidR="00000000" w:rsidDel="00000000" w:rsidP="00000000" w:rsidRDefault="00000000" w:rsidRPr="00000000" w14:paraId="0000000A">
      <w:pPr>
        <w:numPr>
          <w:ilvl w:val="0"/>
          <w:numId w:val="1"/>
        </w:numPr>
        <w:spacing w:after="240" w:before="240" w:line="240" w:lineRule="auto"/>
        <w:ind w:left="720" w:hanging="360"/>
        <w:rPr>
          <w:u w:val="none"/>
        </w:rPr>
      </w:pPr>
      <w:r w:rsidDel="00000000" w:rsidR="00000000" w:rsidRPr="00000000">
        <w:rPr>
          <w:rtl w:val="0"/>
        </w:rPr>
        <w:t xml:space="preserve">¿Qué vinculación tiene cada uno de estos límites planetarios con cuestiones cotidianas de vuestras vidas: alimentación, transporte, ocio, etc.?</w:t>
      </w:r>
    </w:p>
    <w:p w:rsidR="00000000" w:rsidDel="00000000" w:rsidP="00000000" w:rsidRDefault="00000000" w:rsidRPr="00000000" w14:paraId="0000000B">
      <w:pPr>
        <w:numPr>
          <w:ilvl w:val="0"/>
          <w:numId w:val="1"/>
        </w:numPr>
        <w:spacing w:after="240" w:before="240" w:line="240" w:lineRule="auto"/>
        <w:ind w:left="720" w:hanging="360"/>
        <w:rPr>
          <w:u w:val="none"/>
        </w:rPr>
      </w:pPr>
      <w:r w:rsidDel="00000000" w:rsidR="00000000" w:rsidRPr="00000000">
        <w:rPr>
          <w:rtl w:val="0"/>
        </w:rPr>
        <w:t xml:space="preserve">Hacer las mismas preguntas con el sector profesional de vuestro ciclo profesional.</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00" w:lineRule="auto"/>
        <w:ind w:left="0" w:right="0" w:firstLine="0"/>
        <w:jc w:val="center"/>
        <w:rPr/>
      </w:pPr>
      <w:hyperlink r:id="rId6">
        <w:r w:rsidDel="00000000" w:rsidR="00000000" w:rsidRPr="00000000">
          <w:rPr>
            <w:color w:val="1155cc"/>
            <w:u w:val="single"/>
          </w:rPr>
          <w:drawing>
            <wp:inline distB="114300" distT="114300" distL="114300" distR="114300">
              <wp:extent cx="4303922" cy="3652838"/>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303922" cy="3652838"/>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00" w:lineRule="auto"/>
        <w:ind w:left="0" w:right="0" w:firstLine="0"/>
        <w:rPr/>
      </w:pPr>
      <w:r w:rsidDel="00000000" w:rsidR="00000000" w:rsidRPr="00000000">
        <w:rPr>
          <w:rtl w:val="0"/>
        </w:rPr>
        <w:t xml:space="preserve">Puede seros de ayuda el uso del siguiente </w:t>
      </w:r>
      <w:hyperlink r:id="rId8">
        <w:r w:rsidDel="00000000" w:rsidR="00000000" w:rsidRPr="00000000">
          <w:rPr>
            <w:color w:val="1155cc"/>
            <w:u w:val="single"/>
            <w:rtl w:val="0"/>
          </w:rPr>
          <w:t xml:space="preserve">chatbot</w:t>
        </w:r>
      </w:hyperlink>
      <w:r w:rsidDel="00000000" w:rsidR="00000000" w:rsidRPr="00000000">
        <w:rPr>
          <w:rtl w:val="0"/>
        </w:rPr>
        <w:t xml:space="preserve">.</w:t>
      </w: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1440.0000000000002" w:top="1440.0000000000002" w:left="1417.3228346456694"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Style w:val="Subtitle"/>
      <w:jc w:val="center"/>
      <w:rPr/>
    </w:pPr>
    <w:bookmarkStart w:colFirst="0" w:colLast="0" w:name="_i0zrlntpo62v" w:id="3"/>
    <w:bookmarkEnd w:id="3"/>
    <w:r w:rsidDel="00000000" w:rsidR="00000000" w:rsidRPr="00000000">
      <w:rPr>
        <w:i w:val="0"/>
        <w:iCs w:val="0"/>
        <w:color w:val="026286"/>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-100199</wp:posOffset>
          </wp:positionV>
          <wp:extent cx="1368713" cy="360000"/>
          <wp:effectExtent b="0" l="0" r="0" t="0"/>
          <wp:wrapNone/>
          <wp:docPr id="4" name="image1.jpg"/>
          <a:graphic>
            <a:graphicData uri="http://schemas.openxmlformats.org/drawingml/2006/picture">
              <pic:pic>
                <pic:nvPicPr>
                  <pic:cNvPr id="0" name="image1.jpg"/>
                  <pic:cNvPicPr preferRelativeResize="0"/>
                </pic:nvPicPr>
                <pic:blipFill>
                  <a:blip r:embed="rId1">
                    <a:alphaModFix amt="60000"/>
                  </a:blip>
                  <a:srcRect b="0" l="0" r="-2538" t="0"/>
                  <a:stretch>
                    <a:fillRect/>
                  </a:stretch>
                </pic:blipFill>
                <pic:spPr>
                  <a:xfrm>
                    <a:off x="0" y="0"/>
                    <a:ext cx="1368713" cy="360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4714875</wp:posOffset>
          </wp:positionH>
          <wp:positionV relativeFrom="paragraph">
            <wp:posOffset>-100199</wp:posOffset>
          </wp:positionV>
          <wp:extent cx="1030135" cy="360000"/>
          <wp:effectExtent b="0" l="0" r="0" t="0"/>
          <wp:wrapNone/>
          <wp:docPr id="6" name="image3.png"/>
          <a:graphic>
            <a:graphicData uri="http://schemas.openxmlformats.org/drawingml/2006/picture">
              <pic:pic>
                <pic:nvPicPr>
                  <pic:cNvPr id="0" name="image3.png"/>
                  <pic:cNvPicPr preferRelativeResize="0"/>
                </pic:nvPicPr>
                <pic:blipFill>
                  <a:blip r:embed="rId2">
                    <a:alphaModFix amt="60000"/>
                  </a:blip>
                  <a:srcRect b="0" l="0" r="0" t="0"/>
                  <a:stretch>
                    <a:fillRect/>
                  </a:stretch>
                </pic:blipFill>
                <pic:spPr>
                  <a:xfrm>
                    <a:off x="0" y="0"/>
                    <a:ext cx="1030135" cy="3600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pStyle w:val="Subtitle"/>
      <w:jc w:val="center"/>
      <w:rPr>
        <w:sz w:val="20"/>
        <w:szCs w:val="20"/>
      </w:rPr>
    </w:pPr>
    <w:bookmarkStart w:colFirst="0" w:colLast="0" w:name="_u6x0sd23o42v" w:id="4"/>
    <w:bookmarkEnd w:id="4"/>
    <w:r w:rsidDel="00000000" w:rsidR="00000000" w:rsidRPr="00000000">
      <w:rPr>
        <w:i w:val="0"/>
        <w:iCs w:val="0"/>
        <w:color w:val="026286"/>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-100199</wp:posOffset>
          </wp:positionV>
          <wp:extent cx="1368713" cy="360000"/>
          <wp:effectExtent b="0" l="0" r="0" t="0"/>
          <wp:wrapNone/>
          <wp:docPr id="7" name="image1.jpg"/>
          <a:graphic>
            <a:graphicData uri="http://schemas.openxmlformats.org/drawingml/2006/picture">
              <pic:pic>
                <pic:nvPicPr>
                  <pic:cNvPr id="0" name="image1.jpg"/>
                  <pic:cNvPicPr preferRelativeResize="0"/>
                </pic:nvPicPr>
                <pic:blipFill>
                  <a:blip r:embed="rId1">
                    <a:alphaModFix amt="60000"/>
                  </a:blip>
                  <a:srcRect b="0" l="0" r="-2538" t="0"/>
                  <a:stretch>
                    <a:fillRect/>
                  </a:stretch>
                </pic:blipFill>
                <pic:spPr>
                  <a:xfrm>
                    <a:off x="0" y="0"/>
                    <a:ext cx="1368713" cy="360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4714875</wp:posOffset>
          </wp:positionH>
          <wp:positionV relativeFrom="paragraph">
            <wp:posOffset>-100199</wp:posOffset>
          </wp:positionV>
          <wp:extent cx="1030135" cy="360000"/>
          <wp:effectExtent b="0" l="0" r="0" t="0"/>
          <wp:wrapNone/>
          <wp:docPr id="3" name="image3.png"/>
          <a:graphic>
            <a:graphicData uri="http://schemas.openxmlformats.org/drawingml/2006/picture">
              <pic:pic>
                <pic:nvPicPr>
                  <pic:cNvPr id="0" name="image3.png"/>
                  <pic:cNvPicPr preferRelativeResize="0"/>
                </pic:nvPicPr>
                <pic:blipFill>
                  <a:blip r:embed="rId2">
                    <a:alphaModFix amt="60000"/>
                  </a:blip>
                  <a:srcRect b="0" l="0" r="0" t="0"/>
                  <a:stretch>
                    <a:fillRect/>
                  </a:stretch>
                </pic:blipFill>
                <pic:spPr>
                  <a:xfrm>
                    <a:off x="0" y="0"/>
                    <a:ext cx="1030135" cy="3600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Style w:val="Subtitle"/>
      <w:rPr>
        <w:sz w:val="20"/>
        <w:szCs w:val="20"/>
      </w:rPr>
    </w:pPr>
    <w:bookmarkStart w:colFirst="0" w:colLast="0" w:name="_m7l9za5ciau3" w:id="0"/>
    <w:bookmarkEnd w:id="0"/>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42.677165354331"/>
      <w:gridCol w:w="4057.3228346456694"/>
      <w:tblGridChange w:id="0">
        <w:tblGrid>
          <w:gridCol w:w="4942.677165354331"/>
          <w:gridCol w:w="4057.3228346456694"/>
        </w:tblGrid>
      </w:tblGridChange>
    </w:tblGrid>
    <w:tr>
      <w:trPr>
        <w:cantSplit w:val="0"/>
        <w:trHeight w:val="270" w:hRule="atLeast"/>
        <w:tblHeader w:val="0"/>
      </w:trPr>
      <w:tc>
        <w:tcPr>
          <w:tcBorders>
            <w:top w:color="000000" w:space="0" w:sz="0" w:val="nil"/>
            <w:left w:color="000000" w:space="0" w:sz="0" w:val="nil"/>
            <w:bottom w:color="999999" w:space="0" w:sz="4"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F">
          <w:pPr>
            <w:pStyle w:val="Subtitle"/>
            <w:widowControl w:val="0"/>
            <w:rPr>
              <w:sz w:val="20"/>
              <w:szCs w:val="20"/>
            </w:rPr>
          </w:pPr>
          <w:bookmarkStart w:colFirst="0" w:colLast="0" w:name="_maqo65fc26tl" w:id="1"/>
          <w:bookmarkEnd w:id="1"/>
          <w:r w:rsidDel="00000000" w:rsidR="00000000" w:rsidRPr="00000000">
            <w:rPr>
              <w:sz w:val="20"/>
              <w:szCs w:val="20"/>
              <w:rtl w:val="0"/>
            </w:rPr>
            <w:t xml:space="preserve">1º Curso Desarrollo de Aplicaciones Web</w:t>
          </w:r>
        </w:p>
      </w:tc>
      <w:tc>
        <w:tcPr>
          <w:tcBorders>
            <w:top w:color="000000" w:space="0" w:sz="0" w:val="nil"/>
            <w:left w:color="000000" w:space="0" w:sz="0" w:val="nil"/>
            <w:bottom w:color="999999" w:space="0" w:sz="4"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0">
          <w:pPr>
            <w:pStyle w:val="Subtitle"/>
            <w:widowControl w:val="0"/>
            <w:ind w:left="0" w:firstLine="0"/>
            <w:jc w:val="right"/>
            <w:rPr>
              <w:sz w:val="20"/>
              <w:szCs w:val="20"/>
            </w:rPr>
          </w:pPr>
          <w:bookmarkStart w:colFirst="0" w:colLast="0" w:name="_maqo65fc26tl" w:id="1"/>
          <w:bookmarkEnd w:id="1"/>
          <w:r w:rsidDel="00000000" w:rsidR="00000000" w:rsidRPr="00000000">
            <w:rPr>
              <w:sz w:val="20"/>
              <w:szCs w:val="20"/>
              <w:rtl w:val="0"/>
            </w:rPr>
            <w:t xml:space="preserve">Sostenibilidad aplicada al proceso productivo</w:t>
          </w:r>
        </w:p>
      </w:tc>
    </w:tr>
  </w:tbl>
  <w:p w:rsidR="00000000" w:rsidDel="00000000" w:rsidP="00000000" w:rsidRDefault="00000000" w:rsidRPr="00000000" w14:paraId="00000011">
    <w:pPr>
      <w:pStyle w:val="Subtitle"/>
      <w:rPr>
        <w:sz w:val="20"/>
        <w:szCs w:val="20"/>
      </w:rPr>
    </w:pPr>
    <w:bookmarkStart w:colFirst="0" w:colLast="0" w:name="_f3diz8y63s91" w:id="2"/>
    <w:bookmarkEnd w:id="2"/>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-123824</wp:posOffset>
          </wp:positionV>
          <wp:extent cx="2082732" cy="576000"/>
          <wp:effectExtent b="0" l="0" r="0" t="0"/>
          <wp:wrapNone/>
          <wp:docPr id="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082732" cy="576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3807150</wp:posOffset>
          </wp:positionH>
          <wp:positionV relativeFrom="paragraph">
            <wp:posOffset>-133349</wp:posOffset>
          </wp:positionV>
          <wp:extent cx="1924050" cy="590550"/>
          <wp:effectExtent b="0" l="0" r="0" t="0"/>
          <wp:wrapNone/>
          <wp:docPr id="5" name="image2.jpg"/>
          <a:graphic>
            <a:graphicData uri="http://schemas.openxmlformats.org/drawingml/2006/picture">
              <pic:pic>
                <pic:nvPicPr>
                  <pic:cNvPr id="0" name="image2.jpg"/>
                  <pic:cNvPicPr preferRelativeResize="0"/>
                </pic:nvPicPr>
                <pic:blipFill>
                  <a:blip r:embed="rId2"/>
                  <a:srcRect b="-16895" l="0" r="-2538" t="0"/>
                  <a:stretch>
                    <a:fillRect/>
                  </a:stretch>
                </pic:blipFill>
                <pic:spPr>
                  <a:xfrm>
                    <a:off x="0" y="0"/>
                    <a:ext cx="1924050" cy="5905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u"/>
      </w:rPr>
    </w:rPrDefault>
    <w:pPrDefault>
      <w:pPr>
        <w:spacing w:after="200" w:before="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00" w:lineRule="auto"/>
    </w:pPr>
    <w:rPr>
      <w:b w:val="1"/>
      <w:bCs w:val="1"/>
      <w:color w:val="008aab"/>
      <w:sz w:val="36"/>
      <w:szCs w:val="36"/>
    </w:rPr>
  </w:style>
  <w:style w:type="paragraph" w:styleId="Heading2">
    <w:name w:val="heading 2"/>
    <w:basedOn w:val="Normal"/>
    <w:next w:val="Normal"/>
    <w:pPr>
      <w:keepNext w:val="1"/>
      <w:keepLines w:val="1"/>
    </w:pPr>
    <w:rPr>
      <w:b w:val="1"/>
      <w:bCs w:val="1"/>
      <w:color w:val="008aab"/>
      <w:sz w:val="28"/>
      <w:szCs w:val="28"/>
    </w:rPr>
  </w:style>
  <w:style w:type="paragraph" w:styleId="Heading3">
    <w:name w:val="heading 3"/>
    <w:basedOn w:val="Normal"/>
    <w:next w:val="Normal"/>
    <w:pPr>
      <w:keepNext w:val="1"/>
      <w:keepLines w:val="1"/>
    </w:pPr>
    <w:rPr>
      <w:b w:val="1"/>
      <w:bCs w:val="1"/>
      <w:color w:val="21126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before="240" w:line="360" w:lineRule="auto"/>
      <w:jc w:val="center"/>
    </w:pPr>
    <w:rPr>
      <w:b w:val="1"/>
      <w:bCs w:val="1"/>
      <w:sz w:val="32"/>
      <w:szCs w:val="32"/>
      <w:u w:val="single"/>
    </w:rPr>
  </w:style>
  <w:style w:type="paragraph" w:styleId="Subtitle">
    <w:name w:val="Subtitle"/>
    <w:basedOn w:val="Normal"/>
    <w:next w:val="Normal"/>
    <w:pPr>
      <w:keepNext w:val="1"/>
      <w:keepLines w:val="1"/>
      <w:pageBreakBefore w:val="0"/>
      <w:spacing w:after="0" w:before="0" w:line="240" w:lineRule="auto"/>
    </w:pPr>
    <w:rPr>
      <w:i w:val="1"/>
      <w:iCs w:val="1"/>
      <w:color w:val="999999"/>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science.org/doi/10.1126/sciadv.adh2458" TargetMode="External"/><Relationship Id="rId7" Type="http://schemas.openxmlformats.org/officeDocument/2006/relationships/image" Target="media/image5.png"/><Relationship Id="rId8" Type="http://schemas.openxmlformats.org/officeDocument/2006/relationships/hyperlink" Target="https://student.magicschool.ai/s/join?joinCode=uFbix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