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rsidR="00000000" w:rsidDel="00000000" w:rsidP="00000000" w:rsidRDefault="00000000" w:rsidRPr="00000000" w14:paraId="00000002">
            <w:pPr>
              <w:widowControl w:val="0"/>
              <w:numPr>
                <w:ilvl w:val="0"/>
                <w:numId w:val="1"/>
              </w:numPr>
              <w:spacing w:after="0" w:before="0" w:line="240" w:lineRule="auto"/>
              <w:ind w:left="720" w:hanging="360"/>
              <w:jc w:val="left"/>
              <w:rPr>
                <w:b w:val="1"/>
                <w:bCs w:val="1"/>
                <w:color w:val="ffffff"/>
                <w:sz w:val="30"/>
                <w:szCs w:val="30"/>
              </w:rPr>
            </w:pPr>
            <w:r w:rsidDel="00000000" w:rsidR="00000000" w:rsidRPr="00000000">
              <w:rPr>
                <w:b w:val="1"/>
                <w:bCs w:val="1"/>
                <w:color w:val="ffffff"/>
                <w:sz w:val="30"/>
                <w:szCs w:val="30"/>
                <w:rtl w:val="0"/>
              </w:rPr>
              <w:t xml:space="preserve">¿Y desde las empresas?</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left"/>
              <w:rPr>
                <w:i w:val="1"/>
                <w:iCs w:val="1"/>
              </w:rPr>
            </w:pPr>
            <w:r w:rsidDel="00000000" w:rsidR="00000000" w:rsidRPr="00000000">
              <w:rPr>
                <w:i w:val="1"/>
                <w:iCs w:val="1"/>
                <w:rtl w:val="0"/>
              </w:rPr>
              <w:t xml:space="preserve">UD 02</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left"/>
              <w:rPr>
                <w:i w:val="1"/>
                <w:iCs w:val="1"/>
              </w:rPr>
            </w:pPr>
            <w:r w:rsidDel="00000000" w:rsidR="00000000" w:rsidRPr="00000000">
              <w:rPr>
                <w:b w:val="1"/>
                <w:bCs w:val="1"/>
                <w:rtl w:val="0"/>
              </w:rPr>
              <w:t xml:space="preserve">Duración: </w:t>
            </w:r>
            <w:r w:rsidDel="00000000" w:rsidR="00000000" w:rsidRPr="00000000">
              <w:rPr>
                <w:i w:val="1"/>
                <w:iCs w:val="1"/>
                <w:rtl w:val="0"/>
              </w:rPr>
              <w:t xml:space="preserve">30 min</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0" w:before="240" w:line="300" w:lineRule="auto"/>
        <w:rPr/>
      </w:pPr>
      <w:bookmarkStart w:colFirst="0" w:colLast="0" w:name="_7b56whf3x09" w:id="0"/>
      <w:bookmarkEnd w:id="0"/>
      <w:r w:rsidDel="00000000" w:rsidR="00000000" w:rsidRPr="00000000">
        <w:rPr>
          <w:rtl w:val="0"/>
        </w:rPr>
        <w:t xml:space="preserve">Actividad 2.1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right="0"/>
        <w:jc w:val="both"/>
        <w:rPr/>
      </w:pPr>
      <w:r w:rsidDel="00000000" w:rsidR="00000000" w:rsidRPr="00000000">
        <w:rPr>
          <w:rtl w:val="0"/>
        </w:rPr>
        <w:t xml:space="preserve">Por grupos de tres personas, analizad esta serie de casos reales de publicidad de distintas empresas y esta lista de los engaños más comunes en materia de greenwashing o lavado verde e </w:t>
      </w:r>
      <w:r w:rsidDel="00000000" w:rsidR="00000000" w:rsidRPr="00000000">
        <w:rPr>
          <w:rtl w:val="0"/>
        </w:rPr>
        <w:t xml:space="preserve">intentad</w:t>
      </w:r>
      <w:r w:rsidDel="00000000" w:rsidR="00000000" w:rsidRPr="00000000">
        <w:rPr>
          <w:rtl w:val="0"/>
        </w:rPr>
        <w:t xml:space="preserve"> relacionarlos y explicar por qué.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right="0"/>
        <w:jc w:val="both"/>
        <w:rPr/>
        <w:sectPr>
          <w:headerReference r:id="rId6" w:type="default"/>
          <w:headerReference r:id="rId7" w:type="first"/>
          <w:footerReference r:id="rId8" w:type="default"/>
          <w:footerReference r:id="rId9" w:type="first"/>
          <w:pgSz w:h="16838" w:w="11906" w:orient="portrait"/>
          <w:pgMar w:bottom="1440.0000000000002" w:top="1440.0000000000002" w:left="1417.3228346456694" w:right="1440.0000000000002" w:header="720" w:footer="720"/>
          <w:pgNumType w:start="1"/>
          <w:titlePg w:val="1"/>
        </w:sectPr>
      </w:pPr>
      <w:r w:rsidDel="00000000" w:rsidR="00000000" w:rsidRPr="00000000">
        <w:rPr>
          <w:rtl w:val="0"/>
        </w:rPr>
        <w:t xml:space="preserve">Después lo pondremos en común con la clase.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right="0"/>
        <w:jc w:val="both"/>
        <w:rPr/>
      </w:pPr>
      <w:r w:rsidDel="00000000" w:rsidR="00000000" w:rsidRPr="00000000">
        <w:rPr>
          <w:rtl w:val="0"/>
        </w:rPr>
      </w:r>
    </w:p>
    <w:tbl>
      <w:tblPr>
        <w:tblStyle w:val="Table2"/>
        <w:tblW w:w="13987.67716535433"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27.677165354331"/>
        <w:gridCol w:w="1087.6771653543306"/>
        <w:gridCol w:w="8272.32283464567"/>
        <w:tblGridChange w:id="0">
          <w:tblGrid>
            <w:gridCol w:w="4627.677165354331"/>
            <w:gridCol w:w="1087.6771653543306"/>
            <w:gridCol w:w="8272.322834645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2"/>
              <w:spacing w:after="0" w:before="240" w:line="300" w:lineRule="auto"/>
              <w:rPr>
                <w:b w:val="1"/>
                <w:bCs w:val="1"/>
                <w:color w:val="008aab"/>
                <w:sz w:val="22"/>
                <w:szCs w:val="22"/>
              </w:rPr>
            </w:pPr>
            <w:bookmarkStart w:colFirst="0" w:colLast="0" w:name="_wuomhh4e3khv" w:id="1"/>
            <w:bookmarkEnd w:id="1"/>
            <w:r w:rsidDel="00000000" w:rsidR="00000000" w:rsidRPr="00000000">
              <w:rPr>
                <w:sz w:val="22"/>
                <w:szCs w:val="22"/>
                <w:rtl w:val="0"/>
              </w:rPr>
              <w:t xml:space="preserve">Marketing Verde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2"/>
              <w:spacing w:after="0" w:before="240" w:line="300" w:lineRule="auto"/>
              <w:rPr>
                <w:sz w:val="22"/>
                <w:szCs w:val="22"/>
              </w:rPr>
            </w:pPr>
            <w:bookmarkStart w:colFirst="0" w:colLast="0" w:name="_wuomhh4e3khv" w:id="1"/>
            <w:bookmarkEnd w:id="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2"/>
              <w:spacing w:after="0" w:before="240" w:line="300" w:lineRule="auto"/>
              <w:rPr>
                <w:b w:val="1"/>
                <w:bCs w:val="1"/>
                <w:color w:val="008aab"/>
                <w:sz w:val="22"/>
                <w:szCs w:val="22"/>
              </w:rPr>
            </w:pPr>
            <w:bookmarkStart w:colFirst="0" w:colLast="0" w:name="_fzdybhnreutz" w:id="2"/>
            <w:bookmarkEnd w:id="2"/>
            <w:r w:rsidDel="00000000" w:rsidR="00000000" w:rsidRPr="00000000">
              <w:rPr>
                <w:sz w:val="22"/>
                <w:szCs w:val="22"/>
                <w:rtl w:val="0"/>
              </w:rPr>
              <w:t xml:space="preserve">Realidad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300" w:lineRule="auto"/>
              <w:rPr>
                <w:sz w:val="21"/>
                <w:szCs w:val="21"/>
              </w:rPr>
            </w:pPr>
            <w:r w:rsidDel="00000000" w:rsidR="00000000" w:rsidRPr="00000000">
              <w:rPr>
                <w:sz w:val="21"/>
                <w:szCs w:val="21"/>
                <w:rtl w:val="0"/>
              </w:rPr>
              <w:t xml:space="preserve">Publicitar falsamente la facilidad de reciclado de un producto sin tener la información para ello ni haberlo diseñado pensando en su reciclaje.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30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300" w:lineRule="auto"/>
              <w:rPr>
                <w:b w:val="1"/>
                <w:bCs w:val="1"/>
                <w:color w:val="008aab"/>
                <w:sz w:val="21"/>
                <w:szCs w:val="21"/>
              </w:rPr>
            </w:pPr>
            <w:r w:rsidDel="00000000" w:rsidR="00000000" w:rsidRPr="00000000">
              <w:rPr>
                <w:sz w:val="21"/>
                <w:szCs w:val="21"/>
                <w:rtl w:val="0"/>
              </w:rPr>
              <w:t xml:space="preserve">Mercedes Benz lanzó una campaña asociada a sus vehículos eléctricos en la que su icono se encontraba superpuesto sobre imágenes de elementos naturales, como una hoja o un panal de abejas, con el lema “naturaleza o nada”.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300" w:lineRule="auto"/>
              <w:rPr>
                <w:b w:val="1"/>
                <w:bCs w:val="1"/>
                <w:color w:val="008aab"/>
                <w:sz w:val="21"/>
                <w:szCs w:val="21"/>
              </w:rPr>
            </w:pPr>
            <w:r w:rsidDel="00000000" w:rsidR="00000000" w:rsidRPr="00000000">
              <w:rPr>
                <w:sz w:val="21"/>
                <w:szCs w:val="21"/>
                <w:rtl w:val="0"/>
              </w:rPr>
              <w:t xml:space="preserve">Utilizar la denominación bio o eco sin estar asociado a ningún tipo de medida ambiental.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30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300" w:lineRule="auto"/>
              <w:rPr>
                <w:b w:val="1"/>
                <w:bCs w:val="1"/>
                <w:color w:val="008aab"/>
                <w:sz w:val="21"/>
                <w:szCs w:val="21"/>
              </w:rPr>
            </w:pPr>
            <w:r w:rsidDel="00000000" w:rsidR="00000000" w:rsidRPr="00000000">
              <w:rPr>
                <w:sz w:val="21"/>
                <w:szCs w:val="21"/>
                <w:rtl w:val="0"/>
              </w:rPr>
              <w:t xml:space="preserve">A la hora de comprar un vuelo, Ryanair ofrece a sus clientes y </w:t>
            </w:r>
            <w:r w:rsidDel="00000000" w:rsidR="00000000" w:rsidRPr="00000000">
              <w:rPr>
                <w:sz w:val="21"/>
                <w:szCs w:val="21"/>
                <w:rtl w:val="0"/>
              </w:rPr>
              <w:t xml:space="preserve">clientas</w:t>
            </w:r>
            <w:r w:rsidDel="00000000" w:rsidR="00000000" w:rsidRPr="00000000">
              <w:rPr>
                <w:sz w:val="21"/>
                <w:szCs w:val="21"/>
                <w:rtl w:val="0"/>
              </w:rPr>
              <w:t xml:space="preserve"> la posibilidad de hacer un aporte para compensar las emisiones generadas invirtiendo en otros proyectos o en la investigación de combustibles menos contaminantes.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300" w:lineRule="auto"/>
              <w:rPr>
                <w:sz w:val="21"/>
                <w:szCs w:val="21"/>
              </w:rPr>
            </w:pPr>
            <w:r w:rsidDel="00000000" w:rsidR="00000000" w:rsidRPr="00000000">
              <w:rPr>
                <w:sz w:val="21"/>
                <w:szCs w:val="21"/>
                <w:rtl w:val="0"/>
              </w:rPr>
              <w:t xml:space="preserve">Financiar eventos relacionados con valores de sostenibilidad y medio ambiente sin tomar medidas internas.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30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300" w:lineRule="auto"/>
              <w:rPr>
                <w:b w:val="1"/>
                <w:bCs w:val="1"/>
                <w:color w:val="008aab"/>
                <w:sz w:val="21"/>
                <w:szCs w:val="21"/>
              </w:rPr>
            </w:pPr>
            <w:r w:rsidDel="00000000" w:rsidR="00000000" w:rsidRPr="00000000">
              <w:rPr>
                <w:sz w:val="21"/>
                <w:szCs w:val="21"/>
                <w:rtl w:val="0"/>
              </w:rPr>
              <w:t xml:space="preserve">Keurig Canadá, empresa de café, afirmaba que sus cápsulas eran reciclables y aportaba información de cómo debían hacer las personas consumidoras para asegurar un correcto reciclaje, cuando ni era la información correcta ni las plantas de reciclaje de la zona podían gestionar esos residuos.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300" w:lineRule="auto"/>
              <w:rPr>
                <w:b w:val="1"/>
                <w:bCs w:val="1"/>
                <w:color w:val="008aab"/>
                <w:sz w:val="21"/>
                <w:szCs w:val="21"/>
              </w:rPr>
            </w:pPr>
            <w:r w:rsidDel="00000000" w:rsidR="00000000" w:rsidRPr="00000000">
              <w:rPr>
                <w:sz w:val="21"/>
                <w:szCs w:val="21"/>
                <w:rtl w:val="0"/>
              </w:rPr>
              <w:t xml:space="preserve">Utilizar elementos y reclamos naturales que se asocien a lo verde en productos insostenibles.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30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300" w:lineRule="auto"/>
              <w:rPr>
                <w:b w:val="1"/>
                <w:bCs w:val="1"/>
                <w:color w:val="008aab"/>
                <w:sz w:val="21"/>
                <w:szCs w:val="21"/>
              </w:rPr>
            </w:pPr>
            <w:r w:rsidDel="00000000" w:rsidR="00000000" w:rsidRPr="00000000">
              <w:rPr>
                <w:sz w:val="21"/>
                <w:szCs w:val="21"/>
                <w:rtl w:val="0"/>
              </w:rPr>
              <w:t xml:space="preserve">Coca Cola fue la patrocinadora de la COP 27 celebrada en Egipto, cuando es la mayor productora de plásticos a nivel mundial.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300" w:lineRule="auto"/>
              <w:rPr>
                <w:b w:val="1"/>
                <w:bCs w:val="1"/>
                <w:color w:val="008aab"/>
                <w:sz w:val="21"/>
                <w:szCs w:val="21"/>
              </w:rPr>
            </w:pPr>
            <w:r w:rsidDel="00000000" w:rsidR="00000000" w:rsidRPr="00000000">
              <w:rPr>
                <w:sz w:val="21"/>
                <w:szCs w:val="21"/>
                <w:rtl w:val="0"/>
              </w:rPr>
              <w:t xml:space="preserve">Generar la impresión de que haciendo un pequeño aporte como personas usuarias, la empresa puede compensar las emisiones de CO2.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300" w:lineRule="auto"/>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300" w:lineRule="auto"/>
              <w:rPr>
                <w:b w:val="1"/>
                <w:bCs w:val="1"/>
                <w:color w:val="008aab"/>
                <w:sz w:val="21"/>
                <w:szCs w:val="21"/>
              </w:rPr>
            </w:pPr>
            <w:r w:rsidDel="00000000" w:rsidR="00000000" w:rsidRPr="00000000">
              <w:rPr>
                <w:sz w:val="21"/>
                <w:szCs w:val="21"/>
                <w:rtl w:val="0"/>
              </w:rPr>
              <w:t xml:space="preserve">El zumo </w:t>
            </w:r>
            <w:r w:rsidDel="00000000" w:rsidR="00000000" w:rsidRPr="00000000">
              <w:rPr>
                <w:sz w:val="21"/>
                <w:szCs w:val="21"/>
                <w:rtl w:val="0"/>
              </w:rPr>
              <w:t xml:space="preserve">Biofrutas</w:t>
            </w:r>
            <w:r w:rsidDel="00000000" w:rsidR="00000000" w:rsidRPr="00000000">
              <w:rPr>
                <w:sz w:val="21"/>
                <w:szCs w:val="21"/>
                <w:rtl w:val="0"/>
              </w:rPr>
              <w:t xml:space="preserve"> de Pascual pasó a denominarse Funciona (y posteriormente, Bifrutas) porque el prefijo bio solo debe usarse para procedencia de agricultura ecológica según la legislación europea.</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right="0"/>
        <w:jc w:val="both"/>
        <w:rPr/>
        <w:sectPr>
          <w:type w:val="nextPage"/>
          <w:pgSz w:h="11906" w:w="16838" w:orient="landscape"/>
          <w:pgMar w:bottom="1440.0000000000002" w:top="1440.0000000000002" w:left="1417.3228346456694" w:right="1440.0000000000002" w:header="720" w:footer="720"/>
        </w:sectPr>
      </w:pPr>
      <w:r w:rsidDel="00000000" w:rsidR="00000000" w:rsidRPr="00000000">
        <w:rPr>
          <w:rtl w:val="0"/>
        </w:rPr>
      </w:r>
    </w:p>
    <w:p w:rsidR="00000000" w:rsidDel="00000000" w:rsidP="00000000" w:rsidRDefault="00000000" w:rsidRPr="00000000" w14:paraId="0000001E">
      <w:pPr>
        <w:pStyle w:val="Heading1"/>
        <w:spacing w:after="0" w:before="240" w:line="300" w:lineRule="auto"/>
        <w:rPr/>
      </w:pPr>
      <w:bookmarkStart w:colFirst="0" w:colLast="0" w:name="_rtaj23pc56i8" w:id="3"/>
      <w:bookmarkEnd w:id="3"/>
      <w:r w:rsidDel="00000000" w:rsidR="00000000" w:rsidRPr="00000000">
        <w:rPr>
          <w:rtl w:val="0"/>
        </w:rPr>
        <w:t xml:space="preserve">Actividad 2.2</w:t>
      </w:r>
    </w:p>
    <w:p w:rsidR="00000000" w:rsidDel="00000000" w:rsidP="00000000" w:rsidRDefault="00000000" w:rsidRPr="00000000" w14:paraId="0000001F">
      <w:pPr>
        <w:spacing w:after="0" w:before="240" w:line="300" w:lineRule="auto"/>
        <w:rPr/>
      </w:pPr>
      <w:r w:rsidDel="00000000" w:rsidR="00000000" w:rsidRPr="00000000">
        <w:rPr>
          <w:rtl w:val="0"/>
        </w:rPr>
        <w:t xml:space="preserve">Buscad otro caso de lavado verde en internet e </w:t>
      </w:r>
      <w:r w:rsidDel="00000000" w:rsidR="00000000" w:rsidRPr="00000000">
        <w:rPr>
          <w:rtl w:val="0"/>
        </w:rPr>
        <w:t xml:space="preserve">identificad</w:t>
      </w:r>
      <w:r w:rsidDel="00000000" w:rsidR="00000000" w:rsidRPr="00000000">
        <w:rPr>
          <w:rtl w:val="0"/>
        </w:rPr>
        <w:t xml:space="preserve"> el tipo de engaño que está realizando dicha empresa.</w:t>
      </w:r>
    </w:p>
    <w:p w:rsidR="00000000" w:rsidDel="00000000" w:rsidP="00000000" w:rsidRDefault="00000000" w:rsidRPr="00000000" w14:paraId="00000020">
      <w:pPr>
        <w:spacing w:after="0" w:before="240" w:lin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0" w:before="240" w:line="300" w:lineRule="auto"/>
        <w:rPr/>
      </w:pPr>
      <w:r w:rsidDel="00000000" w:rsidR="00000000" w:rsidRPr="00000000">
        <w:rPr>
          <w:rtl w:val="0"/>
        </w:rPr>
      </w:r>
    </w:p>
    <w:sectPr>
      <w:type w:val="nextPage"/>
      <w:pgSz w:h="16838" w:w="11906" w:orient="portrait"/>
      <w:pgMar w:bottom="1440.0000000000002" w:top="1440.0000000000002" w:left="1417.3228346456694"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Style w:val="Subtitle"/>
      <w:jc w:val="center"/>
      <w:rPr/>
    </w:pPr>
    <w:bookmarkStart w:colFirst="0" w:colLast="0" w:name="_i0zrlntpo62v" w:id="7"/>
    <w:bookmarkEnd w:id="7"/>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1" name="image3.jpg"/>
          <a:graphic>
            <a:graphicData uri="http://schemas.openxmlformats.org/drawingml/2006/picture">
              <pic:pic>
                <pic:nvPicPr>
                  <pic:cNvPr id="0" name="image3.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4"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Subtitle"/>
      <w:jc w:val="center"/>
      <w:rPr>
        <w:sz w:val="20"/>
        <w:szCs w:val="20"/>
      </w:rPr>
    </w:pPr>
    <w:bookmarkStart w:colFirst="0" w:colLast="0" w:name="_u6x0sd23o42v" w:id="8"/>
    <w:bookmarkEnd w:id="8"/>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3" name="image3.jpg"/>
          <a:graphic>
            <a:graphicData uri="http://schemas.openxmlformats.org/drawingml/2006/picture">
              <pic:pic>
                <pic:nvPicPr>
                  <pic:cNvPr id="0" name="image3.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5" name="image1.png"/>
          <a:graphic>
            <a:graphicData uri="http://schemas.openxmlformats.org/drawingml/2006/picture">
              <pic:pic>
                <pic:nvPicPr>
                  <pic:cNvPr id="0" name="image1.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Subtitle"/>
      <w:rPr>
        <w:sz w:val="20"/>
        <w:szCs w:val="20"/>
      </w:rPr>
    </w:pPr>
    <w:bookmarkStart w:colFirst="0" w:colLast="0" w:name="_m7l9za5ciau3" w:id="4"/>
    <w:bookmarkEnd w:id="4"/>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2.677165354331"/>
      <w:gridCol w:w="4057.3228346456694"/>
      <w:tblGridChange w:id="0">
        <w:tblGrid>
          <w:gridCol w:w="4942.677165354331"/>
          <w:gridCol w:w="4057.3228346456694"/>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3">
          <w:pPr>
            <w:pStyle w:val="Subtitle"/>
            <w:widowControl w:val="0"/>
            <w:rPr>
              <w:sz w:val="20"/>
              <w:szCs w:val="20"/>
            </w:rPr>
          </w:pPr>
          <w:bookmarkStart w:colFirst="0" w:colLast="0" w:name="_maqo65fc26tl" w:id="5"/>
          <w:bookmarkEnd w:id="5"/>
          <w:r w:rsidDel="00000000" w:rsidR="00000000" w:rsidRPr="00000000">
            <w:rPr>
              <w:sz w:val="20"/>
              <w:szCs w:val="20"/>
              <w:rtl w:val="0"/>
            </w:rPr>
            <w:t xml:space="preserve">1º Curso Desarrollo de Aplicaciones Web</w:t>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4">
          <w:pPr>
            <w:pStyle w:val="Subtitle"/>
            <w:widowControl w:val="0"/>
            <w:ind w:left="0" w:firstLine="0"/>
            <w:jc w:val="right"/>
            <w:rPr>
              <w:sz w:val="20"/>
              <w:szCs w:val="20"/>
            </w:rPr>
          </w:pPr>
          <w:bookmarkStart w:colFirst="0" w:colLast="0" w:name="_maqo65fc26tl" w:id="5"/>
          <w:bookmarkEnd w:id="5"/>
          <w:r w:rsidDel="00000000" w:rsidR="00000000" w:rsidRPr="00000000">
            <w:rPr>
              <w:sz w:val="20"/>
              <w:szCs w:val="20"/>
              <w:rtl w:val="0"/>
            </w:rPr>
            <w:t xml:space="preserve">Sostenibilidad aplicada al proceso productivo</w:t>
          </w:r>
        </w:p>
      </w:tc>
    </w:tr>
  </w:tbl>
  <w:p w:rsidR="00000000" w:rsidDel="00000000" w:rsidP="00000000" w:rsidRDefault="00000000" w:rsidRPr="00000000" w14:paraId="00000025">
    <w:pPr>
      <w:pStyle w:val="Subtitle"/>
      <w:rPr>
        <w:sz w:val="20"/>
        <w:szCs w:val="20"/>
      </w:rPr>
    </w:pPr>
    <w:bookmarkStart w:colFirst="0" w:colLast="0" w:name="_f3diz8y63s91" w:id="6"/>
    <w:bookmarkEnd w:id="6"/>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6" name="image2.jpg"/>
          <a:graphic>
            <a:graphicData uri="http://schemas.openxmlformats.org/drawingml/2006/picture">
              <pic:pic>
                <pic:nvPicPr>
                  <pic:cNvPr id="0" name="image2.jpg"/>
                  <pic:cNvPicPr preferRelativeResize="0"/>
                </pic:nvPicPr>
                <pic:blipFill>
                  <a:blip r:embed="rId2"/>
                  <a:srcRect b="-16895"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bCs w:val="1"/>
      <w:color w:val="008aab"/>
      <w:sz w:val="36"/>
      <w:szCs w:val="36"/>
    </w:rPr>
  </w:style>
  <w:style w:type="paragraph" w:styleId="Heading2">
    <w:name w:val="heading 2"/>
    <w:basedOn w:val="Normal"/>
    <w:next w:val="Normal"/>
    <w:pPr>
      <w:keepNext w:val="1"/>
      <w:keepLines w:val="1"/>
    </w:pPr>
    <w:rPr>
      <w:b w:val="1"/>
      <w:bCs w:val="1"/>
      <w:color w:val="008aab"/>
      <w:sz w:val="28"/>
      <w:szCs w:val="28"/>
    </w:rPr>
  </w:style>
  <w:style w:type="paragraph" w:styleId="Heading3">
    <w:name w:val="heading 3"/>
    <w:basedOn w:val="Normal"/>
    <w:next w:val="Normal"/>
    <w:pPr>
      <w:keepNext w:val="1"/>
      <w:keepLines w:val="1"/>
    </w:pPr>
    <w:rPr>
      <w:b w:val="1"/>
      <w:bCs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bCs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iCs w:val="1"/>
      <w:color w:val="999999"/>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