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Calibri" w:cs="Calibri" w:eastAsia="Calibri" w:hAnsi="Calibri"/>
          <w:b/>
          <w:bCs/>
          <w:color w:val="1F3864"/>
          <w:sz w:val="40"/>
          <w:szCs w:val="40"/>
        </w:rPr>
        <w:t xml:space="preserve">DBMS SESSION 11</w:t>
      </w:r>
    </w:p>
    <w:p>
      <w:pPr>
        <w:spacing w:after="40"/>
        <w:jc w:val="center"/>
      </w:pPr>
      <w:r>
        <w:rPr>
          <w:rFonts w:ascii="Calibri" w:cs="Calibri" w:eastAsia="Calibri" w:hAnsi="Calibri"/>
          <w:i/>
          <w:iCs/>
          <w:color w:val="2E74B5"/>
          <w:sz w:val="26"/>
          <w:szCs w:val="26"/>
        </w:rPr>
        <w:t xml:space="preserve">Views, Triggers &amp; Stored Procedures</w:t>
      </w:r>
    </w:p>
    <w:p>
      <w:pPr>
        <w:spacing w:after="300"/>
        <w:jc w:val="center"/>
      </w:pPr>
      <w:r>
        <w:rPr>
          <w:rFonts w:ascii="Calibri" w:cs="Calibri" w:eastAsia="Calibri" w:hAnsi="Calibri"/>
          <w:color w:val="666666"/>
          <w:sz w:val="20"/>
          <w:szCs w:val="20"/>
        </w:rPr>
        <w:t xml:space="preserve">Duration: 2 Hours  |  Unit: IV (continues)  |  Prerequisite: Session 10 (Recovery &amp; Backup)</w:t>
      </w:r>
    </w:p>
    <w:p>
      <w:pPr>
        <w:pStyle w:val="Heading2"/>
        <w:spacing w:after="150" w:before="300"/>
      </w:pPr>
      <w:r>
        <w:rPr>
          <w:rFonts w:ascii="Calibri" w:cs="Calibri" w:eastAsia="Calibri" w:hAnsi="Calibri"/>
          <w:b/>
          <w:bCs/>
          <w:color w:val="2E74B5"/>
          <w:sz w:val="24"/>
          <w:szCs w:val="24"/>
        </w:rPr>
        <w:t xml:space="preserve">Session 11 Learning Objectives</w:t>
      </w:r>
    </w:p>
    <w:p>
      <w:pPr>
        <w:spacing w:after="150"/>
      </w:pPr>
      <w:r>
        <w:rPr>
          <w:rFonts w:ascii="Calibri" w:cs="Calibri" w:eastAsia="Calibri" w:hAnsi="Calibri"/>
          <w:sz w:val="22"/>
          <w:szCs w:val="22"/>
        </w:rPr>
        <w:t xml:space="preserve">By the end of this session, students will be able to:</w:t>
      </w:r>
    </w:p>
    <w:p>
      <w:pPr>
        <w:pStyle w:val="ListParagraph"/>
        <w:numPr>
          <w:ilvl w:val="0"/>
          <w:numId w:val="2"/>
        </w:numPr>
        <w:spacing w:after="80"/>
      </w:pPr>
      <w:r>
        <w:rPr>
          <w:rFonts w:ascii="Calibri" w:cs="Calibri" w:eastAsia="Calibri" w:hAnsi="Calibri"/>
          <w:b w:val="false"/>
          <w:bCs w:val="false"/>
          <w:sz w:val="22"/>
          <w:szCs w:val="22"/>
        </w:rPr>
        <w:t xml:space="preserve">Create a view and explain when it is and isn't updatable</w:t>
      </w:r>
    </w:p>
    <w:p>
      <w:pPr>
        <w:pStyle w:val="ListParagraph"/>
        <w:numPr>
          <w:ilvl w:val="0"/>
          <w:numId w:val="2"/>
        </w:numPr>
        <w:spacing w:after="80"/>
      </w:pPr>
      <w:r>
        <w:rPr>
          <w:rFonts w:ascii="Calibri" w:cs="Calibri" w:eastAsia="Calibri" w:hAnsi="Calibri"/>
          <w:b w:val="false"/>
          <w:bCs w:val="false"/>
          <w:sz w:val="22"/>
          <w:szCs w:val="22"/>
        </w:rPr>
        <w:t xml:space="preserve">Write a stored procedure using IN, OUT, and INOUT parameters</w:t>
      </w:r>
    </w:p>
    <w:p>
      <w:pPr>
        <w:pStyle w:val="ListParagraph"/>
        <w:numPr>
          <w:ilvl w:val="0"/>
          <w:numId w:val="2"/>
        </w:numPr>
        <w:spacing w:after="80"/>
      </w:pPr>
      <w:r>
        <w:rPr>
          <w:rFonts w:ascii="Calibri" w:cs="Calibri" w:eastAsia="Calibri" w:hAnsi="Calibri"/>
          <w:b w:val="false"/>
          <w:bCs w:val="false"/>
          <w:sz w:val="22"/>
          <w:szCs w:val="22"/>
        </w:rPr>
        <w:t xml:space="preserve">Differentiate stored functions from stored procedures</w:t>
      </w:r>
    </w:p>
    <w:p>
      <w:pPr>
        <w:pStyle w:val="ListParagraph"/>
        <w:numPr>
          <w:ilvl w:val="0"/>
          <w:numId w:val="2"/>
        </w:numPr>
        <w:spacing w:after="80"/>
      </w:pPr>
      <w:r>
        <w:rPr>
          <w:rFonts w:ascii="Calibri" w:cs="Calibri" w:eastAsia="Calibri" w:hAnsi="Calibri"/>
          <w:b w:val="false"/>
          <w:bCs w:val="false"/>
          <w:sz w:val="22"/>
          <w:szCs w:val="22"/>
        </w:rPr>
        <w:t xml:space="preserve">Write a trigger using BEFORE/AFTER timing and NEW/OLD row references</w:t>
      </w:r>
    </w:p>
    <w:p>
      <w:pPr>
        <w:pStyle w:val="ListParagraph"/>
        <w:numPr>
          <w:ilvl w:val="0"/>
          <w:numId w:val="2"/>
        </w:numPr>
        <w:spacing w:after="80"/>
      </w:pPr>
      <w:r>
        <w:rPr>
          <w:rFonts w:ascii="Calibri" w:cs="Calibri" w:eastAsia="Calibri" w:hAnsi="Calibri"/>
          <w:b w:val="false"/>
          <w:bCs w:val="false"/>
          <w:sz w:val="22"/>
          <w:szCs w:val="22"/>
        </w:rPr>
        <w:t xml:space="preserve">Build a working audit-logging trigger and verify it end to end</w:t>
      </w:r>
    </w:p>
    <w:p>
      <w:pPr>
        <w:pStyle w:val="ListParagraph"/>
        <w:numPr>
          <w:ilvl w:val="0"/>
          <w:numId w:val="2"/>
        </w:numPr>
        <w:spacing w:after="80"/>
      </w:pPr>
      <w:r>
        <w:rPr>
          <w:rFonts w:ascii="Calibri" w:cs="Calibri" w:eastAsia="Calibri" w:hAnsi="Calibri"/>
          <w:b w:val="false"/>
          <w:bCs w:val="false"/>
          <w:sz w:val="22"/>
          <w:szCs w:val="22"/>
        </w:rPr>
        <w:t xml:space="preserve">Explain why DELIMITER must change before defining routines with semicolons inside them</w:t>
      </w:r>
    </w:p>
    <w:p>
      <w:pPr>
        <w:pStyle w:val="Heading2"/>
        <w:spacing w:after="150" w:before="300"/>
      </w:pPr>
      <w:r>
        <w:rPr>
          <w:rFonts w:ascii="Calibri" w:cs="Calibri" w:eastAsia="Calibri" w:hAnsi="Calibri"/>
          <w:b/>
          <w:bCs/>
          <w:color w:val="2E74B5"/>
          <w:sz w:val="24"/>
          <w:szCs w:val="24"/>
        </w:rPr>
        <w:t xml:space="preserve">Session 11 Time Breakdown (120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650"/>
        <w:gridCol w:w="2000"/>
      </w:tblGrid>
      <w:tr>
        <w:trPr>
          <w:tblHeader/>
        </w:trPr>
        <w:tc>
          <w:tcPr>
            <w:tcW w:type="dxa" w:w="17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Time</w:t>
            </w:r>
          </w:p>
        </w:tc>
        <w:tc>
          <w:tcPr>
            <w:tcW w:type="dxa" w:w="56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Activity</w:t>
            </w:r>
          </w:p>
        </w:tc>
        <w:tc>
          <w:tcPr>
            <w:tcW w:type="dxa" w:w="2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Mode</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0:00 - 0:05</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Recap of Session 10 (backup/restore)</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Interactive</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0:05 - 0:25</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Views - CREATE VIEW, updatable vs non-updatable</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Live Demo</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0:25 - 0:45</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Stored Procedures - IN/OUT/INOUT parameters</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Theory + Live Demo</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0:45 - 1:05</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Functions - vs Procedures</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Examples</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1:05 - 1:15</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Break</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1:15 - 1:40</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Triggers - BEFORE/AFTER, NEW/OLD, use cases</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Live Demo</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1:40 - 2:00</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Hands-On: Build a view + procedure + trigger together</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Lab</w:t>
            </w:r>
          </w:p>
        </w:tc>
      </w:tr>
    </w:tbl>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1: Views (20 Minutes)</w:t>
      </w:r>
    </w:p>
    <w:p>
      <w:pPr>
        <w:pStyle w:val="Heading3"/>
        <w:spacing w:after="100" w:before="200"/>
      </w:pPr>
      <w:r>
        <w:rPr>
          <w:rFonts w:ascii="Calibri" w:cs="Calibri" w:eastAsia="Calibri" w:hAnsi="Calibri"/>
          <w:b/>
          <w:bCs/>
          <w:color w:val="2E7D32"/>
          <w:sz w:val="21"/>
          <w:szCs w:val="21"/>
        </w:rPr>
        <w:t xml:space="preserve">1.1  What a View Actually Is</w:t>
      </w:r>
    </w:p>
    <w:p>
      <w:pPr>
        <w:spacing w:after="150"/>
      </w:pPr>
      <w:r>
        <w:rPr>
          <w:rFonts w:ascii="Calibri" w:cs="Calibri" w:eastAsia="Calibri" w:hAnsi="Calibri"/>
          <w:sz w:val="22"/>
          <w:szCs w:val="22"/>
        </w:rPr>
        <w:t xml:space="preserve">A view is a virtual table defined entirely by a stored SELECT query. It does not store data of its own (with rare materialized-view exceptions) - every time it's queried, the underlying SELECT runs fresh against the real tables.</w:t>
      </w:r>
    </w:p>
    <w:p>
      <w:pPr>
        <w:pStyle w:val="Heading3"/>
        <w:spacing w:after="100" w:before="200"/>
      </w:pPr>
      <w:r>
        <w:rPr>
          <w:rFonts w:ascii="Calibri" w:cs="Calibri" w:eastAsia="Calibri" w:hAnsi="Calibri"/>
          <w:b/>
          <w:bCs/>
          <w:color w:val="2E7D32"/>
          <w:sz w:val="21"/>
          <w:szCs w:val="21"/>
        </w:rPr>
        <w:t xml:space="preserve">1.2  Why Use One</w:t>
      </w:r>
    </w:p>
    <w:p>
      <w:pPr>
        <w:pStyle w:val="ListParagraph"/>
        <w:numPr>
          <w:ilvl w:val="0"/>
          <w:numId w:val="2"/>
        </w:numPr>
        <w:spacing w:after="80"/>
      </w:pPr>
      <w:r>
        <w:rPr>
          <w:rFonts w:ascii="Calibri" w:cs="Calibri" w:eastAsia="Calibri" w:hAnsi="Calibri"/>
          <w:b w:val="false"/>
          <w:bCs w:val="false"/>
          <w:sz w:val="22"/>
          <w:szCs w:val="22"/>
        </w:rPr>
        <w:t xml:space="preserve">Simplify a complex, frequently repeated join into a single, simple SELECT</w:t>
      </w:r>
    </w:p>
    <w:p>
      <w:pPr>
        <w:pStyle w:val="ListParagraph"/>
        <w:numPr>
          <w:ilvl w:val="0"/>
          <w:numId w:val="2"/>
        </w:numPr>
        <w:spacing w:after="80"/>
      </w:pPr>
      <w:r>
        <w:rPr>
          <w:rFonts w:ascii="Calibri" w:cs="Calibri" w:eastAsia="Calibri" w:hAnsi="Calibri"/>
          <w:b w:val="false"/>
          <w:bCs w:val="false"/>
          <w:sz w:val="22"/>
          <w:szCs w:val="22"/>
        </w:rPr>
        <w:t xml:space="preserve">Restrict which columns or rows a particular user or application is allowed to see, without touching the base tables' permissions directly</w:t>
      </w:r>
    </w:p>
    <w:p>
      <w:pPr>
        <w:pStyle w:val="Heading3"/>
        <w:spacing w:after="100" w:before="200"/>
      </w:pPr>
      <w:r>
        <w:rPr>
          <w:rFonts w:ascii="Calibri" w:cs="Calibri" w:eastAsia="Calibri" w:hAnsi="Calibri"/>
          <w:b/>
          <w:bCs/>
          <w:color w:val="2E7D32"/>
          <w:sz w:val="21"/>
          <w:szCs w:val="21"/>
        </w:rPr>
        <w:t xml:space="preserve">1.3  Creating and Using a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CREATE VIEW student_course_view AS</w:t>
            </w:r>
          </w:p>
          <w:p>
            <w:pPr>
              <w:spacing w:after="20"/>
            </w:pPr>
            <w:r>
              <w:rPr>
                <w:rFonts w:ascii="Consolas" w:cs="Consolas" w:eastAsia="Consolas" w:hAnsi="Consolas"/>
                <w:sz w:val="20"/>
                <w:szCs w:val="20"/>
              </w:rPr>
              <w:t xml:space="preserve">SELECT s.roll_no, s.name, c.course_name, e.grade</w:t>
            </w:r>
          </w:p>
          <w:p>
            <w:pPr>
              <w:spacing w:after="20"/>
            </w:pPr>
            <w:r>
              <w:rPr>
                <w:rFonts w:ascii="Consolas" w:cs="Consolas" w:eastAsia="Consolas" w:hAnsi="Consolas"/>
                <w:sz w:val="20"/>
                <w:szCs w:val="20"/>
              </w:rPr>
              <w:t xml:space="preserve">FROM student s</w:t>
            </w:r>
          </w:p>
          <w:p>
            <w:pPr>
              <w:spacing w:after="20"/>
            </w:pPr>
            <w:r>
              <w:rPr>
                <w:rFonts w:ascii="Consolas" w:cs="Consolas" w:eastAsia="Consolas" w:hAnsi="Consolas"/>
                <w:sz w:val="20"/>
                <w:szCs w:val="20"/>
              </w:rPr>
              <w:t xml:space="preserve">JOIN enrollment e ON s.roll_no = e.roll_no</w:t>
            </w:r>
          </w:p>
          <w:p>
            <w:pPr>
              <w:spacing w:after="20"/>
            </w:pPr>
            <w:r>
              <w:rPr>
                <w:rFonts w:ascii="Consolas" w:cs="Consolas" w:eastAsia="Consolas" w:hAnsi="Consolas"/>
                <w:sz w:val="20"/>
                <w:szCs w:val="20"/>
              </w:rPr>
              <w:t xml:space="preserve">JOIN course c ON e.course_id = c.course_id;</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SELECT * FROM student_course_view WHERE grade = 'A';</w:t>
            </w:r>
          </w:p>
        </w:tc>
      </w:tr>
    </w:tbl>
    <w:p>
      <w:pPr>
        <w:spacing w:after="150"/>
      </w:pPr>
      <w:r>
        <w:rPr>
          <w:rFonts w:ascii="Calibri" w:cs="Calibri" w:eastAsia="Calibri" w:hAnsi="Calibri"/>
          <w:sz w:val="22"/>
          <w:szCs w:val="22"/>
        </w:rPr>
        <w:t xml:space="preserve">The view hides the entire 3-table join behind one clean name - anyone querying student_course_view doesn't need to know or repeat the JOIN logic themselves.</w:t>
      </w:r>
    </w:p>
    <w:p>
      <w:pPr>
        <w:pStyle w:val="Heading3"/>
        <w:spacing w:after="100" w:before="200"/>
      </w:pPr>
      <w:r>
        <w:rPr>
          <w:rFonts w:ascii="Calibri" w:cs="Calibri" w:eastAsia="Calibri" w:hAnsi="Calibri"/>
          <w:b/>
          <w:bCs/>
          <w:color w:val="2E7D32"/>
          <w:sz w:val="21"/>
          <w:szCs w:val="21"/>
        </w:rPr>
        <w:t xml:space="preserve">1.4  Updatable vs Non-Updatable Views</w:t>
      </w:r>
    </w:p>
    <w:p>
      <w:pPr>
        <w:spacing w:after="150"/>
      </w:pPr>
      <w:r>
        <w:rPr>
          <w:rFonts w:ascii="Calibri" w:cs="Calibri" w:eastAsia="Calibri" w:hAnsi="Calibri"/>
          <w:sz w:val="22"/>
          <w:szCs w:val="22"/>
        </w:rPr>
        <w:t xml:space="preserve">A view can be directly UPDATEd or INSERTed into only if it maps cleanly to a single base table - no joins, no aggregate functions (SUM, COUNT, etc.), no GROUP BY, no DISTINCT, and no subqueries in the SELECT list. student_course_view above is NOT updatable because it joins three tables.</w:t>
      </w:r>
    </w:p>
    <w:p>
      <w:pPr>
        <w:pBdr>
          <w:left w:val="single" w:color="E67E22" w:sz="24" w:space="8"/>
        </w:pBdr>
        <w:shd w:fill="FFF3E0" w:val="clear"/>
        <w:spacing w:after="150" w:before="150"/>
      </w:pPr>
      <w:r>
        <w:rPr>
          <w:rFonts w:ascii="Calibri" w:cs="Calibri" w:eastAsia="Calibri" w:hAnsi="Calibri"/>
          <w:i/>
          <w:iCs/>
          <w:sz w:val="21"/>
          <w:szCs w:val="21"/>
        </w:rPr>
        <w:t xml:space="preserve">A view does not improve performance by itself - it doesn't cache anything. It's purely a naming and access-control convenience layered on top of the same underlying query cost.</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2: Stored Procedures (20 Minutes)</w:t>
      </w:r>
    </w:p>
    <w:p>
      <w:pPr>
        <w:pStyle w:val="Heading3"/>
        <w:spacing w:after="100" w:before="200"/>
      </w:pPr>
      <w:r>
        <w:rPr>
          <w:rFonts w:ascii="Calibri" w:cs="Calibri" w:eastAsia="Calibri" w:hAnsi="Calibri"/>
          <w:b/>
          <w:bCs/>
          <w:color w:val="2E7D32"/>
          <w:sz w:val="21"/>
          <w:szCs w:val="21"/>
        </w:rPr>
        <w:t xml:space="preserve">2.1  What a Stored Procedure Is</w:t>
      </w:r>
    </w:p>
    <w:p>
      <w:pPr>
        <w:spacing w:after="150"/>
      </w:pPr>
      <w:r>
        <w:rPr>
          <w:rFonts w:ascii="Calibri" w:cs="Calibri" w:eastAsia="Calibri" w:hAnsi="Calibri"/>
          <w:sz w:val="22"/>
          <w:szCs w:val="22"/>
        </w:rPr>
        <w:t xml:space="preserve">A precompiled, named block of SQL logic, stored inside the database itself, that can be called repeatedly with different parameter values. This keeps business logic close to the data and cuts down on repeated round-trips between an application and the database.</w:t>
      </w:r>
    </w:p>
    <w:p>
      <w:pPr>
        <w:pStyle w:val="Heading3"/>
        <w:spacing w:after="100" w:before="200"/>
      </w:pPr>
      <w:r>
        <w:rPr>
          <w:rFonts w:ascii="Calibri" w:cs="Calibri" w:eastAsia="Calibri" w:hAnsi="Calibri"/>
          <w:b/>
          <w:bCs/>
          <w:color w:val="2E7D32"/>
          <w:sz w:val="21"/>
          <w:szCs w:val="21"/>
        </w:rPr>
        <w:t xml:space="preserve">2.2  Why DELIMITER Changes First</w:t>
      </w:r>
    </w:p>
    <w:p>
      <w:pPr>
        <w:spacing w:after="150"/>
      </w:pPr>
      <w:r>
        <w:rPr>
          <w:rFonts w:ascii="Calibri" w:cs="Calibri" w:eastAsia="Calibri" w:hAnsi="Calibri"/>
          <w:sz w:val="22"/>
          <w:szCs w:val="22"/>
        </w:rPr>
        <w:t xml:space="preserve">A procedure's body contains its own semicolons to separate internal statements. If MySQL's default statement terminator (;) were left active, it would stop reading the CREATE PROCEDURE statement at the very first internal semicolon. Temporarily switching the delimiter to something like // lets the whole procedure body be defined as one unit.</w:t>
      </w:r>
    </w:p>
    <w:p>
      <w:pPr>
        <w:pStyle w:val="Heading3"/>
        <w:spacing w:after="100" w:before="200"/>
      </w:pPr>
      <w:r>
        <w:rPr>
          <w:rFonts w:ascii="Calibri" w:cs="Calibri" w:eastAsia="Calibri" w:hAnsi="Calibri"/>
          <w:b/>
          <w:bCs/>
          <w:color w:val="2E7D32"/>
          <w:sz w:val="21"/>
          <w:szCs w:val="21"/>
        </w:rPr>
        <w:t xml:space="preserve">2.3  Building a Procedure with IN and OUT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DELIMITER //</w:t>
            </w:r>
          </w:p>
          <w:p>
            <w:pPr>
              <w:spacing w:after="20"/>
            </w:pPr>
            <w:r>
              <w:rPr>
                <w:rFonts w:ascii="Consolas" w:cs="Consolas" w:eastAsia="Consolas" w:hAnsi="Consolas"/>
                <w:sz w:val="20"/>
                <w:szCs w:val="20"/>
              </w:rPr>
              <w:t xml:space="preserve">CREATE PROCEDURE GetStudentCGPA(IN p_roll_no INT, OUT p_cgpa DECIMAL(3,2))</w:t>
            </w:r>
          </w:p>
          <w:p>
            <w:pPr>
              <w:spacing w:after="20"/>
            </w:pPr>
            <w:r>
              <w:rPr>
                <w:rFonts w:ascii="Consolas" w:cs="Consolas" w:eastAsia="Consolas" w:hAnsi="Consolas"/>
                <w:sz w:val="20"/>
                <w:szCs w:val="20"/>
              </w:rPr>
              <w:t xml:space="preserve">BEGIN</w:t>
            </w:r>
          </w:p>
          <w:p>
            <w:pPr>
              <w:spacing w:after="20"/>
            </w:pPr>
            <w:r>
              <w:rPr>
                <w:rFonts w:ascii="Consolas" w:cs="Consolas" w:eastAsia="Consolas" w:hAnsi="Consolas"/>
                <w:sz w:val="20"/>
                <w:szCs w:val="20"/>
              </w:rPr>
              <w:t xml:space="preserve">  SELECT cgpa INTO p_cgpa FROM student WHERE roll_no = p_roll_no;</w:t>
            </w:r>
          </w:p>
          <w:p>
            <w:pPr>
              <w:spacing w:after="20"/>
            </w:pPr>
            <w:r>
              <w:rPr>
                <w:rFonts w:ascii="Consolas" w:cs="Consolas" w:eastAsia="Consolas" w:hAnsi="Consolas"/>
                <w:sz w:val="20"/>
                <w:szCs w:val="20"/>
              </w:rPr>
              <w:t xml:space="preserve">END //</w:t>
            </w:r>
          </w:p>
          <w:p>
            <w:pPr>
              <w:spacing w:after="20"/>
            </w:pPr>
            <w:r>
              <w:rPr>
                <w:rFonts w:ascii="Consolas" w:cs="Consolas" w:eastAsia="Consolas" w:hAnsi="Consolas"/>
                <w:sz w:val="20"/>
                <w:szCs w:val="20"/>
              </w:rPr>
              <w:t xml:space="preserve">DELIMITER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CALL GetStudentCGPA(101, @cgpa);</w:t>
            </w:r>
          </w:p>
          <w:p>
            <w:pPr>
              <w:spacing w:after="20"/>
            </w:pPr>
            <w:r>
              <w:rPr>
                <w:rFonts w:ascii="Consolas" w:cs="Consolas" w:eastAsia="Consolas" w:hAnsi="Consolas"/>
                <w:sz w:val="20"/>
                <w:szCs w:val="20"/>
              </w:rPr>
              <w:t xml:space="preserve">SELECT @cgpa;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Parameter Type</w:t>
            </w:r>
          </w:p>
        </w:tc>
        <w:tc>
          <w:tcPr>
            <w:tcW w:type="dxa" w:w="71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Direction</w:t>
            </w:r>
          </w:p>
        </w:tc>
      </w:tr>
      <w:tr>
        <w:tc>
          <w:tcPr>
            <w:tcW w:type="dxa" w:w="2200"/>
            <w:shd w:fill="FFFFFF" w:val="clear"/>
            <w:tcMar>
              <w:top w:type="dxa" w:w="90"/>
              <w:left w:type="dxa" w:w="120"/>
              <w:bottom w:type="dxa" w:w="90"/>
              <w:right w:type="dxa" w:w="120"/>
            </w:tcMar>
          </w:tcPr>
          <w:p>
            <w:r>
              <w:rPr>
                <w:rFonts w:ascii="Calibri" w:cs="Calibri" w:eastAsia="Calibri" w:hAnsi="Calibri"/>
                <w:b/>
                <w:bCs/>
                <w:sz w:val="19"/>
                <w:szCs w:val="19"/>
              </w:rPr>
              <w:t xml:space="preserve">IN</w:t>
            </w:r>
          </w:p>
        </w:tc>
        <w:tc>
          <w:tcPr>
            <w:tcW w:type="dxa" w:w="71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Value passed into the procedure (the default if unspecified)</w:t>
            </w:r>
          </w:p>
        </w:tc>
      </w:tr>
      <w:tr>
        <w:tc>
          <w:tcPr>
            <w:tcW w:type="dxa" w:w="2200"/>
            <w:shd w:fill="DCE6F1" w:val="clear"/>
            <w:tcMar>
              <w:top w:type="dxa" w:w="90"/>
              <w:left w:type="dxa" w:w="120"/>
              <w:bottom w:type="dxa" w:w="90"/>
              <w:right w:type="dxa" w:w="120"/>
            </w:tcMar>
          </w:tcPr>
          <w:p>
            <w:r>
              <w:rPr>
                <w:rFonts w:ascii="Calibri" w:cs="Calibri" w:eastAsia="Calibri" w:hAnsi="Calibri"/>
                <w:b/>
                <w:bCs/>
                <w:sz w:val="19"/>
                <w:szCs w:val="19"/>
              </w:rPr>
              <w:t xml:space="preserve">OUT</w:t>
            </w:r>
          </w:p>
        </w:tc>
        <w:tc>
          <w:tcPr>
            <w:tcW w:type="dxa" w:w="71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Value passed back out to the caller</w:t>
            </w:r>
          </w:p>
        </w:tc>
      </w:tr>
      <w:tr>
        <w:tc>
          <w:tcPr>
            <w:tcW w:type="dxa" w:w="2200"/>
            <w:shd w:fill="FFFFFF" w:val="clear"/>
            <w:tcMar>
              <w:top w:type="dxa" w:w="90"/>
              <w:left w:type="dxa" w:w="120"/>
              <w:bottom w:type="dxa" w:w="90"/>
              <w:right w:type="dxa" w:w="120"/>
            </w:tcMar>
          </w:tcPr>
          <w:p>
            <w:r>
              <w:rPr>
                <w:rFonts w:ascii="Calibri" w:cs="Calibri" w:eastAsia="Calibri" w:hAnsi="Calibri"/>
                <w:b/>
                <w:bCs/>
                <w:sz w:val="19"/>
                <w:szCs w:val="19"/>
              </w:rPr>
              <w:t xml:space="preserve">INOUT</w:t>
            </w:r>
          </w:p>
        </w:tc>
        <w:tc>
          <w:tcPr>
            <w:tcW w:type="dxa" w:w="71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Value flows both directions - in as input, modified, and returned</w:t>
            </w:r>
          </w:p>
        </w:tc>
      </w:tr>
    </w:tbl>
    <w:p>
      <w:pPr>
        <w:spacing w:after="150"/>
      </w:pPr>
      <w:r>
        <w:rPr>
          <w:rFonts w:ascii="Calibri" w:cs="Calibri" w:eastAsia="Calibri" w:hAnsi="Calibri"/>
          <w:sz w:val="22"/>
          <w:szCs w:val="22"/>
        </w:rPr>
        <w:t xml:space="preserve">Note the SELECT ... INTO syntax - this is how a stored procedure captures a query result into a variable rather than returning it as a normal result set.</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3: Functions vs Procedures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Function</w:t>
            </w:r>
          </w:p>
        </w:tc>
        <w:tc>
          <w:tcPr>
            <w:tcW w:type="dxa" w:w="35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Procedure</w:t>
            </w:r>
          </w:p>
        </w:tc>
      </w:tr>
      <w:tr>
        <w:tc>
          <w:tcPr>
            <w:tcW w:type="dxa" w:w="2400"/>
            <w:shd w:fill="FFFFFF" w:val="clear"/>
            <w:tcMar>
              <w:top w:type="dxa" w:w="90"/>
              <w:left w:type="dxa" w:w="120"/>
              <w:bottom w:type="dxa" w:w="90"/>
              <w:right w:type="dxa" w:w="120"/>
            </w:tcMar>
          </w:tcPr>
          <w:p>
            <w:r>
              <w:rPr>
                <w:rFonts w:ascii="Calibri" w:cs="Calibri" w:eastAsia="Calibri" w:hAnsi="Calibri"/>
                <w:b/>
                <w:bCs/>
                <w:sz w:val="19"/>
                <w:szCs w:val="19"/>
              </w:rPr>
              <w:t xml:space="preserve">Must return a value?</w:t>
            </w:r>
          </w:p>
        </w:tc>
        <w:tc>
          <w:tcPr>
            <w:tcW w:type="dxa" w:w="34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Yes - exactly one value</w:t>
            </w:r>
          </w:p>
        </w:tc>
        <w:tc>
          <w:tcPr>
            <w:tcW w:type="dxa" w:w="35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No - may have no return value at all</w:t>
            </w:r>
          </w:p>
        </w:tc>
      </w:tr>
      <w:tr>
        <w:tc>
          <w:tcPr>
            <w:tcW w:type="dxa" w:w="2400"/>
            <w:shd w:fill="DCE6F1" w:val="clear"/>
            <w:tcMar>
              <w:top w:type="dxa" w:w="90"/>
              <w:left w:type="dxa" w:w="120"/>
              <w:bottom w:type="dxa" w:w="90"/>
              <w:right w:type="dxa" w:w="120"/>
            </w:tcMar>
          </w:tcPr>
          <w:p>
            <w:r>
              <w:rPr>
                <w:rFonts w:ascii="Calibri" w:cs="Calibri" w:eastAsia="Calibri" w:hAnsi="Calibri"/>
                <w:b/>
                <w:bCs/>
                <w:sz w:val="19"/>
                <w:szCs w:val="19"/>
              </w:rPr>
              <w:t xml:space="preserve">Usable inside SELECT?</w:t>
            </w:r>
          </w:p>
        </w:tc>
        <w:tc>
          <w:tcPr>
            <w:tcW w:type="dxa" w:w="34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Yes: SELECT my_func(x)</w:t>
            </w:r>
          </w:p>
        </w:tc>
        <w:tc>
          <w:tcPr>
            <w:tcW w:type="dxa" w:w="35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No - must be called standalone with CALL</w:t>
            </w:r>
          </w:p>
        </w:tc>
      </w:tr>
      <w:tr>
        <w:tc>
          <w:tcPr>
            <w:tcW w:type="dxa" w:w="2400"/>
            <w:shd w:fill="FFFFFF" w:val="clear"/>
            <w:tcMar>
              <w:top w:type="dxa" w:w="90"/>
              <w:left w:type="dxa" w:w="120"/>
              <w:bottom w:type="dxa" w:w="90"/>
              <w:right w:type="dxa" w:w="120"/>
            </w:tcMar>
          </w:tcPr>
          <w:p>
            <w:r>
              <w:rPr>
                <w:rFonts w:ascii="Calibri" w:cs="Calibri" w:eastAsia="Calibri" w:hAnsi="Calibri"/>
                <w:b/>
                <w:bCs/>
                <w:sz w:val="19"/>
                <w:szCs w:val="19"/>
              </w:rPr>
              <w:t xml:space="preserve">Typical use</w:t>
            </w:r>
          </w:p>
        </w:tc>
        <w:tc>
          <w:tcPr>
            <w:tcW w:type="dxa" w:w="34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Computed/derived values used in queries</w:t>
            </w:r>
          </w:p>
        </w:tc>
        <w:tc>
          <w:tcPr>
            <w:tcW w:type="dxa" w:w="35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Multi-step business logic, side effects</w:t>
            </w:r>
          </w:p>
        </w:tc>
      </w:tr>
    </w:tbl>
    <w:p>
      <w:pPr>
        <w:pStyle w:val="Heading3"/>
        <w:spacing w:after="100" w:before="200"/>
      </w:pPr>
      <w:r>
        <w:rPr>
          <w:rFonts w:ascii="Calibri" w:cs="Calibri" w:eastAsia="Calibri" w:hAnsi="Calibri"/>
          <w:b/>
          <w:bCs/>
          <w:color w:val="2E7D32"/>
          <w:sz w:val="21"/>
          <w:szCs w:val="21"/>
        </w:rPr>
        <w:t xml:space="preserve">3.1  Example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DELIMITER //</w:t>
            </w:r>
          </w:p>
          <w:p>
            <w:pPr>
              <w:spacing w:after="20"/>
            </w:pPr>
            <w:r>
              <w:rPr>
                <w:rFonts w:ascii="Consolas" w:cs="Consolas" w:eastAsia="Consolas" w:hAnsi="Consolas"/>
                <w:sz w:val="20"/>
                <w:szCs w:val="20"/>
              </w:rPr>
              <w:t xml:space="preserve">CREATE FUNCTION GradePoints(p_grade CHAR(2)) RETURNS DECIMAL(3,1)</w:t>
            </w:r>
          </w:p>
          <w:p>
            <w:pPr>
              <w:spacing w:after="20"/>
            </w:pPr>
            <w:r>
              <w:rPr>
                <w:rFonts w:ascii="Consolas" w:cs="Consolas" w:eastAsia="Consolas" w:hAnsi="Consolas"/>
                <w:sz w:val="20"/>
                <w:szCs w:val="20"/>
              </w:rPr>
              <w:t xml:space="preserve">DETERMINISTIC</w:t>
            </w:r>
          </w:p>
          <w:p>
            <w:pPr>
              <w:spacing w:after="20"/>
            </w:pPr>
            <w:r>
              <w:rPr>
                <w:rFonts w:ascii="Consolas" w:cs="Consolas" w:eastAsia="Consolas" w:hAnsi="Consolas"/>
                <w:sz w:val="20"/>
                <w:szCs w:val="20"/>
              </w:rPr>
              <w:t xml:space="preserve">BEGIN</w:t>
            </w:r>
          </w:p>
          <w:p>
            <w:pPr>
              <w:spacing w:after="20"/>
            </w:pPr>
            <w:r>
              <w:rPr>
                <w:rFonts w:ascii="Consolas" w:cs="Consolas" w:eastAsia="Consolas" w:hAnsi="Consolas"/>
                <w:sz w:val="20"/>
                <w:szCs w:val="20"/>
              </w:rPr>
              <w:t xml:space="preserve">  DECLARE points DECIMAL(3,1);</w:t>
            </w:r>
          </w:p>
          <w:p>
            <w:pPr>
              <w:spacing w:after="20"/>
            </w:pPr>
            <w:r>
              <w:rPr>
                <w:rFonts w:ascii="Consolas" w:cs="Consolas" w:eastAsia="Consolas" w:hAnsi="Consolas"/>
                <w:sz w:val="20"/>
                <w:szCs w:val="20"/>
              </w:rPr>
              <w:t xml:space="preserve">  CASE p_grade</w:t>
            </w:r>
          </w:p>
          <w:p>
            <w:pPr>
              <w:spacing w:after="20"/>
            </w:pPr>
            <w:r>
              <w:rPr>
                <w:rFonts w:ascii="Consolas" w:cs="Consolas" w:eastAsia="Consolas" w:hAnsi="Consolas"/>
                <w:sz w:val="20"/>
                <w:szCs w:val="20"/>
              </w:rPr>
              <w:t xml:space="preserve">    WHEN 'A' THEN SET points = 10.0;</w:t>
            </w:r>
          </w:p>
          <w:p>
            <w:pPr>
              <w:spacing w:after="20"/>
            </w:pPr>
            <w:r>
              <w:rPr>
                <w:rFonts w:ascii="Consolas" w:cs="Consolas" w:eastAsia="Consolas" w:hAnsi="Consolas"/>
                <w:sz w:val="20"/>
                <w:szCs w:val="20"/>
              </w:rPr>
              <w:t xml:space="preserve">    WHEN 'B' THEN SET points = 8.0;</w:t>
            </w:r>
          </w:p>
          <w:p>
            <w:pPr>
              <w:spacing w:after="20"/>
            </w:pPr>
            <w:r>
              <w:rPr>
                <w:rFonts w:ascii="Consolas" w:cs="Consolas" w:eastAsia="Consolas" w:hAnsi="Consolas"/>
                <w:sz w:val="20"/>
                <w:szCs w:val="20"/>
              </w:rPr>
              <w:t xml:space="preserve">    ELSE SET points = 5.0;</w:t>
            </w:r>
          </w:p>
          <w:p>
            <w:pPr>
              <w:spacing w:after="20"/>
            </w:pPr>
            <w:r>
              <w:rPr>
                <w:rFonts w:ascii="Consolas" w:cs="Consolas" w:eastAsia="Consolas" w:hAnsi="Consolas"/>
                <w:sz w:val="20"/>
                <w:szCs w:val="20"/>
              </w:rPr>
              <w:t xml:space="preserve">  END CASE;</w:t>
            </w:r>
          </w:p>
          <w:p>
            <w:pPr>
              <w:spacing w:after="20"/>
            </w:pPr>
            <w:r>
              <w:rPr>
                <w:rFonts w:ascii="Consolas" w:cs="Consolas" w:eastAsia="Consolas" w:hAnsi="Consolas"/>
                <w:sz w:val="20"/>
                <w:szCs w:val="20"/>
              </w:rPr>
              <w:t xml:space="preserve">  RETURN points;</w:t>
            </w:r>
          </w:p>
          <w:p>
            <w:pPr>
              <w:spacing w:after="20"/>
            </w:pPr>
            <w:r>
              <w:rPr>
                <w:rFonts w:ascii="Consolas" w:cs="Consolas" w:eastAsia="Consolas" w:hAnsi="Consolas"/>
                <w:sz w:val="20"/>
                <w:szCs w:val="20"/>
              </w:rPr>
              <w:t xml:space="preserve">END //</w:t>
            </w:r>
          </w:p>
          <w:p>
            <w:pPr>
              <w:spacing w:after="20"/>
            </w:pPr>
            <w:r>
              <w:rPr>
                <w:rFonts w:ascii="Consolas" w:cs="Consolas" w:eastAsia="Consolas" w:hAnsi="Consolas"/>
                <w:sz w:val="20"/>
                <w:szCs w:val="20"/>
              </w:rPr>
              <w:t xml:space="preserve">DELIMITER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SELECT roll_no, grade, GradePoints(grade) FROM enrollment;</w:t>
            </w:r>
          </w:p>
        </w:tc>
      </w:tr>
    </w:tbl>
    <w:p>
      <w:pPr>
        <w:spacing w:after="150"/>
      </w:pPr>
      <w:r>
        <w:rPr>
          <w:rFonts w:ascii="Calibri" w:cs="Calibri" w:eastAsia="Calibri" w:hAnsi="Calibri"/>
          <w:sz w:val="22"/>
          <w:szCs w:val="22"/>
        </w:rPr>
        <w:t xml:space="preserve">Notice GradePoints is used directly inside a SELECT list, right alongside normal columns - this is exactly what a procedure cannot do.</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4: Triggers (25 Minutes)</w:t>
      </w:r>
    </w:p>
    <w:p>
      <w:pPr>
        <w:pStyle w:val="Heading3"/>
        <w:spacing w:after="100" w:before="200"/>
      </w:pPr>
      <w:r>
        <w:rPr>
          <w:rFonts w:ascii="Calibri" w:cs="Calibri" w:eastAsia="Calibri" w:hAnsi="Calibri"/>
          <w:b/>
          <w:bCs/>
          <w:color w:val="2E7D32"/>
          <w:sz w:val="21"/>
          <w:szCs w:val="21"/>
        </w:rPr>
        <w:t xml:space="preserve">4.1  What a Trigger Is</w:t>
      </w:r>
    </w:p>
    <w:p>
      <w:pPr>
        <w:spacing w:after="150"/>
      </w:pPr>
      <w:r>
        <w:rPr>
          <w:rFonts w:ascii="Calibri" w:cs="Calibri" w:eastAsia="Calibri" w:hAnsi="Calibri"/>
          <w:sz w:val="22"/>
          <w:szCs w:val="22"/>
        </w:rPr>
        <w:t xml:space="preserve">A trigger is code that fires AUTOMATICALLY in response to an INSERT, UPDATE, or DELETE on a specific table - there's no explicit CALL, it simply runs whenever the matching event happens.</w:t>
      </w:r>
    </w:p>
    <w:p>
      <w:pPr>
        <w:pStyle w:val="Heading3"/>
        <w:spacing w:after="100" w:before="200"/>
      </w:pPr>
      <w:r>
        <w:rPr>
          <w:rFonts w:ascii="Calibri" w:cs="Calibri" w:eastAsia="Calibri" w:hAnsi="Calibri"/>
          <w:b/>
          <w:bCs/>
          <w:color w:val="2E7D32"/>
          <w:sz w:val="21"/>
          <w:szCs w:val="21"/>
        </w:rPr>
        <w:t xml:space="preserve">4.2  Timing: BEFORE vs AFTER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50"/>
      </w:tblGrid>
      <w:tr>
        <w:trPr>
          <w:tblHeader/>
        </w:trPr>
        <w:tc>
          <w:tcPr>
            <w:tcW w:type="dxa" w:w="18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Timing</w:t>
            </w:r>
          </w:p>
        </w:tc>
        <w:tc>
          <w:tcPr>
            <w:tcW w:type="dxa" w:w="3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Runs</w:t>
            </w:r>
          </w:p>
        </w:tc>
        <w:tc>
          <w:tcPr>
            <w:tcW w:type="dxa" w:w="43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Good For</w:t>
            </w:r>
          </w:p>
        </w:tc>
      </w:tr>
      <w:tr>
        <w:tc>
          <w:tcPr>
            <w:tcW w:type="dxa" w:w="1800"/>
            <w:shd w:fill="FFFFFF" w:val="clear"/>
            <w:tcMar>
              <w:top w:type="dxa" w:w="90"/>
              <w:left w:type="dxa" w:w="120"/>
              <w:bottom w:type="dxa" w:w="90"/>
              <w:right w:type="dxa" w:w="120"/>
            </w:tcMar>
          </w:tcPr>
          <w:p>
            <w:r>
              <w:rPr>
                <w:rFonts w:ascii="Calibri" w:cs="Calibri" w:eastAsia="Calibri" w:hAnsi="Calibri"/>
                <w:b/>
                <w:bCs/>
                <w:sz w:val="19"/>
                <w:szCs w:val="19"/>
              </w:rPr>
              <w:t xml:space="preserve">BEFORE</w:t>
            </w:r>
          </w:p>
        </w:tc>
        <w:tc>
          <w:tcPr>
            <w:tcW w:type="dxa" w:w="32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Before the change is applied</w:t>
            </w:r>
          </w:p>
        </w:tc>
        <w:tc>
          <w:tcPr>
            <w:tcW w:type="dxa" w:w="43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Validation, or modifying the incoming value itself</w:t>
            </w:r>
          </w:p>
        </w:tc>
      </w:tr>
      <w:tr>
        <w:tc>
          <w:tcPr>
            <w:tcW w:type="dxa" w:w="1800"/>
            <w:shd w:fill="DCE6F1" w:val="clear"/>
            <w:tcMar>
              <w:top w:type="dxa" w:w="90"/>
              <w:left w:type="dxa" w:w="120"/>
              <w:bottom w:type="dxa" w:w="90"/>
              <w:right w:type="dxa" w:w="120"/>
            </w:tcMar>
          </w:tcPr>
          <w:p>
            <w:r>
              <w:rPr>
                <w:rFonts w:ascii="Calibri" w:cs="Calibri" w:eastAsia="Calibri" w:hAnsi="Calibri"/>
                <w:b/>
                <w:bCs/>
                <w:sz w:val="19"/>
                <w:szCs w:val="19"/>
              </w:rPr>
              <w:t xml:space="preserve">AFTER</w:t>
            </w:r>
          </w:p>
        </w:tc>
        <w:tc>
          <w:tcPr>
            <w:tcW w:type="dxa" w:w="32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After the change is applied</w:t>
            </w:r>
          </w:p>
        </w:tc>
        <w:tc>
          <w:tcPr>
            <w:tcW w:type="dxa" w:w="43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Audit logging, cascading updates to other tables</w:t>
            </w:r>
          </w:p>
        </w:tc>
      </w:tr>
    </w:tbl>
    <w:p>
      <w:pPr>
        <w:pStyle w:val="Heading3"/>
        <w:spacing w:after="100" w:before="200"/>
      </w:pPr>
      <w:r>
        <w:rPr>
          <w:rFonts w:ascii="Calibri" w:cs="Calibri" w:eastAsia="Calibri" w:hAnsi="Calibri"/>
          <w:b/>
          <w:bCs/>
          <w:color w:val="2E7D32"/>
          <w:sz w:val="21"/>
          <w:szCs w:val="21"/>
        </w:rPr>
        <w:t xml:space="preserve">4.3  NEW and OLD</w:t>
      </w:r>
    </w:p>
    <w:p>
      <w:pPr>
        <w:spacing w:after="150"/>
      </w:pPr>
      <w:r>
        <w:rPr>
          <w:rFonts w:ascii="Calibri" w:cs="Calibri" w:eastAsia="Calibri" w:hAnsi="Calibri"/>
          <w:sz w:val="22"/>
          <w:szCs w:val="22"/>
        </w:rPr>
        <w:t xml:space="preserve">Inside a trigger body, NEW refers to the row's value AFTER the change, and OLD refers to its value BEFORE the change. NEW does not exist in a DELETE trigger (there's no new row). OLD does not exist in an INSERT trigger (there's no prior row).</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5: Hands-On Lab - Build All Three Together (20 Minutes)</w:t>
      </w:r>
    </w:p>
    <w:p>
      <w:pPr>
        <w:spacing w:after="150"/>
      </w:pPr>
      <w:r>
        <w:rPr>
          <w:rFonts w:ascii="Calibri" w:cs="Calibri" w:eastAsia="Calibri" w:hAnsi="Calibri"/>
          <w:sz w:val="22"/>
          <w:szCs w:val="22"/>
        </w:rPr>
        <w:t xml:space="preserve">Work through this in order, testing each piece with real data before moving to the next.</w:t>
      </w:r>
    </w:p>
    <w:p>
      <w:pPr>
        <w:pStyle w:val="Heading3"/>
        <w:spacing w:after="100" w:before="200"/>
      </w:pPr>
      <w:r>
        <w:rPr>
          <w:rFonts w:ascii="Calibri" w:cs="Calibri" w:eastAsia="Calibri" w:hAnsi="Calibri"/>
          <w:b/>
          <w:bCs/>
          <w:color w:val="2E7D32"/>
          <w:sz w:val="21"/>
          <w:szCs w:val="21"/>
        </w:rPr>
        <w:t xml:space="preserve">Step 1 - Create the Audit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CREATE TABLE student_audit (</w:t>
            </w:r>
          </w:p>
          <w:p>
            <w:pPr>
              <w:spacing w:after="20"/>
            </w:pPr>
            <w:r>
              <w:rPr>
                <w:rFonts w:ascii="Consolas" w:cs="Consolas" w:eastAsia="Consolas" w:hAnsi="Consolas"/>
                <w:sz w:val="20"/>
                <w:szCs w:val="20"/>
              </w:rPr>
              <w:t xml:space="preserve">  audit_id INT AUTO_INCREMENT PRIMARY KEY,</w:t>
            </w:r>
          </w:p>
          <w:p>
            <w:pPr>
              <w:spacing w:after="20"/>
            </w:pPr>
            <w:r>
              <w:rPr>
                <w:rFonts w:ascii="Consolas" w:cs="Consolas" w:eastAsia="Consolas" w:hAnsi="Consolas"/>
                <w:sz w:val="20"/>
                <w:szCs w:val="20"/>
              </w:rPr>
              <w:t xml:space="preserve">  roll_no INT,</w:t>
            </w:r>
          </w:p>
          <w:p>
            <w:pPr>
              <w:spacing w:after="20"/>
            </w:pPr>
            <w:r>
              <w:rPr>
                <w:rFonts w:ascii="Consolas" w:cs="Consolas" w:eastAsia="Consolas" w:hAnsi="Consolas"/>
                <w:sz w:val="20"/>
                <w:szCs w:val="20"/>
              </w:rPr>
              <w:t xml:space="preserve">  old_cgpa DECIMAL(3,2),</w:t>
            </w:r>
          </w:p>
          <w:p>
            <w:pPr>
              <w:spacing w:after="20"/>
            </w:pPr>
            <w:r>
              <w:rPr>
                <w:rFonts w:ascii="Consolas" w:cs="Consolas" w:eastAsia="Consolas" w:hAnsi="Consolas"/>
                <w:sz w:val="20"/>
                <w:szCs w:val="20"/>
              </w:rPr>
              <w:t xml:space="preserve">  new_cgpa DECIMAL(3,2),</w:t>
            </w:r>
          </w:p>
          <w:p>
            <w:pPr>
              <w:spacing w:after="20"/>
            </w:pPr>
            <w:r>
              <w:rPr>
                <w:rFonts w:ascii="Consolas" w:cs="Consolas" w:eastAsia="Consolas" w:hAnsi="Consolas"/>
                <w:sz w:val="20"/>
                <w:szCs w:val="20"/>
              </w:rPr>
              <w:t xml:space="preserve">  changed_at DATETIME DEFAULT CURRENT_TIMESTAMP</w:t>
            </w:r>
          </w:p>
          <w:p>
            <w:pPr>
              <w:spacing w:after="20"/>
            </w:pPr>
            <w:r>
              <w:rPr>
                <w:rFonts w:ascii="Consolas" w:cs="Consolas" w:eastAsia="Consolas" w:hAnsi="Consolas"/>
                <w:sz w:val="20"/>
                <w:szCs w:val="20"/>
              </w:rPr>
              <w:t xml:space="preserve">);</w:t>
            </w:r>
          </w:p>
        </w:tc>
      </w:tr>
    </w:tbl>
    <w:p>
      <w:pPr>
        <w:spacing w:after="150"/>
      </w:pPr>
      <w:r>
        <w:rPr>
          <w:rFonts w:ascii="Calibri" w:cs="Calibri" w:eastAsia="Calibri" w:hAnsi="Calibri"/>
          <w:sz w:val="22"/>
          <w:szCs w:val="22"/>
        </w:rPr>
        <w:t xml:space="preserve">This is a normal table - it will simply collect a row every time a student's CGPA changes.</w:t>
      </w:r>
    </w:p>
    <w:p>
      <w:pPr>
        <w:pStyle w:val="Heading3"/>
        <w:spacing w:after="100" w:before="200"/>
      </w:pPr>
      <w:r>
        <w:rPr>
          <w:rFonts w:ascii="Calibri" w:cs="Calibri" w:eastAsia="Calibri" w:hAnsi="Calibri"/>
          <w:b/>
          <w:bCs/>
          <w:color w:val="2E7D32"/>
          <w:sz w:val="21"/>
          <w:szCs w:val="21"/>
        </w:rPr>
        <w:t xml:space="preserve">Step 2 - Create the Trigger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DELIMITER //</w:t>
            </w:r>
          </w:p>
          <w:p>
            <w:pPr>
              <w:spacing w:after="20"/>
            </w:pPr>
            <w:r>
              <w:rPr>
                <w:rFonts w:ascii="Consolas" w:cs="Consolas" w:eastAsia="Consolas" w:hAnsi="Consolas"/>
                <w:sz w:val="20"/>
                <w:szCs w:val="20"/>
              </w:rPr>
              <w:t xml:space="preserve">CREATE TRIGGER trg_cgpa_update</w:t>
            </w:r>
          </w:p>
          <w:p>
            <w:pPr>
              <w:spacing w:after="20"/>
            </w:pPr>
            <w:r>
              <w:rPr>
                <w:rFonts w:ascii="Consolas" w:cs="Consolas" w:eastAsia="Consolas" w:hAnsi="Consolas"/>
                <w:sz w:val="20"/>
                <w:szCs w:val="20"/>
              </w:rPr>
              <w:t xml:space="preserve">BEFORE UPDATE ON student</w:t>
            </w:r>
          </w:p>
          <w:p>
            <w:pPr>
              <w:spacing w:after="20"/>
            </w:pPr>
            <w:r>
              <w:rPr>
                <w:rFonts w:ascii="Consolas" w:cs="Consolas" w:eastAsia="Consolas" w:hAnsi="Consolas"/>
                <w:sz w:val="20"/>
                <w:szCs w:val="20"/>
              </w:rPr>
              <w:t xml:space="preserve">FOR EACH ROW</w:t>
            </w:r>
          </w:p>
          <w:p>
            <w:pPr>
              <w:spacing w:after="20"/>
            </w:pPr>
            <w:r>
              <w:rPr>
                <w:rFonts w:ascii="Consolas" w:cs="Consolas" w:eastAsia="Consolas" w:hAnsi="Consolas"/>
                <w:sz w:val="20"/>
                <w:szCs w:val="20"/>
              </w:rPr>
              <w:t xml:space="preserve">BEGIN</w:t>
            </w:r>
          </w:p>
          <w:p>
            <w:pPr>
              <w:spacing w:after="20"/>
            </w:pPr>
            <w:r>
              <w:rPr>
                <w:rFonts w:ascii="Consolas" w:cs="Consolas" w:eastAsia="Consolas" w:hAnsi="Consolas"/>
                <w:sz w:val="20"/>
                <w:szCs w:val="20"/>
              </w:rPr>
              <w:t xml:space="preserve">  IF OLD.cgpa &lt;&gt; NEW.cgpa THEN</w:t>
            </w:r>
          </w:p>
          <w:p>
            <w:pPr>
              <w:spacing w:after="20"/>
            </w:pPr>
            <w:r>
              <w:rPr>
                <w:rFonts w:ascii="Consolas" w:cs="Consolas" w:eastAsia="Consolas" w:hAnsi="Consolas"/>
                <w:sz w:val="20"/>
                <w:szCs w:val="20"/>
              </w:rPr>
              <w:t xml:space="preserve">    INSERT INTO student_audit(roll_no, old_cgpa, new_cgpa)</w:t>
            </w:r>
          </w:p>
          <w:p>
            <w:pPr>
              <w:spacing w:after="20"/>
            </w:pPr>
            <w:r>
              <w:rPr>
                <w:rFonts w:ascii="Consolas" w:cs="Consolas" w:eastAsia="Consolas" w:hAnsi="Consolas"/>
                <w:sz w:val="20"/>
                <w:szCs w:val="20"/>
              </w:rPr>
              <w:t xml:space="preserve">    VALUES (OLD.roll_no, OLD.cgpa, NEW.cgpa);</w:t>
            </w:r>
          </w:p>
          <w:p>
            <w:pPr>
              <w:spacing w:after="20"/>
            </w:pPr>
            <w:r>
              <w:rPr>
                <w:rFonts w:ascii="Consolas" w:cs="Consolas" w:eastAsia="Consolas" w:hAnsi="Consolas"/>
                <w:sz w:val="20"/>
                <w:szCs w:val="20"/>
              </w:rPr>
              <w:t xml:space="preserve">  END IF;</w:t>
            </w:r>
          </w:p>
          <w:p>
            <w:pPr>
              <w:spacing w:after="20"/>
            </w:pPr>
            <w:r>
              <w:rPr>
                <w:rFonts w:ascii="Consolas" w:cs="Consolas" w:eastAsia="Consolas" w:hAnsi="Consolas"/>
                <w:sz w:val="20"/>
                <w:szCs w:val="20"/>
              </w:rPr>
              <w:t xml:space="preserve">END //</w:t>
            </w:r>
          </w:p>
          <w:p>
            <w:pPr>
              <w:spacing w:after="20"/>
            </w:pPr>
            <w:r>
              <w:rPr>
                <w:rFonts w:ascii="Consolas" w:cs="Consolas" w:eastAsia="Consolas" w:hAnsi="Consolas"/>
                <w:sz w:val="20"/>
                <w:szCs w:val="20"/>
              </w:rPr>
              <w:t xml:space="preserve">DELIMITER ;</w:t>
            </w:r>
          </w:p>
        </w:tc>
      </w:tr>
    </w:tbl>
    <w:p>
      <w:pPr>
        <w:spacing w:after="150"/>
      </w:pPr>
      <w:r>
        <w:rPr>
          <w:rFonts w:ascii="Calibri" w:cs="Calibri" w:eastAsia="Calibri" w:hAnsi="Calibri"/>
          <w:sz w:val="22"/>
          <w:szCs w:val="22"/>
        </w:rPr>
        <w:t xml:space="preserve">BEFORE UPDATE is used here specifically so OLD and NEW can be compared before the change is committed to the student table itself. The IF check ensures a row is only logged when cgpa actually changed, not on every unrelated update to that student.</w:t>
      </w:r>
    </w:p>
    <w:p>
      <w:pPr>
        <w:pStyle w:val="Heading3"/>
        <w:spacing w:after="100" w:before="200"/>
      </w:pPr>
      <w:r>
        <w:rPr>
          <w:rFonts w:ascii="Calibri" w:cs="Calibri" w:eastAsia="Calibri" w:hAnsi="Calibri"/>
          <w:b/>
          <w:bCs/>
          <w:color w:val="2E7D32"/>
          <w:sz w:val="21"/>
          <w:szCs w:val="21"/>
        </w:rPr>
        <w:t xml:space="preserve">Step 3 - Trigger It and Verify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UPDATE student SET cgpa = 9.8 WHERE roll_no = 101;</w:t>
            </w:r>
          </w:p>
          <w:p>
            <w:pPr>
              <w:spacing w:after="20"/>
            </w:pPr>
            <w:r>
              <w:rPr>
                <w:rFonts w:ascii="Consolas" w:cs="Consolas" w:eastAsia="Consolas" w:hAnsi="Consolas"/>
                <w:sz w:val="20"/>
                <w:szCs w:val="20"/>
              </w:rPr>
              <w:t xml:space="preserve">SELECT * FROM student_audit;</w:t>
            </w:r>
          </w:p>
        </w:tc>
      </w:tr>
    </w:tbl>
    <w:p>
      <w:pPr>
        <w:pBdr>
          <w:left w:val="single" w:color="2E7D32" w:sz="24" w:space="8"/>
        </w:pBdr>
        <w:shd w:fill="E8F5E9" w:val="clear"/>
        <w:spacing w:after="150" w:before="150"/>
      </w:pPr>
      <w:r>
        <w:rPr>
          <w:rFonts w:ascii="Calibri" w:cs="Calibri" w:eastAsia="Calibri" w:hAnsi="Calibri"/>
          <w:i/>
          <w:iCs/>
          <w:sz w:val="21"/>
          <w:szCs w:val="21"/>
        </w:rPr>
        <w:t xml:space="preserve">Seeing a new row appear in student_audit immediately after the UPDATE - without calling anything explicitly - is the payoff moment of this entire session. This is automatic, database-enforced behavior, not something the application had to remember to do.</w:t>
      </w:r>
    </w:p>
    <w:p>
      <w:pPr>
        <w:pStyle w:val="Heading3"/>
        <w:spacing w:after="100" w:before="200"/>
      </w:pPr>
      <w:r>
        <w:rPr>
          <w:rFonts w:ascii="Calibri" w:cs="Calibri" w:eastAsia="Calibri" w:hAnsi="Calibri"/>
          <w:b/>
          <w:bCs/>
          <w:color w:val="2E7D32"/>
          <w:sz w:val="21"/>
          <w:szCs w:val="21"/>
        </w:rPr>
        <w:t xml:space="preserve">Step 4 - Combine With the View From Part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SELECT sa.*, v.name</w:t>
            </w:r>
          </w:p>
          <w:p>
            <w:pPr>
              <w:spacing w:after="20"/>
            </w:pPr>
            <w:r>
              <w:rPr>
                <w:rFonts w:ascii="Consolas" w:cs="Consolas" w:eastAsia="Consolas" w:hAnsi="Consolas"/>
                <w:sz w:val="20"/>
                <w:szCs w:val="20"/>
              </w:rPr>
              <w:t xml:space="preserve">FROM student_audit sa</w:t>
            </w:r>
          </w:p>
          <w:p>
            <w:pPr>
              <w:spacing w:after="20"/>
            </w:pPr>
            <w:r>
              <w:rPr>
                <w:rFonts w:ascii="Consolas" w:cs="Consolas" w:eastAsia="Consolas" w:hAnsi="Consolas"/>
                <w:sz w:val="20"/>
                <w:szCs w:val="20"/>
              </w:rPr>
              <w:t xml:space="preserve">JOIN student_course_view v ON sa.roll_no = v.roll_no</w:t>
            </w:r>
          </w:p>
          <w:p>
            <w:pPr>
              <w:spacing w:after="20"/>
            </w:pPr>
            <w:r>
              <w:rPr>
                <w:rFonts w:ascii="Consolas" w:cs="Consolas" w:eastAsia="Consolas" w:hAnsi="Consolas"/>
                <w:sz w:val="20"/>
                <w:szCs w:val="20"/>
              </w:rPr>
              <w:t xml:space="preserve">GROUP BY sa.audit_id;</w:t>
            </w:r>
          </w:p>
        </w:tc>
      </w:tr>
    </w:tbl>
    <w:p>
      <w:pPr>
        <w:spacing w:after="150"/>
      </w:pPr>
      <w:r>
        <w:rPr>
          <w:rFonts w:ascii="Calibri" w:cs="Calibri" w:eastAsia="Calibri" w:hAnsi="Calibri"/>
          <w:sz w:val="22"/>
          <w:szCs w:val="22"/>
        </w:rPr>
        <w:t xml:space="preserve">This ties the session together: the view built in Part 1 and the audit table built in Part 5 can be joined like any other tables - views behave exactly like regular tables in every query context except when trying to write through them.</w:t>
      </w:r>
    </w:p>
    <w:p>
      <w:r>
        <w:br w:type="page"/>
      </w:r>
    </w:p>
    <w:p>
      <w:pPr>
        <w:pStyle w:val="Heading2"/>
        <w:spacing w:after="150" w:before="300"/>
      </w:pPr>
      <w:r>
        <w:rPr>
          <w:rFonts w:ascii="Calibri" w:cs="Calibri" w:eastAsia="Calibri" w:hAnsi="Calibri"/>
          <w:b/>
          <w:bCs/>
          <w:color w:val="2E74B5"/>
          <w:sz w:val="24"/>
          <w:szCs w:val="24"/>
        </w:rPr>
        <w:t xml:space="preserve">Session 11 Assignment</w:t>
      </w:r>
    </w:p>
    <w:p>
      <w:pPr>
        <w:pStyle w:val="Heading3"/>
        <w:spacing w:after="100" w:before="200"/>
      </w:pPr>
      <w:r>
        <w:rPr>
          <w:rFonts w:ascii="Calibri" w:cs="Calibri" w:eastAsia="Calibri" w:hAnsi="Calibri"/>
          <w:b/>
          <w:bCs/>
          <w:color w:val="2E74B5"/>
          <w:sz w:val="21"/>
          <w:szCs w:val="21"/>
        </w:rPr>
        <w:t xml:space="preserve">Theory Questions</w:t>
      </w:r>
    </w:p>
    <w:p>
      <w:pPr>
        <w:pStyle w:val="ListParagraph"/>
        <w:numPr>
          <w:ilvl w:val="0"/>
          <w:numId w:val="2"/>
        </w:numPr>
        <w:spacing w:after="80"/>
      </w:pPr>
      <w:r>
        <w:rPr>
          <w:rFonts w:ascii="Calibri" w:cs="Calibri" w:eastAsia="Calibri" w:hAnsi="Calibri"/>
          <w:b w:val="false"/>
          <w:bCs w:val="false"/>
          <w:sz w:val="22"/>
          <w:szCs w:val="22"/>
        </w:rPr>
        <w:t xml:space="preserve">Explain when a view is and isn't directly updatable.</w:t>
      </w:r>
    </w:p>
    <w:p>
      <w:pPr>
        <w:pStyle w:val="ListParagraph"/>
        <w:numPr>
          <w:ilvl w:val="0"/>
          <w:numId w:val="2"/>
        </w:numPr>
        <w:spacing w:after="80"/>
      </w:pPr>
      <w:r>
        <w:rPr>
          <w:rFonts w:ascii="Calibri" w:cs="Calibri" w:eastAsia="Calibri" w:hAnsi="Calibri"/>
          <w:b w:val="false"/>
          <w:bCs w:val="false"/>
          <w:sz w:val="22"/>
          <w:szCs w:val="22"/>
        </w:rPr>
        <w:t xml:space="preserve">Differentiate stored functions from stored procedures with an example each.</w:t>
      </w:r>
    </w:p>
    <w:p>
      <w:pPr>
        <w:pStyle w:val="ListParagraph"/>
        <w:numPr>
          <w:ilvl w:val="0"/>
          <w:numId w:val="2"/>
        </w:numPr>
        <w:spacing w:after="80"/>
      </w:pPr>
      <w:r>
        <w:rPr>
          <w:rFonts w:ascii="Calibri" w:cs="Calibri" w:eastAsia="Calibri" w:hAnsi="Calibri"/>
          <w:b w:val="false"/>
          <w:bCs w:val="false"/>
          <w:sz w:val="22"/>
          <w:szCs w:val="22"/>
        </w:rPr>
        <w:t xml:space="preserve">Explain NEW and OLD, and when each is unavailable.</w:t>
      </w:r>
    </w:p>
    <w:p>
      <w:pPr>
        <w:pStyle w:val="ListParagraph"/>
        <w:numPr>
          <w:ilvl w:val="0"/>
          <w:numId w:val="2"/>
        </w:numPr>
        <w:spacing w:after="80"/>
      </w:pPr>
      <w:r>
        <w:rPr>
          <w:rFonts w:ascii="Calibri" w:cs="Calibri" w:eastAsia="Calibri" w:hAnsi="Calibri"/>
          <w:b w:val="false"/>
          <w:bCs w:val="false"/>
          <w:sz w:val="22"/>
          <w:szCs w:val="22"/>
        </w:rPr>
        <w:t xml:space="preserve">Why must DELIMITER be changed before creating a procedure or trigger?</w:t>
      </w:r>
    </w:p>
    <w:p>
      <w:pPr>
        <w:pStyle w:val="ListParagraph"/>
        <w:numPr>
          <w:ilvl w:val="0"/>
          <w:numId w:val="2"/>
        </w:numPr>
        <w:spacing w:after="80"/>
      </w:pPr>
      <w:r>
        <w:rPr>
          <w:rFonts w:ascii="Calibri" w:cs="Calibri" w:eastAsia="Calibri" w:hAnsi="Calibri"/>
          <w:b w:val="false"/>
          <w:bCs w:val="false"/>
          <w:sz w:val="22"/>
          <w:szCs w:val="22"/>
        </w:rPr>
        <w:t xml:space="preserve">Compare BEFORE and AFTER trigger timing with a use case for each.</w:t>
      </w:r>
    </w:p>
    <w:p>
      <w:pPr>
        <w:pStyle w:val="ListParagraph"/>
        <w:numPr>
          <w:ilvl w:val="0"/>
          <w:numId w:val="2"/>
        </w:numPr>
        <w:spacing w:after="80"/>
      </w:pPr>
      <w:r>
        <w:rPr>
          <w:rFonts w:ascii="Calibri" w:cs="Calibri" w:eastAsia="Calibri" w:hAnsi="Calibri"/>
          <w:b w:val="false"/>
          <w:bCs w:val="false"/>
          <w:sz w:val="22"/>
          <w:szCs w:val="22"/>
        </w:rPr>
        <w:t xml:space="preserve">Give one real-world scenario where a trigger is a better fit than application-level code.</w:t>
      </w:r>
    </w:p>
    <w:p>
      <w:pPr>
        <w:pStyle w:val="Heading3"/>
        <w:spacing w:after="100" w:before="200"/>
      </w:pPr>
      <w:r>
        <w:rPr>
          <w:rFonts w:ascii="Calibri" w:cs="Calibri" w:eastAsia="Calibri" w:hAnsi="Calibri"/>
          <w:b/>
          <w:bCs/>
          <w:color w:val="2E74B5"/>
          <w:sz w:val="21"/>
          <w:szCs w:val="21"/>
        </w:rPr>
        <w:t xml:space="preserve">Practical Task</w:t>
      </w:r>
    </w:p>
    <w:p>
      <w:pPr>
        <w:pStyle w:val="ListParagraph"/>
        <w:numPr>
          <w:ilvl w:val="0"/>
          <w:numId w:val="2"/>
        </w:numPr>
        <w:spacing w:after="80"/>
      </w:pPr>
      <w:r>
        <w:rPr>
          <w:rFonts w:ascii="Calibri" w:cs="Calibri" w:eastAsia="Calibri" w:hAnsi="Calibri"/>
          <w:b w:val="false"/>
          <w:bCs w:val="false"/>
          <w:sz w:val="22"/>
          <w:szCs w:val="22"/>
        </w:rPr>
        <w:t xml:space="preserve">Create 1 view joining at least 3 tables from the College DB.</w:t>
      </w:r>
    </w:p>
    <w:p>
      <w:pPr>
        <w:pStyle w:val="ListParagraph"/>
        <w:numPr>
          <w:ilvl w:val="0"/>
          <w:numId w:val="2"/>
        </w:numPr>
        <w:spacing w:after="80"/>
      </w:pPr>
      <w:r>
        <w:rPr>
          <w:rFonts w:ascii="Calibri" w:cs="Calibri" w:eastAsia="Calibri" w:hAnsi="Calibri"/>
          <w:b w:val="false"/>
          <w:bCs w:val="false"/>
          <w:sz w:val="22"/>
          <w:szCs w:val="22"/>
        </w:rPr>
        <w:t xml:space="preserve">Create 1 stored procedure using both IN and OUT parameters.</w:t>
      </w:r>
    </w:p>
    <w:p>
      <w:pPr>
        <w:pStyle w:val="ListParagraph"/>
        <w:numPr>
          <w:ilvl w:val="0"/>
          <w:numId w:val="2"/>
        </w:numPr>
        <w:spacing w:after="80"/>
      </w:pPr>
      <w:r>
        <w:rPr>
          <w:rFonts w:ascii="Calibri" w:cs="Calibri" w:eastAsia="Calibri" w:hAnsi="Calibri"/>
          <w:b w:val="false"/>
          <w:bCs w:val="false"/>
          <w:sz w:val="22"/>
          <w:szCs w:val="22"/>
        </w:rPr>
        <w:t xml:space="preserve">Create 1 trigger that logs changes to enrollment.grade into a new audit table.</w:t>
      </w:r>
    </w:p>
    <w:p>
      <w:pPr>
        <w:pStyle w:val="ListParagraph"/>
        <w:numPr>
          <w:ilvl w:val="0"/>
          <w:numId w:val="2"/>
        </w:numPr>
        <w:spacing w:after="80"/>
      </w:pPr>
      <w:r>
        <w:rPr>
          <w:rFonts w:ascii="Calibri" w:cs="Calibri" w:eastAsia="Calibri" w:hAnsi="Calibri"/>
          <w:b w:val="false"/>
          <w:bCs w:val="false"/>
          <w:sz w:val="22"/>
          <w:szCs w:val="22"/>
        </w:rPr>
        <w:t xml:space="preserve">Test each with sample data and document the calls and resulting output.</w:t>
      </w:r>
    </w:p>
    <w:p>
      <w:pPr>
        <w:pStyle w:val="Heading3"/>
        <w:spacing w:after="100" w:before="200"/>
      </w:pPr>
      <w:r>
        <w:rPr>
          <w:rFonts w:ascii="Calibri" w:cs="Calibri" w:eastAsia="Calibri" w:hAnsi="Calibri"/>
          <w:b/>
          <w:bCs/>
          <w:color w:val="2E74B5"/>
          <w:sz w:val="21"/>
          <w:szCs w:val="21"/>
        </w:rPr>
        <w:t xml:space="preserve">Reading for Session 12</w:t>
      </w:r>
    </w:p>
    <w:p>
      <w:pPr>
        <w:pStyle w:val="ListParagraph"/>
        <w:numPr>
          <w:ilvl w:val="0"/>
          <w:numId w:val="2"/>
        </w:numPr>
        <w:spacing w:after="80"/>
      </w:pPr>
      <w:r>
        <w:rPr>
          <w:rFonts w:ascii="Calibri" w:cs="Calibri" w:eastAsia="Calibri" w:hAnsi="Calibri"/>
          <w:b w:val="false"/>
          <w:bCs w:val="false"/>
          <w:sz w:val="22"/>
          <w:szCs w:val="22"/>
        </w:rPr>
        <w:t xml:space="preserve">Why NoSQL - limitations of RDBMS at scale</w:t>
      </w:r>
    </w:p>
    <w:p>
      <w:pPr>
        <w:pStyle w:val="ListParagraph"/>
        <w:numPr>
          <w:ilvl w:val="0"/>
          <w:numId w:val="2"/>
        </w:numPr>
        <w:spacing w:after="80"/>
      </w:pPr>
      <w:r>
        <w:rPr>
          <w:rFonts w:ascii="Calibri" w:cs="Calibri" w:eastAsia="Calibri" w:hAnsi="Calibri"/>
          <w:b w:val="false"/>
          <w:bCs w:val="false"/>
          <w:sz w:val="22"/>
          <w:szCs w:val="22"/>
        </w:rPr>
        <w:t xml:space="preserve">The four main types of NoSQL databases</w:t>
      </w:r>
    </w:p>
    <w:p>
      <w:pPr>
        <w:pStyle w:val="ListParagraph"/>
        <w:numPr>
          <w:ilvl w:val="0"/>
          <w:numId w:val="2"/>
        </w:numPr>
        <w:spacing w:after="80"/>
      </w:pPr>
      <w:r>
        <w:rPr>
          <w:rFonts w:ascii="Calibri" w:cs="Calibri" w:eastAsia="Calibri" w:hAnsi="Calibri"/>
          <w:b w:val="false"/>
          <w:bCs w:val="false"/>
          <w:sz w:val="22"/>
          <w:szCs w:val="22"/>
        </w:rPr>
        <w:t xml:space="preserve">CAP theorem</w:t>
      </w:r>
    </w:p>
    <w:p>
      <w:r>
        <w:br w:type="page"/>
      </w:r>
    </w:p>
    <w:p>
      <w:pPr>
        <w:pStyle w:val="Heading2"/>
        <w:spacing w:after="150" w:before="300"/>
      </w:pPr>
      <w:r>
        <w:rPr>
          <w:rFonts w:ascii="Calibri" w:cs="Calibri" w:eastAsia="Calibri" w:hAnsi="Calibri"/>
          <w:b/>
          <w:bCs/>
          <w:color w:val="2E74B5"/>
          <w:sz w:val="24"/>
          <w:szCs w:val="24"/>
        </w:rPr>
        <w:t xml:space="preserve">Session 11 Checklist for Instructor</w:t>
      </w:r>
    </w:p>
    <w:p>
      <w:pPr>
        <w:pStyle w:val="ListParagraph"/>
        <w:numPr>
          <w:ilvl w:val="0"/>
          <w:numId w:val="2"/>
        </w:numPr>
        <w:spacing w:after="80"/>
      </w:pPr>
      <w:r>
        <w:rPr>
          <w:rFonts w:ascii="Calibri" w:cs="Calibri" w:eastAsia="Calibri" w:hAnsi="Calibri"/>
          <w:b w:val="false"/>
          <w:bCs w:val="false"/>
          <w:sz w:val="22"/>
          <w:szCs w:val="22"/>
        </w:rPr>
        <w:t xml:space="preserve">☐ Review Session 10 assignment (backup/restore documentation)</w:t>
      </w:r>
    </w:p>
    <w:p>
      <w:pPr>
        <w:pStyle w:val="ListParagraph"/>
        <w:numPr>
          <w:ilvl w:val="0"/>
          <w:numId w:val="2"/>
        </w:numPr>
        <w:spacing w:after="80"/>
      </w:pPr>
      <w:r>
        <w:rPr>
          <w:rFonts w:ascii="Calibri" w:cs="Calibri" w:eastAsia="Calibri" w:hAnsi="Calibri"/>
          <w:b w:val="false"/>
          <w:bCs w:val="false"/>
          <w:sz w:val="22"/>
          <w:szCs w:val="22"/>
        </w:rPr>
        <w:t xml:space="preserve">☐ Build all three - view, procedure, trigger - live, testing each with real data before moving on</w:t>
      </w:r>
    </w:p>
    <w:p>
      <w:pPr>
        <w:pStyle w:val="ListParagraph"/>
        <w:numPr>
          <w:ilvl w:val="0"/>
          <w:numId w:val="2"/>
        </w:numPr>
        <w:spacing w:after="80"/>
      </w:pPr>
      <w:r>
        <w:rPr>
          <w:rFonts w:ascii="Calibri" w:cs="Calibri" w:eastAsia="Calibri" w:hAnsi="Calibri"/>
          <w:b w:val="false"/>
          <w:bCs w:val="false"/>
          <w:sz w:val="22"/>
          <w:szCs w:val="22"/>
        </w:rPr>
        <w:t xml:space="preserve">☐ Use the audit-trigger UPDATE-then-SELECT sequence as the clear payoff moment</w:t>
      </w:r>
    </w:p>
    <w:p>
      <w:pPr>
        <w:pStyle w:val="ListParagraph"/>
        <w:numPr>
          <w:ilvl w:val="0"/>
          <w:numId w:val="2"/>
        </w:numPr>
        <w:spacing w:after="80"/>
      </w:pPr>
      <w:r>
        <w:rPr>
          <w:rFonts w:ascii="Calibri" w:cs="Calibri" w:eastAsia="Calibri" w:hAnsi="Calibri"/>
          <w:b w:val="false"/>
          <w:bCs w:val="false"/>
          <w:sz w:val="22"/>
          <w:szCs w:val="22"/>
        </w:rPr>
        <w:t xml:space="preserve">☐ Use a simple analogy: View = window, Procedure = reusable action, Trigger = automatic reaction</w:t>
      </w:r>
    </w:p>
    <w:p>
      <w:pPr>
        <w:pStyle w:val="ListParagraph"/>
        <w:numPr>
          <w:ilvl w:val="0"/>
          <w:numId w:val="2"/>
        </w:numPr>
        <w:spacing w:after="80"/>
      </w:pPr>
      <w:r>
        <w:rPr>
          <w:rFonts w:ascii="Calibri" w:cs="Calibri" w:eastAsia="Calibri" w:hAnsi="Calibri"/>
          <w:b w:val="false"/>
          <w:bCs w:val="false"/>
          <w:sz w:val="22"/>
          <w:szCs w:val="22"/>
        </w:rPr>
        <w:t xml:space="preserve">☐ Explicitly call out that a stored procedure cannot be used inside SELECT - only functions can</w:t>
      </w:r>
    </w:p>
    <w:p>
      <w:pPr>
        <w:pStyle w:val="ListParagraph"/>
        <w:numPr>
          <w:ilvl w:val="0"/>
          <w:numId w:val="2"/>
        </w:numPr>
        <w:spacing w:after="80"/>
      </w:pPr>
      <w:r>
        <w:rPr>
          <w:rFonts w:ascii="Calibri" w:cs="Calibri" w:eastAsia="Calibri" w:hAnsi="Calibri"/>
          <w:b w:val="false"/>
          <w:bCs w:val="false"/>
          <w:sz w:val="22"/>
          <w:szCs w:val="22"/>
        </w:rPr>
        <w:t xml:space="preserve">☐ Emphasize this is the most directly job-relevant, practical session of the course so far</w:t>
      </w:r>
    </w:p>
    <w:p>
      <w:pPr>
        <w:pStyle w:val="ListParagraph"/>
        <w:numPr>
          <w:ilvl w:val="0"/>
          <w:numId w:val="2"/>
        </w:numPr>
        <w:spacing w:after="80"/>
      </w:pPr>
      <w:r>
        <w:rPr>
          <w:rFonts w:ascii="Calibri" w:cs="Calibri" w:eastAsia="Calibri" w:hAnsi="Calibri"/>
          <w:b w:val="false"/>
          <w:bCs w:val="false"/>
          <w:sz w:val="22"/>
          <w:szCs w:val="22"/>
        </w:rPr>
        <w:t xml:space="preserve">☐ End with quiz</w:t>
      </w:r>
    </w:p>
    <w:p>
      <w:pPr>
        <w:pStyle w:val="ListParagraph"/>
        <w:numPr>
          <w:ilvl w:val="0"/>
          <w:numId w:val="2"/>
        </w:numPr>
        <w:spacing w:after="80"/>
      </w:pPr>
      <w:r>
        <w:rPr>
          <w:rFonts w:ascii="Calibri" w:cs="Calibri" w:eastAsia="Calibri" w:hAnsi="Calibri"/>
          <w:b w:val="false"/>
          <w:bCs w:val="false"/>
          <w:sz w:val="22"/>
          <w:szCs w:val="22"/>
        </w:rPr>
        <w:t xml:space="preserve">☐ Announce: “Next up - Introduction to NoSQL &amp; Distributed Databases, the course capstone.”</w:t>
      </w:r>
    </w:p>
    <w:p>
      <w:pPr>
        <w:pStyle w:val="Heading2"/>
        <w:spacing w:after="150" w:before="300"/>
      </w:pPr>
      <w:r>
        <w:rPr>
          <w:rFonts w:ascii="Calibri" w:cs="Calibri" w:eastAsia="Calibri" w:hAnsi="Calibri"/>
          <w:b/>
          <w:bCs/>
          <w:color w:val="2E74B5"/>
          <w:sz w:val="24"/>
          <w:szCs w:val="24"/>
        </w:rPr>
        <w:t xml:space="preserve">Session 11 Quick Quiz</w:t>
      </w:r>
    </w:p>
    <w:p>
      <w:pPr>
        <w:spacing w:after="150"/>
      </w:pPr>
      <w:r>
        <w:rPr>
          <w:rFonts w:ascii="Calibri" w:cs="Calibri" w:eastAsia="Calibri" w:hAnsi="Calibri"/>
          <w:b/>
          <w:bCs/>
          <w:sz w:val="22"/>
          <w:szCs w:val="22"/>
        </w:rPr>
        <w:t xml:space="preserve">Q1. Can every view be updated directly through UPDATE or INSERT?</w:t>
      </w:r>
    </w:p>
    <w:p>
      <w:pPr>
        <w:spacing w:after="150"/>
      </w:pPr>
      <w:r>
        <w:rPr>
          <w:rFonts w:ascii="Calibri" w:cs="Calibri" w:eastAsia="Calibri" w:hAnsi="Calibri"/>
          <w:sz w:val="22"/>
          <w:szCs w:val="22"/>
        </w:rPr>
        <w:t xml:space="preserve">A: No - only simple views without joins, aggregation, or DISTINCT.</w:t>
      </w:r>
    </w:p>
    <w:p>
      <w:pPr>
        <w:spacing w:after="150"/>
      </w:pPr>
      <w:r>
        <w:rPr>
          <w:rFonts w:ascii="Calibri" w:cs="Calibri" w:eastAsia="Calibri" w:hAnsi="Calibri"/>
          <w:b/>
          <w:bCs/>
          <w:sz w:val="22"/>
          <w:szCs w:val="22"/>
        </w:rPr>
        <w:t xml:space="preserve">Q2. What is the core difference between a function and a procedure?</w:t>
      </w:r>
    </w:p>
    <w:p>
      <w:pPr>
        <w:spacing w:after="150"/>
      </w:pPr>
      <w:r>
        <w:rPr>
          <w:rFonts w:ascii="Calibri" w:cs="Calibri" w:eastAsia="Calibri" w:hAnsi="Calibri"/>
          <w:sz w:val="22"/>
          <w:szCs w:val="22"/>
        </w:rPr>
        <w:t xml:space="preserve">A: A function returns exactly one value and can be used inside a SELECT expression; a procedure is called standalone and may have no return value.</w:t>
      </w:r>
    </w:p>
    <w:p>
      <w:pPr>
        <w:spacing w:after="150"/>
      </w:pPr>
      <w:r>
        <w:rPr>
          <w:rFonts w:ascii="Calibri" w:cs="Calibri" w:eastAsia="Calibri" w:hAnsi="Calibri"/>
          <w:b/>
          <w:bCs/>
          <w:sz w:val="22"/>
          <w:szCs w:val="22"/>
        </w:rPr>
        <w:t xml:space="preserve">Q3. In a trigger, what do NEW and OLD refer to?</w:t>
      </w:r>
    </w:p>
    <w:p>
      <w:pPr>
        <w:spacing w:after="150"/>
      </w:pPr>
      <w:r>
        <w:rPr>
          <w:rFonts w:ascii="Calibri" w:cs="Calibri" w:eastAsia="Calibri" w:hAnsi="Calibri"/>
          <w:sz w:val="22"/>
          <w:szCs w:val="22"/>
        </w:rPr>
        <w:t xml:space="preserve">A: NEW is the row's value after the change, OLD is its value before the change.</w:t>
      </w:r>
    </w:p>
    <w:p>
      <w:pPr>
        <w:spacing w:after="150"/>
      </w:pPr>
      <w:r>
        <w:rPr>
          <w:rFonts w:ascii="Calibri" w:cs="Calibri" w:eastAsia="Calibri" w:hAnsi="Calibri"/>
          <w:b/>
          <w:bCs/>
          <w:sz w:val="22"/>
          <w:szCs w:val="22"/>
        </w:rPr>
        <w:t xml:space="preserve">Q4. Why change DELIMITER before CREATE PROCEDURE or CREATE TRIGGER?</w:t>
      </w:r>
    </w:p>
    <w:p>
      <w:pPr>
        <w:spacing w:after="150"/>
      </w:pPr>
      <w:r>
        <w:rPr>
          <w:rFonts w:ascii="Calibri" w:cs="Calibri" w:eastAsia="Calibri" w:hAnsi="Calibri"/>
          <w:sz w:val="22"/>
          <w:szCs w:val="22"/>
        </w:rPr>
        <w:t xml:space="preserve">A: So semicolons inside the routine body don't prematurely end the CREATE statement.</w:t>
      </w:r>
    </w:p>
    <w:p>
      <w:pPr>
        <w:spacing w:after="150"/>
      </w:pPr>
      <w:r>
        <w:rPr>
          <w:rFonts w:ascii="Calibri" w:cs="Calibri" w:eastAsia="Calibri" w:hAnsi="Calibri"/>
          <w:b/>
          <w:bCs/>
          <w:sz w:val="22"/>
          <w:szCs w:val="22"/>
        </w:rPr>
        <w:t xml:space="preserve">Q5. Name one real-world use case for triggers.</w:t>
      </w:r>
    </w:p>
    <w:p>
      <w:pPr>
        <w:spacing w:after="150"/>
      </w:pPr>
      <w:r>
        <w:rPr>
          <w:rFonts w:ascii="Calibri" w:cs="Calibri" w:eastAsia="Calibri" w:hAnsi="Calibri"/>
          <w:sz w:val="22"/>
          <w:szCs w:val="22"/>
        </w:rPr>
        <w:t xml:space="preserve">A: Audit logging, or enforcing validation rules too complex for a plain CHECK constraint.</w:t>
      </w:r>
    </w:p>
    <w:p>
      <w:pPr>
        <w:pStyle w:val="Heading2"/>
        <w:spacing w:after="150" w:before="300"/>
      </w:pPr>
      <w:r>
        <w:rPr>
          <w:rFonts w:ascii="Calibri" w:cs="Calibri" w:eastAsia="Calibri" w:hAnsi="Calibri"/>
          <w:b/>
          <w:bCs/>
          <w:color w:val="2E74B5"/>
          <w:sz w:val="24"/>
          <w:szCs w:val="24"/>
        </w:rPr>
        <w:t xml:space="preserve">Reference Materials</w:t>
      </w:r>
    </w:p>
    <w:p>
      <w:pPr>
        <w:pStyle w:val="Heading3"/>
        <w:spacing w:after="100" w:before="200"/>
      </w:pPr>
      <w:r>
        <w:rPr>
          <w:rFonts w:ascii="Calibri" w:cs="Calibri" w:eastAsia="Calibri" w:hAnsi="Calibri"/>
          <w:b/>
          <w:bCs/>
          <w:color w:val="2E74B5"/>
          <w:sz w:val="21"/>
          <w:szCs w:val="21"/>
        </w:rPr>
        <w:t xml:space="preserve">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Concept</w:t>
            </w:r>
          </w:p>
        </w:tc>
        <w:tc>
          <w:tcPr>
            <w:tcW w:type="dxa" w:w="68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One-Line Definition</w:t>
            </w:r>
          </w:p>
        </w:tc>
      </w:tr>
      <w:tr>
        <w:tc>
          <w:tcPr>
            <w:tcW w:type="dxa" w:w="2500"/>
            <w:shd w:fill="FFFFFF" w:val="clear"/>
            <w:tcMar>
              <w:top w:type="dxa" w:w="90"/>
              <w:left w:type="dxa" w:w="120"/>
              <w:bottom w:type="dxa" w:w="90"/>
              <w:right w:type="dxa" w:w="120"/>
            </w:tcMar>
          </w:tcPr>
          <w:p>
            <w:r>
              <w:rPr>
                <w:rFonts w:ascii="Calibri" w:cs="Calibri" w:eastAsia="Calibri" w:hAnsi="Calibri"/>
                <w:b/>
                <w:bCs/>
                <w:sz w:val="19"/>
                <w:szCs w:val="19"/>
              </w:rPr>
              <w:t xml:space="preserve">View</w:t>
            </w:r>
          </w:p>
        </w:tc>
        <w:tc>
          <w:tcPr>
            <w:tcW w:type="dxa" w:w="68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A virtual table defined by a stored query</w:t>
            </w:r>
          </w:p>
        </w:tc>
      </w:tr>
      <w:tr>
        <w:tc>
          <w:tcPr>
            <w:tcW w:type="dxa" w:w="2500"/>
            <w:shd w:fill="DCE6F1" w:val="clear"/>
            <w:tcMar>
              <w:top w:type="dxa" w:w="90"/>
              <w:left w:type="dxa" w:w="120"/>
              <w:bottom w:type="dxa" w:w="90"/>
              <w:right w:type="dxa" w:w="120"/>
            </w:tcMar>
          </w:tcPr>
          <w:p>
            <w:r>
              <w:rPr>
                <w:rFonts w:ascii="Calibri" w:cs="Calibri" w:eastAsia="Calibri" w:hAnsi="Calibri"/>
                <w:b/>
                <w:bCs/>
                <w:sz w:val="19"/>
                <w:szCs w:val="19"/>
              </w:rPr>
              <w:t xml:space="preserve">Stored Procedure</w:t>
            </w:r>
          </w:p>
        </w:tc>
        <w:tc>
          <w:tcPr>
            <w:tcW w:type="dxa" w:w="68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A named, callable block of SQL with parameters</w:t>
            </w:r>
          </w:p>
        </w:tc>
      </w:tr>
      <w:tr>
        <w:tc>
          <w:tcPr>
            <w:tcW w:type="dxa" w:w="2500"/>
            <w:shd w:fill="FFFFFF" w:val="clear"/>
            <w:tcMar>
              <w:top w:type="dxa" w:w="90"/>
              <w:left w:type="dxa" w:w="120"/>
              <w:bottom w:type="dxa" w:w="90"/>
              <w:right w:type="dxa" w:w="120"/>
            </w:tcMar>
          </w:tcPr>
          <w:p>
            <w:r>
              <w:rPr>
                <w:rFonts w:ascii="Calibri" w:cs="Calibri" w:eastAsia="Calibri" w:hAnsi="Calibri"/>
                <w:b/>
                <w:bCs/>
                <w:sz w:val="19"/>
                <w:szCs w:val="19"/>
              </w:rPr>
              <w:t xml:space="preserve">Function</w:t>
            </w:r>
          </w:p>
        </w:tc>
        <w:tc>
          <w:tcPr>
            <w:tcW w:type="dxa" w:w="68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Like a procedure, but returns one value usable inside SELECT</w:t>
            </w:r>
          </w:p>
        </w:tc>
      </w:tr>
      <w:tr>
        <w:tc>
          <w:tcPr>
            <w:tcW w:type="dxa" w:w="2500"/>
            <w:shd w:fill="DCE6F1" w:val="clear"/>
            <w:tcMar>
              <w:top w:type="dxa" w:w="90"/>
              <w:left w:type="dxa" w:w="120"/>
              <w:bottom w:type="dxa" w:w="90"/>
              <w:right w:type="dxa" w:w="120"/>
            </w:tcMar>
          </w:tcPr>
          <w:p>
            <w:r>
              <w:rPr>
                <w:rFonts w:ascii="Calibri" w:cs="Calibri" w:eastAsia="Calibri" w:hAnsi="Calibri"/>
                <w:b/>
                <w:bCs/>
                <w:sz w:val="19"/>
                <w:szCs w:val="19"/>
              </w:rPr>
              <w:t xml:space="preserve">Trigger</w:t>
            </w:r>
          </w:p>
        </w:tc>
        <w:tc>
          <w:tcPr>
            <w:tcW w:type="dxa" w:w="68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Code that fires automatically on INSERT/UPDATE/DELETE</w:t>
            </w:r>
          </w:p>
        </w:tc>
      </w:tr>
    </w:tbl>
    <w:p>
      <w:pPr>
        <w:spacing w:after="150"/>
      </w:pPr>
    </w:p>
    <w:p>
      <w:pPr>
        <w:pStyle w:val="Heading3"/>
        <w:spacing w:after="100" w:before="200"/>
      </w:pPr>
      <w:r>
        <w:rPr>
          <w:rFonts w:ascii="Calibri" w:cs="Calibri" w:eastAsia="Calibri" w:hAnsi="Calibri"/>
          <w:b/>
          <w:bCs/>
          <w:color w:val="2E74B5"/>
          <w:sz w:val="21"/>
          <w:szCs w:val="21"/>
        </w:rPr>
        <w:t xml:space="preserve">Books</w:t>
      </w:r>
    </w:p>
    <w:p>
      <w:pPr>
        <w:pStyle w:val="ListParagraph"/>
        <w:numPr>
          <w:ilvl w:val="0"/>
          <w:numId w:val="2"/>
        </w:numPr>
        <w:spacing w:after="80"/>
      </w:pPr>
      <w:r>
        <w:rPr>
          <w:rFonts w:ascii="Calibri" w:cs="Calibri" w:eastAsia="Calibri" w:hAnsi="Calibri"/>
          <w:b w:val="false"/>
          <w:bCs w:val="false"/>
          <w:sz w:val="22"/>
          <w:szCs w:val="22"/>
        </w:rPr>
        <w:t xml:space="preserve">“Database System Concepts” — Silberschatz, Korth (Ch. 5)</w:t>
      </w:r>
    </w:p>
    <w:p>
      <w:pPr>
        <w:pStyle w:val="ListParagraph"/>
        <w:numPr>
          <w:ilvl w:val="0"/>
          <w:numId w:val="2"/>
        </w:numPr>
        <w:spacing w:after="80"/>
      </w:pPr>
      <w:r>
        <w:rPr>
          <w:rFonts w:ascii="Calibri" w:cs="Calibri" w:eastAsia="Calibri" w:hAnsi="Calibri"/>
          <w:b w:val="false"/>
          <w:bCs w:val="false"/>
          <w:sz w:val="22"/>
          <w:szCs w:val="22"/>
        </w:rPr>
        <w:t xml:space="preserve">MySQL Reference Manual — Stored Programs and Views chapter</w:t>
      </w:r>
    </w:p>
    <w:p>
      <w:pPr>
        <w:spacing w:after="300"/>
      </w:pPr>
    </w:p>
    <w:p>
      <w:pPr>
        <w:pBdr>
          <w:top w:val="single" w:color="AAAAAA" w:sz="6" w:space="4"/>
        </w:pBdr>
        <w:spacing w:before="200"/>
      </w:pPr>
      <w:r>
        <w:rPr>
          <w:rFonts w:ascii="Calibri" w:cs="Calibri" w:eastAsia="Calibri" w:hAnsi="Calibri"/>
          <w:i/>
          <w:iCs/>
          <w:color w:val="666666"/>
          <w:sz w:val="18"/>
          <w:szCs w:val="18"/>
        </w:rPr>
        <w:t xml:space="preserve">End of Session 11 Material   |   Next Session: Introduction to NoSQL &amp; Distributed Databases (Unit V begins)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2026-08-25T02:27:54.245Z</dcterms:created>
  <dcterms:modified xsi:type="dcterms:W3CDTF">2026-08-25T02:27:54.245Z</dcterms:modified>
</cp:coreProperties>
</file>

<file path=docProps/custom.xml><?xml version="1.0" encoding="utf-8"?>
<Properties xmlns="http://schemas.openxmlformats.org/officeDocument/2006/custom-properties" xmlns:vt="http://schemas.openxmlformats.org/officeDocument/2006/docPropsVTypes"/>
</file>