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C2" w:rsidRDefault="00EF2D8B" w:rsidP="00EF2D8B">
      <w:pPr>
        <w:pStyle w:val="Nagwek1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789940" cy="859155"/>
            <wp:effectExtent l="19050" t="0" r="0" b="0"/>
            <wp:docPr id="7" name="Obraz 1" descr="Uniwersytet Warszaw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wersytet Warszawsk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INFORMACJA O PRAWIE DO UŻYTKOWANIA</w:t>
      </w:r>
    </w:p>
    <w:p w:rsidR="00C44544" w:rsidRPr="00C44544" w:rsidRDefault="00C44544" w:rsidP="00C44544"/>
    <w:p w:rsidR="00EF2D8B" w:rsidRDefault="00EF2D8B" w:rsidP="00C9074F">
      <w:pPr>
        <w:pStyle w:val="Akapitzlist"/>
        <w:numPr>
          <w:ilvl w:val="0"/>
          <w:numId w:val="1"/>
        </w:numPr>
      </w:pPr>
      <w:r>
        <w:t xml:space="preserve">Biblioteki klas i podprogramów </w:t>
      </w:r>
      <w:proofErr w:type="spellStart"/>
      <w:r w:rsidRPr="008B6985">
        <w:rPr>
          <w:b/>
          <w:i/>
        </w:rPr>
        <w:t>WBRTM</w:t>
      </w:r>
      <w:proofErr w:type="spellEnd"/>
      <w:r>
        <w:t xml:space="preserve">, </w:t>
      </w:r>
      <w:proofErr w:type="spellStart"/>
      <w:r w:rsidRPr="008B6985">
        <w:rPr>
          <w:b/>
          <w:i/>
        </w:rPr>
        <w:t>SYMSHELL</w:t>
      </w:r>
      <w:proofErr w:type="spellEnd"/>
      <w:r w:rsidRPr="008B6985">
        <w:rPr>
          <w:b/>
          <w:i/>
        </w:rPr>
        <w:t xml:space="preserve"> </w:t>
      </w:r>
      <w:r>
        <w:t xml:space="preserve">oraz </w:t>
      </w:r>
      <w:proofErr w:type="spellStart"/>
      <w:r w:rsidRPr="008B6985">
        <w:rPr>
          <w:b/>
          <w:i/>
        </w:rPr>
        <w:t>SPS</w:t>
      </w:r>
      <w:proofErr w:type="spellEnd"/>
      <w:r w:rsidRPr="008B6985">
        <w:rPr>
          <w:b/>
          <w:i/>
        </w:rPr>
        <w:t xml:space="preserve"> </w:t>
      </w:r>
      <w:r w:rsidR="00C9074F">
        <w:t xml:space="preserve">zawarte na niniejszym dysku w katalogach </w:t>
      </w:r>
      <w:proofErr w:type="spellStart"/>
      <w:r w:rsidR="00C9074F" w:rsidRPr="008B6985">
        <w:rPr>
          <w:b/>
          <w:i/>
        </w:rPr>
        <w:t>SPS</w:t>
      </w:r>
      <w:proofErr w:type="spellEnd"/>
      <w:r w:rsidR="00C9074F">
        <w:t xml:space="preserve">, </w:t>
      </w:r>
      <w:proofErr w:type="spellStart"/>
      <w:r w:rsidR="00C9074F" w:rsidRPr="008B6985">
        <w:rPr>
          <w:b/>
          <w:i/>
        </w:rPr>
        <w:t>WBRTM</w:t>
      </w:r>
      <w:proofErr w:type="spellEnd"/>
      <w:r w:rsidR="00C9074F">
        <w:t xml:space="preserve">, oraz </w:t>
      </w:r>
      <w:proofErr w:type="spellStart"/>
      <w:r w:rsidR="00C9074F" w:rsidRPr="008B6985">
        <w:rPr>
          <w:b/>
          <w:i/>
        </w:rPr>
        <w:t>WBRTM</w:t>
      </w:r>
      <w:proofErr w:type="spellEnd"/>
      <w:r w:rsidR="00C9074F" w:rsidRPr="008B6985">
        <w:rPr>
          <w:b/>
          <w:i/>
        </w:rPr>
        <w:t>/</w:t>
      </w:r>
      <w:proofErr w:type="spellStart"/>
      <w:r w:rsidR="00C9074F" w:rsidRPr="008B6985">
        <w:rPr>
          <w:b/>
          <w:i/>
        </w:rPr>
        <w:t>SYMSHELL</w:t>
      </w:r>
      <w:proofErr w:type="spellEnd"/>
      <w:r w:rsidR="00C9074F">
        <w:t xml:space="preserve"> </w:t>
      </w:r>
      <w:r>
        <w:t xml:space="preserve">są własnością intelektualną ich autora – Wojciecha Borkowskiego oraz Uniwersytetu Warszawskiego. </w:t>
      </w:r>
    </w:p>
    <w:p w:rsidR="00EF2D8B" w:rsidRDefault="008B6985" w:rsidP="00C9074F">
      <w:pPr>
        <w:pStyle w:val="Akapitzlist"/>
        <w:numPr>
          <w:ilvl w:val="0"/>
          <w:numId w:val="1"/>
        </w:numPr>
      </w:pPr>
      <w:r>
        <w:t>Podzbiór ich kodów źródłowych został udostępniony</w:t>
      </w:r>
      <w:r w:rsidR="00EF2D8B">
        <w:t xml:space="preserve"> </w:t>
      </w:r>
      <w:r w:rsidR="00EF2D8B" w:rsidRPr="00C9074F">
        <w:rPr>
          <w:rFonts w:ascii="Times New Roman" w:eastAsia="Times New Roman" w:hAnsi="Times New Roman" w:cs="Times New Roman"/>
          <w:b/>
          <w:color w:val="1F497D"/>
          <w:lang w:eastAsia="pl-PL"/>
        </w:rPr>
        <w:t>Ośrodkowi Przetwarzania Informacji</w:t>
      </w:r>
      <w:r w:rsidR="00EF2D8B" w:rsidRPr="00C9074F">
        <w:rPr>
          <w:rFonts w:ascii="Times New Roman" w:eastAsia="Times New Roman" w:hAnsi="Times New Roman" w:cs="Times New Roman"/>
          <w:color w:val="1F497D"/>
          <w:lang w:eastAsia="pl-PL"/>
        </w:rPr>
        <w:t xml:space="preserve"> </w:t>
      </w:r>
      <w:r w:rsidR="00C9074F">
        <w:rPr>
          <w:rFonts w:ascii="Times New Roman" w:eastAsia="Times New Roman" w:hAnsi="Times New Roman" w:cs="Times New Roman"/>
          <w:color w:val="1F497D"/>
          <w:lang w:eastAsia="pl-PL"/>
        </w:rPr>
        <w:t>(</w:t>
      </w:r>
      <w:r w:rsidR="00C9074F">
        <w:t>Al. Niepodległości 188B</w:t>
      </w:r>
      <w:proofErr w:type="gramStart"/>
      <w:r w:rsidR="00C9074F">
        <w:t>, 00-608</w:t>
      </w:r>
      <w:r w:rsidR="00C9074F">
        <w:rPr>
          <w:rFonts w:ascii="Times New Roman" w:eastAsia="Times New Roman" w:hAnsi="Times New Roman" w:cs="Times New Roman"/>
          <w:color w:val="1F497D"/>
          <w:lang w:eastAsia="pl-PL"/>
        </w:rPr>
        <w:t>)</w:t>
      </w:r>
      <w:r w:rsidR="00EF2D8B" w:rsidRPr="00C9074F">
        <w:rPr>
          <w:rFonts w:ascii="Times New Roman" w:eastAsia="Times New Roman" w:hAnsi="Times New Roman" w:cs="Times New Roman"/>
          <w:color w:val="1F497D"/>
          <w:lang w:eastAsia="pl-PL"/>
        </w:rPr>
        <w:t> </w:t>
      </w:r>
      <w:r w:rsidR="00EF2D8B" w:rsidRPr="00C9074F">
        <w:rPr>
          <w:rFonts w:ascii="Times New Roman" w:eastAsia="Times New Roman" w:hAnsi="Times New Roman" w:cs="Times New Roman"/>
          <w:lang w:eastAsia="pl-PL"/>
        </w:rPr>
        <w:t>jako</w:t>
      </w:r>
      <w:proofErr w:type="gramEnd"/>
      <w:r w:rsidR="00EF2D8B" w:rsidRPr="00C9074F">
        <w:rPr>
          <w:rFonts w:ascii="Times New Roman" w:eastAsia="Times New Roman" w:hAnsi="Times New Roman" w:cs="Times New Roman"/>
          <w:lang w:eastAsia="pl-PL"/>
        </w:rPr>
        <w:t xml:space="preserve"> komponent projekt</w:t>
      </w:r>
      <w:r>
        <w:rPr>
          <w:rFonts w:ascii="Times New Roman" w:eastAsia="Times New Roman" w:hAnsi="Times New Roman" w:cs="Times New Roman"/>
          <w:lang w:eastAsia="pl-PL"/>
        </w:rPr>
        <w:t>u informatycznego</w:t>
      </w:r>
      <w:r>
        <w:rPr>
          <w:rFonts w:ascii="Times New Roman" w:eastAsia="Times New Roman" w:hAnsi="Times New Roman" w:cs="Times New Roman"/>
          <w:color w:val="1F497D"/>
          <w:lang w:eastAsia="pl-PL"/>
        </w:rPr>
        <w:t xml:space="preserve"> </w:t>
      </w:r>
      <w:r w:rsidR="00EF2D8B" w:rsidRPr="00C9074F">
        <w:rPr>
          <w:b/>
          <w:lang w:eastAsia="pl-PL"/>
        </w:rPr>
        <w:t>„</w:t>
      </w:r>
      <w:proofErr w:type="spellStart"/>
      <w:r w:rsidR="00EF2D8B" w:rsidRPr="00C9074F">
        <w:rPr>
          <w:b/>
          <w:lang w:eastAsia="pl-PL"/>
        </w:rPr>
        <w:t>OPITRANSFER</w:t>
      </w:r>
      <w:proofErr w:type="spellEnd"/>
      <w:r w:rsidR="00EF2D8B" w:rsidRPr="00C9074F">
        <w:rPr>
          <w:b/>
          <w:lang w:eastAsia="pl-PL"/>
        </w:rPr>
        <w:t xml:space="preserve"> – symulacja transferu technologii”</w:t>
      </w:r>
      <w:r>
        <w:rPr>
          <w:b/>
          <w:lang w:eastAsia="pl-PL"/>
        </w:rPr>
        <w:t>,</w:t>
      </w:r>
      <w:r w:rsidR="00EF2D8B" w:rsidRPr="00C9074F">
        <w:rPr>
          <w:b/>
          <w:lang w:eastAsia="pl-PL"/>
        </w:rPr>
        <w:t xml:space="preserve"> </w:t>
      </w:r>
      <w:r w:rsidR="00EF2D8B" w:rsidRPr="00C9074F">
        <w:rPr>
          <w:rFonts w:ascii="Times New Roman" w:eastAsia="Times New Roman" w:hAnsi="Times New Roman" w:cs="Times New Roman"/>
          <w:lang w:eastAsia="pl-PL"/>
        </w:rPr>
        <w:t xml:space="preserve">w celu umożliwienia wygodnego rozwijania kodu </w:t>
      </w:r>
      <w:r>
        <w:rPr>
          <w:rFonts w:ascii="Times New Roman" w:eastAsia="Times New Roman" w:hAnsi="Times New Roman" w:cs="Times New Roman"/>
          <w:lang w:eastAsia="pl-PL"/>
        </w:rPr>
        <w:t xml:space="preserve">źródłowego właściwego </w:t>
      </w:r>
      <w:r w:rsidR="00EF2D8B" w:rsidRPr="00C9074F">
        <w:rPr>
          <w:rFonts w:ascii="Times New Roman" w:eastAsia="Times New Roman" w:hAnsi="Times New Roman" w:cs="Times New Roman"/>
          <w:lang w:eastAsia="pl-PL"/>
        </w:rPr>
        <w:t>modelu</w:t>
      </w:r>
      <w:r w:rsidR="00C9074F">
        <w:rPr>
          <w:rFonts w:ascii="Times New Roman" w:eastAsia="Times New Roman" w:hAnsi="Times New Roman" w:cs="Times New Roman"/>
          <w:lang w:eastAsia="pl-PL"/>
        </w:rPr>
        <w:t xml:space="preserve"> symulacyjnego.</w:t>
      </w:r>
    </w:p>
    <w:p w:rsidR="00EF2D8B" w:rsidRDefault="00EF2D8B" w:rsidP="00C9074F">
      <w:pPr>
        <w:pStyle w:val="Akapitzlist"/>
        <w:numPr>
          <w:ilvl w:val="0"/>
          <w:numId w:val="1"/>
        </w:numPr>
      </w:pPr>
      <w:r>
        <w:t xml:space="preserve">Ich </w:t>
      </w:r>
      <w:r w:rsidR="00C9074F">
        <w:t xml:space="preserve">rozpowszechnianie oraz użytkowanie do innych projektów bez zgody potwierdzonej osobnymi umowami w formie pisemnej stanowi naruszenie </w:t>
      </w:r>
      <w:proofErr w:type="gramStart"/>
      <w:r w:rsidR="00C9074F">
        <w:t>praw</w:t>
      </w:r>
      <w:proofErr w:type="gramEnd"/>
      <w:r w:rsidR="00C9074F">
        <w:t xml:space="preserve"> autorskich i jest nielegalne.</w:t>
      </w:r>
    </w:p>
    <w:p w:rsidR="008B6985" w:rsidRDefault="008B6985" w:rsidP="00C9074F">
      <w:pPr>
        <w:pStyle w:val="Akapitzlist"/>
        <w:ind w:left="4956"/>
      </w:pPr>
    </w:p>
    <w:p w:rsidR="00C9074F" w:rsidRDefault="00C9074F" w:rsidP="008B6985">
      <w:pPr>
        <w:pStyle w:val="Akapitzlist"/>
        <w:ind w:left="4956" w:firstLine="708"/>
      </w:pPr>
      <w:r>
        <w:t>Wojciech Borkowski</w:t>
      </w:r>
    </w:p>
    <w:sectPr w:rsidR="00C9074F" w:rsidSect="00E91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15B08"/>
    <w:multiLevelType w:val="hybridMultilevel"/>
    <w:tmpl w:val="FB7C8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2D8B"/>
    <w:rsid w:val="003511F1"/>
    <w:rsid w:val="00430348"/>
    <w:rsid w:val="004603BB"/>
    <w:rsid w:val="006E725E"/>
    <w:rsid w:val="00721D12"/>
    <w:rsid w:val="008772F6"/>
    <w:rsid w:val="008B6985"/>
    <w:rsid w:val="00A467F9"/>
    <w:rsid w:val="00A644B1"/>
    <w:rsid w:val="00C23D3E"/>
    <w:rsid w:val="00C44544"/>
    <w:rsid w:val="00C9074F"/>
    <w:rsid w:val="00CD7BE2"/>
    <w:rsid w:val="00D41D84"/>
    <w:rsid w:val="00E91B59"/>
    <w:rsid w:val="00EC1D85"/>
    <w:rsid w:val="00ED7DEF"/>
    <w:rsid w:val="00EE0B84"/>
    <w:rsid w:val="00EF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B59"/>
  </w:style>
  <w:style w:type="paragraph" w:styleId="Nagwek1">
    <w:name w:val="heading 1"/>
    <w:basedOn w:val="Normalny"/>
    <w:next w:val="Normalny"/>
    <w:link w:val="Nagwek1Znak"/>
    <w:uiPriority w:val="9"/>
    <w:qFormat/>
    <w:rsid w:val="00EF2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F2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2D8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F2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90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W.</dc:creator>
  <cp:keywords/>
  <cp:lastModifiedBy>Borkowski W.</cp:lastModifiedBy>
  <cp:revision>3</cp:revision>
  <dcterms:created xsi:type="dcterms:W3CDTF">2011-11-03T23:44:00Z</dcterms:created>
  <dcterms:modified xsi:type="dcterms:W3CDTF">2011-11-04T00:00:00Z</dcterms:modified>
</cp:coreProperties>
</file>