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7BC" w14:textId="77777777" w:rsidR="00745224" w:rsidRPr="003D1465" w:rsidRDefault="00745224" w:rsidP="00745224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Факултет по математика и информатика</w:t>
      </w:r>
    </w:p>
    <w:p w14:paraId="412FE462" w14:textId="1745A8EF" w:rsidR="00745224" w:rsidRDefault="00745224" w:rsidP="003D1465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Катедра „Компютърна информатика”</w:t>
      </w:r>
    </w:p>
    <w:p w14:paraId="666E8481" w14:textId="77777777" w:rsidR="003D1465" w:rsidRPr="003D1465" w:rsidRDefault="003D1465" w:rsidP="003D1465">
      <w:pPr>
        <w:jc w:val="center"/>
        <w:rPr>
          <w:sz w:val="40"/>
          <w:szCs w:val="40"/>
        </w:rPr>
      </w:pPr>
    </w:p>
    <w:p w14:paraId="152DC0AF" w14:textId="49D4461F" w:rsidR="003D1465" w:rsidRDefault="003D1465" w:rsidP="003D1465">
      <w:pPr>
        <w:pStyle w:val="Title"/>
        <w:jc w:val="center"/>
        <w:rPr>
          <w:shd w:val="clear" w:color="auto" w:fill="FFFFFF"/>
        </w:rPr>
      </w:pPr>
      <w:r w:rsidRPr="003D1465">
        <w:rPr>
          <w:shd w:val="clear" w:color="auto" w:fill="FFFFFF"/>
        </w:rPr>
        <w:t>ДИПЛОМНА РАБОТА</w:t>
      </w:r>
    </w:p>
    <w:p w14:paraId="6F92E023" w14:textId="77777777" w:rsidR="008D03EF" w:rsidRPr="008D03EF" w:rsidRDefault="008D03EF" w:rsidP="008D03EF"/>
    <w:p w14:paraId="61A9553B" w14:textId="1F8AF39A" w:rsidR="003D1465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 w:rsidRPr="003D1465">
        <w:rPr>
          <w:sz w:val="40"/>
          <w:szCs w:val="40"/>
          <w:shd w:val="clear" w:color="auto" w:fill="FFFFFF"/>
        </w:rPr>
        <w:t>на тема</w:t>
      </w:r>
    </w:p>
    <w:p w14:paraId="102F9F12" w14:textId="4E1AFC76" w:rsidR="00A0704F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„</w:t>
      </w:r>
      <w:r w:rsidRPr="003D1465">
        <w:rPr>
          <w:sz w:val="40"/>
          <w:szCs w:val="40"/>
          <w:shd w:val="clear" w:color="auto" w:fill="FFFFFF"/>
        </w:rPr>
        <w:t>Решение на задача за reinforcement обучение на обект с непрекъснати състояния с невробиологичен симулатор NEST</w:t>
      </w:r>
      <w:r>
        <w:rPr>
          <w:sz w:val="40"/>
          <w:szCs w:val="40"/>
          <w:shd w:val="clear" w:color="auto" w:fill="FFFFFF"/>
        </w:rPr>
        <w:t>“</w:t>
      </w:r>
    </w:p>
    <w:p w14:paraId="78D4495D" w14:textId="420D89B4" w:rsidR="003D1465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688C05" w14:textId="77777777" w:rsidR="003D1465" w:rsidRPr="0027042B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BAA560" w14:textId="26208D2A" w:rsidR="00745224" w:rsidRDefault="00745224" w:rsidP="00A0704F">
      <w:pPr>
        <w:jc w:val="left"/>
        <w:rPr>
          <w:rStyle w:val="Strong"/>
          <w:rFonts w:cs="Times New Roman"/>
          <w:b w:val="0"/>
          <w:bCs w:val="0"/>
          <w:color w:val="000000"/>
          <w:shd w:val="clear" w:color="auto" w:fill="FFFFFF"/>
        </w:rPr>
      </w:pPr>
      <w:r>
        <w:rPr>
          <w:rFonts w:cs="Times New Roman"/>
          <w:b/>
          <w:bCs/>
          <w:color w:val="000000"/>
          <w:shd w:val="clear" w:color="auto" w:fill="FFFFFF"/>
        </w:rPr>
        <w:t>Дипломант</w:t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 xml:space="preserve">: </w:t>
      </w:r>
      <w:r w:rsidR="00A0704F"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="008D03EF">
        <w:rPr>
          <w:rFonts w:cs="Times New Roman"/>
          <w:color w:val="000000"/>
          <w:shd w:val="clear" w:color="auto" w:fill="FFFFFF"/>
        </w:rPr>
        <w:br/>
      </w:r>
      <w:r w:rsidR="008D03EF">
        <w:rPr>
          <w:rFonts w:cs="Times New Roman"/>
          <w:b/>
          <w:bCs/>
          <w:color w:val="000000"/>
          <w:shd w:val="clear" w:color="auto" w:fill="FFFFFF"/>
        </w:rPr>
        <w:t>Магистърска програма</w:t>
      </w:r>
      <w:r w:rsidR="008D03EF" w:rsidRPr="00104611">
        <w:rPr>
          <w:rFonts w:cs="Times New Roman"/>
          <w:b/>
          <w:bCs/>
          <w:color w:val="000000"/>
          <w:shd w:val="clear" w:color="auto" w:fill="FFFFFF"/>
        </w:rPr>
        <w:t>:</w:t>
      </w:r>
      <w:r w:rsidR="008D03EF" w:rsidRPr="00104611">
        <w:rPr>
          <w:rFonts w:cs="Times New Roman"/>
          <w:color w:val="000000"/>
          <w:shd w:val="clear" w:color="auto" w:fill="FFFFFF"/>
        </w:rPr>
        <w:t> </w:t>
      </w:r>
      <w:r w:rsidR="008D03E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A0704F" w:rsidRPr="00104611">
        <w:rPr>
          <w:rFonts w:cs="Times New Roman"/>
          <w:color w:val="000000"/>
        </w:rPr>
        <w:br/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="00A0704F" w:rsidRPr="00104611">
        <w:rPr>
          <w:rFonts w:cs="Times New Roman"/>
          <w:color w:val="000000"/>
          <w:shd w:val="clear" w:color="auto" w:fill="FFFFFF"/>
        </w:rPr>
        <w:t> </w:t>
      </w:r>
      <w:r w:rsidR="00A0704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="00A0704F" w:rsidRPr="00104611">
        <w:rPr>
          <w:rFonts w:cs="Times New Roman"/>
          <w:color w:val="000000"/>
        </w:rPr>
        <w:br/>
      </w:r>
    </w:p>
    <w:p w14:paraId="384337CD" w14:textId="033519FD" w:rsidR="00745224" w:rsidRDefault="00A0704F" w:rsidP="00745224">
      <w:pPr>
        <w:jc w:val="right"/>
      </w:pP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</w:t>
      </w:r>
      <w:r w:rsidR="009F28F1">
        <w:t xml:space="preserve"> </w:t>
      </w:r>
      <w:r>
        <w:t xml:space="preserve">Проф. Петя Копринкова-Христова, </w:t>
      </w:r>
    </w:p>
    <w:p w14:paraId="7C954CDB" w14:textId="77777777" w:rsidR="009F28F1" w:rsidRDefault="00A0704F" w:rsidP="00745224">
      <w:pPr>
        <w:jc w:val="right"/>
      </w:pPr>
      <w:r>
        <w:t xml:space="preserve">Институт по Информационни и Комуникационни </w:t>
      </w:r>
    </w:p>
    <w:p w14:paraId="0DF62160" w14:textId="23D9FB95" w:rsidR="00A0704F" w:rsidRDefault="00A0704F" w:rsidP="00745224">
      <w:pPr>
        <w:jc w:val="right"/>
      </w:pPr>
      <w:r>
        <w:t>Технологии (ИИКТ), БАН</w:t>
      </w:r>
    </w:p>
    <w:p w14:paraId="53CEE67D" w14:textId="436D2D24" w:rsidR="009F28F1" w:rsidRDefault="009F28F1" w:rsidP="00745224">
      <w:pPr>
        <w:jc w:val="right"/>
      </w:pPr>
    </w:p>
    <w:p w14:paraId="4E698EDA" w14:textId="77777777" w:rsidR="009F28F1" w:rsidRPr="00E95477" w:rsidRDefault="009F28F1" w:rsidP="00745224">
      <w:pPr>
        <w:jc w:val="right"/>
      </w:pPr>
    </w:p>
    <w:p w14:paraId="366B1D51" w14:textId="031740AD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2C954338" w14:textId="77777777" w:rsidR="0027042B" w:rsidRDefault="0027042B" w:rsidP="00A0704F">
      <w:r w:rsidRPr="0027042B">
        <w:t xml:space="preserve">Целта на дипломната работа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вземане на решения за обект с непрекъснати състояния от пакета Gym. </w:t>
      </w:r>
    </w:p>
    <w:p w14:paraId="45B99C83" w14:textId="77777777" w:rsidR="0027042B" w:rsidRDefault="0027042B" w:rsidP="00A0704F">
      <w:pPr>
        <w:pStyle w:val="Heading1"/>
        <w:ind w:left="0"/>
        <w:rPr>
          <w:rFonts w:eastAsiaTheme="minorHAnsi" w:cstheme="minorBidi"/>
          <w:sz w:val="24"/>
          <w:szCs w:val="22"/>
        </w:rPr>
      </w:pPr>
      <w:r w:rsidRPr="0027042B">
        <w:rPr>
          <w:rFonts w:eastAsiaTheme="minorHAnsi" w:cstheme="minorBidi"/>
          <w:sz w:val="24"/>
          <w:szCs w:val="22"/>
        </w:rPr>
        <w:t>Дипломната работа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графики, съпътстващи обучителния процес.</w:t>
      </w:r>
    </w:p>
    <w:p w14:paraId="7571C616" w14:textId="6C2FB4C8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16724A74" w:rsidR="00A0704F" w:rsidRDefault="00A0704F" w:rsidP="00A0704F">
      <w:r>
        <w:t xml:space="preserve">Средата 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 xml:space="preserve"> е част от подпакета за </w:t>
      </w:r>
      <w:r w:rsidR="0027042B">
        <w:t xml:space="preserve">класически контрол в </w:t>
      </w:r>
      <w:r w:rsidR="0027042B">
        <w:rPr>
          <w:lang w:val="en-US"/>
        </w:rPr>
        <w:t>Gym</w:t>
      </w:r>
      <w:r>
        <w:t>. Това са много опростени игри с</w:t>
      </w:r>
      <w:r w:rsidR="0027042B">
        <w:t>ъс случайно начално състояние и непрекъснат вектор на състоянието</w:t>
      </w:r>
      <w:r>
        <w:t xml:space="preserve">. </w:t>
      </w:r>
      <w:r w:rsidR="005C3858">
        <w:t>К</w:t>
      </w:r>
      <w:r>
        <w:t>онтрол</w:t>
      </w:r>
      <w:r w:rsidR="005C3858">
        <w:t>ът</w:t>
      </w:r>
      <w:r>
        <w:t xml:space="preserve"> на агента е дискретен с малък брой действия</w:t>
      </w:r>
      <w:r w:rsidR="005C3858">
        <w:t>, обикновено две</w:t>
      </w:r>
      <w:r>
        <w:t>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 xml:space="preserve">). Целта е да се сравняват различни решения при една и съща среда. На следващата фигура е показана примерна визуализация на тази среда. Имаме </w:t>
      </w:r>
      <w:r w:rsidR="005C3858">
        <w:t>количка</w:t>
      </w:r>
      <w:r>
        <w:t xml:space="preserve">, </w:t>
      </w:r>
      <w:r w:rsidR="005C3858">
        <w:t>която може да се движи наляво и надясно и закрепен прът, с две степени на свобода</w:t>
      </w:r>
      <w:r w:rsidRPr="00016BF7">
        <w:t xml:space="preserve">. </w:t>
      </w:r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9069"/>
      </w:tblGrid>
      <w:tr w:rsidR="005C3858" w14:paraId="17EA9426" w14:textId="77777777" w:rsidTr="005C3858">
        <w:trPr>
          <w:trHeight w:val="3047"/>
        </w:trPr>
        <w:tc>
          <w:tcPr>
            <w:tcW w:w="9069" w:type="dxa"/>
          </w:tcPr>
          <w:p w14:paraId="491E1541" w14:textId="4AA4DC29" w:rsidR="005C3858" w:rsidRDefault="005C3858" w:rsidP="006A5D4F">
            <w:pPr>
              <w:jc w:val="center"/>
            </w:pPr>
            <w:r w:rsidRPr="005C3858">
              <w:lastRenderedPageBreak/>
              <w:drawing>
                <wp:inline distT="0" distB="0" distL="0" distR="0" wp14:anchorId="319EDEBF" wp14:editId="1FBA9E1C">
                  <wp:extent cx="3661410" cy="2433503"/>
                  <wp:effectExtent l="0" t="0" r="0" b="5080"/>
                  <wp:docPr id="22736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68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486" cy="24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5B5B42A5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 w:rsidR="005C3858">
        <w:rPr>
          <w:lang w:val="en-US"/>
        </w:rPr>
        <w:t>Cart</w:t>
      </w:r>
      <w:r w:rsidR="005C3858" w:rsidRPr="005C3858">
        <w:t xml:space="preserve"> </w:t>
      </w:r>
      <w:r w:rsidR="005C3858">
        <w:rPr>
          <w:lang w:val="en-US"/>
        </w:rPr>
        <w:t>Pole</w:t>
      </w:r>
      <w:r>
        <w:t>.</w:t>
      </w:r>
    </w:p>
    <w:p w14:paraId="0F2227D8" w14:textId="42A3F03F" w:rsidR="00A0704F" w:rsidRPr="000347A4" w:rsidRDefault="005C3858" w:rsidP="00732E8F">
      <w:r>
        <w:t xml:space="preserve">При движение налявно и </w:t>
      </w:r>
      <w:r w:rsidR="00732E8F">
        <w:t>надясно прътът се балансира. При изпускане на баланса епизодът приключва</w:t>
      </w:r>
      <w:r w:rsidR="00A0704F">
        <w:t xml:space="preserve">. </w:t>
      </w:r>
      <w:r w:rsidR="00732E8F">
        <w:t>Тъй като целта е да се запази баланс за по-дълго, поощрение се дава на всяка стъпка в която пръта не се счита за паднал.</w:t>
      </w:r>
    </w:p>
    <w:p w14:paraId="2C5F37DA" w14:textId="62450318" w:rsidR="00A0704F" w:rsidRDefault="00A0704F" w:rsidP="00A0704F">
      <w:r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619E0952" w:rsidR="00A0704F" w:rsidRDefault="00A0704F" w:rsidP="006A5D4F">
            <w:pPr>
              <w:pStyle w:val="code"/>
            </w:pPr>
            <w:r>
              <w:t>(</w:t>
            </w:r>
            <w:r w:rsidR="00732E8F">
              <w:rPr>
                <w:lang w:val="bg-BG"/>
              </w:rPr>
              <w:t>4,</w:t>
            </w:r>
            <w:r>
              <w:t>)</w:t>
            </w:r>
          </w:p>
        </w:tc>
      </w:tr>
      <w:tr w:rsidR="00732E8F" w14:paraId="64B39D2E" w14:textId="77777777" w:rsidTr="006A5D4F">
        <w:tc>
          <w:tcPr>
            <w:tcW w:w="4508" w:type="dxa"/>
          </w:tcPr>
          <w:p w14:paraId="41E0FB6E" w14:textId="5CFC5725" w:rsidR="00732E8F" w:rsidRDefault="00732E8F" w:rsidP="006A5D4F">
            <w:r>
              <w:t>Максимален вектор на наблюдението</w:t>
            </w:r>
          </w:p>
        </w:tc>
        <w:tc>
          <w:tcPr>
            <w:tcW w:w="4508" w:type="dxa"/>
          </w:tcPr>
          <w:p w14:paraId="6F1A72D1" w14:textId="20D7839A" w:rsidR="00732E8F" w:rsidRDefault="00732E8F" w:rsidP="006A5D4F">
            <w:pPr>
              <w:pStyle w:val="code"/>
            </w:pPr>
            <w:r w:rsidRPr="00732E8F">
              <w:t>[4.8</w:t>
            </w:r>
            <w:r>
              <w:rPr>
                <w:lang w:val="bg-BG"/>
              </w:rPr>
              <w:t>,</w:t>
            </w:r>
            <w:r w:rsidRPr="00732E8F">
              <w:t>inf</w:t>
            </w:r>
            <w:r>
              <w:rPr>
                <w:lang w:val="bg-BG"/>
              </w:rPr>
              <w:t>,</w:t>
            </w:r>
            <w:r w:rsidRPr="00732E8F">
              <w:t>0.42</w:t>
            </w:r>
            <w:r>
              <w:rPr>
                <w:lang w:val="bg-BG"/>
              </w:rPr>
              <w:t>,</w:t>
            </w:r>
            <w:r w:rsidRPr="00732E8F">
              <w:t>inf]</w:t>
            </w:r>
          </w:p>
        </w:tc>
      </w:tr>
      <w:tr w:rsidR="00732E8F" w14:paraId="1C64CE7E" w14:textId="77777777" w:rsidTr="006A5D4F">
        <w:tc>
          <w:tcPr>
            <w:tcW w:w="4508" w:type="dxa"/>
          </w:tcPr>
          <w:p w14:paraId="7B7389D6" w14:textId="34FEB775" w:rsidR="00732E8F" w:rsidRDefault="00732E8F" w:rsidP="006A5D4F">
            <w:r>
              <w:t>М</w:t>
            </w:r>
            <w:r>
              <w:t>ини</w:t>
            </w:r>
            <w:r>
              <w:t>мален вектор на наблюдението</w:t>
            </w:r>
          </w:p>
        </w:tc>
        <w:tc>
          <w:tcPr>
            <w:tcW w:w="4508" w:type="dxa"/>
          </w:tcPr>
          <w:p w14:paraId="1A7BD9F2" w14:textId="2CACECA3" w:rsidR="00732E8F" w:rsidRPr="00732E8F" w:rsidRDefault="00732E8F" w:rsidP="006A5D4F">
            <w:pPr>
              <w:pStyle w:val="code"/>
            </w:pPr>
            <w:r w:rsidRPr="00732E8F">
              <w:t>[-4.8</w:t>
            </w:r>
            <w:r>
              <w:rPr>
                <w:lang w:val="bg-BG"/>
              </w:rPr>
              <w:t>,</w:t>
            </w:r>
            <w:r w:rsidRPr="00732E8F">
              <w:t>-inf</w:t>
            </w:r>
            <w:r>
              <w:rPr>
                <w:lang w:val="bg-BG"/>
              </w:rPr>
              <w:t>,</w:t>
            </w:r>
            <w:r w:rsidRPr="00732E8F">
              <w:t>-0.42</w:t>
            </w:r>
            <w:r>
              <w:rPr>
                <w:lang w:val="bg-BG"/>
              </w:rPr>
              <w:t>,</w:t>
            </w:r>
            <w:r w:rsidRPr="00732E8F">
              <w:t>-inf]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2E443EC7" w:rsidR="00A0704F" w:rsidRDefault="00732E8F" w:rsidP="006A5D4F">
            <w:pPr>
              <w:pStyle w:val="code"/>
            </w:pPr>
            <w:proofErr w:type="spellStart"/>
            <w:r w:rsidRPr="00732E8F">
              <w:t>gym.make</w:t>
            </w:r>
            <w:proofErr w:type="spellEnd"/>
            <w:r w:rsidRPr="00732E8F">
              <w:t>("CartPole-v1")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958849" w:rsidR="00A0704F" w:rsidRPr="00D774F6" w:rsidRDefault="00A0704F" w:rsidP="00A0704F">
      <w:r>
        <w:t xml:space="preserve">Агентът може да се придвижва в </w:t>
      </w:r>
      <w:r w:rsidR="00D37B69">
        <w:t>две</w:t>
      </w:r>
      <w:r>
        <w:t xml:space="preserve"> посоки, всяка с код от 0 </w:t>
      </w:r>
      <w:r w:rsidR="00D37B69">
        <w:t>и 1</w:t>
      </w:r>
      <w:r>
        <w:t xml:space="preserve"> включително, а именно: наляво-0, надясно-</w:t>
      </w:r>
      <w:r w:rsidR="00D37B69">
        <w:t>1</w:t>
      </w:r>
      <w:r>
        <w:t>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 xml:space="preserve"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</w:t>
      </w:r>
      <w:r>
        <w:lastRenderedPageBreak/>
        <w:t>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42C25C64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  <w:r w:rsidR="00E1258C">
        <w:t xml:space="preserve"> След произвеждане на импулс, напрежението на мембраната се връща до равновесен потенциал на мембраната.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lastRenderedPageBreak/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3ABA43D0" w:rsidR="00A0704F" w:rsidRDefault="00A0704F" w:rsidP="00A0704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B87215">
        <w:t>.</w:t>
      </w:r>
    </w:p>
    <w:p w14:paraId="16C85B0E" w14:textId="6203360F" w:rsidR="00DF6433" w:rsidRDefault="00DF6433" w:rsidP="00A0704F">
      <w:r>
        <w:t>Тук си струва да споменем и един феномен, както и трудностите свързани с предизвикване или непредизвикване на импулси от невроните. Например Изикевич</w:t>
      </w:r>
      <w:r w:rsidR="00EF0A56" w:rsidRPr="00EF0A56">
        <w:rPr>
          <w:vertAlign w:val="superscript"/>
        </w:rPr>
        <w:t>[3]</w:t>
      </w:r>
      <w:r>
        <w:t xml:space="preserve"> </w:t>
      </w:r>
      <w:r>
        <w:lastRenderedPageBreak/>
        <w:t>показва диаграма са еднакви по амплитуда импулси, но с различен период на излъчване и резултатите са изненадващи.</w:t>
      </w:r>
    </w:p>
    <w:p w14:paraId="5ED52A55" w14:textId="1DE8D2AC" w:rsidR="00DF6433" w:rsidRDefault="00DF6433" w:rsidP="00A0704F">
      <w:r w:rsidRPr="00DF6433">
        <w:drawing>
          <wp:inline distT="0" distB="0" distL="0" distR="0" wp14:anchorId="6BB0A3C8" wp14:editId="0ADEBC41">
            <wp:extent cx="5731510" cy="1670685"/>
            <wp:effectExtent l="0" t="0" r="2540" b="5715"/>
            <wp:docPr id="18457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7C9" w14:textId="7FAE79DB" w:rsidR="00DF6433" w:rsidRDefault="00DF6433" w:rsidP="00DF6433">
      <w:pPr>
        <w:pStyle w:val="Quote"/>
      </w:pPr>
      <w:r>
        <w:t xml:space="preserve">Фиг. 4.2.2 </w:t>
      </w:r>
      <w:r>
        <w:t>Резонансен отговор на мезенцефалния V неврон на мозъчния ствол на плъх към импулси</w:t>
      </w:r>
      <w:r w:rsidRPr="00DF6433">
        <w:t xml:space="preserve"> </w:t>
      </w:r>
      <w:r>
        <w:t>инжектиран ток с период от 10 ms</w:t>
      </w:r>
      <w:r w:rsidR="00EF0A56">
        <w:t xml:space="preserve">. </w:t>
      </w:r>
      <w:r w:rsidR="00EF0A56">
        <w:t xml:space="preserve">Адаптация от </w:t>
      </w:r>
      <w:r w:rsidR="00EF0A56" w:rsidRPr="00B87215">
        <w:t>[3].</w:t>
      </w:r>
    </w:p>
    <w:p w14:paraId="2EFEEB89" w14:textId="2BCCCDA0" w:rsidR="00DF6433" w:rsidRPr="00DF6433" w:rsidRDefault="00DF6433" w:rsidP="00BD7FB5">
      <w:r>
        <w:t xml:space="preserve">Неврона се стимулира с три токови импулса. Когато честотата на стимулация е висока (5 милисекунден период), имитирайки силен вход, неврона дори не предизвиква спайк. </w:t>
      </w:r>
      <w:r w:rsidR="00BD7FB5">
        <w:t>Въпреки това, стимулация с по-ниска честота (10</w:t>
      </w:r>
      <w:r w:rsidR="00BD7FB5">
        <w:t xml:space="preserve"> милисекунден</w:t>
      </w:r>
      <w:r w:rsidR="00BD7FB5">
        <w:t xml:space="preserve"> период), който резонира с честотата на подпраговите трептения на неврона</w:t>
      </w:r>
      <w:r w:rsidR="00BD7FB5">
        <w:t xml:space="preserve"> </w:t>
      </w:r>
      <w:r w:rsidR="00BD7FB5">
        <w:t>предизвиква пикова реакция, независимо дали стимулацията е възбуждаща или инхибираща.</w:t>
      </w:r>
      <w:r w:rsidR="00BD7FB5">
        <w:t xml:space="preserve"> </w:t>
      </w:r>
      <w:r w:rsidR="00BD7FB5">
        <w:t>Стимулация с още по-ниска честота (период от 15 ms)</w:t>
      </w:r>
      <w:r w:rsidR="00EF0A56">
        <w:t xml:space="preserve"> </w:t>
      </w:r>
      <w:r w:rsidR="00BD7FB5">
        <w:t xml:space="preserve">не може </w:t>
      </w:r>
      <w:r w:rsidR="00EF0A56" w:rsidRPr="00EF0A56">
        <w:t>отново</w:t>
      </w:r>
      <w:r w:rsidR="00EF0A56" w:rsidRPr="00EF0A56">
        <w:t xml:space="preserve"> </w:t>
      </w:r>
      <w:r w:rsidR="00BD7FB5">
        <w:t>да предизвика пикова реакция.</w:t>
      </w:r>
      <w:r w:rsidR="00BD7FB5">
        <w:t xml:space="preserve"> </w:t>
      </w:r>
      <w:r w:rsidR="00BD7FB5">
        <w:t>По този начин невронът е чувствителен само към входовете с резонансна честота. Също</w:t>
      </w:r>
      <w:r w:rsidR="00BD7FB5">
        <w:t xml:space="preserve"> </w:t>
      </w:r>
      <w:r w:rsidR="00BD7FB5">
        <w:t>импулсите, приложени към кортикален пирамидален неврон, предизвикват отговор само в първия случай</w:t>
      </w:r>
      <w:r w:rsidR="00BD7FB5">
        <w:t xml:space="preserve"> </w:t>
      </w:r>
      <w:r w:rsidR="00BD7FB5">
        <w:t>(малък период), но не и в останалите случаи.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49852628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</w:t>
      </w:r>
      <w:r w:rsidR="00CE2E74" w:rsidRPr="00CE2E74">
        <w:t xml:space="preserve">NEST предоставя над 50 невронни модела, много от които са публикувани. </w:t>
      </w:r>
      <w:r w:rsidR="00CE2E74">
        <w:t>Изборът варира</w:t>
      </w:r>
      <w:r w:rsidR="00CE2E74" w:rsidRPr="00CE2E74">
        <w:t xml:space="preserve"> от прости неврони с интегриране и запалване със синапси, базирани на ток или проводимост, през моделите на И</w:t>
      </w:r>
      <w:r w:rsidR="00CE2E74">
        <w:t>з</w:t>
      </w:r>
      <w:r w:rsidR="00CE2E74" w:rsidRPr="00CE2E74">
        <w:t>икевич или AdEx до моделите на Ходжкин-Хъксли.</w:t>
      </w:r>
      <w:r w:rsidR="00CE2E74">
        <w:t xml:space="preserve"> </w:t>
      </w:r>
      <w:r>
        <w:t>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16AB80C7" w14:textId="14299793" w:rsidR="006B0C0E" w:rsidRDefault="006B0C0E" w:rsidP="00A0704F">
      <w:r w:rsidRPr="006B0C0E">
        <w:t>Невронната мрежа в NEST се състои от два основни типа елементи: възли и връзки. Възлите са неврони, устройства или подмрежи. Устройствата се използват за стимулиране на неврони или за запис от тях. Възлите могат да бъдат подредени с пространствена структура за изграждане на мрежи, разпределени в пространството.</w:t>
      </w:r>
    </w:p>
    <w:p w14:paraId="1AA8A936" w14:textId="689CF1C5" w:rsidR="006B0C0E" w:rsidRDefault="006B0C0E" w:rsidP="00A0704F">
      <w:r w:rsidRPr="006B0C0E">
        <w:t>Новите възли се създават с командата Create(), която приема като аргументи името на модела на желания тип възел и по желание броя на възлите, които трябва да бъдат създадени, и инициализиращите параметри. Функцията връща NodeCollection от манипулатори към новите възли, които можете да присвоите на променлива за по-късна употреба. NodeCollection е компактно представяне на манипулаторите на възлите, които са цели числа, наречени идентификатори. Много функции на PyNEST очакват или връщат NodeCollection. По този начин е лесно да се прилагат функции към големи набори от възли с едно извикване на функция.</w:t>
      </w:r>
    </w:p>
    <w:p w14:paraId="4833D39E" w14:textId="1CCD9A77" w:rsidR="00A0704F" w:rsidRDefault="00A0704F" w:rsidP="00A0704F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5887C910" w14:textId="77777777" w:rsidR="00A0704F" w:rsidRDefault="00A0704F" w:rsidP="006A5D4F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6D09BFE0" w14:textId="77777777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t>Подход за решаване на задачата</w:t>
      </w:r>
      <w:bookmarkEnd w:id="7"/>
    </w:p>
    <w:p w14:paraId="08AFC206" w14:textId="77777777" w:rsidR="00A0704F" w:rsidRPr="00EC2D38" w:rsidRDefault="00A0704F" w:rsidP="00A0704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>
        <w:t xml:space="preserve">като задача за </w:t>
      </w:r>
      <w:r>
        <w:rPr>
          <w:lang w:val="en-US"/>
        </w:rPr>
        <w:t>Reinforcement</w:t>
      </w:r>
      <w:r w:rsidRPr="00EC2D38">
        <w:t xml:space="preserve"> </w:t>
      </w:r>
      <w:r>
        <w:rPr>
          <w:lang w:val="en-US"/>
        </w:rPr>
        <w:t>Learning</w:t>
      </w:r>
      <w:r w:rsidRPr="00EC2D38">
        <w:t xml:space="preserve"> </w:t>
      </w:r>
      <w:r>
        <w:t>е формулирана като агент и среда, взаимодействащи си чрез марковски процес. След всяко действие на агентът</w:t>
      </w:r>
      <w:r w:rsidRPr="00EC2D38">
        <w:t xml:space="preserve"> </w:t>
      </w:r>
      <w:r>
        <w:rPr>
          <w:lang w:val="en-US"/>
        </w:rPr>
        <w:t>A</w:t>
      </w:r>
      <w:r w:rsidRPr="00EC2D38">
        <w:rPr>
          <w:vertAlign w:val="subscript"/>
          <w:lang w:val="en-US"/>
        </w:rPr>
        <w:t>t</w:t>
      </w:r>
      <w:r>
        <w:t xml:space="preserve"> средата ни отговаря с ново състояние </w:t>
      </w:r>
      <w:r>
        <w:rPr>
          <w:lang w:val="en-US"/>
        </w:rPr>
        <w:t>S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 xml:space="preserve">+1 </w:t>
      </w:r>
      <w:r w:rsidRPr="00EC2D38">
        <w:t>и</w:t>
      </w:r>
      <w:r>
        <w:t xml:space="preserve"> се дава съответната награда </w:t>
      </w:r>
      <w:r>
        <w:rPr>
          <w:lang w:val="en-US"/>
        </w:rPr>
        <w:t>R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>+1</w:t>
      </w:r>
      <w:r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3CAD538" w14:textId="77777777" w:rsidR="00A0704F" w:rsidRDefault="00A0704F" w:rsidP="00A0704F">
      <w:r>
        <w:t>Динамиката на марковският процес на решенията 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77777777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клетка от таблица на всеки квадрант от </w:t>
      </w:r>
      <w:proofErr w:type="spellStart"/>
      <w:r>
        <w:rPr>
          <w:lang w:val="en-US"/>
        </w:rPr>
        <w:t>FrozenLake</w:t>
      </w:r>
      <w:proofErr w:type="spellEnd"/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8345"/>
      <w:r>
        <w:t>Таблични методи</w:t>
      </w:r>
      <w:bookmarkEnd w:id="8"/>
    </w:p>
    <w:p w14:paraId="3A8F3AA3" w14:textId="77777777" w:rsidR="00A0704F" w:rsidRDefault="00A0704F" w:rsidP="00A0704F">
      <w:r>
        <w:t xml:space="preserve"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</w:t>
      </w:r>
      <w:r>
        <w:lastRenderedPageBreak/>
        <w:t>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lastRenderedPageBreak/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>
        <w:rPr>
          <w:lang w:val="en-US"/>
        </w:rPr>
        <w:t>FrozenLake</w:t>
      </w:r>
      <w:proofErr w:type="spellEnd"/>
      <w:r>
        <w:t xml:space="preserve"> и всяко такова квадратче ще е разделено на 4. Стрелките означават действието (ляво,дясно,горе, долу), </w:t>
      </w:r>
      <w:r>
        <w:lastRenderedPageBreak/>
        <w:t xml:space="preserve">което максимизира общата награда в края на еизода. В нашият случай </w:t>
      </w:r>
      <w:proofErr w:type="spellStart"/>
      <w:r>
        <w:rPr>
          <w:lang w:val="en-US"/>
        </w:rPr>
        <w:t>FrozenLake</w:t>
      </w:r>
      <w:proofErr w:type="spellEnd"/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8346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</w:t>
      </w:r>
      <w:r>
        <w:lastRenderedPageBreak/>
        <w:t xml:space="preserve">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lastRenderedPageBreak/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proofErr w:type="spellStart"/>
      <w:r>
        <w:rPr>
          <w:lang w:val="en-US"/>
        </w:rPr>
        <w:t>neuromodulatory</w:t>
      </w:r>
      <w:proofErr w:type="spellEnd"/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8348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</w:t>
      </w:r>
      <w:r>
        <w:lastRenderedPageBreak/>
        <w:t xml:space="preserve">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lastRenderedPageBreak/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proofErr w:type="spellStart"/>
      <w:r>
        <w:rPr>
          <w:lang w:val="en-US"/>
        </w:rPr>
        <w:t>FrozenLake</w:t>
      </w:r>
      <w:proofErr w:type="spellEnd"/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proofErr w:type="spellStart"/>
      <w:r>
        <w:rPr>
          <w:lang w:val="en-US"/>
        </w:rPr>
        <w:t>FrozenLake</w:t>
      </w:r>
      <w:proofErr w:type="spellEnd"/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2" w:name="_Toc129388349"/>
      <w:r>
        <w:t>6. Реализация на проекта</w:t>
      </w:r>
      <w:bookmarkEnd w:id="12"/>
    </w:p>
    <w:p w14:paraId="6130F673" w14:textId="77777777" w:rsidR="00A0704F" w:rsidRPr="00BA1418" w:rsidRDefault="00A0704F" w:rsidP="00A0704F">
      <w:r>
        <w:t xml:space="preserve">Проектът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3" w:name="_Toc129388350"/>
      <w:r>
        <w:t>6.2 Експериментална част</w:t>
      </w:r>
      <w:bookmarkEnd w:id="13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proofErr w:type="spellStart"/>
      <w:r>
        <w:rPr>
          <w:lang w:val="en-US"/>
        </w:rPr>
        <w:t>ms</w:t>
      </w:r>
      <w:proofErr w:type="spellEnd"/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4" w:name="_Toc129388351"/>
      <w:r>
        <w:t xml:space="preserve">6.2.1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4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proofErr w:type="spellStart"/>
      <w:r>
        <w:rPr>
          <w:lang w:val="en-US"/>
        </w:rPr>
        <w:t>e</w:t>
      </w:r>
      <w:proofErr w:type="spellEnd"/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>
        <w:rPr>
          <w:lang w:val="en-US"/>
        </w:rPr>
        <w:t>wta</w:t>
      </w:r>
      <w:proofErr w:type="spellEnd"/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proofErr w:type="spellStart"/>
      <w:r>
        <w:rPr>
          <w:lang w:val="en-US"/>
        </w:rPr>
        <w:t>sd</w:t>
      </w:r>
      <w:proofErr w:type="spellEnd"/>
      <w:r w:rsidRPr="003C70C5">
        <w:t>_</w:t>
      </w:r>
      <w:proofErr w:type="spellStart"/>
      <w:r>
        <w:rPr>
          <w:lang w:val="en-US"/>
        </w:rPr>
        <w:t>wta</w:t>
      </w:r>
      <w:proofErr w:type="spellEnd"/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proofErr w:type="spellStart"/>
      <w:r>
        <w:rPr>
          <w:lang w:val="en-US"/>
        </w:rPr>
        <w:t>sd</w:t>
      </w:r>
      <w:proofErr w:type="spellEnd"/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proofErr w:type="spellStart"/>
      <w:r>
        <w:rPr>
          <w:lang w:val="en-US"/>
        </w:rPr>
        <w:t>sd</w:t>
      </w:r>
      <w:proofErr w:type="spellEnd"/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proofErr w:type="spellStart"/>
      <w:r>
        <w:rPr>
          <w:lang w:val="en-US"/>
        </w:rPr>
        <w:t>sd</w:t>
      </w:r>
      <w:proofErr w:type="spellEnd"/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5" w:name="_Toc129388352"/>
      <w:r>
        <w:t xml:space="preserve">6.2.2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5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6" w:name="_Toc129388353"/>
      <w:r>
        <w:t xml:space="preserve">6.2.3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6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7" w:name="_Toc129388354"/>
      <w:r>
        <w:t>6.3 Параметри на постановката и анализ на резултатите</w:t>
      </w:r>
      <w:bookmarkEnd w:id="17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lastRenderedPageBreak/>
              <w:t>tau_c</w:t>
            </w:r>
            <w:proofErr w:type="spellEnd"/>
            <w:r w:rsidRPr="00DE323B">
              <w:rPr>
                <w:lang w:val="fr-FR"/>
              </w:rPr>
              <w:t xml:space="preserve">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8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8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 xml:space="preserve">'vt': </w:t>
            </w:r>
            <w:proofErr w:type="spellStart"/>
            <w:r w:rsidRPr="00DE323B">
              <w:rPr>
                <w:lang w:val="fr-FR"/>
              </w:rPr>
              <w:t>vol_trans.get</w:t>
            </w:r>
            <w:proofErr w:type="spellEnd"/>
            <w:r w:rsidRPr="00DE323B">
              <w:rPr>
                <w:lang w:val="fr-FR"/>
              </w:rPr>
              <w:t>('</w:t>
            </w:r>
            <w:proofErr w:type="spellStart"/>
            <w:r w:rsidRPr="00DE323B">
              <w:rPr>
                <w:lang w:val="fr-FR"/>
              </w:rPr>
              <w:t>global_id</w:t>
            </w:r>
            <w:proofErr w:type="spellEnd"/>
            <w:r w:rsidRPr="00DE323B">
              <w:rPr>
                <w:lang w:val="fr-FR"/>
              </w:rPr>
              <w:t>'), '</w:t>
            </w:r>
            <w:proofErr w:type="spellStart"/>
            <w:r w:rsidRPr="00DE323B">
              <w:rPr>
                <w:lang w:val="fr-FR"/>
              </w:rPr>
              <w:t>A_plus</w:t>
            </w:r>
            <w:proofErr w:type="spellEnd"/>
            <w:r w:rsidRPr="00DE323B">
              <w:rPr>
                <w:lang w:val="fr-FR"/>
              </w:rPr>
              <w:t>': 1, '</w:t>
            </w:r>
            <w:proofErr w:type="spellStart"/>
            <w:r w:rsidRPr="00DE323B">
              <w:rPr>
                <w:lang w:val="fr-FR"/>
              </w:rPr>
              <w:t>A_minus</w:t>
            </w:r>
            <w:proofErr w:type="spellEnd"/>
            <w:r w:rsidRPr="00DE323B">
              <w:rPr>
                <w:lang w:val="fr-FR"/>
              </w:rPr>
              <w:t>': .5, "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": 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>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</w:t>
            </w:r>
            <w:proofErr w:type="spellStart"/>
            <w:r w:rsidRPr="00DE323B">
              <w:rPr>
                <w:lang w:val="fr-FR"/>
              </w:rPr>
              <w:t>Wmin</w:t>
            </w:r>
            <w:proofErr w:type="spellEnd"/>
            <w:r w:rsidRPr="00DE323B">
              <w:rPr>
                <w:lang w:val="fr-FR"/>
              </w:rPr>
              <w:t>': -10., '</w:t>
            </w:r>
            <w:proofErr w:type="spellStart"/>
            <w:r w:rsidRPr="00DE323B">
              <w:rPr>
                <w:lang w:val="fr-FR"/>
              </w:rPr>
              <w:t>Wmax</w:t>
            </w:r>
            <w:proofErr w:type="spellEnd"/>
            <w:r w:rsidRPr="00DE323B">
              <w:rPr>
                <w:lang w:val="fr-FR"/>
              </w:rPr>
              <w:t>': 10., 'b': 0., '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>, '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>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9" w:name="_Toc129388355"/>
      <w:r>
        <w:t>6. Идеи за бъдещо развитие и подобрения</w:t>
      </w:r>
      <w:bookmarkEnd w:id="19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0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20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3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4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5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proofErr w:type="spellStart"/>
      <w:r w:rsidRPr="00D774F6">
        <w:rPr>
          <w:lang w:val="nl-NL"/>
        </w:rPr>
        <w:t>Fr</w:t>
      </w:r>
      <w:r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6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 xml:space="preserve">[6] Gerstner W, Kistler M, </w:t>
      </w:r>
      <w:proofErr w:type="spellStart"/>
      <w:r w:rsidRPr="000E07E9">
        <w:rPr>
          <w:lang w:val="en-GB"/>
        </w:rPr>
        <w:t>Naud</w:t>
      </w:r>
      <w:proofErr w:type="spellEnd"/>
      <w:r w:rsidRPr="000E07E9">
        <w:rPr>
          <w:lang w:val="en-GB"/>
        </w:rPr>
        <w:t xml:space="preserve"> R, </w:t>
      </w:r>
      <w:proofErr w:type="spellStart"/>
      <w:r w:rsidRPr="000E07E9">
        <w:rPr>
          <w:lang w:val="en-GB"/>
        </w:rPr>
        <w:t>Paninski</w:t>
      </w:r>
      <w:proofErr w:type="spellEnd"/>
      <w:r w:rsidRPr="000E07E9">
        <w:rPr>
          <w:lang w:val="en-GB"/>
        </w:rPr>
        <w:t xml:space="preserve">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47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1" w:name="_Toc129388357"/>
      <w:r>
        <w:t>Приложения</w:t>
      </w:r>
      <w:bookmarkEnd w:id="21"/>
    </w:p>
    <w:p w14:paraId="71B77827" w14:textId="77777777" w:rsidR="00A0704F" w:rsidRDefault="00A0704F" w:rsidP="00A0704F">
      <w:pPr>
        <w:pStyle w:val="Heading2"/>
      </w:pPr>
      <w:bookmarkStart w:id="22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2"/>
    </w:p>
    <w:p w14:paraId="26895A91" w14:textId="77777777" w:rsidR="00A0704F" w:rsidRPr="00C74329" w:rsidRDefault="00000000" w:rsidP="00A0704F">
      <w:hyperlink r:id="rId48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B2B08" w14:textId="77777777" w:rsidR="00C040BB" w:rsidRDefault="00C040BB" w:rsidP="00DF27E6">
      <w:pPr>
        <w:spacing w:after="0" w:line="240" w:lineRule="auto"/>
      </w:pPr>
      <w:r>
        <w:separator/>
      </w:r>
    </w:p>
  </w:endnote>
  <w:endnote w:type="continuationSeparator" w:id="0">
    <w:p w14:paraId="5E627614" w14:textId="77777777" w:rsidR="00C040BB" w:rsidRDefault="00C040B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E5AD2" w14:textId="77777777" w:rsidR="00C040BB" w:rsidRDefault="00C040BB" w:rsidP="00DF27E6">
      <w:pPr>
        <w:spacing w:after="0" w:line="240" w:lineRule="auto"/>
      </w:pPr>
      <w:r>
        <w:separator/>
      </w:r>
    </w:p>
  </w:footnote>
  <w:footnote w:type="continuationSeparator" w:id="0">
    <w:p w14:paraId="455C443F" w14:textId="77777777" w:rsidR="00C040BB" w:rsidRDefault="00C040B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042B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D146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12CA"/>
    <w:rsid w:val="0043318A"/>
    <w:rsid w:val="00436DC3"/>
    <w:rsid w:val="004437EB"/>
    <w:rsid w:val="00447F8B"/>
    <w:rsid w:val="00450D9B"/>
    <w:rsid w:val="00455A84"/>
    <w:rsid w:val="00455DE4"/>
    <w:rsid w:val="004669BA"/>
    <w:rsid w:val="004724F8"/>
    <w:rsid w:val="0048519B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C3858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09A4"/>
    <w:rsid w:val="0069264F"/>
    <w:rsid w:val="006B0C0E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2E8F"/>
    <w:rsid w:val="00736ECC"/>
    <w:rsid w:val="00741210"/>
    <w:rsid w:val="00745224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03EF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9F28F1"/>
    <w:rsid w:val="00A02020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0CA6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D7FB5"/>
    <w:rsid w:val="00BE056E"/>
    <w:rsid w:val="00BF4BFA"/>
    <w:rsid w:val="00BF6831"/>
    <w:rsid w:val="00BF766C"/>
    <w:rsid w:val="00C0238E"/>
    <w:rsid w:val="00C040BB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2E74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37B69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E5FAB"/>
    <w:rsid w:val="00DF27E6"/>
    <w:rsid w:val="00DF4E8E"/>
    <w:rsid w:val="00DF6433"/>
    <w:rsid w:val="00DF6534"/>
    <w:rsid w:val="00DF76EE"/>
    <w:rsid w:val="00E0502B"/>
    <w:rsid w:val="00E06245"/>
    <w:rsid w:val="00E1258C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0A56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796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neuronaldynamics.epfl.ch/online/index.html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zhikevich.org/publications/ds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cnlab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incompleteideas.net/book/the-book-2nd.html" TargetMode="External"/><Relationship Id="rId48" Type="http://schemas.openxmlformats.org/officeDocument/2006/relationships/hyperlink" Target="https://github.com/borkox/uni-sofia-pre-masters-project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nest-simulator.readthedocs.io/en/v3.3/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6790</Words>
  <Characters>38703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273</cp:revision>
  <cp:lastPrinted>2023-03-10T23:00:00Z</cp:lastPrinted>
  <dcterms:created xsi:type="dcterms:W3CDTF">2021-10-29T05:33:00Z</dcterms:created>
  <dcterms:modified xsi:type="dcterms:W3CDTF">2023-03-29T16:03:00Z</dcterms:modified>
</cp:coreProperties>
</file>