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4D2C4" w14:textId="77777777" w:rsidR="00A0704F" w:rsidRPr="00BC741D" w:rsidRDefault="00A0704F" w:rsidP="00A0704F">
      <w:pPr>
        <w:jc w:val="center"/>
        <w:rPr>
          <w:lang w:val="en-US"/>
        </w:rPr>
      </w:pPr>
    </w:p>
    <w:p w14:paraId="0EC67855" w14:textId="77777777" w:rsidR="00A0704F" w:rsidRDefault="00A0704F" w:rsidP="00A0704F">
      <w:pPr>
        <w:pStyle w:val="Heading1"/>
        <w:jc w:val="both"/>
        <w:rPr>
          <w:b/>
          <w:bCs/>
        </w:rPr>
      </w:pPr>
    </w:p>
    <w:p w14:paraId="6F030129" w14:textId="77777777" w:rsidR="00A0704F" w:rsidRDefault="00A0704F" w:rsidP="00A0704F">
      <w:pPr>
        <w:pStyle w:val="Heading1"/>
        <w:rPr>
          <w:b/>
          <w:bCs/>
        </w:rPr>
      </w:pPr>
    </w:p>
    <w:p w14:paraId="61506925" w14:textId="77777777" w:rsidR="00A0704F" w:rsidRDefault="00A0704F" w:rsidP="00A0704F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4DE95F8" w14:textId="77777777" w:rsidR="00A0704F" w:rsidRPr="000B0FAF" w:rsidRDefault="00A0704F" w:rsidP="00A0704F"/>
    <w:p w14:paraId="4A2C29A7" w14:textId="77777777" w:rsidR="00A0704F" w:rsidRDefault="00A0704F" w:rsidP="00A0704F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1B46CE5A" w14:textId="77777777" w:rsidR="00A0704F" w:rsidRPr="00A77EEC" w:rsidRDefault="00A0704F" w:rsidP="00A0704F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06670EA4" w14:textId="77777777" w:rsidR="00A0704F" w:rsidRPr="00D774F6" w:rsidRDefault="00A0704F" w:rsidP="00A0704F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3AA9690B" w14:textId="77777777" w:rsidR="00A0704F" w:rsidRDefault="00A0704F" w:rsidP="00A0704F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02F9F12" w14:textId="77777777" w:rsidR="00A0704F" w:rsidRDefault="00A0704F" w:rsidP="00A0704F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DF62160" w14:textId="77777777" w:rsidR="00A0704F" w:rsidRPr="00E95477" w:rsidRDefault="00A0704F" w:rsidP="00A0704F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>
        <w:rPr>
          <w:b/>
          <w:bCs/>
        </w:rPr>
        <w:t>Научен ръководител</w:t>
      </w:r>
      <w:r>
        <w:t>: Проф. Петя Копринкова-Христова, Институт по Информационни и Комуникационни Технологии (ИИКТ), БАН</w:t>
      </w:r>
    </w:p>
    <w:p w14:paraId="366B1D51" w14:textId="6DDDF729" w:rsidR="00A0704F" w:rsidRDefault="00A0704F" w:rsidP="00A0704F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София: 0</w:t>
      </w:r>
      <w:r>
        <w:rPr>
          <w:shd w:val="clear" w:color="auto" w:fill="FFFFFF"/>
          <w:lang w:val="en-US"/>
        </w:rPr>
        <w:t>3</w:t>
      </w:r>
      <w:r>
        <w:rPr>
          <w:shd w:val="clear" w:color="auto" w:fill="FFFFFF"/>
        </w:rPr>
        <w:t>.2023г.</w:t>
      </w:r>
    </w:p>
    <w:bookmarkStart w:id="0" w:name="_Toc12938833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4650842B" w14:textId="77777777" w:rsidR="00A0704F" w:rsidRPr="007E7DBF" w:rsidRDefault="00A0704F" w:rsidP="00A0704F">
          <w:pPr>
            <w:pStyle w:val="Heading1"/>
            <w:pageBreakBefore/>
            <w:ind w:left="0"/>
          </w:pPr>
          <w:r w:rsidRPr="007321A5">
            <w:t>1. Съдържание</w:t>
          </w:r>
          <w:bookmarkEnd w:id="0"/>
        </w:p>
        <w:p w14:paraId="6589AD58" w14:textId="1AF9002C" w:rsidR="00F21796" w:rsidRDefault="00A070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388337" w:history="1">
            <w:r w:rsidR="00F21796" w:rsidRPr="00347958">
              <w:rPr>
                <w:rStyle w:val="Hyperlink"/>
                <w:noProof/>
              </w:rPr>
              <w:t>1. Съдържание</w:t>
            </w:r>
            <w:r w:rsidR="00F21796">
              <w:rPr>
                <w:noProof/>
                <w:webHidden/>
              </w:rPr>
              <w:tab/>
            </w:r>
            <w:r w:rsidR="00F21796">
              <w:rPr>
                <w:noProof/>
                <w:webHidden/>
              </w:rPr>
              <w:fldChar w:fldCharType="begin"/>
            </w:r>
            <w:r w:rsidR="00F21796">
              <w:rPr>
                <w:noProof/>
                <w:webHidden/>
              </w:rPr>
              <w:instrText xml:space="preserve"> PAGEREF _Toc129388337 \h </w:instrText>
            </w:r>
            <w:r w:rsidR="00F21796">
              <w:rPr>
                <w:noProof/>
                <w:webHidden/>
              </w:rPr>
            </w:r>
            <w:r w:rsidR="00F21796">
              <w:rPr>
                <w:noProof/>
                <w:webHidden/>
              </w:rPr>
              <w:fldChar w:fldCharType="separate"/>
            </w:r>
            <w:r w:rsidR="00F21796">
              <w:rPr>
                <w:noProof/>
                <w:webHidden/>
              </w:rPr>
              <w:t>2</w:t>
            </w:r>
            <w:r w:rsidR="00F21796">
              <w:rPr>
                <w:noProof/>
                <w:webHidden/>
              </w:rPr>
              <w:fldChar w:fldCharType="end"/>
            </w:r>
          </w:hyperlink>
        </w:p>
        <w:p w14:paraId="6DCBEDAB" w14:textId="6A74FAC0" w:rsidR="00F21796" w:rsidRDefault="00F217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8" w:history="1">
            <w:r w:rsidRPr="00347958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9BE1E" w14:textId="219EDB7C" w:rsidR="00F21796" w:rsidRDefault="00F217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39" w:history="1">
            <w:r w:rsidRPr="00347958">
              <w:rPr>
                <w:rStyle w:val="Hyperlink"/>
                <w:noProof/>
              </w:rPr>
              <w:t>3. Средата „</w:t>
            </w:r>
            <w:r w:rsidRPr="00347958">
              <w:rPr>
                <w:rStyle w:val="Hyperlink"/>
                <w:noProof/>
                <w:lang w:val="en-US"/>
              </w:rPr>
              <w:t>FrozenLake</w:t>
            </w:r>
            <w:r w:rsidRPr="00347958">
              <w:rPr>
                <w:rStyle w:val="Hyperlink"/>
                <w:noProof/>
              </w:rPr>
              <w:t>“</w:t>
            </w:r>
            <w:r w:rsidRPr="00347958">
              <w:rPr>
                <w:rStyle w:val="Hyperlink"/>
                <w:noProof/>
                <w:vertAlign w:val="superscript"/>
              </w:rPr>
              <w:t xml:space="preserve">[4] </w:t>
            </w:r>
            <w:r w:rsidRPr="00347958">
              <w:rPr>
                <w:rStyle w:val="Hyperlink"/>
                <w:noProof/>
              </w:rPr>
              <w:t xml:space="preserve">в </w:t>
            </w:r>
            <w:r w:rsidRPr="00347958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6E9F" w14:textId="729FCA48" w:rsidR="00F21796" w:rsidRDefault="00F217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0" w:history="1">
            <w:r w:rsidRPr="00347958">
              <w:rPr>
                <w:rStyle w:val="Hyperlink"/>
                <w:noProof/>
              </w:rPr>
              <w:t>4. Въведение в невробиологичните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3AEEA" w14:textId="3CF24C11" w:rsidR="00F21796" w:rsidRDefault="00F217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1" w:history="1">
            <w:r w:rsidRPr="00347958">
              <w:rPr>
                <w:rStyle w:val="Hyperlink"/>
                <w:noProof/>
              </w:rPr>
              <w:t>4.1 Основи на невробиологията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2917" w14:textId="4840FB40" w:rsidR="00F21796" w:rsidRDefault="00F217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2" w:history="1">
            <w:r w:rsidRPr="00347958">
              <w:rPr>
                <w:rStyle w:val="Hyperlink"/>
                <w:noProof/>
              </w:rPr>
              <w:t>4.2 Математически апарат за моделиране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72846" w14:textId="5C759734" w:rsidR="00F21796" w:rsidRDefault="00F217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3" w:history="1">
            <w:r w:rsidRPr="00347958">
              <w:rPr>
                <w:rStyle w:val="Hyperlink"/>
                <w:noProof/>
              </w:rPr>
              <w:t xml:space="preserve">4.3 Невробиологичен симулатор </w:t>
            </w:r>
            <w:r w:rsidRPr="00347958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10C3B" w14:textId="78C351ED" w:rsidR="00F21796" w:rsidRDefault="00F21796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4" w:history="1">
            <w:r w:rsidRPr="0034795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347958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EDE38" w14:textId="70F58367" w:rsidR="00F21796" w:rsidRDefault="00F21796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5" w:history="1">
            <w:r w:rsidRPr="00347958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347958">
              <w:rPr>
                <w:rStyle w:val="Hyperlink"/>
                <w:noProof/>
              </w:rPr>
              <w:t>Таблични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FD952" w14:textId="1C5D9DDE" w:rsidR="00F21796" w:rsidRDefault="00F217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6" w:history="1">
            <w:r w:rsidRPr="00347958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E37F" w14:textId="20F13B1D" w:rsidR="00F21796" w:rsidRDefault="00F217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7" w:history="1">
            <w:r w:rsidRPr="00347958">
              <w:rPr>
                <w:rStyle w:val="Hyperlink"/>
                <w:noProof/>
              </w:rPr>
              <w:t>5.3 Обучение с импулсно-времево зависима пластичност(</w:t>
            </w:r>
            <w:r w:rsidRPr="00347958">
              <w:rPr>
                <w:rStyle w:val="Hyperlink"/>
                <w:noProof/>
                <w:lang w:val="en-US"/>
              </w:rPr>
              <w:t>STDP</w:t>
            </w:r>
            <w:r w:rsidRPr="0034795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6EA1" w14:textId="538CF8A6" w:rsidR="00F21796" w:rsidRDefault="00F217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8" w:history="1">
            <w:r w:rsidRPr="00347958">
              <w:rPr>
                <w:rStyle w:val="Hyperlink"/>
                <w:noProof/>
              </w:rPr>
              <w:t>5.4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4FB1E" w14:textId="0F4DA500" w:rsidR="00F21796" w:rsidRDefault="00F217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49" w:history="1">
            <w:r w:rsidRPr="00347958">
              <w:rPr>
                <w:rStyle w:val="Hyperlink"/>
                <w:noProof/>
              </w:rPr>
              <w:t>6.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28591" w14:textId="3D0AFDF1" w:rsidR="00F21796" w:rsidRDefault="00F217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0" w:history="1">
            <w:r w:rsidRPr="00347958">
              <w:rPr>
                <w:rStyle w:val="Hyperlink"/>
                <w:noProof/>
              </w:rPr>
              <w:t>6.2 Експериментална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D315" w14:textId="78BC42A8" w:rsidR="00F21796" w:rsidRDefault="00F2179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1" w:history="1">
            <w:r w:rsidRPr="00347958">
              <w:rPr>
                <w:rStyle w:val="Hyperlink"/>
                <w:noProof/>
              </w:rPr>
              <w:t xml:space="preserve">6.2.1 Обучение при </w:t>
            </w:r>
            <w:r w:rsidRPr="00347958">
              <w:rPr>
                <w:rStyle w:val="Hyperlink"/>
                <w:noProof/>
                <w:lang w:val="de-DE"/>
              </w:rPr>
              <w:t>Frozen</w:t>
            </w:r>
            <w:r w:rsidRPr="00347958">
              <w:rPr>
                <w:rStyle w:val="Hyperlink"/>
                <w:noProof/>
              </w:rPr>
              <w:t xml:space="preserve"> </w:t>
            </w:r>
            <w:r w:rsidRPr="00347958">
              <w:rPr>
                <w:rStyle w:val="Hyperlink"/>
                <w:noProof/>
                <w:lang w:val="de-DE"/>
              </w:rPr>
              <w:t>Lake</w:t>
            </w:r>
            <w:r w:rsidRPr="00347958">
              <w:rPr>
                <w:rStyle w:val="Hyperlink"/>
                <w:noProof/>
              </w:rPr>
              <w:t xml:space="preserve"> 3</w:t>
            </w:r>
            <w:r w:rsidRPr="00347958">
              <w:rPr>
                <w:rStyle w:val="Hyperlink"/>
                <w:noProof/>
                <w:lang w:val="de-DE"/>
              </w:rPr>
              <w:t>x</w:t>
            </w:r>
            <w:r w:rsidRPr="00347958">
              <w:rPr>
                <w:rStyle w:val="Hyperlink"/>
                <w:noProof/>
              </w:rPr>
              <w:t>3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AA71" w14:textId="7BC02214" w:rsidR="00F21796" w:rsidRDefault="00F2179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2" w:history="1">
            <w:r w:rsidRPr="00347958">
              <w:rPr>
                <w:rStyle w:val="Hyperlink"/>
                <w:noProof/>
              </w:rPr>
              <w:t xml:space="preserve">6.2.2 Обучение при </w:t>
            </w:r>
            <w:r w:rsidRPr="00347958">
              <w:rPr>
                <w:rStyle w:val="Hyperlink"/>
                <w:noProof/>
                <w:lang w:val="de-DE"/>
              </w:rPr>
              <w:t>Frozen</w:t>
            </w:r>
            <w:r w:rsidRPr="00347958">
              <w:rPr>
                <w:rStyle w:val="Hyperlink"/>
                <w:noProof/>
              </w:rPr>
              <w:t xml:space="preserve"> </w:t>
            </w:r>
            <w:r w:rsidRPr="00347958">
              <w:rPr>
                <w:rStyle w:val="Hyperlink"/>
                <w:noProof/>
                <w:lang w:val="de-DE"/>
              </w:rPr>
              <w:t>Lake</w:t>
            </w:r>
            <w:r w:rsidRPr="00347958">
              <w:rPr>
                <w:rStyle w:val="Hyperlink"/>
                <w:noProof/>
              </w:rPr>
              <w:t xml:space="preserve"> 3</w:t>
            </w:r>
            <w:r w:rsidRPr="00347958">
              <w:rPr>
                <w:rStyle w:val="Hyperlink"/>
                <w:noProof/>
                <w:lang w:val="de-DE"/>
              </w:rPr>
              <w:t>x</w:t>
            </w:r>
            <w:r w:rsidRPr="00347958">
              <w:rPr>
                <w:rStyle w:val="Hyperlink"/>
                <w:noProof/>
              </w:rPr>
              <w:t>3 с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77468" w14:textId="3F6817BF" w:rsidR="00F21796" w:rsidRDefault="00F21796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3" w:history="1">
            <w:r w:rsidRPr="00347958">
              <w:rPr>
                <w:rStyle w:val="Hyperlink"/>
                <w:noProof/>
              </w:rPr>
              <w:t xml:space="preserve">6.2.3 Обучение при </w:t>
            </w:r>
            <w:r w:rsidRPr="00347958">
              <w:rPr>
                <w:rStyle w:val="Hyperlink"/>
                <w:noProof/>
                <w:lang w:val="de-DE"/>
              </w:rPr>
              <w:t>Frozen</w:t>
            </w:r>
            <w:r w:rsidRPr="00347958">
              <w:rPr>
                <w:rStyle w:val="Hyperlink"/>
                <w:noProof/>
              </w:rPr>
              <w:t xml:space="preserve"> </w:t>
            </w:r>
            <w:r w:rsidRPr="00347958">
              <w:rPr>
                <w:rStyle w:val="Hyperlink"/>
                <w:noProof/>
                <w:lang w:val="de-DE"/>
              </w:rPr>
              <w:t>Lake</w:t>
            </w:r>
            <w:r w:rsidRPr="00347958">
              <w:rPr>
                <w:rStyle w:val="Hyperlink"/>
                <w:noProof/>
              </w:rPr>
              <w:t xml:space="preserve"> 4</w:t>
            </w:r>
            <w:r w:rsidRPr="00347958">
              <w:rPr>
                <w:rStyle w:val="Hyperlink"/>
                <w:noProof/>
                <w:lang w:val="de-DE"/>
              </w:rPr>
              <w:t>x</w:t>
            </w:r>
            <w:r w:rsidRPr="00347958">
              <w:rPr>
                <w:rStyle w:val="Hyperlink"/>
                <w:noProof/>
              </w:rPr>
              <w:t>4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9C54D" w14:textId="39284648" w:rsidR="00F21796" w:rsidRDefault="00F217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4" w:history="1">
            <w:r w:rsidRPr="00347958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D6D7" w14:textId="3E29C16A" w:rsidR="00F21796" w:rsidRDefault="00F217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5" w:history="1">
            <w:r w:rsidRPr="00347958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8D4F6" w14:textId="247AA556" w:rsidR="00F21796" w:rsidRDefault="00F217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6" w:history="1">
            <w:r w:rsidRPr="00347958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EDFEC" w14:textId="2B9FA648" w:rsidR="00F21796" w:rsidRDefault="00F217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7" w:history="1">
            <w:r w:rsidRPr="00347958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132A2" w14:textId="4FD10DA5" w:rsidR="00F21796" w:rsidRDefault="00F217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9388358" w:history="1">
            <w:r w:rsidRPr="00347958">
              <w:rPr>
                <w:rStyle w:val="Hyperlink"/>
                <w:noProof/>
              </w:rPr>
              <w:t>1. Сорс код (</w:t>
            </w:r>
            <w:r w:rsidRPr="00347958">
              <w:rPr>
                <w:rStyle w:val="Hyperlink"/>
                <w:noProof/>
                <w:lang w:val="en-GB"/>
              </w:rPr>
              <w:t>Source</w:t>
            </w:r>
            <w:r w:rsidRPr="00347958">
              <w:rPr>
                <w:rStyle w:val="Hyperlink"/>
                <w:noProof/>
              </w:rPr>
              <w:t xml:space="preserve"> </w:t>
            </w:r>
            <w:r w:rsidRPr="00347958">
              <w:rPr>
                <w:rStyle w:val="Hyperlink"/>
                <w:noProof/>
                <w:lang w:val="en-GB"/>
              </w:rPr>
              <w:t>code</w:t>
            </w:r>
            <w:r w:rsidRPr="0034795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_Toc129388358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BB0C1" w14:textId="065038C9" w:rsidR="00A0704F" w:rsidRPr="0038727E" w:rsidRDefault="00A0704F" w:rsidP="00A0704F">
          <w:r>
            <w:rPr>
              <w:b/>
              <w:bCs/>
              <w:noProof/>
            </w:rPr>
            <w:fldChar w:fldCharType="end"/>
          </w:r>
        </w:p>
      </w:sdtContent>
    </w:sdt>
    <w:p w14:paraId="29A8B9DA" w14:textId="77777777" w:rsidR="00A0704F" w:rsidRPr="003E61A0" w:rsidRDefault="00A0704F" w:rsidP="00A0704F">
      <w:pPr>
        <w:pStyle w:val="Heading1"/>
      </w:pPr>
      <w:bookmarkStart w:id="1" w:name="_Toc129388338"/>
      <w:r>
        <w:lastRenderedPageBreak/>
        <w:t>2. Увод</w:t>
      </w:r>
      <w:bookmarkEnd w:id="1"/>
    </w:p>
    <w:p w14:paraId="48EE9C96" w14:textId="77777777" w:rsidR="00A0704F" w:rsidRPr="00E95477" w:rsidRDefault="00A0704F" w:rsidP="00A0704F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4FA0FC5" w14:textId="77777777" w:rsidR="00A0704F" w:rsidRPr="00E95477" w:rsidRDefault="00A0704F" w:rsidP="00A0704F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083BB3EA" w14:textId="77777777" w:rsidR="00A0704F" w:rsidRDefault="00A0704F" w:rsidP="00A0704F">
      <w:r w:rsidRPr="00E95477">
        <w:t xml:space="preserve">Проектът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проекта се изпробват различни параметри на биологично подобните неврони и решението </w:t>
      </w:r>
      <w:r>
        <w:rPr>
          <w:lang w:val="en-US"/>
        </w:rPr>
        <w:t>e</w:t>
      </w:r>
      <w:r w:rsidRPr="00E95477">
        <w:t xml:space="preserve"> илюстрирано с подходящи визуализации и графики съпътстващи обучителния процес.</w:t>
      </w:r>
    </w:p>
    <w:p w14:paraId="7571C616" w14:textId="77777777" w:rsidR="00A0704F" w:rsidRPr="006F6DCF" w:rsidRDefault="00A0704F" w:rsidP="00A0704F">
      <w:pPr>
        <w:pStyle w:val="Heading1"/>
        <w:ind w:left="0"/>
      </w:pPr>
      <w:r>
        <w:tab/>
      </w:r>
      <w:bookmarkStart w:id="2" w:name="_Toc129388339"/>
      <w:r>
        <w:t>3. Средата „</w:t>
      </w:r>
      <w:proofErr w:type="spellStart"/>
      <w:r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28C92F08" w14:textId="77777777" w:rsidR="00A0704F" w:rsidRDefault="00A0704F" w:rsidP="00A0704F">
      <w:r>
        <w:t xml:space="preserve">Средата </w:t>
      </w:r>
      <w:r>
        <w:rPr>
          <w:lang w:val="en-US"/>
        </w:rPr>
        <w:t>Frozen</w:t>
      </w:r>
      <w:r w:rsidRPr="00766453">
        <w:t xml:space="preserve"> </w:t>
      </w:r>
      <w:r>
        <w:rPr>
          <w:lang w:val="en-US"/>
        </w:rPr>
        <w:t>Lake</w:t>
      </w:r>
      <w:r>
        <w:t xml:space="preserve"> е част от подпакета за текстови игри. Това са много опростени игри с визуализация като текст. Имат малък на брой дискретни състояния и контрола на агента е също дискретен с малък брой действия. Този пакет е разработен за обучителни цели по метода на поощрението и наказанието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 Целта е да се сравняват различни решения при една и съща среда. На следващата фигура е показана примерна визуализация на тази среда. Имаме езеро, правоъгълна фигура</w:t>
      </w:r>
      <w:r w:rsidRPr="000347A4">
        <w:t xml:space="preserve">, </w:t>
      </w:r>
      <w:r>
        <w:t>разграфена на квадранти</w:t>
      </w:r>
      <w:r w:rsidRPr="00016BF7">
        <w:t>,</w:t>
      </w:r>
      <w:r>
        <w:t xml:space="preserve"> например 4х4</w:t>
      </w:r>
      <w:r w:rsidRPr="00016BF7">
        <w:t xml:space="preserve"> </w:t>
      </w:r>
      <w:r>
        <w:t xml:space="preserve">с кодове латинските букви </w:t>
      </w:r>
      <w:r>
        <w:rPr>
          <w:lang w:val="en-US"/>
        </w:rPr>
        <w:t>S</w:t>
      </w:r>
      <w:r w:rsidRPr="00016BF7">
        <w:t>,</w:t>
      </w:r>
      <w:r>
        <w:rPr>
          <w:lang w:val="en-US"/>
        </w:rPr>
        <w:t>F</w:t>
      </w:r>
      <w:r w:rsidRPr="00016BF7">
        <w:t>,</w:t>
      </w:r>
      <w:r>
        <w:rPr>
          <w:lang w:val="en-US"/>
        </w:rPr>
        <w:t>H</w:t>
      </w:r>
      <w:r w:rsidRPr="00016BF7">
        <w:t>,</w:t>
      </w:r>
      <w:r>
        <w:rPr>
          <w:lang w:val="en-US"/>
        </w:rPr>
        <w:t>G</w:t>
      </w:r>
      <w:r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17EA9426" w14:textId="77777777" w:rsidTr="006A5D4F">
        <w:tc>
          <w:tcPr>
            <w:tcW w:w="4508" w:type="dxa"/>
          </w:tcPr>
          <w:p w14:paraId="491E1541" w14:textId="77777777" w:rsidR="00A0704F" w:rsidRDefault="00A0704F" w:rsidP="006A5D4F">
            <w:pPr>
              <w:jc w:val="center"/>
            </w:pPr>
            <w:r w:rsidRPr="00766453">
              <w:rPr>
                <w:noProof/>
                <w:lang w:eastAsia="bg-BG"/>
              </w:rPr>
              <w:lastRenderedPageBreak/>
              <w:drawing>
                <wp:inline distT="0" distB="0" distL="0" distR="0" wp14:anchorId="7E6443D0" wp14:editId="678A8C47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22462B" w14:textId="77777777" w:rsidR="00A0704F" w:rsidRDefault="00A0704F" w:rsidP="006A5D4F">
            <w:pPr>
              <w:jc w:val="center"/>
            </w:pPr>
            <w:r w:rsidRPr="00D70DF4">
              <w:rPr>
                <w:noProof/>
                <w:lang w:eastAsia="bg-BG"/>
              </w:rPr>
              <w:drawing>
                <wp:inline distT="0" distB="0" distL="0" distR="0" wp14:anchorId="49347A9A" wp14:editId="7D50349E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4235F2" w14:textId="77777777" w:rsidR="00A0704F" w:rsidRPr="00016BF7" w:rsidRDefault="00A0704F" w:rsidP="00A0704F">
      <w:pPr>
        <w:pStyle w:val="Quote"/>
      </w:pPr>
      <w:r>
        <w:t xml:space="preserve">Фигура 3.1 – Примерна визуализация на </w:t>
      </w:r>
      <w:proofErr w:type="spellStart"/>
      <w:r>
        <w:rPr>
          <w:lang w:val="en-US"/>
        </w:rPr>
        <w:t>FrozenLake</w:t>
      </w:r>
      <w:proofErr w:type="spellEnd"/>
      <w:r>
        <w:t xml:space="preserve"> вляво и текстов еквивалент вдясно.</w:t>
      </w:r>
    </w:p>
    <w:p w14:paraId="101C4AFA" w14:textId="77777777" w:rsidR="00A0704F" w:rsidRDefault="00A0704F" w:rsidP="00A0704F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287505EE" w14:textId="77777777" w:rsidR="00A0704F" w:rsidRDefault="00A0704F" w:rsidP="00A0704F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2C713C47" w14:textId="77777777" w:rsidR="00A0704F" w:rsidRDefault="00A0704F" w:rsidP="00A0704F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награда  „0“ и експериментът приключва.</w:t>
      </w:r>
    </w:p>
    <w:p w14:paraId="0F2227D8" w14:textId="77777777" w:rsidR="00A0704F" w:rsidRPr="000347A4" w:rsidRDefault="00A0704F" w:rsidP="00A0704F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2C5F37DA" w14:textId="77777777" w:rsidR="00A0704F" w:rsidRDefault="00A0704F" w:rsidP="00A0704F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>
        <w:t xml:space="preserve"> 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ED72E8A" w14:textId="77777777" w:rsidTr="006A5D4F">
        <w:tc>
          <w:tcPr>
            <w:tcW w:w="4508" w:type="dxa"/>
          </w:tcPr>
          <w:p w14:paraId="5BEE6A61" w14:textId="77777777" w:rsidR="00A0704F" w:rsidRDefault="00A0704F" w:rsidP="006A5D4F">
            <w:r>
              <w:t>Пространство на действията</w:t>
            </w:r>
          </w:p>
        </w:tc>
        <w:tc>
          <w:tcPr>
            <w:tcW w:w="4508" w:type="dxa"/>
          </w:tcPr>
          <w:p w14:paraId="6473F051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4</w:t>
            </w:r>
            <w:r>
              <w:t>)</w:t>
            </w:r>
          </w:p>
        </w:tc>
      </w:tr>
      <w:tr w:rsidR="00A0704F" w14:paraId="32DB9160" w14:textId="77777777" w:rsidTr="006A5D4F">
        <w:tc>
          <w:tcPr>
            <w:tcW w:w="4508" w:type="dxa"/>
          </w:tcPr>
          <w:p w14:paraId="3021392D" w14:textId="77777777" w:rsidR="00A0704F" w:rsidRDefault="00A0704F" w:rsidP="006A5D4F">
            <w:r>
              <w:t>Вектор на наблюдението</w:t>
            </w:r>
          </w:p>
        </w:tc>
        <w:tc>
          <w:tcPr>
            <w:tcW w:w="4508" w:type="dxa"/>
          </w:tcPr>
          <w:p w14:paraId="059B5369" w14:textId="77777777" w:rsidR="00A0704F" w:rsidRDefault="00A0704F" w:rsidP="006A5D4F">
            <w:pPr>
              <w:pStyle w:val="code"/>
            </w:pPr>
            <w:r>
              <w:t>Discrete(</w:t>
            </w:r>
            <w:r>
              <w:rPr>
                <w:lang w:val="bg-BG"/>
              </w:rPr>
              <w:t>1</w:t>
            </w:r>
            <w:r>
              <w:t>6)</w:t>
            </w:r>
          </w:p>
        </w:tc>
      </w:tr>
      <w:tr w:rsidR="00A0704F" w14:paraId="14527684" w14:textId="77777777" w:rsidTr="006A5D4F">
        <w:tc>
          <w:tcPr>
            <w:tcW w:w="4508" w:type="dxa"/>
          </w:tcPr>
          <w:p w14:paraId="2C64EC7D" w14:textId="77777777" w:rsidR="00A0704F" w:rsidRDefault="00A0704F" w:rsidP="006A5D4F">
            <w:r>
              <w:t>Импортиране в Питон</w:t>
            </w:r>
          </w:p>
        </w:tc>
        <w:tc>
          <w:tcPr>
            <w:tcW w:w="4508" w:type="dxa"/>
          </w:tcPr>
          <w:p w14:paraId="36D13E5E" w14:textId="77777777" w:rsidR="00A0704F" w:rsidRDefault="00A0704F" w:rsidP="006A5D4F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>
              <w:t>0</w:t>
            </w:r>
            <w:r w:rsidRPr="00317306">
              <w:t>")</w:t>
            </w:r>
          </w:p>
        </w:tc>
      </w:tr>
    </w:tbl>
    <w:p w14:paraId="3A995BAD" w14:textId="77777777" w:rsidR="00A0704F" w:rsidRDefault="00A0704F" w:rsidP="00A0704F">
      <w:pPr>
        <w:pStyle w:val="Quote"/>
      </w:pPr>
      <w:r>
        <w:t>Таблица</w:t>
      </w:r>
      <w:r w:rsidRPr="00A4236A">
        <w:t xml:space="preserve"> 3.1</w:t>
      </w:r>
      <w:r>
        <w:t>. Общи параметри за средата</w:t>
      </w:r>
    </w:p>
    <w:p w14:paraId="285EDEC1" w14:textId="77777777" w:rsidR="00A0704F" w:rsidRPr="00D774F6" w:rsidRDefault="00A0704F" w:rsidP="00A0704F">
      <w:r>
        <w:t>Агентът може да се придвижва в четири посоки, всяка с код от 0 до 3 включително, а именно: наляво-0, надолу-1, надясно-2, нагоре-3.</w:t>
      </w:r>
    </w:p>
    <w:p w14:paraId="5A9462F6" w14:textId="77777777" w:rsidR="00A0704F" w:rsidRDefault="00A0704F" w:rsidP="00A0704F">
      <w:pPr>
        <w:pStyle w:val="Heading1"/>
      </w:pPr>
      <w:bookmarkStart w:id="3" w:name="_Toc129388340"/>
      <w:r>
        <w:lastRenderedPageBreak/>
        <w:t>4. Въведение в невробиологичните симулации</w:t>
      </w:r>
      <w:bookmarkEnd w:id="3"/>
    </w:p>
    <w:p w14:paraId="09A550D6" w14:textId="77777777" w:rsidR="00A0704F" w:rsidRDefault="00A0704F" w:rsidP="00A0704F">
      <w:r>
        <w:t>Невробиологията е дисциплина, която може да засяга един или друг аспект свързан с работата на нервната система при живите организми. За нашите цели се фокусираме повече върху математическия апарат, отколкото върху биологичната основа. Най-забележимият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наказание. Връзката между реинфорсмънт обучението (</w:t>
      </w:r>
      <w:r>
        <w:rPr>
          <w:lang w:val="en-US"/>
        </w:rPr>
        <w:t>Reinforcement</w:t>
      </w:r>
      <w:r w:rsidRPr="00091638">
        <w:t xml:space="preserve"> </w:t>
      </w:r>
      <w:r>
        <w:rPr>
          <w:lang w:val="en-US"/>
        </w:rPr>
        <w:t>learning</w:t>
      </w:r>
      <w:r w:rsidRPr="00091638">
        <w:t xml:space="preserve">) </w:t>
      </w:r>
      <w:r>
        <w:t>и новробиологичните науки се крие в химично имплементираната награда – допаминът (</w:t>
      </w:r>
      <w:r w:rsidRPr="00091638">
        <w:t>[1]</w:t>
      </w:r>
      <w:r>
        <w:t xml:space="preserve"> глава 15). Допаминът пренася темпоралната грешка (</w:t>
      </w:r>
      <w:r>
        <w:rPr>
          <w:lang w:val="en-US"/>
        </w:rPr>
        <w:t>TD</w:t>
      </w:r>
      <w:r w:rsidRPr="00091638">
        <w:t xml:space="preserve"> </w:t>
      </w:r>
      <w:r>
        <w:rPr>
          <w:lang w:val="en-US"/>
        </w:rPr>
        <w:t>error</w:t>
      </w:r>
      <w:r w:rsidRPr="00091638">
        <w:t xml:space="preserve">) </w:t>
      </w:r>
      <w:r>
        <w:t>до структурите в мозъка, които са отговорни за вземане на решение.</w:t>
      </w:r>
    </w:p>
    <w:p w14:paraId="261AD093" w14:textId="77777777" w:rsidR="00A0704F" w:rsidRDefault="00A0704F" w:rsidP="00A0704F">
      <w:pPr>
        <w:pStyle w:val="Heading2"/>
      </w:pPr>
      <w:bookmarkStart w:id="4" w:name="_Toc129388341"/>
      <w:r>
        <w:t>4.1 Основи на невробиологията</w:t>
      </w:r>
      <w:bookmarkEnd w:id="4"/>
    </w:p>
    <w:p w14:paraId="6DC05F08" w14:textId="77777777" w:rsidR="00A0704F" w:rsidRDefault="00A0704F" w:rsidP="00A0704F">
      <w:r>
        <w:t>Невроните са основните компоненти на нервната система. Това са клетки специализирани в пренасяне и обработка на информация посредством електрохимически и химически сигнали</w:t>
      </w:r>
      <w:r w:rsidRPr="00D417E9">
        <w:t xml:space="preserve"> [1]</w:t>
      </w:r>
      <w:r>
        <w:t>.</w:t>
      </w:r>
      <w:r w:rsidRPr="00D417E9">
        <w:t xml:space="preserve"> </w:t>
      </w:r>
      <w:r>
        <w:t xml:space="preserve">Невроните се състоят от тяло, дендрити и един аксон. Дендритите са разклонения от тялото, чрез които клетката се свързва с аксони от други неврони или са сензори, в случай на сензорни неврони. </w:t>
      </w:r>
    </w:p>
    <w:p w14:paraId="080AA8A0" w14:textId="77777777" w:rsidR="00A0704F" w:rsidRDefault="00A0704F" w:rsidP="00A0704F">
      <w:r>
        <w:t>Невронът събира импулси от много входове и когато сумарно тези входове преминат някаква граница, невронът изстрелва потенциал 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>
        <w:t>. Изходният сигнал на неврона са електрически импулси, пътуващи по аксона, наречени спайкове (</w:t>
      </w:r>
      <w:r>
        <w:rPr>
          <w:lang w:val="en-US"/>
        </w:rPr>
        <w:t>spikes</w:t>
      </w:r>
      <w:r w:rsidRPr="00D417E9">
        <w:t>)</w:t>
      </w:r>
      <w:r>
        <w:t>.</w:t>
      </w:r>
    </w:p>
    <w:p w14:paraId="1BF3B933" w14:textId="77777777" w:rsidR="00A0704F" w:rsidRDefault="00A0704F" w:rsidP="00A0704F">
      <w:r w:rsidRPr="00876379">
        <w:rPr>
          <w:noProof/>
          <w:lang w:eastAsia="bg-BG"/>
        </w:rPr>
        <w:lastRenderedPageBreak/>
        <w:drawing>
          <wp:inline distT="0" distB="0" distL="0" distR="0" wp14:anchorId="08FF86F7" wp14:editId="4DE9650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068" w14:textId="77777777" w:rsidR="00A0704F" w:rsidRPr="00D774F6" w:rsidRDefault="00A0704F" w:rsidP="00A0704F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625AAF8A" w14:textId="77777777" w:rsidR="00A0704F" w:rsidRDefault="00A0704F" w:rsidP="00A0704F">
      <w:pPr>
        <w:pStyle w:val="Heading2"/>
      </w:pPr>
      <w:bookmarkStart w:id="5" w:name="_Toc129388342"/>
      <w:r>
        <w:t>4.2 Математически апарат за моделиране на невроните</w:t>
      </w:r>
      <w:bookmarkEnd w:id="5"/>
    </w:p>
    <w:p w14:paraId="4C0D216A" w14:textId="77777777" w:rsidR="00A0704F" w:rsidRDefault="00A0704F" w:rsidP="00A0704F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 xml:space="preserve">са фамилия модели от които най-популярният към момента е </w:t>
      </w:r>
      <w:r>
        <w:rPr>
          <w:lang w:val="en-US"/>
        </w:rPr>
        <w:t>leaky</w:t>
      </w:r>
      <w:r w:rsidRPr="00A553B6">
        <w:t xml:space="preserve"> </w:t>
      </w:r>
      <w:r>
        <w:rPr>
          <w:lang w:val="en-US"/>
        </w:rPr>
        <w:t>integrate</w:t>
      </w:r>
      <w:r w:rsidRPr="00A553B6">
        <w:t>-</w:t>
      </w:r>
      <w:r>
        <w:rPr>
          <w:lang w:val="en-US"/>
        </w:rPr>
        <w:t>and</w:t>
      </w:r>
      <w:r w:rsidRPr="00A553B6">
        <w:t>-</w:t>
      </w:r>
      <w:r>
        <w:rPr>
          <w:lang w:val="en-US"/>
        </w:rPr>
        <w:t>fire</w:t>
      </w:r>
      <w:r w:rsidRPr="00A553B6">
        <w:t xml:space="preserve"> </w:t>
      </w:r>
      <w:r>
        <w:t>неврон. Това е идеализация на неврон с утечки (по закона на Ом) , който е суматор на токове.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125F3BE8" w14:textId="77777777" w:rsidTr="006A5D4F">
        <w:tc>
          <w:tcPr>
            <w:tcW w:w="8075" w:type="dxa"/>
          </w:tcPr>
          <w:p w14:paraId="2EC7C902" w14:textId="77777777" w:rsidR="00A0704F" w:rsidRDefault="00A0704F" w:rsidP="006A5D4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417721FA" w14:textId="77777777" w:rsidR="00A0704F" w:rsidRPr="00CB0EC3" w:rsidRDefault="00A0704F" w:rsidP="006A5D4F">
            <w:r>
              <w:t>(4.2.1)</w:t>
            </w:r>
          </w:p>
        </w:tc>
      </w:tr>
    </w:tbl>
    <w:p w14:paraId="6A89DCB7" w14:textId="77777777" w:rsidR="00A0704F" w:rsidRDefault="00A0704F" w:rsidP="00A0704F"/>
    <w:p w14:paraId="45E5437A" w14:textId="77777777" w:rsidR="00A0704F" w:rsidRDefault="00A0704F" w:rsidP="00A0704F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мембранният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 xml:space="preserve">проводимостта на клетъчната мембрана,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proofErr w:type="spellEnd"/>
      <w:r w:rsidRPr="00C8316D">
        <w:t xml:space="preserve"> </w:t>
      </w:r>
      <w:r>
        <w:rPr>
          <w:lang w:val="en-US"/>
        </w:rPr>
        <w:t>e</w:t>
      </w:r>
      <w:r w:rsidRPr="00C8316D">
        <w:t xml:space="preserve"> </w:t>
      </w:r>
      <w:r>
        <w:t>равновесният потенциал на мембраната. На следващата фигура се онагледява действието на неврона.</w:t>
      </w:r>
    </w:p>
    <w:p w14:paraId="075A87D9" w14:textId="77777777" w:rsidR="00A0704F" w:rsidRDefault="00A0704F" w:rsidP="00A0704F">
      <w:pPr>
        <w:jc w:val="center"/>
      </w:pPr>
      <w:r w:rsidRPr="0049378F">
        <w:rPr>
          <w:noProof/>
          <w:lang w:eastAsia="bg-BG"/>
        </w:rPr>
        <w:lastRenderedPageBreak/>
        <w:drawing>
          <wp:inline distT="0" distB="0" distL="0" distR="0" wp14:anchorId="0DD6B430" wp14:editId="00CB50B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238" w14:textId="77777777" w:rsidR="00A0704F" w:rsidRPr="00B87215" w:rsidRDefault="00A0704F" w:rsidP="00A0704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07D105A4" w14:textId="77777777" w:rsidR="00A0704F" w:rsidRPr="00B87215" w:rsidRDefault="00A0704F" w:rsidP="00A0704F">
      <w:r>
        <w:t xml:space="preserve">На фигурата се вижда, че при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>
        <w:t xml:space="preserve"> и напрежението се връща до стойност </w:t>
      </w:r>
      <w:r>
        <w:rPr>
          <w:lang w:val="en-US"/>
        </w:rPr>
        <w:t>E</w:t>
      </w:r>
      <w:r w:rsidRPr="00062A99">
        <w:rPr>
          <w:sz w:val="26"/>
          <w:szCs w:val="24"/>
          <w:vertAlign w:val="subscript"/>
          <w:lang w:val="en-US"/>
        </w:rPr>
        <w:t>k</w:t>
      </w:r>
      <w:r w:rsidRPr="00B87215">
        <w:rPr>
          <w:sz w:val="26"/>
          <w:szCs w:val="24"/>
        </w:rPr>
        <w:t xml:space="preserve">. </w:t>
      </w:r>
      <w:r>
        <w:rPr>
          <w:sz w:val="26"/>
          <w:szCs w:val="24"/>
        </w:rPr>
        <w:t xml:space="preserve">При липса на входни токове или шум се забелязва как напрежението намалява експоненциално, стремейки се към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leak</w:t>
      </w:r>
      <w:proofErr w:type="spellEnd"/>
      <w:r w:rsidRPr="00B87215">
        <w:t>.</w:t>
      </w:r>
    </w:p>
    <w:p w14:paraId="78D20924" w14:textId="77777777" w:rsidR="00A0704F" w:rsidRPr="00C8316D" w:rsidRDefault="00A0704F" w:rsidP="00A0704F">
      <w:pPr>
        <w:pStyle w:val="Heading2"/>
      </w:pPr>
      <w:bookmarkStart w:id="6" w:name="_Toc12938834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2CB59C7F" w14:textId="77777777" w:rsidR="00A0704F" w:rsidRDefault="00A0704F" w:rsidP="00A0704F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>и може да послужи за: модели за обработка на информация, модели на мрежова динамика, модели на обучение и синаптична пластичност</w:t>
      </w:r>
      <w:r>
        <w:rPr>
          <w:vertAlign w:val="superscript"/>
        </w:rPr>
        <w:t xml:space="preserve"> </w:t>
      </w:r>
      <w:r w:rsidRPr="00C8316D">
        <w:rPr>
          <w:vertAlign w:val="superscript"/>
        </w:rPr>
        <w:t>[5]</w:t>
      </w:r>
      <w:r>
        <w:t>.</w:t>
      </w:r>
      <w:r w:rsidRPr="00C8316D">
        <w:t xml:space="preserve"> </w:t>
      </w:r>
      <w:r>
        <w:t xml:space="preserve">Симулаторът представлява библиотека на </w:t>
      </w:r>
      <w:r>
        <w:rPr>
          <w:lang w:val="en-US"/>
        </w:rPr>
        <w:t>Python</w:t>
      </w:r>
      <w:r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CA83A3F" w14:textId="77777777" w:rsidTr="006A5D4F">
        <w:tc>
          <w:tcPr>
            <w:tcW w:w="9016" w:type="dxa"/>
          </w:tcPr>
          <w:p w14:paraId="4E4175B3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Създаване на невронните групи и други устройства (напр. генератори на шум или входен ток)</w:t>
            </w:r>
          </w:p>
          <w:p w14:paraId="404D2B65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Свързване на групите неврони в желаната структура със съответните тегла на връзките</w:t>
            </w:r>
          </w:p>
          <w:p w14:paraId="6B869396" w14:textId="77777777" w:rsidR="00A0704F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>Поставяне на виртуални измервателни уреди и свързване с интересуващите ни групи неврони (напр. волтметри, детектори на импулси);</w:t>
            </w:r>
          </w:p>
          <w:p w14:paraId="24D8CFCA" w14:textId="77777777" w:rsidR="00A0704F" w:rsidRPr="003F7970" w:rsidRDefault="00A0704F" w:rsidP="006A5D4F">
            <w:pPr>
              <w:pStyle w:val="ListParagraph"/>
              <w:numPr>
                <w:ilvl w:val="0"/>
                <w:numId w:val="14"/>
              </w:numPr>
            </w:pPr>
            <w:r>
              <w:t xml:space="preserve">Симулиране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</w:tc>
      </w:tr>
    </w:tbl>
    <w:p w14:paraId="4CCF4FC3" w14:textId="77777777" w:rsidR="00A0704F" w:rsidRPr="00627D11" w:rsidRDefault="00A0704F" w:rsidP="00A0704F">
      <w:pPr>
        <w:pStyle w:val="Quote"/>
      </w:pPr>
      <w:r>
        <w:t xml:space="preserve">Таблица 4.3.1 Структура на програма използваща </w:t>
      </w:r>
      <w:r>
        <w:rPr>
          <w:lang w:val="en-US"/>
        </w:rPr>
        <w:t>NEST</w:t>
      </w:r>
      <w:r>
        <w:t xml:space="preserve"> </w:t>
      </w:r>
      <w:r>
        <w:rPr>
          <w:lang w:val="en-US"/>
        </w:rPr>
        <w:t>simulator</w:t>
      </w:r>
    </w:p>
    <w:p w14:paraId="4833D39E" w14:textId="77777777" w:rsidR="00A0704F" w:rsidRDefault="00A0704F" w:rsidP="00A0704F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>замерваме напрежението на мембраната, както и генерираните импулси.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6C53691B" w14:textId="77777777" w:rsidTr="006A5D4F">
        <w:tc>
          <w:tcPr>
            <w:tcW w:w="9016" w:type="dxa"/>
          </w:tcPr>
          <w:p w14:paraId="074A1DD5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4167282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D7C4DB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4BE2E6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5F065BB0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11F852F8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7E93BA5F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0461DD41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971BB24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5B25143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38856E67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71E938E3" w14:textId="77777777" w:rsidR="00A0704F" w:rsidRPr="00B87215" w:rsidRDefault="00A0704F" w:rsidP="006A5D4F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1B3843A5" w14:textId="77777777" w:rsidR="00A0704F" w:rsidRDefault="00A0704F" w:rsidP="006A5D4F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5887C910" w14:textId="77777777" w:rsidR="00A0704F" w:rsidRDefault="00A0704F" w:rsidP="006A5D4F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6C394686" w14:textId="77777777" w:rsidR="00A0704F" w:rsidRPr="00627D11" w:rsidRDefault="00A0704F" w:rsidP="006A5D4F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56F41656" w14:textId="77777777" w:rsidR="00A0704F" w:rsidRDefault="00A0704F" w:rsidP="00A0704F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6D09BFE0" w14:textId="77777777" w:rsidR="00A0704F" w:rsidRDefault="00A0704F" w:rsidP="00A0704F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A0704F" w14:paraId="12EF17BB" w14:textId="77777777" w:rsidTr="006A5D4F">
        <w:tc>
          <w:tcPr>
            <w:tcW w:w="4508" w:type="dxa"/>
          </w:tcPr>
          <w:p w14:paraId="2A12DE07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E3FD3C" wp14:editId="4F76933B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0DC6A84" w14:textId="77777777" w:rsidR="00A0704F" w:rsidRDefault="00A0704F" w:rsidP="006A5D4F">
            <w:r w:rsidRPr="007A206F">
              <w:rPr>
                <w:noProof/>
                <w:lang w:eastAsia="bg-BG"/>
              </w:rPr>
              <w:drawing>
                <wp:inline distT="0" distB="0" distL="0" distR="0" wp14:anchorId="12FB18C3" wp14:editId="45F1B639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E293C" w14:textId="77777777" w:rsidR="00A0704F" w:rsidRDefault="00A0704F" w:rsidP="00A0704F">
      <w:pPr>
        <w:pStyle w:val="Quote"/>
      </w:pPr>
      <w:r>
        <w:t>Фигура 4.3.1 Напрежение на мембраната и импулси от неврона</w:t>
      </w:r>
    </w:p>
    <w:p w14:paraId="1230EDDE" w14:textId="77777777" w:rsidR="00A0704F" w:rsidRDefault="00A0704F" w:rsidP="00A0704F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7A2215EB" w14:textId="77777777" w:rsidR="00A0704F" w:rsidRPr="00061FF1" w:rsidRDefault="00A0704F" w:rsidP="00A0704F">
      <w:pPr>
        <w:pStyle w:val="Heading1"/>
        <w:numPr>
          <w:ilvl w:val="0"/>
          <w:numId w:val="15"/>
        </w:numPr>
      </w:pPr>
      <w:bookmarkStart w:id="7" w:name="_Toc129388344"/>
      <w:r>
        <w:t>Подход за решаване на задачата</w:t>
      </w:r>
      <w:bookmarkEnd w:id="7"/>
    </w:p>
    <w:p w14:paraId="08AFC206" w14:textId="77777777" w:rsidR="00A0704F" w:rsidRPr="00EC2D38" w:rsidRDefault="00A0704F" w:rsidP="00A0704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>
        <w:t xml:space="preserve">като задача за </w:t>
      </w:r>
      <w:r>
        <w:rPr>
          <w:lang w:val="en-US"/>
        </w:rPr>
        <w:t>Reinforcement</w:t>
      </w:r>
      <w:r w:rsidRPr="00EC2D38">
        <w:t xml:space="preserve"> </w:t>
      </w:r>
      <w:r>
        <w:rPr>
          <w:lang w:val="en-US"/>
        </w:rPr>
        <w:t>Learning</w:t>
      </w:r>
      <w:r w:rsidRPr="00EC2D38">
        <w:t xml:space="preserve"> </w:t>
      </w:r>
      <w:r>
        <w:t>е формулирана като агент и среда, взаимодействащи си чрез марковски процес. След всяко действие на агентът</w:t>
      </w:r>
      <w:r w:rsidRPr="00EC2D38">
        <w:t xml:space="preserve"> </w:t>
      </w:r>
      <w:r>
        <w:rPr>
          <w:lang w:val="en-US"/>
        </w:rPr>
        <w:t>A</w:t>
      </w:r>
      <w:r w:rsidRPr="00EC2D38">
        <w:rPr>
          <w:vertAlign w:val="subscript"/>
          <w:lang w:val="en-US"/>
        </w:rPr>
        <w:t>t</w:t>
      </w:r>
      <w:r>
        <w:t xml:space="preserve"> средата ни отговаря с ново състояние </w:t>
      </w:r>
      <w:r>
        <w:rPr>
          <w:lang w:val="en-US"/>
        </w:rPr>
        <w:t>S</w:t>
      </w:r>
      <w:r w:rsidRPr="00EC2D38">
        <w:rPr>
          <w:vertAlign w:val="subscript"/>
          <w:lang w:val="en-US"/>
        </w:rPr>
        <w:t>t</w:t>
      </w:r>
      <w:r w:rsidRPr="00EC2D38">
        <w:rPr>
          <w:vertAlign w:val="subscript"/>
        </w:rPr>
        <w:t xml:space="preserve">+1 </w:t>
      </w:r>
      <w:r w:rsidRPr="00EC2D38">
        <w:t>и</w:t>
      </w:r>
      <w:r>
        <w:t xml:space="preserve"> се дава съответната награда </w:t>
      </w:r>
      <w:r>
        <w:rPr>
          <w:lang w:val="en-US"/>
        </w:rPr>
        <w:t>R</w:t>
      </w:r>
      <w:r w:rsidRPr="00EC2D38">
        <w:rPr>
          <w:vertAlign w:val="subscript"/>
          <w:lang w:val="en-US"/>
        </w:rPr>
        <w:t>t</w:t>
      </w:r>
      <w:r w:rsidRPr="00EC2D38">
        <w:rPr>
          <w:vertAlign w:val="subscript"/>
        </w:rPr>
        <w:t>+1</w:t>
      </w:r>
      <w:r w:rsidRPr="00EC2D38">
        <w:t>.</w:t>
      </w:r>
    </w:p>
    <w:p w14:paraId="59B31826" w14:textId="77777777" w:rsidR="00A0704F" w:rsidRDefault="00A0704F" w:rsidP="00A0704F">
      <w:pPr>
        <w:jc w:val="center"/>
      </w:pPr>
      <w:r w:rsidRPr="00EC2D38">
        <w:rPr>
          <w:noProof/>
          <w:lang w:eastAsia="bg-BG"/>
        </w:rPr>
        <w:lastRenderedPageBreak/>
        <w:drawing>
          <wp:inline distT="0" distB="0" distL="0" distR="0" wp14:anchorId="64E88A30" wp14:editId="480A3957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DF2" w14:textId="77777777" w:rsidR="00A0704F" w:rsidRDefault="00A0704F" w:rsidP="00A0704F">
      <w:pPr>
        <w:pStyle w:val="Quote"/>
      </w:pPr>
      <w:r>
        <w:t xml:space="preserve">Фиг. 5.1. Взаимодействие Агент-Среда при марковски процес на решението, адаптирано от </w:t>
      </w:r>
      <w:r w:rsidRPr="005275D7">
        <w:t>[1]</w:t>
      </w:r>
      <w:r>
        <w:t>Глава 3.1</w:t>
      </w:r>
    </w:p>
    <w:p w14:paraId="43CAD538" w14:textId="77777777" w:rsidR="00A0704F" w:rsidRDefault="00A0704F" w:rsidP="00A0704F">
      <w:r>
        <w:t>Динамиката на марковският процес на решенията 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A0704F" w14:paraId="66BC35EC" w14:textId="77777777" w:rsidTr="006A5D4F">
        <w:trPr>
          <w:trHeight w:val="550"/>
        </w:trPr>
        <w:tc>
          <w:tcPr>
            <w:tcW w:w="8339" w:type="dxa"/>
            <w:vAlign w:val="center"/>
          </w:tcPr>
          <w:p w14:paraId="5762AA0C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F226CFE" w14:textId="77777777" w:rsidR="00A0704F" w:rsidRDefault="00A0704F" w:rsidP="006A5D4F">
            <w:pPr>
              <w:jc w:val="center"/>
            </w:pPr>
            <w:r>
              <w:t>(5.1)</w:t>
            </w:r>
          </w:p>
        </w:tc>
      </w:tr>
    </w:tbl>
    <w:p w14:paraId="5D6D7D11" w14:textId="77777777" w:rsidR="00A0704F" w:rsidRDefault="00A0704F" w:rsidP="00A0704F">
      <w:r>
        <w:t>Функцията „</w:t>
      </w:r>
      <w:r>
        <w:rPr>
          <w:lang w:val="en-US"/>
        </w:rPr>
        <w:t>p</w:t>
      </w:r>
      <w:r>
        <w:t>“ е вероятност при условие, че средата се намира в състояние „</w:t>
      </w:r>
      <w:r>
        <w:rPr>
          <w:lang w:val="en-US"/>
        </w:rPr>
        <w:t>s</w:t>
      </w:r>
      <w:r>
        <w:t>“</w:t>
      </w:r>
      <w:r w:rsidRPr="00EC5FE3">
        <w:t xml:space="preserve"> </w:t>
      </w:r>
      <w:r>
        <w:t>и агентът е предприел действие „а“ то средата да премине в ново състояние „</w:t>
      </w:r>
      <w:r>
        <w:rPr>
          <w:lang w:val="en-US"/>
        </w:rPr>
        <w:t>s</w:t>
      </w:r>
      <w:r w:rsidRPr="00B27991">
        <w:rPr>
          <w:rFonts w:ascii="Calibri" w:hAnsi="Calibri" w:cs="Calibri"/>
        </w:rPr>
        <w:t>‘</w:t>
      </w:r>
      <w:r w:rsidRPr="00276195">
        <w:t xml:space="preserve">” </w:t>
      </w:r>
      <w:r>
        <w:t>и да има награда</w:t>
      </w:r>
      <w:r w:rsidRPr="00276195">
        <w:t xml:space="preserve"> ”</w:t>
      </w:r>
      <w:r>
        <w:rPr>
          <w:lang w:val="en-US"/>
        </w:rPr>
        <w:t>r</w:t>
      </w:r>
      <w:r w:rsidRPr="00276195">
        <w:t xml:space="preserve">”. </w:t>
      </w:r>
      <w:r>
        <w:t xml:space="preserve">Знакът за равенство с точка означава „по дефиниция“. Състоянието в случая отговаря на клетка от таблица на всеки квадрант от </w:t>
      </w:r>
      <w:proofErr w:type="spellStart"/>
      <w:r>
        <w:rPr>
          <w:lang w:val="en-US"/>
        </w:rPr>
        <w:t>FrozenLake</w:t>
      </w:r>
      <w:proofErr w:type="spellEnd"/>
      <w:r>
        <w:t xml:space="preserve">, а действието е посоката на следващата стъпка на агента. Така (5.1) определя какъв би бил резултатът за избраната  посока на движение на агента. </w:t>
      </w:r>
    </w:p>
    <w:p w14:paraId="4C63E950" w14:textId="77777777" w:rsidR="00A0704F" w:rsidRDefault="00A0704F" w:rsidP="00A0704F">
      <w:r>
        <w:t>За някои приложения е подходящо да се направи извадков модел от опита, за други задачи е подходящо да се направи вероятностен модел. От многото алгоритми за решаване на подобна задача в случая е подходящо да се построи вероятностния модел</w:t>
      </w:r>
      <w:r w:rsidRPr="00092482">
        <w:t xml:space="preserve">, </w:t>
      </w:r>
      <w:r>
        <w:t>тъй като имаме изброими състояния на средата и можем да намерим функцията „</w:t>
      </w:r>
      <w:r>
        <w:rPr>
          <w:lang w:val="en-US"/>
        </w:rPr>
        <w:t>p</w:t>
      </w:r>
      <w:r w:rsidRPr="00092482">
        <w:t xml:space="preserve">” </w:t>
      </w:r>
      <w:r>
        <w:t xml:space="preserve">от (5.1) и ще можем въз основа на нея да дефининираме политика на действията </w:t>
      </w:r>
      <w:r w:rsidRPr="00092482">
        <w:t>“</w:t>
      </w:r>
      <w:r>
        <w:rPr>
          <w:rFonts w:cs="Times New Roman"/>
        </w:rPr>
        <w:t>π</w:t>
      </w:r>
      <w:r w:rsidRPr="00092482">
        <w:t xml:space="preserve">”. </w:t>
      </w:r>
      <w:r>
        <w:t xml:space="preserve">В случая подходящ алгоритъм е </w:t>
      </w:r>
      <w:r>
        <w:rPr>
          <w:lang w:val="en-US"/>
        </w:rPr>
        <w:t>Q</w:t>
      </w:r>
      <w:r w:rsidRPr="00092482">
        <w:t>-</w:t>
      </w:r>
      <w:r>
        <w:rPr>
          <w:lang w:val="en-US"/>
        </w:rPr>
        <w:t>learning</w:t>
      </w:r>
      <w:r w:rsidRPr="00092482">
        <w:t xml:space="preserve"> </w:t>
      </w:r>
      <w:r>
        <w:t xml:space="preserve">от </w:t>
      </w:r>
      <w:r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на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2FFA90BC" w14:textId="77777777" w:rsidR="00A0704F" w:rsidRDefault="00A0704F" w:rsidP="00A0704F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9388345"/>
      <w:r>
        <w:t>Таблични методи</w:t>
      </w:r>
      <w:bookmarkEnd w:id="8"/>
    </w:p>
    <w:p w14:paraId="3A8F3AA3" w14:textId="77777777" w:rsidR="00A0704F" w:rsidRDefault="00A0704F" w:rsidP="00A0704F">
      <w:r>
        <w:t xml:space="preserve">Обучението с поощрение и наказание в случай на дискретни и достатъчно малко на брой възможни състояния и действия може да бъде извършено със записване на </w:t>
      </w:r>
      <w:r>
        <w:lastRenderedPageBreak/>
        <w:t>вероятностите (5.1) за всички възможни комбинации в масиви или таблици</w:t>
      </w:r>
      <w:r>
        <w:rPr>
          <w:lang w:val="en-US"/>
        </w:rPr>
        <w:t>.</w:t>
      </w:r>
      <w:r>
        <w:t xml:space="preserve">За да намерим оптималната стратегия </w:t>
      </w:r>
      <w:r>
        <w:sym w:font="Symbol" w:char="F070"/>
      </w:r>
      <w:r>
        <w:t xml:space="preserve">* (политика), водеща до максимално поощрение (минимално наказание), ние оптимизираме стойността на състоянието </w:t>
      </w:r>
      <w:r>
        <w:rPr>
          <w:lang w:val="en-US"/>
        </w:rPr>
        <w:t>s</w:t>
      </w:r>
      <w:r>
        <w:t xml:space="preserve"> при зададена стратегия </w:t>
      </w:r>
      <w:r>
        <w:sym w:font="Symbol" w:char="F070"/>
      </w:r>
      <w:r>
        <w:t xml:space="preserve"> </w:t>
      </w:r>
      <w:r>
        <w:rPr>
          <w:lang w:val="en-US"/>
        </w:rPr>
        <w:t>v</w:t>
      </w:r>
      <w:r w:rsidRPr="002A03FB">
        <w:t>(</w:t>
      </w:r>
      <w:r>
        <w:rPr>
          <w:lang w:val="en-US"/>
        </w:rPr>
        <w:t>s</w:t>
      </w:r>
      <w:r w:rsidRPr="002A03FB">
        <w:t>)</w:t>
      </w:r>
      <w:r>
        <w:t xml:space="preserve"> като: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EB747DE" w14:textId="77777777" w:rsidTr="006A5D4F">
        <w:tc>
          <w:tcPr>
            <w:tcW w:w="8075" w:type="dxa"/>
          </w:tcPr>
          <w:p w14:paraId="23C95DDA" w14:textId="77777777" w:rsidR="00A0704F" w:rsidRDefault="00A0704F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7F22377A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84CF5ED" w14:textId="77777777" w:rsidR="00A0704F" w:rsidRDefault="00A0704F" w:rsidP="00A0704F"/>
    <w:p w14:paraId="7B835C9C" w14:textId="77777777" w:rsidR="00A0704F" w:rsidRDefault="00A0704F" w:rsidP="00A0704F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>
        <w:t xml:space="preserve">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>)</w:t>
      </w:r>
      <w:r>
        <w:t xml:space="preserve"> съответно: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7B7EBFF2" w14:textId="77777777" w:rsidTr="006A5D4F">
        <w:tc>
          <w:tcPr>
            <w:tcW w:w="8075" w:type="dxa"/>
          </w:tcPr>
          <w:p w14:paraId="7984D2DE" w14:textId="77777777" w:rsidR="00A0704F" w:rsidRDefault="00A0704F" w:rsidP="006A5D4F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79A74C6" w14:textId="77777777" w:rsidR="00A0704F" w:rsidRPr="00967456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48969608" w14:textId="77777777" w:rsidR="00A0704F" w:rsidRPr="00311F9A" w:rsidRDefault="00A0704F" w:rsidP="00A0704F">
      <w:r>
        <w:t xml:space="preserve">Задачата се решава с метода на динамичното програмиране и уравнението на Белман за стойността на състоянието при оптималната политика </w:t>
      </w:r>
      <w:r>
        <w:sym w:font="Symbol" w:char="F070"/>
      </w:r>
      <w:r>
        <w:t>*</w:t>
      </w:r>
      <w:r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49FCE2B4" w14:textId="77777777" w:rsidTr="006A5D4F">
        <w:tc>
          <w:tcPr>
            <w:tcW w:w="8075" w:type="dxa"/>
          </w:tcPr>
          <w:p w14:paraId="54069921" w14:textId="77777777" w:rsidR="00A0704F" w:rsidRPr="00F07A08" w:rsidRDefault="00A0704F" w:rsidP="006A5D4F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1C2D7A3B" w14:textId="77777777" w:rsidR="00A0704F" w:rsidRPr="00F07A08" w:rsidRDefault="00A0704F" w:rsidP="006A5D4F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7B6EAD9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5F5C5043" w14:textId="77777777" w:rsidR="00A0704F" w:rsidRPr="00F07A08" w:rsidRDefault="00A0704F" w:rsidP="006A5D4F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737FF47A" w14:textId="77777777" w:rsidR="00A0704F" w:rsidRPr="00DF1926" w:rsidRDefault="00A0704F" w:rsidP="006A5D4F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0ED2D9DE" w14:textId="77777777" w:rsidR="00A0704F" w:rsidRPr="00967456" w:rsidRDefault="00A0704F" w:rsidP="006A5D4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0591F10E" w14:textId="77777777" w:rsidR="00A0704F" w:rsidRPr="00686331" w:rsidRDefault="00A0704F" w:rsidP="00A0704F">
      <w:r>
        <w:t xml:space="preserve">и за стойността на двойката състояние-действие съответно (вж. </w:t>
      </w:r>
      <w:r w:rsidRPr="00686331">
        <w:t>[1]</w:t>
      </w:r>
      <w:r>
        <w:t xml:space="preserve"> глава 3.</w:t>
      </w:r>
      <w:r w:rsidRPr="002A03FB">
        <w:t>6</w:t>
      </w:r>
      <w:r>
        <w:t>):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A0704F" w14:paraId="01D4A0B0" w14:textId="77777777" w:rsidTr="006A5D4F">
        <w:tc>
          <w:tcPr>
            <w:tcW w:w="7905" w:type="dxa"/>
            <w:vAlign w:val="center"/>
          </w:tcPr>
          <w:p w14:paraId="4AD95B82" w14:textId="77777777" w:rsidR="00A0704F" w:rsidRPr="001B5DAA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0F9877A0" w14:textId="77777777" w:rsidR="00A0704F" w:rsidRPr="00914850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731F017" w14:textId="77777777" w:rsidR="00A0704F" w:rsidRDefault="00A0704F" w:rsidP="006A5D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(5.1.3)</w:t>
            </w:r>
          </w:p>
        </w:tc>
      </w:tr>
    </w:tbl>
    <w:p w14:paraId="55253CDA" w14:textId="77777777" w:rsidR="00A0704F" w:rsidRDefault="00A0704F" w:rsidP="00A0704F">
      <w:pPr>
        <w:keepNext/>
        <w:jc w:val="center"/>
      </w:pPr>
      <w:r w:rsidRPr="00A02AD4">
        <w:rPr>
          <w:noProof/>
          <w:lang w:eastAsia="bg-BG"/>
        </w:rPr>
        <w:drawing>
          <wp:inline distT="0" distB="0" distL="0" distR="0" wp14:anchorId="4B4699A5" wp14:editId="6E811D04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6AE4" w14:textId="77777777" w:rsidR="00A0704F" w:rsidRPr="00E60A00" w:rsidRDefault="00A0704F" w:rsidP="00A0704F">
      <w:pPr>
        <w:pStyle w:val="Quote"/>
      </w:pPr>
      <w:r>
        <w:t xml:space="preserve">Фиг.5.1.1 Диаграма на избор на действие при използване на </w:t>
      </w:r>
      <w:r>
        <w:rPr>
          <w:lang w:val="en-US"/>
        </w:rPr>
        <w:t>v</w:t>
      </w:r>
      <w:r>
        <w:t xml:space="preserve"> (ляво)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 xml:space="preserve">(дясно) функция съответно. Адаптирано от </w:t>
      </w:r>
      <w:r w:rsidRPr="00E60A00">
        <w:t xml:space="preserve">[1] </w:t>
      </w:r>
      <w:r>
        <w:t>глава 3.</w:t>
      </w:r>
    </w:p>
    <w:p w14:paraId="5BBD6253" w14:textId="77777777" w:rsidR="00A0704F" w:rsidRPr="008F5816" w:rsidRDefault="00A0704F" w:rsidP="00A0704F">
      <w:r>
        <w:lastRenderedPageBreak/>
        <w:t xml:space="preserve">Фигура 5.1.1. представя диаграмата за намиране на следващото оптимално действие при използването на </w:t>
      </w:r>
      <w:r>
        <w:rPr>
          <w:lang w:val="en-US"/>
        </w:rPr>
        <w:t>v</w:t>
      </w:r>
      <w:r w:rsidRPr="00311F9A">
        <w:t xml:space="preserve"> </w:t>
      </w:r>
      <w:r>
        <w:t xml:space="preserve">и </w:t>
      </w:r>
      <w:r>
        <w:rPr>
          <w:lang w:val="en-US"/>
        </w:rPr>
        <w:t>q</w:t>
      </w:r>
      <w:r w:rsidRPr="00311F9A">
        <w:t xml:space="preserve"> </w:t>
      </w:r>
      <w:r>
        <w:t>съответно.</w:t>
      </w:r>
    </w:p>
    <w:p w14:paraId="0B71FE85" w14:textId="77777777" w:rsidR="00A0704F" w:rsidRDefault="00A0704F" w:rsidP="00A0704F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Pr="00A02AD4">
        <w:t xml:space="preserve">, </w:t>
      </w:r>
      <w:r>
        <w:t xml:space="preserve">защото агентът не трябва да ходи една стъпка напред. Достатъчно е само да избере действието, което максимизира </w:t>
      </w:r>
      <w:r>
        <w:rPr>
          <w:lang w:val="en-US"/>
        </w:rPr>
        <w:t>q</w:t>
      </w:r>
      <w:r w:rsidRPr="00A02AD4">
        <w:t>*(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). </w:t>
      </w:r>
      <w:r>
        <w:t>Оттук и извода, че с цената да пазим таблично двойки (</w:t>
      </w:r>
      <w:r>
        <w:rPr>
          <w:lang w:val="en-US"/>
        </w:rPr>
        <w:t>s</w:t>
      </w:r>
      <w:r w:rsidRPr="00A02AD4">
        <w:t>,</w:t>
      </w:r>
      <w:r>
        <w:rPr>
          <w:lang w:val="en-US"/>
        </w:rPr>
        <w:t>a</w:t>
      </w:r>
      <w:r w:rsidRPr="00A02AD4">
        <w:t xml:space="preserve">) </w:t>
      </w:r>
      <w:r>
        <w:t>вместо таблично да пазим само количествена мярка за състоянието (</w:t>
      </w:r>
      <w:r>
        <w:rPr>
          <w:lang w:val="en-US"/>
        </w:rPr>
        <w:t>s</w:t>
      </w:r>
      <w:r w:rsidRPr="00A02AD4">
        <w:t>)</w:t>
      </w:r>
      <w:r>
        <w:t xml:space="preserve"> ще ни осигури най-добрата стратегия </w:t>
      </w:r>
      <w:r w:rsidRPr="00A02AD4">
        <w:t>“</w:t>
      </w:r>
      <w:r>
        <w:rPr>
          <w:rFonts w:cs="Times New Roman"/>
          <w:lang w:val="en-US"/>
        </w:rPr>
        <w:t>π</w:t>
      </w:r>
      <w:r w:rsidRPr="00A02AD4">
        <w:rPr>
          <w:rFonts w:cs="Times New Roman"/>
        </w:rPr>
        <w:t xml:space="preserve">*” </w:t>
      </w:r>
      <w:r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Pr="00A02AD4">
        <w:rPr>
          <w:rFonts w:cs="Times New Roman"/>
          <w:vertAlign w:val="superscript"/>
        </w:rPr>
        <w:t>[1]</w:t>
      </w:r>
      <w:r>
        <w:rPr>
          <w:rFonts w:cs="Times New Roman"/>
        </w:rPr>
        <w:t>.</w:t>
      </w:r>
      <w:r w:rsidRPr="00E60A00">
        <w:t xml:space="preserve"> </w:t>
      </w:r>
    </w:p>
    <w:p w14:paraId="2F3DEB2A" w14:textId="77777777" w:rsidR="00A0704F" w:rsidRDefault="00A0704F" w:rsidP="00A0704F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5738298" w14:textId="77777777" w:rsidR="00A0704F" w:rsidRDefault="00A0704F" w:rsidP="00A0704F">
      <w:r w:rsidRPr="004437EB">
        <w:rPr>
          <w:noProof/>
          <w:lang w:eastAsia="bg-BG"/>
        </w:rPr>
        <w:drawing>
          <wp:inline distT="0" distB="0" distL="0" distR="0" wp14:anchorId="6A4306A1" wp14:editId="28624926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757" w14:textId="77777777" w:rsidR="00A0704F" w:rsidRDefault="00A0704F" w:rsidP="00A0704F">
      <w:pPr>
        <w:pStyle w:val="Quote"/>
      </w:pPr>
      <w:r>
        <w:t xml:space="preserve">Фиг.5.1.2 Примерен епизод, вж. </w:t>
      </w:r>
      <w:r w:rsidRPr="009C1676">
        <w:t>[1]</w:t>
      </w:r>
      <w:r>
        <w:t xml:space="preserve"> глава 6.4</w:t>
      </w:r>
    </w:p>
    <w:p w14:paraId="443473D7" w14:textId="77777777" w:rsidR="00A0704F" w:rsidRPr="003A39A6" w:rsidRDefault="00A0704F" w:rsidP="00A0704F">
      <w:r>
        <w:t xml:space="preserve">Тук разглеждаме преходът от двойката състояние-действие към друга двойка състояние-действие и съпоставяне на двойките с някаква стойност. Апроксимацията на функцията ще правим с </w:t>
      </w:r>
      <w:r>
        <w:rPr>
          <w:lang w:val="en-US"/>
        </w:rPr>
        <w:t>TD</w:t>
      </w:r>
      <w:r w:rsidRPr="003A39A6">
        <w:t>(0)</w:t>
      </w:r>
      <w:r>
        <w:t xml:space="preserve"> (</w:t>
      </w:r>
      <w:r>
        <w:rPr>
          <w:lang w:val="en-US"/>
        </w:rPr>
        <w:t>Temporal</w:t>
      </w:r>
      <w:r w:rsidRPr="003A39A6">
        <w:t xml:space="preserve"> </w:t>
      </w:r>
      <w:r>
        <w:rPr>
          <w:lang w:val="en-US"/>
        </w:rPr>
        <w:t>difference</w:t>
      </w:r>
      <w:r w:rsidRPr="003A39A6">
        <w:t xml:space="preserve"> 0) </w:t>
      </w:r>
      <w:r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A0704F" w14:paraId="5D2F6C51" w14:textId="77777777" w:rsidTr="006A5D4F">
        <w:tc>
          <w:tcPr>
            <w:tcW w:w="8075" w:type="dxa"/>
          </w:tcPr>
          <w:p w14:paraId="2B4CD3DA" w14:textId="77777777" w:rsidR="00A0704F" w:rsidRDefault="00A0704F" w:rsidP="006A5D4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3D681661" w14:textId="77777777" w:rsidR="00A0704F" w:rsidRDefault="00A0704F" w:rsidP="006A5D4F">
            <w:pPr>
              <w:jc w:val="center"/>
            </w:pPr>
            <w:r>
              <w:t>(5.1.3)</w:t>
            </w:r>
          </w:p>
        </w:tc>
      </w:tr>
    </w:tbl>
    <w:p w14:paraId="7F5B3A89" w14:textId="77777777" w:rsidR="00A0704F" w:rsidRDefault="00A0704F" w:rsidP="00A0704F"/>
    <w:p w14:paraId="69E1952D" w14:textId="77777777" w:rsidR="00A0704F" w:rsidRPr="003A39A6" w:rsidRDefault="00A0704F" w:rsidP="00A0704F">
      <w:r>
        <w:t xml:space="preserve">Алгоритъмът е разписан в по-долната фигура. </w:t>
      </w:r>
    </w:p>
    <w:p w14:paraId="0E24BF7C" w14:textId="77777777" w:rsidR="00A0704F" w:rsidRDefault="00A0704F" w:rsidP="00A0704F">
      <w:pPr>
        <w:jc w:val="center"/>
      </w:pPr>
      <w:r w:rsidRPr="003A39A6">
        <w:rPr>
          <w:noProof/>
          <w:lang w:eastAsia="bg-BG"/>
        </w:rPr>
        <w:lastRenderedPageBreak/>
        <w:drawing>
          <wp:inline distT="0" distB="0" distL="0" distR="0" wp14:anchorId="5D9CF78B" wp14:editId="69D166EF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AD3F" w14:textId="77777777" w:rsidR="00A0704F" w:rsidRPr="003A39A6" w:rsidRDefault="00A0704F" w:rsidP="00A0704F">
      <w:pPr>
        <w:pStyle w:val="Quote"/>
      </w:pPr>
      <w:r>
        <w:t xml:space="preserve">Фиг. 5.1.2 Алгоритъм на </w:t>
      </w:r>
      <w:r>
        <w:rPr>
          <w:lang w:val="en-US"/>
        </w:rPr>
        <w:t>SARSA</w:t>
      </w:r>
      <w:r w:rsidRPr="003A39A6">
        <w:t xml:space="preserve"> </w:t>
      </w:r>
      <w:r>
        <w:rPr>
          <w:lang w:val="en-US"/>
        </w:rPr>
        <w:t>TD</w:t>
      </w:r>
      <w:r w:rsidRPr="003A39A6">
        <w:t>(0)</w:t>
      </w:r>
      <w:r>
        <w:t xml:space="preserve">, вж. </w:t>
      </w:r>
      <w:r w:rsidRPr="009C1676">
        <w:t>[1]</w:t>
      </w:r>
      <w:r>
        <w:t xml:space="preserve"> глава </w:t>
      </w:r>
      <w:r w:rsidRPr="003A39A6">
        <w:t>6</w:t>
      </w:r>
    </w:p>
    <w:p w14:paraId="574D2260" w14:textId="77777777" w:rsidR="00A0704F" w:rsidRDefault="00A0704F" w:rsidP="00A0704F">
      <w:r>
        <w:t xml:space="preserve">С цел изследване на възможно най-много състояния с използва т.нар.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 избор на следващото действие, което означава, че не винаги предприемаме действието, водещо до максимална печалба, а с някаква вероятност </w:t>
      </w:r>
      <w:r>
        <w:rPr>
          <w:rFonts w:cs="Times New Roman"/>
        </w:rPr>
        <w:t>ε</w:t>
      </w:r>
      <w:r>
        <w:t xml:space="preserve"> вземаме друго неоптимално действие.</w:t>
      </w:r>
    </w:p>
    <w:p w14:paraId="452CAA92" w14:textId="77777777" w:rsidR="00A0704F" w:rsidRPr="00F00B47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166DE0E" wp14:editId="026182E6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79E1" w14:textId="77777777" w:rsidR="00A0704F" w:rsidRDefault="00A0704F" w:rsidP="00A0704F">
      <w:pPr>
        <w:pStyle w:val="Quote"/>
      </w:pPr>
      <w:r>
        <w:t xml:space="preserve">Фиг.5.1.3 Примерни итеративни стъпки за таблично решаване на задачата </w:t>
      </w:r>
    </w:p>
    <w:p w14:paraId="3D889A95" w14:textId="77777777" w:rsidR="00A0704F" w:rsidRDefault="00A0704F" w:rsidP="00A0704F">
      <w:r>
        <w:t xml:space="preserve">На Фигура 5.1.3 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>
        <w:rPr>
          <w:lang w:val="en-US"/>
        </w:rPr>
        <w:t>FrozenLake</w:t>
      </w:r>
      <w:proofErr w:type="spellEnd"/>
      <w:r>
        <w:t xml:space="preserve"> и всяко такова квадратче ще е разделено на 4. Стрелките означават действието (ляво,дясно,горе, долу), </w:t>
      </w:r>
      <w:r>
        <w:lastRenderedPageBreak/>
        <w:t xml:space="preserve">което максимизира общата награда в края на еизода. В нашият случай </w:t>
      </w:r>
      <w:proofErr w:type="spellStart"/>
      <w:r>
        <w:rPr>
          <w:lang w:val="en-US"/>
        </w:rPr>
        <w:t>FrozenLake</w:t>
      </w:r>
      <w:proofErr w:type="spellEnd"/>
      <w:r>
        <w:t xml:space="preserve"> може да се стартира като детерминирана среда без хлъзгави участъци, но може да бъде стартирана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3C9F2AE8" w14:textId="77777777" w:rsidR="00A0704F" w:rsidRDefault="00A0704F" w:rsidP="00A0704F">
      <w:pPr>
        <w:pStyle w:val="Heading2"/>
      </w:pPr>
      <w:bookmarkStart w:id="9" w:name="_Toc129388346"/>
      <w:r>
        <w:t>5.2 Победителят печели всичко</w:t>
      </w:r>
      <w:bookmarkEnd w:id="9"/>
    </w:p>
    <w:p w14:paraId="413DEBE2" w14:textId="77777777" w:rsidR="00A0704F" w:rsidRDefault="00A0704F" w:rsidP="00A0704F">
      <w:r>
        <w:t xml:space="preserve">При динамичните системи изборът на различни действия при различни параметри понякога може да се окаже проблем, тъй като невронните групи навлизат в устойчиво равновесно състояние, и не могат да бъдат изместени от него. Това би се изродило в нашият случай като например агентът да отива само надясно да кажем. За тези положения при динамични системи от един неврон споменава Изикевич в </w:t>
      </w:r>
      <w:r w:rsidRPr="00A70A26">
        <w:t>[3]</w:t>
      </w:r>
      <w:r>
        <w:t xml:space="preserve"> в глава 3.2.6. 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Pr="00A70A26">
        <w:t>[3]</w:t>
      </w:r>
      <w:r>
        <w:t xml:space="preserve"> на устойчиво и неустойчиво равновесно състояние на следващата фигура.</w:t>
      </w:r>
    </w:p>
    <w:p w14:paraId="7F8F22A0" w14:textId="77777777" w:rsidR="00A0704F" w:rsidRDefault="00A0704F" w:rsidP="00A0704F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1E773CA" wp14:editId="5751FC1A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90D" w14:textId="77777777" w:rsidR="00A0704F" w:rsidRPr="00C8316D" w:rsidRDefault="00A0704F" w:rsidP="00A0704F">
      <w:pPr>
        <w:pStyle w:val="Quote"/>
      </w:pPr>
      <w:r>
        <w:t xml:space="preserve">Фиг. 5.2.1 Механична интерпретация на стабилен и нестабилен еквилибриум. Вж. </w:t>
      </w:r>
      <w:r w:rsidRPr="00C8316D">
        <w:t>[3].</w:t>
      </w:r>
    </w:p>
    <w:p w14:paraId="26D50431" w14:textId="77777777" w:rsidR="00A0704F" w:rsidRDefault="00A0704F" w:rsidP="00A0704F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се променя по време на симулацията. Искаме да има 4 различни устойчиви положения (по едно за четирите възможни действия на агента) тръгвайки от една нестабилна точка. За целта ще използваме </w:t>
      </w:r>
      <w:r>
        <w:rPr>
          <w:lang w:val="en-US"/>
        </w:rPr>
        <w:t>WTA</w:t>
      </w:r>
      <w:r w:rsidRPr="007F18DF">
        <w:t xml:space="preserve"> (</w:t>
      </w:r>
      <w:r>
        <w:rPr>
          <w:lang w:val="en-US"/>
        </w:rPr>
        <w:t>Winner</w:t>
      </w:r>
      <w:r w:rsidRPr="007F18DF">
        <w:t xml:space="preserve"> </w:t>
      </w:r>
      <w:r>
        <w:rPr>
          <w:lang w:val="en-US"/>
        </w:rPr>
        <w:t>Takes</w:t>
      </w:r>
      <w:r w:rsidRPr="007F18DF">
        <w:t xml:space="preserve"> </w:t>
      </w:r>
      <w:r>
        <w:rPr>
          <w:lang w:val="en-US"/>
        </w:rPr>
        <w:t>All</w:t>
      </w:r>
      <w:r w:rsidRPr="007F18DF">
        <w:t>)</w:t>
      </w:r>
      <w:r>
        <w:t xml:space="preserve"> схема</w:t>
      </w:r>
      <w:r w:rsidRPr="007F18DF">
        <w:t xml:space="preserve">, </w:t>
      </w:r>
      <w:r>
        <w:t>което представлява начин на свързване на невронни групи</w:t>
      </w:r>
      <w:r w:rsidRPr="00047EF4">
        <w:t xml:space="preserve"> </w:t>
      </w:r>
      <w:r>
        <w:t xml:space="preserve">и като цяло е известен подход в невронните мрежи. </w:t>
      </w:r>
      <w:r>
        <w:rPr>
          <w:lang w:val="en-US"/>
        </w:rPr>
        <w:t>WTA</w:t>
      </w:r>
      <w:r>
        <w:t xml:space="preserve"> има един </w:t>
      </w:r>
      <w:r>
        <w:lastRenderedPageBreak/>
        <w:t xml:space="preserve">изход от </w:t>
      </w:r>
      <w:r>
        <w:rPr>
          <w:lang w:val="en-US"/>
        </w:rPr>
        <w:t>K</w:t>
      </w:r>
      <w:r>
        <w:t xml:space="preserve"> възможни. За </w:t>
      </w:r>
      <w:r>
        <w:rPr>
          <w:lang w:val="en-US"/>
        </w:rPr>
        <w:t>WTA</w:t>
      </w:r>
      <w:r w:rsidRPr="00847C43">
        <w:t xml:space="preserve"> </w:t>
      </w:r>
      <w:r>
        <w:t>са необходими възбуждане и потискане на невроните. Всеки изход е представен от група неврони с положителна връзка (</w:t>
      </w:r>
      <w:r>
        <w:rPr>
          <w:lang w:val="en-US"/>
        </w:rPr>
        <w:t>excitatory</w:t>
      </w:r>
      <w:r>
        <w:t xml:space="preserve"> </w:t>
      </w:r>
      <w:r>
        <w:rPr>
          <w:lang w:val="en-US"/>
        </w:rPr>
        <w:t>neurons</w:t>
      </w:r>
      <w:r w:rsidRPr="00047EF4">
        <w:t>).</w:t>
      </w:r>
      <w:r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50E95AE" w14:textId="77777777" w:rsidR="00A0704F" w:rsidRDefault="00A0704F" w:rsidP="00A0704F">
      <w:pPr>
        <w:keepNext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F415B9D" wp14:editId="0964A501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1CC" w14:textId="77777777" w:rsidR="00A0704F" w:rsidRDefault="00A0704F" w:rsidP="00A0704F">
      <w:pPr>
        <w:pStyle w:val="Quote"/>
      </w:pPr>
      <w:r>
        <w:t>Фиг. 5.2.2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 xml:space="preserve">WTA </w:t>
      </w:r>
      <w:r>
        <w:t xml:space="preserve">с два възможни избора и ефективно потискане. Две популации с възбудими неврони взаимодействат с обща група от потискащи неврони. Адаптирано от </w:t>
      </w:r>
      <w:r w:rsidRPr="000961CA">
        <w:t>[6]</w:t>
      </w:r>
      <w:r>
        <w:t xml:space="preserve"> глава 16.3.</w:t>
      </w:r>
    </w:p>
    <w:p w14:paraId="776493ED" w14:textId="77777777" w:rsidR="00A0704F" w:rsidRDefault="00A0704F" w:rsidP="00A0704F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 xml:space="preserve">. </w:t>
      </w:r>
      <w:r>
        <w:t xml:space="preserve">Изборът на действие при </w:t>
      </w:r>
      <w:r>
        <w:rPr>
          <w:lang w:val="en-US"/>
        </w:rPr>
        <w:t>WTA</w:t>
      </w:r>
      <w:r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. </w:t>
      </w:r>
      <w:r w:rsidRPr="00326FAA">
        <w:t>Избираме действието отговарящо на групата с най-много спайкове.</w:t>
      </w:r>
    </w:p>
    <w:p w14:paraId="688BDC9D" w14:textId="77777777" w:rsidR="00A0704F" w:rsidRPr="00DB67A5" w:rsidRDefault="00A0704F" w:rsidP="00A0704F">
      <w:pPr>
        <w:pStyle w:val="Heading2"/>
      </w:pPr>
      <w:bookmarkStart w:id="10" w:name="_Toc129388347"/>
      <w:r>
        <w:t>5.3 Обучение с импулсно-времево зависима пластичност(</w:t>
      </w:r>
      <w:r>
        <w:rPr>
          <w:lang w:val="en-US"/>
        </w:rPr>
        <w:t>STDP</w:t>
      </w:r>
      <w:r w:rsidRPr="00DB67A5">
        <w:t>)</w:t>
      </w:r>
      <w:bookmarkEnd w:id="10"/>
    </w:p>
    <w:p w14:paraId="589B5411" w14:textId="77777777" w:rsidR="00A0704F" w:rsidRDefault="00A0704F" w:rsidP="00A0704F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последователното активиране на два свързани неврона усилва връзката помежду им. Тази промяна наричаме Хебианова пластичност и тя зависи от от пресинаптична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59F4F2A1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51ABA5A" wp14:editId="1D6C083B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FE41" w14:textId="77777777" w:rsidR="00A0704F" w:rsidRPr="00DB67A5" w:rsidRDefault="00A0704F" w:rsidP="00A0704F">
      <w:pPr>
        <w:pStyle w:val="Quote"/>
        <w:spacing w:before="120"/>
        <w:ind w:left="510" w:right="510"/>
      </w:pPr>
      <w:r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>. Вътреклетъчни електроди измерват активността на два свързани неврона(аксоните са пунктираната линия). Подава се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По време на 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>След извеждане на невроните от протокола на синаптична зависимост отново подаваме тестов токов 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повишена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>)</w:t>
      </w:r>
      <w:r>
        <w:t xml:space="preserve"> (с пунктир е отчетената активност преди сдвояването, плътната линия е след сдвояването. Фигурата е взета от </w:t>
      </w:r>
      <w:r w:rsidRPr="00DB67A5">
        <w:t xml:space="preserve">[6], </w:t>
      </w:r>
      <w:r>
        <w:t>фиг.19.4</w:t>
      </w:r>
      <w:r w:rsidRPr="00DB67A5">
        <w:t>.</w:t>
      </w:r>
    </w:p>
    <w:p w14:paraId="7E82CF70" w14:textId="77777777" w:rsidR="00A0704F" w:rsidRDefault="00A0704F" w:rsidP="00A0704F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>STDP</w:t>
      </w:r>
      <w:r w:rsidRPr="00326FAA">
        <w:t xml:space="preserve"> </w:t>
      </w:r>
      <w:r>
        <w:t xml:space="preserve">като механизъм. Да означим времето на пресинаптичния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proofErr w:type="spellEnd"/>
      <w:r w:rsidRPr="00516561">
        <w:rPr>
          <w:vertAlign w:val="subscript"/>
        </w:rPr>
        <w:t xml:space="preserve"> </w:t>
      </w:r>
      <w:r>
        <w:t xml:space="preserve">и времето на постсинаптичния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proofErr w:type="spellEnd"/>
      <w:r w:rsidRPr="00516561">
        <w:t>.</w:t>
      </w:r>
      <w:r w:rsidRPr="008157E4">
        <w:t xml:space="preserve"> </w:t>
      </w:r>
      <w:r>
        <w:t xml:space="preserve">Промяната на теглото на пластичния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Pr="00FB3E6E">
        <w:rPr>
          <w:rFonts w:eastAsiaTheme="minorEastAsia"/>
        </w:rPr>
        <w:t xml:space="preserve">. </w:t>
      </w:r>
      <w:r>
        <w:rPr>
          <w:rFonts w:eastAsiaTheme="minorEastAsia"/>
        </w:rPr>
        <w:t>В най-опростен вид промяната на теглата се дава с формулите</w:t>
      </w:r>
      <w:r w:rsidRPr="002C513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2C513F">
        <w:rPr>
          <w:rFonts w:eastAsiaTheme="minorEastAsia"/>
        </w:rPr>
        <w:t>[6]</w:t>
      </w:r>
      <w:r>
        <w:rPr>
          <w:rFonts w:eastAsiaTheme="minorEastAsia"/>
        </w:rPr>
        <w:t xml:space="preserve"> глава 19.2.2</w:t>
      </w:r>
      <w:r w:rsidRPr="002C513F">
        <w:rPr>
          <w:rFonts w:eastAsiaTheme="minorEastAsia"/>
        </w:rPr>
        <w:t>)</w:t>
      </w:r>
      <w:r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78"/>
        <w:gridCol w:w="1048"/>
      </w:tblGrid>
      <w:tr w:rsidR="00A0704F" w14:paraId="6F90BE28" w14:textId="77777777" w:rsidTr="006A5D4F">
        <w:tc>
          <w:tcPr>
            <w:tcW w:w="8188" w:type="dxa"/>
          </w:tcPr>
          <w:p w14:paraId="7B5CF4FE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382FB779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199E78E6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A0704F" w14:paraId="586B7B22" w14:textId="77777777" w:rsidTr="006A5D4F">
        <w:tc>
          <w:tcPr>
            <w:tcW w:w="8188" w:type="dxa"/>
          </w:tcPr>
          <w:p w14:paraId="1EDC03FD" w14:textId="77777777" w:rsidR="00A0704F" w:rsidRPr="00115875" w:rsidRDefault="00A0704F" w:rsidP="006A5D4F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7991B355" w14:textId="77777777" w:rsidR="00A0704F" w:rsidRDefault="00A0704F" w:rsidP="006A5D4F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6599CD72" w14:textId="77777777" w:rsidR="00A0704F" w:rsidRPr="00115875" w:rsidRDefault="00A0704F" w:rsidP="006A5D4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2E5FB6B2" w14:textId="77777777" w:rsidR="00A0704F" w:rsidRPr="00447024" w:rsidRDefault="00A0704F" w:rsidP="00A0704F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представляват силата на промяната на теглата,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+</w:t>
      </w:r>
      <w:r>
        <w:rPr>
          <w:rFonts w:eastAsiaTheme="minorEastAsia"/>
        </w:rPr>
        <w:t xml:space="preserve"> и </w:t>
      </w:r>
      <w:r>
        <w:rPr>
          <w:rFonts w:eastAsiaTheme="minorEastAsia" w:cs="Times New Roman"/>
        </w:rPr>
        <w:t>τ</w:t>
      </w:r>
      <w:r w:rsidRPr="004E7539">
        <w:rPr>
          <w:rFonts w:eastAsiaTheme="minorEastAsia"/>
          <w:vertAlign w:val="subscript"/>
        </w:rPr>
        <w:t>-</w:t>
      </w:r>
      <w:r>
        <w:rPr>
          <w:rFonts w:eastAsiaTheme="minorEastAsia"/>
        </w:rPr>
        <w:t xml:space="preserve"> са константи а </w:t>
      </w:r>
      <w:r>
        <w:rPr>
          <w:rFonts w:eastAsiaTheme="minorEastAsia"/>
          <w:lang w:val="en-US"/>
        </w:rPr>
        <w:t>w</w:t>
      </w:r>
      <w:r w:rsidRPr="004E7539">
        <w:rPr>
          <w:rFonts w:eastAsiaTheme="minorEastAsia"/>
        </w:rPr>
        <w:t xml:space="preserve"> </w:t>
      </w:r>
      <w:r>
        <w:rPr>
          <w:rFonts w:eastAsiaTheme="minorEastAsia"/>
        </w:rPr>
        <w:t>е теглото на синаптичната връзка. Сигнали, които имат далечни по време импулси,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допринасят много малко към обучението заради експоненциално-намаляващата зависимост,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 xml:space="preserve">. </w:t>
      </w:r>
    </w:p>
    <w:p w14:paraId="28F0A15C" w14:textId="77777777" w:rsidR="00A0704F" w:rsidRDefault="00A0704F" w:rsidP="00A0704F">
      <w:pPr>
        <w:rPr>
          <w:rFonts w:eastAsiaTheme="minorEastAsia"/>
        </w:rPr>
      </w:pPr>
      <w:r>
        <w:rPr>
          <w:rFonts w:eastAsiaTheme="minorEastAsia"/>
        </w:rPr>
        <w:lastRenderedPageBreak/>
        <w:t>Активирането на пластична активност може да бъде с външен невромодулатор, който се излива извън клетките. Има такъв биологичен механизъм в бозаиниците и други животни. „Изливането“ на невромодулатор около синапсите се нарича обемно п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даване (</w:t>
      </w:r>
      <w:r>
        <w:rPr>
          <w:rFonts w:eastAsiaTheme="minorEastAsia"/>
          <w:lang w:val="en-US"/>
        </w:rPr>
        <w:t>volume</w:t>
      </w:r>
      <w:r w:rsidRPr="00326FA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transmission</w:t>
      </w:r>
      <w:r w:rsidRPr="00326FAA">
        <w:rPr>
          <w:rFonts w:eastAsiaTheme="minorEastAsia"/>
        </w:rPr>
        <w:t>)</w:t>
      </w:r>
      <w:r>
        <w:rPr>
          <w:rFonts w:eastAsiaTheme="minorEastAsia"/>
        </w:rPr>
        <w:t xml:space="preserve">. Самото активиране на протокола за обучение е обяснено нагледно на следващата </w:t>
      </w:r>
      <w:r>
        <w:t>фиг.5.3.2.</w:t>
      </w:r>
    </w:p>
    <w:p w14:paraId="326AFFF8" w14:textId="77777777" w:rsidR="00A0704F" w:rsidRDefault="00A0704F" w:rsidP="00A0704F">
      <w:pPr>
        <w:jc w:val="center"/>
      </w:pPr>
      <w:r w:rsidRPr="009634C7">
        <w:rPr>
          <w:noProof/>
          <w:lang w:eastAsia="bg-BG"/>
        </w:rPr>
        <w:drawing>
          <wp:inline distT="0" distB="0" distL="0" distR="0" wp14:anchorId="54848AE3" wp14:editId="7BD0FCEE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3C0" w14:textId="77777777" w:rsidR="00A0704F" w:rsidRDefault="00A0704F" w:rsidP="00A0704F">
      <w:pPr>
        <w:pStyle w:val="Quote"/>
      </w:pPr>
      <w:r>
        <w:t>Фиг.5.3.2 Обемно подаване на невротрансмитер. „</w:t>
      </w:r>
      <w:proofErr w:type="spellStart"/>
      <w:r>
        <w:rPr>
          <w:lang w:val="en-US"/>
        </w:rPr>
        <w:t>neuromodulatory</w:t>
      </w:r>
      <w:proofErr w:type="spellEnd"/>
      <w:r w:rsidRPr="00F37573">
        <w:t xml:space="preserve"> </w:t>
      </w:r>
      <w:r>
        <w:rPr>
          <w:lang w:val="en-US"/>
        </w:rPr>
        <w:t>axon</w:t>
      </w:r>
      <w:r>
        <w:t>“ – невромодулаторни аксони, „</w:t>
      </w:r>
      <w:r>
        <w:rPr>
          <w:lang w:val="en-US"/>
        </w:rPr>
        <w:t>pre</w:t>
      </w:r>
      <w:r>
        <w:t>“ – аксон от предхождащ неврон,</w:t>
      </w:r>
      <w:r w:rsidRPr="00F37573">
        <w:t xml:space="preserve"> </w:t>
      </w:r>
      <w:r>
        <w:t>„</w:t>
      </w:r>
      <w:r>
        <w:rPr>
          <w:lang w:val="en-US"/>
        </w:rPr>
        <w:t>post</w:t>
      </w:r>
      <w:r w:rsidRPr="00F37573">
        <w:t>”</w:t>
      </w:r>
      <w:r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Pr="00F37573">
        <w:t>[7].</w:t>
      </w:r>
    </w:p>
    <w:p w14:paraId="3B33119B" w14:textId="77777777" w:rsidR="00A0704F" w:rsidRDefault="00A0704F" w:rsidP="00A0704F">
      <w:r>
        <w:t xml:space="preserve">Така обучението на пластичните синапси се контролира посредством друга група от невромодулиращи неврони. Подобен механизъм за активиране на протокола </w:t>
      </w:r>
      <w:r>
        <w:rPr>
          <w:lang w:val="en-US"/>
        </w:rPr>
        <w:t>STDP</w:t>
      </w:r>
      <w:r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>). С този механизъм обучението е не само на база на пресинаптичните и постсинаптичните неврони, но и на трети невромодулаторен сигнал.</w:t>
      </w:r>
      <w:r w:rsidRPr="005B7398">
        <w:t xml:space="preserve"> </w:t>
      </w:r>
      <w:r>
        <w:t xml:space="preserve">Моделът в симулатора </w:t>
      </w:r>
      <w:r>
        <w:rPr>
          <w:lang w:val="en-US"/>
        </w:rPr>
        <w:t>NEST</w:t>
      </w:r>
      <w:r>
        <w:t xml:space="preserve">, който представя обучаемите синапси с механизъм </w:t>
      </w:r>
      <w:r>
        <w:rPr>
          <w:lang w:val="en-US"/>
        </w:rPr>
        <w:t>STDP</w:t>
      </w:r>
      <w:r>
        <w:t xml:space="preserve"> и поддържа обемен трансмитер, като трети сигнал се нарича „</w:t>
      </w:r>
      <w:r w:rsidRPr="00447024">
        <w:rPr>
          <w:b/>
          <w:bCs/>
        </w:rPr>
        <w:t>stdp_dopamine_synapse</w:t>
      </w:r>
      <w:r>
        <w:t xml:space="preserve">“. Параметрите по подразбиране на </w:t>
      </w:r>
      <w:r w:rsidRPr="00CD1CF9">
        <w:t>'stdp_dopamine_synapse'</w:t>
      </w:r>
      <w:r>
        <w:t xml:space="preserve"> могат да бъдат отпечатани с кода: </w:t>
      </w:r>
      <w:r w:rsidRPr="00CD1CF9">
        <w:t>nest.GetDefaults('stdp_dopamine_synapse')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574D477" w14:textId="77777777" w:rsidTr="006A5D4F">
        <w:tc>
          <w:tcPr>
            <w:tcW w:w="9016" w:type="dxa"/>
          </w:tcPr>
          <w:p w14:paraId="31372D85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1.5,</w:t>
            </w:r>
          </w:p>
          <w:p w14:paraId="2CDA025D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1.0,</w:t>
            </w:r>
          </w:p>
          <w:p w14:paraId="4299625B" w14:textId="77777777" w:rsidR="00A0704F" w:rsidRPr="00441370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441370">
              <w:rPr>
                <w:color w:val="000000"/>
                <w:sz w:val="21"/>
                <w:szCs w:val="21"/>
                <w:lang w:val="bg-BG"/>
              </w:rPr>
              <w:t>': 0.0,</w:t>
            </w:r>
          </w:p>
          <w:p w14:paraId="115F1C38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441370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08CA5E0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5686B3B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08A89C7E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78845AB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51E59E4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F66FA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3926FDD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27E3F6CC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F7FA89A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0F741A81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200.0,</w:t>
            </w:r>
          </w:p>
          <w:p w14:paraId="74297265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20.0,</w:t>
            </w:r>
          </w:p>
          <w:p w14:paraId="75167AFC" w14:textId="77777777" w:rsidR="00A0704F" w:rsidRPr="00C9499B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C9499B">
              <w:rPr>
                <w:color w:val="000000"/>
                <w:sz w:val="21"/>
                <w:szCs w:val="21"/>
                <w:lang w:val="bg-BG"/>
              </w:rPr>
              <w:t>': -1,</w:t>
            </w:r>
          </w:p>
          <w:p w14:paraId="7A78FDC5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9499B">
              <w:rPr>
                <w:color w:val="000000"/>
                <w:sz w:val="21"/>
                <w:szCs w:val="21"/>
                <w:lang w:val="bg-BG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0EAC61E2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0633E390" w14:textId="77777777" w:rsidR="00A0704F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0FADB13B" w14:textId="77777777" w:rsidR="00A0704F" w:rsidRPr="00CD1CF9" w:rsidRDefault="00A0704F" w:rsidP="006A5D4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3E079D44" w14:textId="4284DC17" w:rsidR="00A0704F" w:rsidRDefault="00A0704F" w:rsidP="00A0704F">
      <w:pPr>
        <w:pStyle w:val="Quote"/>
      </w:pPr>
      <w:r>
        <w:lastRenderedPageBreak/>
        <w:t xml:space="preserve">Таблица </w:t>
      </w:r>
      <w:r w:rsidR="0009175C">
        <w:t>5</w:t>
      </w:r>
      <w:r>
        <w:t>.3.</w:t>
      </w:r>
      <w:r w:rsidR="0009175C">
        <w:t>1</w:t>
      </w:r>
      <w:r>
        <w:t xml:space="preserve"> Параметри по подразбиране за модела </w:t>
      </w:r>
      <w:r w:rsidRPr="00CD1CF9">
        <w:t>'stdp_dopamine_synapse'</w:t>
      </w:r>
    </w:p>
    <w:p w14:paraId="452910D8" w14:textId="77777777" w:rsidR="00A0704F" w:rsidRDefault="00A0704F" w:rsidP="00A0704F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A0704F" w14:paraId="7014EE03" w14:textId="77777777" w:rsidTr="006A5D4F">
        <w:tc>
          <w:tcPr>
            <w:tcW w:w="1413" w:type="dxa"/>
          </w:tcPr>
          <w:p w14:paraId="537811D3" w14:textId="77777777" w:rsidR="00A0704F" w:rsidRDefault="00A0704F" w:rsidP="006A5D4F">
            <w:r>
              <w:t>Име на параметъра</w:t>
            </w:r>
          </w:p>
        </w:tc>
        <w:tc>
          <w:tcPr>
            <w:tcW w:w="7513" w:type="dxa"/>
          </w:tcPr>
          <w:p w14:paraId="40509FF2" w14:textId="77777777" w:rsidR="00A0704F" w:rsidRDefault="00A0704F" w:rsidP="006A5D4F">
            <w:r>
              <w:t>Значение</w:t>
            </w:r>
          </w:p>
        </w:tc>
      </w:tr>
      <w:tr w:rsidR="00A0704F" w14:paraId="6905BB34" w14:textId="77777777" w:rsidTr="006A5D4F">
        <w:tc>
          <w:tcPr>
            <w:tcW w:w="1413" w:type="dxa"/>
          </w:tcPr>
          <w:p w14:paraId="6DFBE6E4" w14:textId="77777777" w:rsidR="00A0704F" w:rsidRDefault="00A0704F" w:rsidP="006A5D4F">
            <w:r w:rsidRPr="002A337F">
              <w:t>A_plus</w:t>
            </w:r>
          </w:p>
        </w:tc>
        <w:tc>
          <w:tcPr>
            <w:tcW w:w="7513" w:type="dxa"/>
          </w:tcPr>
          <w:p w14:paraId="73D5B821" w14:textId="77777777" w:rsidR="00A0704F" w:rsidRDefault="00A0704F" w:rsidP="006A5D4F">
            <w:r>
              <w:t>Коефициент на обучение, когато пресинаптичният импулс изпреварва по време постсинаптичния импулс за два свързани неврона.</w:t>
            </w:r>
          </w:p>
        </w:tc>
      </w:tr>
      <w:tr w:rsidR="00A0704F" w14:paraId="364B37E5" w14:textId="77777777" w:rsidTr="006A5D4F">
        <w:tc>
          <w:tcPr>
            <w:tcW w:w="1413" w:type="dxa"/>
          </w:tcPr>
          <w:p w14:paraId="1BEBA56A" w14:textId="77777777" w:rsidR="00A0704F" w:rsidRDefault="00A0704F" w:rsidP="006A5D4F">
            <w:r w:rsidRPr="002A337F">
              <w:t>A_minus</w:t>
            </w:r>
          </w:p>
        </w:tc>
        <w:tc>
          <w:tcPr>
            <w:tcW w:w="7513" w:type="dxa"/>
          </w:tcPr>
          <w:p w14:paraId="3A35A016" w14:textId="32F2460D" w:rsidR="00A0704F" w:rsidRDefault="00A0704F" w:rsidP="006A5D4F">
            <w:r>
              <w:t xml:space="preserve">Коефициент на обучение, когато </w:t>
            </w:r>
            <w:r w:rsidR="00891378">
              <w:t>постсинаптичния</w:t>
            </w:r>
            <w:r w:rsidR="00891378">
              <w:t>т</w:t>
            </w:r>
            <w:r w:rsidR="00891378">
              <w:t xml:space="preserve"> </w:t>
            </w:r>
            <w:r>
              <w:t xml:space="preserve">импулс изпреварва </w:t>
            </w:r>
            <w:r w:rsidR="00891378">
              <w:t xml:space="preserve">пресинаптичния </w:t>
            </w:r>
            <w:r>
              <w:t>по време импулс за два свързани неврона.</w:t>
            </w:r>
          </w:p>
        </w:tc>
      </w:tr>
      <w:tr w:rsidR="00A0704F" w14:paraId="5950BB1F" w14:textId="77777777" w:rsidTr="006A5D4F">
        <w:tc>
          <w:tcPr>
            <w:tcW w:w="1413" w:type="dxa"/>
          </w:tcPr>
          <w:p w14:paraId="7EAC261A" w14:textId="77777777" w:rsidR="00A0704F" w:rsidRDefault="00A0704F" w:rsidP="006A5D4F">
            <w:r w:rsidRPr="00A74DB7">
              <w:t>tau_plus</w:t>
            </w:r>
          </w:p>
        </w:tc>
        <w:tc>
          <w:tcPr>
            <w:tcW w:w="7513" w:type="dxa"/>
          </w:tcPr>
          <w:p w14:paraId="2D3EB273" w14:textId="77777777" w:rsidR="00A0704F" w:rsidRPr="00376E41" w:rsidRDefault="00A0704F" w:rsidP="006A5D4F"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>времева константа от уравнение (5.3.1)</w:t>
            </w:r>
          </w:p>
        </w:tc>
      </w:tr>
      <w:tr w:rsidR="00A0704F" w14:paraId="3BCB9D85" w14:textId="77777777" w:rsidTr="006A5D4F">
        <w:tc>
          <w:tcPr>
            <w:tcW w:w="1413" w:type="dxa"/>
          </w:tcPr>
          <w:p w14:paraId="092769D5" w14:textId="77777777" w:rsidR="00A0704F" w:rsidRDefault="00A0704F" w:rsidP="006A5D4F">
            <w:r w:rsidRPr="00A74DB7">
              <w:t>tau_c</w:t>
            </w:r>
          </w:p>
        </w:tc>
        <w:tc>
          <w:tcPr>
            <w:tcW w:w="7513" w:type="dxa"/>
          </w:tcPr>
          <w:p w14:paraId="4813D47D" w14:textId="77777777" w:rsidR="00A0704F" w:rsidRPr="00A74DB7" w:rsidRDefault="00A0704F" w:rsidP="006A5D4F">
            <w:r>
              <w:t>Времева константа на „следата“ на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1C9F1569" w14:textId="77777777" w:rsidTr="006A5D4F">
        <w:tc>
          <w:tcPr>
            <w:tcW w:w="1413" w:type="dxa"/>
          </w:tcPr>
          <w:p w14:paraId="0D66D68E" w14:textId="77777777" w:rsidR="00A0704F" w:rsidRPr="00A74DB7" w:rsidRDefault="00A0704F" w:rsidP="006A5D4F">
            <w:r w:rsidRPr="00A74DB7">
              <w:t>tau_n</w:t>
            </w:r>
          </w:p>
        </w:tc>
        <w:tc>
          <w:tcPr>
            <w:tcW w:w="7513" w:type="dxa"/>
          </w:tcPr>
          <w:p w14:paraId="3D41B3E4" w14:textId="77777777" w:rsidR="00A0704F" w:rsidRDefault="00A0704F" w:rsidP="006A5D4F">
            <w:r>
              <w:t>Времева константа на следата на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A0704F" w14:paraId="7517C84C" w14:textId="77777777" w:rsidTr="006A5D4F">
        <w:tc>
          <w:tcPr>
            <w:tcW w:w="1413" w:type="dxa"/>
          </w:tcPr>
          <w:p w14:paraId="1E051FFC" w14:textId="77777777" w:rsidR="00A0704F" w:rsidRPr="00A74DB7" w:rsidRDefault="00A0704F" w:rsidP="006A5D4F">
            <w:r w:rsidRPr="00A74DB7">
              <w:t>b</w:t>
            </w:r>
          </w:p>
        </w:tc>
        <w:tc>
          <w:tcPr>
            <w:tcW w:w="7513" w:type="dxa"/>
          </w:tcPr>
          <w:p w14:paraId="45A8BAEC" w14:textId="77777777" w:rsidR="00A0704F" w:rsidRPr="00A31492" w:rsidRDefault="00A0704F" w:rsidP="006A5D4F">
            <w:r>
              <w:t>Допаминова базова концентрация</w:t>
            </w:r>
          </w:p>
        </w:tc>
      </w:tr>
      <w:tr w:rsidR="00A0704F" w14:paraId="05398FE6" w14:textId="77777777" w:rsidTr="006A5D4F">
        <w:tc>
          <w:tcPr>
            <w:tcW w:w="1413" w:type="dxa"/>
          </w:tcPr>
          <w:p w14:paraId="2C6C0046" w14:textId="77777777" w:rsidR="00A0704F" w:rsidRPr="00A74DB7" w:rsidRDefault="00A0704F" w:rsidP="006A5D4F">
            <w:r w:rsidRPr="00A74DB7">
              <w:t>Wmin</w:t>
            </w:r>
          </w:p>
        </w:tc>
        <w:tc>
          <w:tcPr>
            <w:tcW w:w="7513" w:type="dxa"/>
          </w:tcPr>
          <w:p w14:paraId="4653503A" w14:textId="77777777" w:rsidR="00A0704F" w:rsidRDefault="00A0704F" w:rsidP="006A5D4F">
            <w:r>
              <w:t>Минимални тегла на обучаемите синапси</w:t>
            </w:r>
          </w:p>
        </w:tc>
      </w:tr>
      <w:tr w:rsidR="00A0704F" w14:paraId="268C3C59" w14:textId="77777777" w:rsidTr="006A5D4F">
        <w:tc>
          <w:tcPr>
            <w:tcW w:w="1413" w:type="dxa"/>
          </w:tcPr>
          <w:p w14:paraId="0C522155" w14:textId="77777777" w:rsidR="00A0704F" w:rsidRPr="00A74DB7" w:rsidRDefault="00A0704F" w:rsidP="006A5D4F">
            <w:r w:rsidRPr="00A74DB7">
              <w:t>Wmax</w:t>
            </w:r>
          </w:p>
        </w:tc>
        <w:tc>
          <w:tcPr>
            <w:tcW w:w="7513" w:type="dxa"/>
          </w:tcPr>
          <w:p w14:paraId="45D564E3" w14:textId="77777777" w:rsidR="00A0704F" w:rsidRDefault="00A0704F" w:rsidP="006A5D4F">
            <w:r>
              <w:t>Максимални тегла на обучаемите синапси</w:t>
            </w:r>
          </w:p>
        </w:tc>
      </w:tr>
    </w:tbl>
    <w:p w14:paraId="6CF3DAAD" w14:textId="695B8253" w:rsidR="00A0704F" w:rsidRPr="005B7398" w:rsidRDefault="00A0704F" w:rsidP="00A0704F">
      <w:pPr>
        <w:pStyle w:val="Quote"/>
      </w:pPr>
      <w:r>
        <w:t xml:space="preserve">Таблица </w:t>
      </w:r>
      <w:r w:rsidR="0009175C">
        <w:t>5</w:t>
      </w:r>
      <w:r>
        <w:t>.3.</w:t>
      </w:r>
      <w:r w:rsidR="0009175C">
        <w:t>2</w:t>
      </w:r>
      <w:r>
        <w:t xml:space="preserve"> По-важните параметри за допаминови синапси и техните описания</w:t>
      </w:r>
    </w:p>
    <w:p w14:paraId="62190F77" w14:textId="77777777" w:rsidR="00A0704F" w:rsidRDefault="00A0704F" w:rsidP="00A0704F">
      <w:pPr>
        <w:pStyle w:val="Heading2"/>
      </w:pPr>
      <w:bookmarkStart w:id="11" w:name="_Toc129388348"/>
      <w:r>
        <w:t>5.4 Постановка за решаване на задачата</w:t>
      </w:r>
      <w:bookmarkEnd w:id="11"/>
    </w:p>
    <w:p w14:paraId="7673225E" w14:textId="77777777" w:rsidR="00A0704F" w:rsidRPr="000F22DF" w:rsidRDefault="00A0704F" w:rsidP="00A0704F">
      <w:pPr>
        <w:rPr>
          <w:rFonts w:eastAsiaTheme="minorEastAsia"/>
        </w:rPr>
      </w:pPr>
      <w:r>
        <w:t xml:space="preserve">Най-забележимата допирна точка на обучението по метода на поощрение-наказание и невронауката е дълбоката химическа връзка на допамина, заложена при бозайниците. Допаминът отговаря за преноса на времевата грешка </w:t>
      </w:r>
      <w:r w:rsidRPr="00552956">
        <w:t>(</w:t>
      </w:r>
      <w:r>
        <w:rPr>
          <w:lang w:val="en-US"/>
        </w:rPr>
        <w:t>TD</w:t>
      </w:r>
      <w:r w:rsidRPr="00552956">
        <w:t xml:space="preserve">) </w:t>
      </w:r>
      <w:r>
        <w:t>до съответните структури на мозъка, къде се извършва обучение и се взема решение за по-нататъчно действие.</w:t>
      </w:r>
      <w:commentRangeStart w:id="12"/>
      <w:commentRangeEnd w:id="12"/>
      <w:r>
        <w:rPr>
          <w:rStyle w:val="CommentReference"/>
        </w:rPr>
        <w:commentReference w:id="12"/>
      </w:r>
      <w:r>
        <w:t xml:space="preserve"> За </w:t>
      </w:r>
      <w:r>
        <w:lastRenderedPageBreak/>
        <w:t xml:space="preserve">методите основани на времевата грешка във време </w:t>
      </w:r>
      <w:r>
        <w:rPr>
          <w:lang w:val="en-US"/>
        </w:rPr>
        <w:t>t</w:t>
      </w:r>
      <w:r>
        <w:t xml:space="preserve"> тя 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+γV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-γV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e>
        </m:d>
      </m:oMath>
      <w:r w:rsidRPr="00F771F6">
        <w:rPr>
          <w:rFonts w:eastAsiaTheme="minorEastAsia"/>
        </w:rPr>
        <w:t>.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Алгоритмите актьор-критика научават и двете, и политиката за актьора и функциите за очаквана награда. „Актьорът“ е компонент, който научава политиката на действие, а „критиката“ е компонент, който научава да „критикува“ текущо следваната политика от „актьора“. Критиката използва времевата грешка 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TD</w:t>
      </w:r>
      <w:r w:rsidRPr="00B4321C">
        <w:rPr>
          <w:rFonts w:eastAsiaTheme="minorEastAsia"/>
        </w:rPr>
        <w:t xml:space="preserve">) </w:t>
      </w:r>
      <w:r>
        <w:rPr>
          <w:rFonts w:eastAsiaTheme="minorEastAsia"/>
        </w:rPr>
        <w:t>за да апроксимира функция за състояние-действие</w:t>
      </w:r>
      <w:r w:rsidRPr="00B4321C">
        <w:rPr>
          <w:rFonts w:eastAsiaTheme="minorEastAsia"/>
        </w:rPr>
        <w:t xml:space="preserve"> </w:t>
      </w:r>
      <w:r>
        <w:rPr>
          <w:rFonts w:eastAsiaTheme="minorEastAsia"/>
        </w:rPr>
        <w:t>за текущата политика (</w:t>
      </w:r>
      <w:r>
        <w:rPr>
          <w:rFonts w:eastAsiaTheme="minorEastAsia"/>
          <w:lang w:val="en-US"/>
        </w:rPr>
        <w:t>q</w:t>
      </w:r>
      <w:r w:rsidRPr="00B4321C">
        <w:rPr>
          <w:rFonts w:eastAsiaTheme="minorEastAsia" w:cs="Times New Roman"/>
          <w:vertAlign w:val="subscript"/>
          <w:lang w:val="en-US"/>
        </w:rPr>
        <w:t>π</w:t>
      </w:r>
      <w:r w:rsidRPr="00B4321C">
        <w:rPr>
          <w:rFonts w:eastAsiaTheme="minorEastAsia"/>
        </w:rPr>
        <w:t>(</w:t>
      </w:r>
      <w:r>
        <w:rPr>
          <w:rFonts w:eastAsiaTheme="minorEastAsia"/>
          <w:lang w:val="en-US"/>
        </w:rPr>
        <w:t>s</w:t>
      </w:r>
      <w:r w:rsidRPr="00B4321C">
        <w:rPr>
          <w:rFonts w:eastAsiaTheme="minorEastAsia"/>
        </w:rPr>
        <w:t>,</w:t>
      </w:r>
      <w:r>
        <w:rPr>
          <w:rFonts w:eastAsiaTheme="minorEastAsia"/>
          <w:lang w:val="en-US"/>
        </w:rPr>
        <w:t>a</w:t>
      </w:r>
      <w:r w:rsidRPr="00B4321C">
        <w:rPr>
          <w:rFonts w:eastAsiaTheme="minorEastAsia"/>
        </w:rPr>
        <w:t>)).</w:t>
      </w:r>
      <w:r>
        <w:rPr>
          <w:rFonts w:eastAsiaTheme="minorEastAsia"/>
        </w:rPr>
        <w:t xml:space="preserve"> Смята се, че две структури в стриатума от мозъка на бозайниците отговарят за актор и критика, това са </w:t>
      </w:r>
      <w:r>
        <w:rPr>
          <w:rFonts w:eastAsiaTheme="minorEastAsia"/>
          <w:lang w:val="en-US"/>
        </w:rPr>
        <w:t>Dorsal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>
        <w:rPr>
          <w:rFonts w:eastAsiaTheme="minorEastAsia"/>
        </w:rPr>
        <w:t xml:space="preserve">  и </w:t>
      </w:r>
      <w:r>
        <w:rPr>
          <w:rFonts w:eastAsiaTheme="minorEastAsia"/>
          <w:lang w:val="en-US"/>
        </w:rPr>
        <w:t>Ventral</w:t>
      </w:r>
      <w:r w:rsidRPr="00767E3F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striatum</w:t>
      </w:r>
      <w:r w:rsidRPr="000F22DF">
        <w:rPr>
          <w:rFonts w:eastAsiaTheme="minorEastAsia"/>
        </w:rPr>
        <w:t xml:space="preserve"> (</w:t>
      </w:r>
      <w:r>
        <w:rPr>
          <w:rFonts w:eastAsiaTheme="minorEastAsia"/>
        </w:rPr>
        <w:t>вж.</w:t>
      </w:r>
      <w:r w:rsidRPr="000F22DF">
        <w:rPr>
          <w:rFonts w:eastAsiaTheme="minorEastAsia"/>
        </w:rPr>
        <w:t>[1]</w:t>
      </w:r>
      <w:r>
        <w:rPr>
          <w:rFonts w:eastAsiaTheme="minorEastAsia"/>
        </w:rPr>
        <w:t xml:space="preserve"> глава</w:t>
      </w:r>
      <w:r w:rsidRPr="000F22DF">
        <w:rPr>
          <w:rFonts w:eastAsiaTheme="minorEastAsia"/>
        </w:rPr>
        <w:t xml:space="preserve"> 15.7)</w:t>
      </w:r>
      <w:r>
        <w:rPr>
          <w:rFonts w:eastAsiaTheme="minorEastAsia"/>
        </w:rPr>
        <w:t>.</w:t>
      </w:r>
    </w:p>
    <w:p w14:paraId="39FA5DB2" w14:textId="77777777" w:rsidR="00A0704F" w:rsidRDefault="00A0704F" w:rsidP="00A0704F">
      <w:pPr>
        <w:rPr>
          <w:i/>
        </w:rPr>
      </w:pPr>
      <w:r w:rsidRPr="00966B92">
        <w:rPr>
          <w:i/>
          <w:noProof/>
          <w:lang w:eastAsia="bg-BG"/>
        </w:rPr>
        <w:drawing>
          <wp:inline distT="0" distB="0" distL="0" distR="0" wp14:anchorId="1B8427D4" wp14:editId="37F8C31D">
            <wp:extent cx="5731510" cy="317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EB8" w14:textId="77777777" w:rsidR="00A0704F" w:rsidRPr="00E65DAE" w:rsidRDefault="00A0704F" w:rsidP="00A0704F">
      <w:pPr>
        <w:pStyle w:val="Quote"/>
      </w:pPr>
      <w:r>
        <w:t xml:space="preserve">Фиг. 5.4.1 Актьор-Критика с невронна мрежа и хипотетична невронна имплементация. а) Актьор-критика като изкуствена невронна мрежа. Актьорът променя политиката спрямо </w:t>
      </w:r>
      <w:r>
        <w:rPr>
          <w:lang w:val="en-US"/>
        </w:rPr>
        <w:t>TD</w:t>
      </w:r>
      <w:r w:rsidRPr="000F22DF">
        <w:t xml:space="preserve"> </w:t>
      </w:r>
      <w:r>
        <w:t xml:space="preserve">грешката </w:t>
      </w:r>
      <w:r>
        <w:rPr>
          <w:rFonts w:cs="Times New Roman"/>
        </w:rPr>
        <w:t>δ</w:t>
      </w:r>
      <w:r>
        <w:t xml:space="preserve">, който получава от критиката. Критиката създава грешката </w:t>
      </w:r>
      <w:r>
        <w:rPr>
          <w:lang w:val="en-US"/>
        </w:rPr>
        <w:t>TD</w:t>
      </w:r>
      <w:r w:rsidRPr="000F22DF">
        <w:t xml:space="preserve"> </w:t>
      </w:r>
      <w:r>
        <w:t xml:space="preserve">от сигнала за награда </w:t>
      </w:r>
      <w:r>
        <w:rPr>
          <w:lang w:val="en-US"/>
        </w:rPr>
        <w:t>Reward</w:t>
      </w:r>
      <w:r w:rsidRPr="000F22DF">
        <w:t xml:space="preserve">. </w:t>
      </w:r>
      <w:r>
        <w:t xml:space="preserve">Актьорът няма директен достъп до </w:t>
      </w:r>
      <w:r>
        <w:rPr>
          <w:lang w:val="en-US"/>
        </w:rPr>
        <w:t>Reward</w:t>
      </w:r>
      <w:r>
        <w:t xml:space="preserve"> сигнала. Критиката няма директен достъп до действието. </w:t>
      </w:r>
      <w:r>
        <w:rPr>
          <w:lang w:val="en-US"/>
        </w:rPr>
        <w:t>b</w:t>
      </w:r>
      <w:r>
        <w:t>)</w:t>
      </w:r>
      <w:r w:rsidRPr="000F22DF">
        <w:t xml:space="preserve"> </w:t>
      </w:r>
      <w:r>
        <w:t>Хипотетична невро-имплементация на актьор критика. Актьорът и компонентът научаващ функцията за стойност са съответно в вентралната и дорсалната части на стриатума. Времевата грешката (</w:t>
      </w:r>
      <w:r>
        <w:rPr>
          <w:lang w:val="en-US"/>
        </w:rPr>
        <w:t>TD</w:t>
      </w:r>
      <w:r>
        <w:t>)</w:t>
      </w:r>
      <w:r w:rsidRPr="00E874B2">
        <w:t xml:space="preserve"> </w:t>
      </w:r>
      <w:r>
        <w:rPr>
          <w:rFonts w:cs="Times New Roman"/>
        </w:rPr>
        <w:t xml:space="preserve">δ се предава от допаминът, генериран от </w:t>
      </w:r>
      <w:r>
        <w:rPr>
          <w:rFonts w:cs="Times New Roman"/>
          <w:lang w:val="en-US"/>
        </w:rPr>
        <w:t>VTA</w:t>
      </w:r>
      <w:r w:rsidRPr="00E874B2">
        <w:rPr>
          <w:rFonts w:cs="Times New Roman"/>
        </w:rPr>
        <w:t xml:space="preserve">. </w:t>
      </w:r>
      <w:r>
        <w:rPr>
          <w:rFonts w:cs="Times New Roman"/>
        </w:rPr>
        <w:t xml:space="preserve">Фигурата е копирана от </w:t>
      </w:r>
      <w:r w:rsidRPr="00E65DAE">
        <w:rPr>
          <w:rFonts w:cs="Times New Roman"/>
        </w:rPr>
        <w:t xml:space="preserve">[1] </w:t>
      </w:r>
      <w:r>
        <w:rPr>
          <w:rFonts w:cs="Times New Roman"/>
        </w:rPr>
        <w:t>фиг</w:t>
      </w:r>
      <w:r w:rsidRPr="00E65DAE">
        <w:rPr>
          <w:rFonts w:cs="Times New Roman"/>
        </w:rPr>
        <w:t xml:space="preserve"> 15.5.</w:t>
      </w:r>
    </w:p>
    <w:p w14:paraId="1317F682" w14:textId="77777777" w:rsidR="00A0704F" w:rsidRPr="00E65DAE" w:rsidRDefault="00A0704F" w:rsidP="00A0704F">
      <w:r>
        <w:lastRenderedPageBreak/>
        <w:t xml:space="preserve">Аналогично за текущият проблем ще използваме комбинация от актьор-критика и алгоритъм, научаващ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 xml:space="preserve">). </w:t>
      </w:r>
      <w:r>
        <w:t>По схемата от фиг. 5.4.1 (</w:t>
      </w:r>
      <w:r>
        <w:rPr>
          <w:lang w:val="en-US"/>
        </w:rPr>
        <w:t>b</w:t>
      </w:r>
      <w:r w:rsidRPr="00E65DAE">
        <w:t>)</w:t>
      </w:r>
      <w:r>
        <w:t xml:space="preserve"> ще използваме компонентът критика за да научи функцията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>, а компонентът за актьор ще съдържа готовото решение, кодирано в синапсите на връзките.</w:t>
      </w:r>
    </w:p>
    <w:p w14:paraId="19588EA7" w14:textId="77777777" w:rsidR="00A0704F" w:rsidRDefault="00A0704F" w:rsidP="00A0704F">
      <w:r>
        <w:t xml:space="preserve">За апроксимация на </w:t>
      </w:r>
      <w:r>
        <w:rPr>
          <w:lang w:val="en-US"/>
        </w:rPr>
        <w:t>q</w:t>
      </w:r>
      <w:r w:rsidRPr="00E65DAE">
        <w:t>(</w:t>
      </w:r>
      <w:r>
        <w:rPr>
          <w:lang w:val="en-US"/>
        </w:rPr>
        <w:t>s</w:t>
      </w:r>
      <w:r w:rsidRPr="00E65DAE">
        <w:t>,</w:t>
      </w:r>
      <w:r>
        <w:rPr>
          <w:lang w:val="en-US"/>
        </w:rPr>
        <w:t>a</w:t>
      </w:r>
      <w:r w:rsidRPr="00E65DAE">
        <w:t>)</w:t>
      </w:r>
      <w:r>
        <w:t xml:space="preserve"> от компонентът за критика ще използвам алгоритъмът </w:t>
      </w:r>
      <w:r>
        <w:rPr>
          <w:lang w:val="en-US"/>
        </w:rPr>
        <w:t>SARSA</w:t>
      </w:r>
      <w:r w:rsidRPr="008427BE">
        <w:t xml:space="preserve">, </w:t>
      </w:r>
      <w:r>
        <w:t xml:space="preserve">описан в 5.1 с известна адаптация. Тъй като активността на невроните се моделира със </w:t>
      </w:r>
      <w:r>
        <w:rPr>
          <w:lang w:val="en-US"/>
        </w:rPr>
        <w:t>spike</w:t>
      </w:r>
      <w:r w:rsidRPr="003B2AD9">
        <w:t xml:space="preserve"> </w:t>
      </w:r>
      <w:r>
        <w:rPr>
          <w:lang w:val="en-US"/>
        </w:rPr>
        <w:t>timing</w:t>
      </w:r>
      <w:r w:rsidRPr="003B2AD9">
        <w:t>, се налага преминаването от спайкове към числени стойн</w:t>
      </w:r>
      <w:r>
        <w:t>о</w:t>
      </w:r>
      <w:r w:rsidRPr="003B2AD9">
        <w:t xml:space="preserve">сти на изхода </w:t>
      </w:r>
      <w:r>
        <w:t xml:space="preserve">на всяка група неврони. </w:t>
      </w:r>
    </w:p>
    <w:p w14:paraId="756563B2" w14:textId="38588781" w:rsidR="00A0704F" w:rsidRDefault="00A0704F" w:rsidP="00A0704F">
      <w:r>
        <w:t xml:space="preserve">За всеки квадрант от таблото на </w:t>
      </w:r>
      <w:proofErr w:type="spellStart"/>
      <w:r>
        <w:rPr>
          <w:lang w:val="en-US"/>
        </w:rPr>
        <w:t>FrozenLake</w:t>
      </w:r>
      <w:proofErr w:type="spellEnd"/>
      <w:r>
        <w:t xml:space="preserve"> се създава отделна група от по 20 неврона, разположени таблично, както е показано на Фигура 5.4.</w:t>
      </w:r>
      <w:r w:rsidR="00891378">
        <w:t>2</w:t>
      </w:r>
      <w:r w:rsidRPr="003779B8">
        <w:t>.</w:t>
      </w:r>
      <w:r>
        <w:t xml:space="preserve"> Това са възможните състояния на агента (</w:t>
      </w:r>
      <w:r>
        <w:rPr>
          <w:lang w:val="en-US"/>
        </w:rPr>
        <w:t>States</w:t>
      </w:r>
      <w:r w:rsidRPr="009066B3">
        <w:t>)</w:t>
      </w:r>
      <w:r>
        <w:t>.</w:t>
      </w:r>
      <w:r w:rsidRPr="00DF25BA">
        <w:t xml:space="preserve"> </w:t>
      </w:r>
      <w:r>
        <w:t xml:space="preserve">Например ако решаваме 4х4 </w:t>
      </w:r>
      <w:proofErr w:type="spellStart"/>
      <w:r>
        <w:rPr>
          <w:lang w:val="en-US"/>
        </w:rPr>
        <w:t>FrozenLake</w:t>
      </w:r>
      <w:proofErr w:type="spellEnd"/>
      <w:r>
        <w:t xml:space="preserve">, ще имаме </w:t>
      </w:r>
      <w:r>
        <w:rPr>
          <w:lang w:val="en-US"/>
        </w:rPr>
        <w:t>State</w:t>
      </w:r>
      <w:r w:rsidRPr="009066B3">
        <w:t xml:space="preserve"> </w:t>
      </w:r>
      <w:r>
        <w:t>от 20х4х4 неврона.</w:t>
      </w:r>
    </w:p>
    <w:p w14:paraId="4DAEAB5C" w14:textId="77777777" w:rsidR="00A0704F" w:rsidRDefault="00A0704F" w:rsidP="00A0704F">
      <w:r>
        <w:t>При преместване на агента на различен квадрант се активира само определената група неврони отговаряща за това състояние с определени координати. Активацията става посредством генератор на поасонов шум с определена честота, наречен „стимул“.</w:t>
      </w:r>
      <w:r w:rsidRPr="00F05870">
        <w:t xml:space="preserve"> </w:t>
      </w:r>
    </w:p>
    <w:p w14:paraId="40F0C076" w14:textId="77777777" w:rsidR="00A0704F" w:rsidRDefault="00A0704F" w:rsidP="00A0704F">
      <w:r>
        <w:t xml:space="preserve">Всяка една невронна група ще има връзка към съответната група за действие, както е показано на Фиг. 5.1.3. Начинът на свързване ще бъде разяснен по-подробно по-надолу. </w:t>
      </w:r>
    </w:p>
    <w:p w14:paraId="6F14591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 xml:space="preserve">“ са свързани към </w:t>
      </w:r>
      <w:r>
        <w:rPr>
          <w:lang w:val="en-US"/>
        </w:rPr>
        <w:t>WTA</w:t>
      </w:r>
      <w:r>
        <w:t xml:space="preserve"> схема, описана в т.5.2 с 4 възможни състояния като свързването е „всеки с всеки“</w:t>
      </w:r>
      <w:r w:rsidRPr="00C754C6">
        <w:t xml:space="preserve"> </w:t>
      </w:r>
      <w:r>
        <w:t xml:space="preserve">(в </w:t>
      </w:r>
      <w:r>
        <w:rPr>
          <w:lang w:val="en-US"/>
        </w:rPr>
        <w:t>NEST</w:t>
      </w:r>
      <w:r w:rsidRPr="00C754C6">
        <w:t xml:space="preserve"> - </w:t>
      </w:r>
      <w:r>
        <w:t>„</w:t>
      </w:r>
      <w:r>
        <w:rPr>
          <w:lang w:val="en-US"/>
        </w:rPr>
        <w:t>all</w:t>
      </w:r>
      <w:r w:rsidRPr="00C754C6">
        <w:t>_</w:t>
      </w:r>
      <w:r>
        <w:rPr>
          <w:lang w:val="en-US"/>
        </w:rPr>
        <w:t>to</w:t>
      </w:r>
      <w:r w:rsidRPr="00C754C6">
        <w:t>_</w:t>
      </w:r>
      <w:r>
        <w:rPr>
          <w:lang w:val="en-US"/>
        </w:rPr>
        <w:t>all</w:t>
      </w:r>
      <w:r>
        <w:t xml:space="preserve">“). Всяка група от </w:t>
      </w:r>
      <w:r>
        <w:rPr>
          <w:lang w:val="en-US"/>
        </w:rPr>
        <w:t>WTA</w:t>
      </w:r>
      <w:r>
        <w:t xml:space="preserve"> се състои от 50 неврона и отговаря съответно на действията на агента, наречени „</w:t>
      </w:r>
      <w:r>
        <w:rPr>
          <w:lang w:val="en-US"/>
        </w:rPr>
        <w:t>Actions</w:t>
      </w:r>
      <w:r w:rsidRPr="005E73E1">
        <w:t>”,</w:t>
      </w:r>
      <w:r>
        <w:t xml:space="preserve"> от 0 до 3 включително, а именно: наляво-0, надолу-1, надясно-2, нагоре-3. Връзките между 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Pr="00895B16">
        <w:t xml:space="preserve"> </w:t>
      </w:r>
      <w:r>
        <w:t>са с допаминови синапси</w:t>
      </w:r>
      <w:r w:rsidRPr="00895B16">
        <w:t xml:space="preserve">, </w:t>
      </w:r>
      <w:r>
        <w:t>първоначално с тегла 0.0, които  се обучават</w:t>
      </w:r>
      <w:r w:rsidRPr="00895B16">
        <w:t xml:space="preserve"> </w:t>
      </w:r>
      <w:r>
        <w:t>посредством пластични синапси (вж. 5.3) (</w:t>
      </w:r>
      <w:r>
        <w:rPr>
          <w:lang w:val="en-US"/>
        </w:rPr>
        <w:t>STDP</w:t>
      </w:r>
      <w:r>
        <w:t xml:space="preserve">, </w:t>
      </w:r>
      <w:r w:rsidRPr="00895B16">
        <w:t xml:space="preserve">spike-timing dependent plasticity </w:t>
      </w:r>
      <w:r>
        <w:t>–</w:t>
      </w:r>
      <w:r w:rsidRPr="00895B16">
        <w:t xml:space="preserve"> Markra</w:t>
      </w:r>
      <w:r>
        <w:rPr>
          <w:lang w:val="en-US"/>
        </w:rPr>
        <w:t>m</w:t>
      </w:r>
      <w:r w:rsidRPr="00895B16">
        <w:t xml:space="preserve"> et al., 1997; Bi and Poo, 1998, 2001</w:t>
      </w:r>
      <w:r>
        <w:t>). Формулите за промяна на теглата в опростен вид са (5.3.1) и (5.3.2). Диаграмата на свързване е дадена на Фиг.5.</w:t>
      </w: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>
        <w:t>.</w:t>
      </w:r>
    </w:p>
    <w:p w14:paraId="7AAB9D1A" w14:textId="77777777" w:rsidR="00A0704F" w:rsidRPr="000066F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5D61F3DE" wp14:editId="11D57EAB">
            <wp:extent cx="4738167" cy="4035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DA1F" w14:textId="77777777" w:rsidR="00A0704F" w:rsidRPr="004F7C47" w:rsidRDefault="00A0704F" w:rsidP="00A0704F">
      <w:pPr>
        <w:pStyle w:val="Quote"/>
      </w:pPr>
      <w:r>
        <w:t>Фиг.5.4.</w:t>
      </w:r>
      <w:r w:rsidRPr="001643B0">
        <w:t>2</w:t>
      </w:r>
      <w:r>
        <w:t xml:space="preserve"> Диаграма на свързване на невронните групи</w:t>
      </w:r>
    </w:p>
    <w:p w14:paraId="15DA8B7D" w14:textId="77777777" w:rsidR="00A0704F" w:rsidRDefault="00A0704F" w:rsidP="00A0704F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са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>
        <w:t>*“ функцията от уравнението на Белман</w:t>
      </w:r>
      <w:r w:rsidRPr="000066FF">
        <w:t xml:space="preserve"> (</w:t>
      </w:r>
      <w:r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определена честота пропорционална на наградата. Този вход е наречен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7C260509" w14:textId="77777777" w:rsidR="00A0704F" w:rsidRPr="004E6DF8" w:rsidRDefault="00A0704F" w:rsidP="00A0704F">
      <w:r>
        <w:t>На фигура 5.</w:t>
      </w:r>
      <w:r w:rsidRPr="007C5030">
        <w:t>4</w:t>
      </w:r>
      <w:r>
        <w:t>.</w:t>
      </w:r>
      <w:r w:rsidRPr="001643B0">
        <w:t>3</w:t>
      </w:r>
      <w:r>
        <w:t xml:space="preserve"> е показан в подробности начина на свързване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</w:t>
      </w:r>
      <w:r w:rsidRPr="007C672C">
        <w:t xml:space="preserve">. </w:t>
      </w:r>
      <w:r>
        <w:t>В тези синаптични връзки е заложено решението, защото в процеса на обучение на „</w:t>
      </w:r>
      <w:r>
        <w:rPr>
          <w:lang w:val="en-US"/>
        </w:rPr>
        <w:t>Critic</w:t>
      </w:r>
      <w:r>
        <w:t>“</w:t>
      </w:r>
      <w:r w:rsidRPr="004E6DF8">
        <w:t xml:space="preserve">, </w:t>
      </w:r>
      <w:r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99C272C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66912A1" wp14:editId="47FC8048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B65" w14:textId="77777777" w:rsidR="00A0704F" w:rsidRPr="007C672C" w:rsidRDefault="00A0704F" w:rsidP="00A0704F">
      <w:pPr>
        <w:pStyle w:val="Quote"/>
      </w:pPr>
      <w:r>
        <w:t>Фиг.5.4.</w:t>
      </w:r>
      <w:r w:rsidRPr="001643B0">
        <w:t>3</w:t>
      </w:r>
      <w:r>
        <w:t xml:space="preserve">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15FCE790" w14:textId="01CC6810" w:rsidR="00A0704F" w:rsidRPr="00C53816" w:rsidRDefault="00A0704F" w:rsidP="00A0704F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постъпва през групата 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 xml:space="preserve">“ отчита очакваната награда, а не абсолютната награда, което съответства на  </w:t>
      </w:r>
      <w:r>
        <w:rPr>
          <w:lang w:val="en-US"/>
        </w:rPr>
        <w:t>TD</w:t>
      </w:r>
      <w:r w:rsidRPr="004E6DF8">
        <w:t xml:space="preserve"> </w:t>
      </w:r>
      <w:r>
        <w:t>грешката</w:t>
      </w:r>
      <w:r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>
        <w:t xml:space="preserve"> от (5.1.3) мащабирана с коефициента </w:t>
      </w:r>
      <w:r>
        <w:rPr>
          <w:rFonts w:cs="Times New Roman"/>
        </w:rPr>
        <w:t xml:space="preserve">α, който </w:t>
      </w:r>
      <w:r>
        <w:t xml:space="preserve"> се променя на всяка стъпка в зависимост от нивата на допамина. Допаминовите синапси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получават нивото на допамина, генерирано от </w:t>
      </w:r>
      <w:r>
        <w:rPr>
          <w:lang w:val="en-US"/>
        </w:rPr>
        <w:t>DA</w:t>
      </w:r>
      <w:r w:rsidRPr="004E6DF8">
        <w:t xml:space="preserve"> </w:t>
      </w:r>
      <w:r>
        <w:t>посредством устройствот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volume</w:t>
      </w:r>
      <w:r w:rsidRPr="004E6DF8">
        <w:t xml:space="preserve"> </w:t>
      </w:r>
      <w:r>
        <w:rPr>
          <w:lang w:val="en-US"/>
        </w:rPr>
        <w:t>transmitter</w:t>
      </w:r>
      <w:r>
        <w:t>, описан в 5.3.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решението, за да  има обучени стойности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Pr="006110C4">
        <w:t xml:space="preserve"> </w:t>
      </w:r>
      <w:r>
        <w:t>Тук е редно да спомена, че не бихме могли да се справим с отрицателна награда без съществено да променим постановката, тъй като обемният трансмитер на допамин работи на базата на генерирани спайкове, които винаги са положително число (няма как да генерираме отрицателни спайкове).</w:t>
      </w:r>
    </w:p>
    <w:p w14:paraId="224C38EF" w14:textId="77777777" w:rsidR="00A0704F" w:rsidRDefault="00A0704F" w:rsidP="00A0704F">
      <w:pPr>
        <w:pStyle w:val="Heading1"/>
      </w:pPr>
      <w:bookmarkStart w:id="13" w:name="_Toc129388349"/>
      <w:r>
        <w:t>6. Реализация на проекта</w:t>
      </w:r>
      <w:bookmarkEnd w:id="13"/>
    </w:p>
    <w:p w14:paraId="6130F673" w14:textId="77777777" w:rsidR="00A0704F" w:rsidRPr="00BA1418" w:rsidRDefault="00A0704F" w:rsidP="00A0704F">
      <w:r>
        <w:t xml:space="preserve">Проектът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разгледа и през браузър (виж Приложения). За да се пусне локално се изисква инсталация на </w:t>
      </w:r>
      <w:r>
        <w:rPr>
          <w:lang w:val="en-US"/>
        </w:rPr>
        <w:t>Python</w:t>
      </w:r>
      <w:r w:rsidRPr="00D44768">
        <w:t xml:space="preserve">, </w:t>
      </w:r>
      <w:r>
        <w:t>конкретно</w:t>
      </w:r>
      <w:r w:rsidRPr="00D44768">
        <w:t xml:space="preserve"> </w:t>
      </w:r>
      <w:r>
        <w:t xml:space="preserve">тук използваме </w:t>
      </w:r>
      <w:r w:rsidRPr="00E71F3D">
        <w:t>“</w:t>
      </w:r>
      <w:r w:rsidRPr="004A7745">
        <w:t>Python 3.11.0</w:t>
      </w:r>
      <w:r w:rsidRPr="00E71F3D">
        <w:t xml:space="preserve">” </w:t>
      </w:r>
      <w:r>
        <w:t xml:space="preserve">заедно с </w:t>
      </w:r>
      <w:r>
        <w:rPr>
          <w:lang w:val="en-US"/>
        </w:rPr>
        <w:t>C</w:t>
      </w:r>
      <w:r w:rsidRPr="004A7745">
        <w:t>onda</w:t>
      </w:r>
      <w:r w:rsidRPr="00C53816">
        <w:t xml:space="preserve"> (независим от езика мениджър на пакети и система за управление на среда</w:t>
      </w:r>
      <w:r>
        <w:t>та). Използвана е операционна система Линукс</w:t>
      </w:r>
      <w:r w:rsidRPr="00582ED4">
        <w:t xml:space="preserve"> –</w:t>
      </w:r>
      <w:r>
        <w:t xml:space="preserve"> </w:t>
      </w:r>
      <w:r>
        <w:rPr>
          <w:lang w:val="en-US"/>
        </w:rPr>
        <w:t>Ubuntu</w:t>
      </w:r>
      <w:r w:rsidRPr="00C06C95">
        <w:t xml:space="preserve">. </w:t>
      </w:r>
      <w:r>
        <w:t xml:space="preserve">Връзка към сорс кода е качен в гитхъб (Вж. Приложение 1) и е неразделна част </w:t>
      </w:r>
      <w:r>
        <w:lastRenderedPageBreak/>
        <w:t xml:space="preserve">от този документ. Структурата на приложението е дадена на фигура 6.1.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2E6B7A83" w14:textId="77777777" w:rsidR="00A0704F" w:rsidRDefault="00A0704F" w:rsidP="00A0704F">
      <w:r>
        <w:rPr>
          <w:noProof/>
          <w:lang w:eastAsia="bg-BG"/>
        </w:rPr>
        <w:drawing>
          <wp:inline distT="0" distB="0" distL="0" distR="0" wp14:anchorId="3CD2232C" wp14:editId="649C20BB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2B" w14:textId="77777777" w:rsidR="00A0704F" w:rsidRDefault="00A0704F" w:rsidP="00A0704F">
      <w:pPr>
        <w:pStyle w:val="Quote"/>
      </w:pPr>
      <w:r>
        <w:t>Фигура 6.1. Обща структура на проекта</w:t>
      </w:r>
    </w:p>
    <w:p w14:paraId="16BE07DF" w14:textId="77777777" w:rsidR="00A0704F" w:rsidRPr="00B533B7" w:rsidRDefault="00A0704F" w:rsidP="00A0704F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 xml:space="preserve">Подробни инструкции на 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файла. </w:t>
      </w:r>
    </w:p>
    <w:p w14:paraId="1340C06B" w14:textId="77777777" w:rsidR="00A0704F" w:rsidRDefault="00A0704F" w:rsidP="00A0704F">
      <w:r>
        <w:t>В централната папка има папка „</w:t>
      </w:r>
      <w:r>
        <w:rPr>
          <w:lang w:val="en-US"/>
        </w:rPr>
        <w:t>script</w:t>
      </w:r>
      <w:r>
        <w:t xml:space="preserve">“ и в нея имаме </w:t>
      </w:r>
      <w:r w:rsidRPr="00271A27">
        <w:t>“</w:t>
      </w:r>
      <w:r w:rsidRPr="00E71F3D">
        <w:t>actor-critic-frozen-lake-nest.py</w:t>
      </w:r>
      <w:r w:rsidRPr="00271A27">
        <w:t xml:space="preserve">” </w:t>
      </w:r>
      <w:r>
        <w:t xml:space="preserve">на програмния език </w:t>
      </w:r>
      <w:r>
        <w:rPr>
          <w:lang w:val="en-US"/>
        </w:rPr>
        <w:t>Python</w:t>
      </w:r>
      <w:r>
        <w:t>. С него се стартира процеса на обучение. По време на обучение резултатите от точките (поощрението) се записват във файл „</w:t>
      </w:r>
      <w:r>
        <w:rPr>
          <w:lang w:val="en-US"/>
        </w:rPr>
        <w:t>script</w:t>
      </w:r>
      <w:r w:rsidRPr="00E71F3D">
        <w:t>/</w:t>
      </w:r>
      <w:r w:rsidRPr="008A2B94">
        <w:t>outputs/</w:t>
      </w:r>
      <w:r>
        <w:t>3</w:t>
      </w:r>
      <w:r>
        <w:rPr>
          <w:lang w:val="en-US"/>
        </w:rPr>
        <w:t>x</w:t>
      </w:r>
      <w:r w:rsidRPr="006C6F7B">
        <w:t>3/</w:t>
      </w:r>
      <w:r w:rsidRPr="008A2B94">
        <w:t>scores.txt</w:t>
      </w:r>
      <w:r>
        <w:t>“ за последваща визуализация. Скриптът „</w:t>
      </w:r>
      <w:r>
        <w:rPr>
          <w:lang w:val="en-US"/>
        </w:rPr>
        <w:t>script</w:t>
      </w:r>
      <w:r w:rsidRPr="00E71F3D">
        <w:t>/</w:t>
      </w:r>
      <w:r w:rsidRPr="00E86DAC">
        <w:t>plot_scores.py</w:t>
      </w:r>
      <w:r>
        <w:t xml:space="preserve">“ ще ни визуализира картинка с резултатите след текущото обучение. Процесът на обучение и работа на вече обученият агент не са разделени. За край на обучение се приема момента, когато средно аритметичната награда от последните </w:t>
      </w:r>
      <w:r w:rsidRPr="00F20572">
        <w:t>SOLVED_HISTORY_SCORES_LEN</w:t>
      </w:r>
      <w:r>
        <w:t xml:space="preserve">=10 епизода е над </w:t>
      </w:r>
      <w:r w:rsidRPr="00DC1564">
        <w:t>SOLVED_MEAN_SCORE</w:t>
      </w:r>
      <w:r>
        <w:t>=0.5.</w:t>
      </w:r>
    </w:p>
    <w:p w14:paraId="36228A82" w14:textId="77777777" w:rsidR="00A0704F" w:rsidRDefault="00A0704F" w:rsidP="00A0704F">
      <w:pPr>
        <w:pStyle w:val="Heading2"/>
      </w:pPr>
      <w:bookmarkStart w:id="14" w:name="_Toc129388350"/>
      <w:r>
        <w:t>6.2 Експериментална част</w:t>
      </w:r>
      <w:bookmarkEnd w:id="14"/>
    </w:p>
    <w:p w14:paraId="66287B8F" w14:textId="6F944A2E" w:rsidR="00A0704F" w:rsidRPr="00366BC8" w:rsidRDefault="00A0704F" w:rsidP="00A0704F">
      <w:r>
        <w:t xml:space="preserve">Основното при такъв тип симулация </w:t>
      </w:r>
      <w:r w:rsidR="000F099D">
        <w:t xml:space="preserve">е </w:t>
      </w:r>
      <w:r>
        <w:t>как ще се извършва времеделенето и симулацията. Има вариант при който симулацията върви непрекъснато и невронната мрежа получава въздействие от средата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обучение и въздействие.</w:t>
      </w:r>
    </w:p>
    <w:p w14:paraId="3A191117" w14:textId="77777777" w:rsidR="00A0704F" w:rsidRDefault="00A0704F" w:rsidP="00A0704F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54A0864A" wp14:editId="2D4CB55A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67A9" w14:textId="2D863C78" w:rsidR="00A0704F" w:rsidRDefault="00A0704F" w:rsidP="00A0704F">
      <w:pPr>
        <w:pStyle w:val="Quote"/>
      </w:pPr>
      <w:r>
        <w:t>Фиг.6.2.</w:t>
      </w:r>
      <w:r w:rsidR="000F099D">
        <w:t>1</w:t>
      </w:r>
      <w:r>
        <w:t xml:space="preserve"> Времеделене при симулация</w:t>
      </w:r>
    </w:p>
    <w:p w14:paraId="26E2A31A" w14:textId="21D69A5D" w:rsidR="00A0704F" w:rsidRDefault="00A0704F" w:rsidP="00A0704F">
      <w:r>
        <w:t>На фигура 6.2.</w:t>
      </w:r>
      <w:r w:rsidR="000F099D">
        <w:t>1</w:t>
      </w:r>
      <w:r>
        <w:t xml:space="preserve"> е показано как става това. В главният цикъл на програмата в който се управлява посоката на агента имаме за всяка стъпка тези три времена, които се редуват за всяка стъпка от дадения експеримент. По-надолу на фиг. 6.2.</w:t>
      </w:r>
      <w:r w:rsidR="000F099D">
        <w:t>2</w:t>
      </w:r>
      <w:r>
        <w:t xml:space="preserve"> е обяснено по-подробно а времената са споменати в стъпки 5, 8, и 9 от фигурата.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да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Опитът показа, че по-големи стойности не променят резултата, а по-малки не дават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>
        <w:t xml:space="preserve">20 (в кода означено като </w:t>
      </w:r>
      <w:r w:rsidRPr="008D61E1">
        <w:t>LEARN_TIME</w:t>
      </w:r>
      <w:r>
        <w:t xml:space="preserve">) е времето в което се обучават допаминовите връзки, но само при положителна награда. Времето </w:t>
      </w:r>
      <w:r>
        <w:rPr>
          <w:lang w:val="en-US"/>
        </w:rPr>
        <w:t>t</w:t>
      </w:r>
      <w:r w:rsidRPr="008D61E1">
        <w:rPr>
          <w:vertAlign w:val="subscript"/>
        </w:rPr>
        <w:t>3</w:t>
      </w:r>
      <w:r w:rsidRPr="008D61E1">
        <w:t>=50</w:t>
      </w:r>
      <w:proofErr w:type="spellStart"/>
      <w:r>
        <w:rPr>
          <w:lang w:val="en-US"/>
        </w:rPr>
        <w:t>ms</w:t>
      </w:r>
      <w:proofErr w:type="spellEnd"/>
      <w:r>
        <w:t xml:space="preserve"> (в кода съответно </w:t>
      </w:r>
      <w:r w:rsidRPr="008D61E1">
        <w:t>REST_TIME</w:t>
      </w:r>
      <w:r>
        <w:t xml:space="preserve">) е времето в което се успокояват невроните от </w:t>
      </w:r>
      <w:r>
        <w:rPr>
          <w:lang w:val="en-US"/>
        </w:rPr>
        <w:t>WTA</w:t>
      </w:r>
      <w:r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 xml:space="preserve"> </w:t>
      </w:r>
      <w:r>
        <w:t xml:space="preserve">не трябва да припокрива </w:t>
      </w:r>
      <w:r>
        <w:rPr>
          <w:lang w:val="en-US"/>
        </w:rPr>
        <w:t>t</w:t>
      </w:r>
      <w:r w:rsidRPr="008D61E1">
        <w:rPr>
          <w:vertAlign w:val="subscript"/>
        </w:rPr>
        <w:t xml:space="preserve">1 </w:t>
      </w:r>
      <w:r>
        <w:t xml:space="preserve">защото действието още не е взето от </w:t>
      </w:r>
      <w:r>
        <w:rPr>
          <w:lang w:val="en-US"/>
        </w:rPr>
        <w:t>WTA</w:t>
      </w:r>
      <w:r>
        <w:t xml:space="preserve"> и наградата още не е дадена от средата, съответно няма какво да обучаваме все още. Докато действа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невроните от </w:t>
      </w:r>
      <w:r>
        <w:rPr>
          <w:lang w:val="en-US"/>
        </w:rPr>
        <w:t>WTA</w:t>
      </w:r>
      <w:r>
        <w:t xml:space="preserve"> трябва да са във възбудено състояние, за да е ефективно обучението на допаминовите синапси по закона на Хеб, а именно че възбудените неврони по едно и също време усилват връзката си</w:t>
      </w:r>
      <w:r w:rsidRPr="00926187">
        <w:t>.</w:t>
      </w:r>
    </w:p>
    <w:p w14:paraId="5F97D4B7" w14:textId="77777777" w:rsidR="00A0704F" w:rsidRDefault="00A0704F" w:rsidP="00A0704F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72D609D2" wp14:editId="1843AC1C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21" w14:textId="1C616217" w:rsidR="00A0704F" w:rsidRDefault="00A0704F" w:rsidP="00A0704F">
      <w:pPr>
        <w:pStyle w:val="Quote"/>
      </w:pPr>
      <w:r>
        <w:t>Фиг.6.2.</w:t>
      </w:r>
      <w:r w:rsidR="000F099D">
        <w:t>2</w:t>
      </w:r>
      <w:r>
        <w:t xml:space="preserve"> Опростена блок-схема на обучението на агента</w:t>
      </w:r>
    </w:p>
    <w:p w14:paraId="4736822C" w14:textId="77777777" w:rsidR="00A0704F" w:rsidRDefault="00A0704F" w:rsidP="00A0704F">
      <w:pPr>
        <w:pStyle w:val="Heading3"/>
      </w:pPr>
      <w:bookmarkStart w:id="15" w:name="_Toc129388351"/>
      <w:r>
        <w:t xml:space="preserve">6.2.1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без хлъзгане</w:t>
      </w:r>
      <w:bookmarkEnd w:id="15"/>
    </w:p>
    <w:p w14:paraId="112CB831" w14:textId="77777777" w:rsidR="00A0704F" w:rsidRDefault="00A0704F" w:rsidP="00A0704F">
      <w:r>
        <w:t>Можем да пуснем агента да бъде обучен на среда с 3х3 за да видим как ще се държи обучението и да анализираме резултатите.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BA2D9FB" w14:textId="77777777" w:rsidR="00A0704F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31917C81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35622054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107F0A97" w14:textId="77777777" w:rsidR="00A0704F" w:rsidRPr="005520AA" w:rsidRDefault="00A0704F" w:rsidP="00A0704F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4C5EEB0" w14:textId="77777777" w:rsidR="00A0704F" w:rsidRDefault="00A0704F" w:rsidP="00A0704F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6862B9BD" w14:textId="77777777" w:rsidR="00A0704F" w:rsidRDefault="00A0704F" w:rsidP="00A0704F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247E93" w14:textId="77777777" w:rsidTr="006A5D4F">
        <w:tc>
          <w:tcPr>
            <w:tcW w:w="9016" w:type="dxa"/>
          </w:tcPr>
          <w:p w14:paraId="2E7C85C4" w14:textId="77777777" w:rsidR="00A0704F" w:rsidRDefault="00A0704F" w:rsidP="006A5D4F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>
              <w:t>/3x3</w:t>
            </w:r>
            <w:r w:rsidRPr="005520AA">
              <w:t xml:space="preserve"> -c true -n 60</w:t>
            </w:r>
          </w:p>
        </w:tc>
      </w:tr>
    </w:tbl>
    <w:p w14:paraId="6518CD74" w14:textId="77777777" w:rsidR="00A0704F" w:rsidRDefault="00A0704F" w:rsidP="00A0704F">
      <w:pPr>
        <w:pStyle w:val="Quote"/>
      </w:pPr>
      <w:r>
        <w:t>Таблица. 6.2.1.1 Пускане на скрипта за обучение на агента с 3х3 квадранта</w:t>
      </w:r>
    </w:p>
    <w:p w14:paraId="038EC551" w14:textId="5EA0A2D4" w:rsidR="00A0704F" w:rsidRPr="006E534E" w:rsidRDefault="00A0704F" w:rsidP="00A0704F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 w:rsidR="000F099D">
        <w:t>н</w:t>
      </w:r>
      <w:r w:rsidRPr="006E534E">
        <w:t xml:space="preserve">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3C7E730F" w14:textId="77777777" w:rsidTr="006A5D4F">
        <w:tc>
          <w:tcPr>
            <w:tcW w:w="9016" w:type="dxa"/>
          </w:tcPr>
          <w:p w14:paraId="173476AA" w14:textId="77777777" w:rsidR="00A0704F" w:rsidRPr="00366BC8" w:rsidRDefault="00A0704F" w:rsidP="006A5D4F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52B9211D" w14:textId="77777777" w:rsidR="00A0704F" w:rsidRPr="00DE323B" w:rsidRDefault="00A0704F" w:rsidP="006A5D4F">
            <w:pPr>
              <w:pStyle w:val="code"/>
              <w:rPr>
                <w:lang w:val="bg-BG"/>
              </w:rPr>
            </w:pPr>
            <w:r w:rsidRPr="00DE323B">
              <w:rPr>
                <w:lang w:val="bg-BG"/>
              </w:rPr>
              <w:t xml:space="preserve">                          "</w:t>
            </w:r>
            <w:r>
              <w:t>FFH</w:t>
            </w:r>
            <w:r w:rsidRPr="00DE323B">
              <w:rPr>
                <w:lang w:val="bg-BG"/>
              </w:rPr>
              <w:t>",</w:t>
            </w:r>
          </w:p>
          <w:p w14:paraId="233828B5" w14:textId="77777777" w:rsidR="00A0704F" w:rsidRDefault="00A0704F" w:rsidP="006A5D4F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5A10CEFB" w14:textId="77777777" w:rsidR="00A0704F" w:rsidRDefault="00A0704F" w:rsidP="00A0704F">
      <w:pPr>
        <w:pStyle w:val="Quote"/>
      </w:pPr>
      <w:r>
        <w:t xml:space="preserve">Таблица 6.2.1.2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51E1466E" w14:textId="77777777" w:rsidR="00A0704F" w:rsidRDefault="00A0704F" w:rsidP="00A0704F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4A57BC3B" w14:textId="77777777" w:rsidR="00A0704F" w:rsidRDefault="00A0704F" w:rsidP="00A0704F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772E7A85" wp14:editId="4D1F440A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E35" w14:textId="77777777" w:rsidR="00A0704F" w:rsidRDefault="00A0704F" w:rsidP="00A0704F">
      <w:pPr>
        <w:pStyle w:val="Quote"/>
      </w:pPr>
      <w:r>
        <w:t>Фиг. 6.2.1.1 Междинен резултат от конзолата от обучението.</w:t>
      </w:r>
    </w:p>
    <w:p w14:paraId="1576DAE0" w14:textId="77777777" w:rsidR="00A0704F" w:rsidRDefault="00A0704F" w:rsidP="00A0704F">
      <w:r>
        <w:t xml:space="preserve">Тук на Фиг.6.2.1.1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 (при положение, че терминалът поддържа цвят) е текущото положение на агента в текущия експеримент 3х3. Отдолу се вижда текущо избраното действие (</w:t>
      </w:r>
      <w:r>
        <w:rPr>
          <w:lang w:val="en-US"/>
        </w:rPr>
        <w:t>Up</w:t>
      </w:r>
      <w:r w:rsidRPr="002B6FEB">
        <w:t>)</w:t>
      </w:r>
      <w:r>
        <w:t xml:space="preserve"> и следващото действи</w:t>
      </w:r>
      <w:proofErr w:type="spellStart"/>
      <w:r>
        <w:rPr>
          <w:lang w:val="en-US"/>
        </w:rPr>
        <w:t>e</w:t>
      </w:r>
      <w:proofErr w:type="spellEnd"/>
      <w:r>
        <w:t xml:space="preserve"> </w:t>
      </w:r>
      <w:r>
        <w:rPr>
          <w:lang w:val="en-US"/>
        </w:rPr>
        <w:t>LEFT</w:t>
      </w:r>
      <w:r w:rsidRPr="002B6FEB">
        <w:t>.</w:t>
      </w:r>
      <w:r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7A4B7E3E" w14:textId="77777777" w:rsidTr="006A5D4F">
        <w:tc>
          <w:tcPr>
            <w:tcW w:w="9016" w:type="dxa"/>
          </w:tcPr>
          <w:p w14:paraId="0BB79221" w14:textId="77777777" w:rsidR="00A0704F" w:rsidRDefault="00A0704F" w:rsidP="006A5D4F">
            <w:pPr>
              <w:pStyle w:val="code"/>
            </w:pPr>
            <w:r>
              <w:lastRenderedPageBreak/>
              <w:t>Episode 20 finished after 10 timesteps</w:t>
            </w:r>
          </w:p>
          <w:p w14:paraId="1C6DABCC" w14:textId="77777777" w:rsidR="00A0704F" w:rsidRDefault="00A0704F" w:rsidP="006A5D4F">
            <w:pPr>
              <w:pStyle w:val="code"/>
            </w:pPr>
            <w:r>
              <w:t>SOLVED</w:t>
            </w:r>
          </w:p>
          <w:p w14:paraId="3664603D" w14:textId="77777777" w:rsidR="00A0704F" w:rsidRDefault="00A0704F" w:rsidP="006A5D4F">
            <w:pPr>
              <w:pStyle w:val="code"/>
            </w:pPr>
            <w:r>
              <w:t>[[0.029 0.01  0.   ]</w:t>
            </w:r>
          </w:p>
          <w:p w14:paraId="43CCE7AA" w14:textId="77777777" w:rsidR="00A0704F" w:rsidRDefault="00A0704F" w:rsidP="006A5D4F">
            <w:pPr>
              <w:pStyle w:val="code"/>
            </w:pPr>
            <w:r>
              <w:t xml:space="preserve"> [0.014 0.402 0.   ]</w:t>
            </w:r>
          </w:p>
          <w:p w14:paraId="26E046FE" w14:textId="77777777" w:rsidR="00A0704F" w:rsidRDefault="00A0704F" w:rsidP="006A5D4F">
            <w:pPr>
              <w:pStyle w:val="code"/>
            </w:pPr>
            <w:r>
              <w:t xml:space="preserve"> [0.829 2.906 0.   ]]</w:t>
            </w:r>
          </w:p>
          <w:p w14:paraId="051036C6" w14:textId="77777777" w:rsidR="00A0704F" w:rsidRDefault="00A0704F" w:rsidP="006A5D4F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5A11FBC1" w14:textId="77777777" w:rsidR="00A0704F" w:rsidRDefault="00A0704F" w:rsidP="006A5D4F">
            <w:pPr>
              <w:pStyle w:val="code"/>
            </w:pPr>
            <w:r>
              <w:t xml:space="preserve"> source   target   synapse model   weight   delay </w:t>
            </w:r>
          </w:p>
          <w:p w14:paraId="7EF4134B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>-------- -------- --------------- -------- -------</w:t>
            </w:r>
          </w:p>
          <w:p w14:paraId="749531EF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1      181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 0.09612   1.000</w:t>
            </w:r>
          </w:p>
          <w:p w14:paraId="1AA98A40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1      271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-0.004897   1.000</w:t>
            </w:r>
          </w:p>
          <w:p w14:paraId="7529666E" w14:textId="77777777" w:rsidR="00A0704F" w:rsidRPr="00DE323B" w:rsidRDefault="00A0704F" w:rsidP="006A5D4F">
            <w:pPr>
              <w:pStyle w:val="code"/>
              <w:rPr>
                <w:lang w:val="de-DE"/>
              </w:rPr>
            </w:pPr>
            <w:r w:rsidRPr="00DE323B">
              <w:rPr>
                <w:lang w:val="de-DE"/>
              </w:rPr>
              <w:t xml:space="preserve">      1      361    </w:t>
            </w:r>
            <w:proofErr w:type="spellStart"/>
            <w:r w:rsidRPr="00DE323B">
              <w:rPr>
                <w:lang w:val="de-DE"/>
              </w:rPr>
              <w:t>dopa_synapse</w:t>
            </w:r>
            <w:proofErr w:type="spellEnd"/>
            <w:r w:rsidRPr="00DE323B">
              <w:rPr>
                <w:lang w:val="de-DE"/>
              </w:rPr>
              <w:t xml:space="preserve"> -0.007254   1.000</w:t>
            </w:r>
          </w:p>
          <w:p w14:paraId="504B781B" w14:textId="77777777" w:rsidR="00A0704F" w:rsidRPr="00A97DBC" w:rsidRDefault="00A0704F" w:rsidP="006A5D4F">
            <w:pPr>
              <w:pStyle w:val="code"/>
            </w:pPr>
            <w:r>
              <w:t>.................</w:t>
            </w:r>
          </w:p>
        </w:tc>
      </w:tr>
    </w:tbl>
    <w:p w14:paraId="3D3719F1" w14:textId="77777777" w:rsidR="00A0704F" w:rsidRDefault="00A0704F" w:rsidP="00A0704F">
      <w:pPr>
        <w:pStyle w:val="Quote"/>
      </w:pPr>
      <w:r>
        <w:t>Таблица 6.2.1.3 Край на обучението на агента за размерност 3х3</w:t>
      </w:r>
    </w:p>
    <w:p w14:paraId="05EB117D" w14:textId="77777777" w:rsidR="00A0704F" w:rsidRDefault="00A0704F" w:rsidP="00A0704F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outputs</w:t>
      </w:r>
      <w:r w:rsidRPr="00AA1868">
        <w:t>/</w:t>
      </w:r>
      <w:r w:rsidRPr="00F96D55">
        <w:t>3</w:t>
      </w:r>
      <w:r>
        <w:rPr>
          <w:lang w:val="en-US"/>
        </w:rPr>
        <w:t>x</w:t>
      </w:r>
      <w:r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A0704F" w14:paraId="6D4A45A7" w14:textId="77777777" w:rsidTr="006A5D4F">
        <w:tc>
          <w:tcPr>
            <w:tcW w:w="3005" w:type="dxa"/>
          </w:tcPr>
          <w:p w14:paraId="260AA13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43821A0F" wp14:editId="712E96E6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73BF5" w14:textId="77777777" w:rsidR="00A0704F" w:rsidRDefault="00A0704F" w:rsidP="006A5D4F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5C23E75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5FF383" wp14:editId="330DA91B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EDD6E" w14:textId="77777777" w:rsidR="00A0704F" w:rsidRDefault="00A0704F" w:rsidP="006A5D4F">
            <w:r>
              <w:t>Стъпка 10</w:t>
            </w:r>
          </w:p>
        </w:tc>
        <w:tc>
          <w:tcPr>
            <w:tcW w:w="3006" w:type="dxa"/>
          </w:tcPr>
          <w:p w14:paraId="0031AEB0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E1D3359" wp14:editId="31479C33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754BB" w14:textId="77777777" w:rsidR="00A0704F" w:rsidRDefault="00A0704F" w:rsidP="006A5D4F">
            <w:pPr>
              <w:jc w:val="center"/>
            </w:pPr>
            <w:r>
              <w:t>Стъпка 15</w:t>
            </w:r>
          </w:p>
        </w:tc>
      </w:tr>
      <w:tr w:rsidR="00A0704F" w14:paraId="2EDAAC24" w14:textId="77777777" w:rsidTr="006A5D4F">
        <w:tc>
          <w:tcPr>
            <w:tcW w:w="3005" w:type="dxa"/>
          </w:tcPr>
          <w:p w14:paraId="555EF6F7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23401337" wp14:editId="6C2DF1C8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55499" w14:textId="77777777" w:rsidR="00A0704F" w:rsidRDefault="00A0704F" w:rsidP="006A5D4F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13FB3685" w14:textId="77777777" w:rsidR="00A0704F" w:rsidRDefault="00A0704F" w:rsidP="006A5D4F">
            <w:r>
              <w:rPr>
                <w:noProof/>
                <w:lang w:eastAsia="bg-BG"/>
              </w:rPr>
              <w:drawing>
                <wp:inline distT="0" distB="0" distL="0" distR="0" wp14:anchorId="39A16677" wp14:editId="7FE4B0C7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743FD" w14:textId="77777777" w:rsidR="00A0704F" w:rsidRDefault="00A0704F" w:rsidP="006A5D4F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3FA8192D" w14:textId="77777777" w:rsidR="00A0704F" w:rsidRDefault="00A0704F" w:rsidP="006A5D4F"/>
        </w:tc>
      </w:tr>
    </w:tbl>
    <w:p w14:paraId="160A9DEC" w14:textId="77777777" w:rsidR="00A0704F" w:rsidRDefault="00A0704F" w:rsidP="00A0704F">
      <w:pPr>
        <w:pStyle w:val="Quote"/>
      </w:pPr>
      <w:r>
        <w:t>Фиг.6.2.1.2 Визуално представяне на вероятната посока на агента</w:t>
      </w:r>
      <w:r w:rsidRPr="00F73E8E">
        <w:t xml:space="preserve"> </w:t>
      </w:r>
    </w:p>
    <w:p w14:paraId="30592D18" w14:textId="77777777" w:rsidR="00A0704F" w:rsidRDefault="00A0704F" w:rsidP="00A0704F">
      <w:r>
        <w:t>Да разгледаме резултатите от епизодите. Така ще преценим до колко добре се е обучил агента. На следващата фигура е показан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4605E1C0" w14:textId="77777777" w:rsidTr="006A5D4F">
        <w:tc>
          <w:tcPr>
            <w:tcW w:w="4508" w:type="dxa"/>
          </w:tcPr>
          <w:p w14:paraId="6823BAB2" w14:textId="77777777" w:rsidR="00A0704F" w:rsidRDefault="00A0704F" w:rsidP="006A5D4F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035EC26D" wp14:editId="65557416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DBE3BB8" w14:textId="77777777" w:rsidR="00A0704F" w:rsidRDefault="00A0704F" w:rsidP="006A5D4F">
            <w:r w:rsidRPr="00386737">
              <w:rPr>
                <w:noProof/>
                <w:lang w:eastAsia="bg-BG"/>
              </w:rPr>
              <w:drawing>
                <wp:inline distT="0" distB="0" distL="0" distR="0" wp14:anchorId="1A535B71" wp14:editId="0AE7C3AA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26FC5" w14:textId="77777777" w:rsidR="00A0704F" w:rsidRDefault="00A0704F" w:rsidP="00A0704F">
      <w:pPr>
        <w:pStyle w:val="Quote"/>
      </w:pPr>
      <w:r>
        <w:t>Фиг.6.2.1.3 Резултат от трениране на 3х3, Ляво: трениран агент, Дясно: агент със случайно действие.</w:t>
      </w:r>
    </w:p>
    <w:p w14:paraId="5A76BD6B" w14:textId="77777777" w:rsidR="00A0704F" w:rsidRDefault="00A0704F" w:rsidP="00A0704F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 Тъй като данните от спайковете на епизодите и от стъпките на всеки епизод</w:t>
      </w:r>
      <w:r w:rsidRPr="00460810">
        <w:t xml:space="preserve"> </w:t>
      </w:r>
      <w:r>
        <w:t>са твърде много, е показан само последният успешен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A0704F" w14:paraId="266A0571" w14:textId="77777777" w:rsidTr="006A5D4F">
        <w:tc>
          <w:tcPr>
            <w:tcW w:w="4508" w:type="dxa"/>
          </w:tcPr>
          <w:p w14:paraId="184D9E72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7849FA6A" wp14:editId="4918B469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4C43674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53CDFC61" wp14:editId="20580615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04F" w14:paraId="1D97B500" w14:textId="77777777" w:rsidTr="006A5D4F">
        <w:tc>
          <w:tcPr>
            <w:tcW w:w="4508" w:type="dxa"/>
          </w:tcPr>
          <w:p w14:paraId="4C5F78EC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6BEE1C3B" wp14:editId="28BE0403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AECA68" w14:textId="77777777" w:rsidR="00A0704F" w:rsidRDefault="00A0704F" w:rsidP="006A5D4F">
            <w:pPr>
              <w:keepNext/>
            </w:pPr>
            <w:r>
              <w:rPr>
                <w:noProof/>
                <w:lang w:eastAsia="bg-BG"/>
              </w:rPr>
              <w:drawing>
                <wp:inline distT="0" distB="0" distL="0" distR="0" wp14:anchorId="1CACB53E" wp14:editId="28B1D04F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783D6" w14:textId="66710618" w:rsidR="00A0704F" w:rsidRPr="000F099D" w:rsidRDefault="00A0704F" w:rsidP="00A0704F">
      <w:pPr>
        <w:pStyle w:val="Quote"/>
        <w:ind w:left="567" w:right="680"/>
      </w:pPr>
      <w:r>
        <w:t xml:space="preserve">Фиг.6.2.1.4 Импулси от невронните групи, </w:t>
      </w:r>
      <w:r>
        <w:rPr>
          <w:lang w:val="en-US"/>
        </w:rPr>
        <w:t>Neuron</w:t>
      </w:r>
      <w:r w:rsidRPr="00DD7861">
        <w:t xml:space="preserve"> </w:t>
      </w:r>
      <w:r>
        <w:rPr>
          <w:lang w:val="en-US"/>
        </w:rPr>
        <w:t>ID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идентификатор на неврона, </w:t>
      </w:r>
      <w:r>
        <w:rPr>
          <w:lang w:val="en-US"/>
        </w:rPr>
        <w:t>Rate</w:t>
      </w:r>
      <w:r w:rsidRPr="00DD7861">
        <w:t>(</w:t>
      </w:r>
      <w:r>
        <w:rPr>
          <w:lang w:val="en-US"/>
        </w:rPr>
        <w:t>Hz</w:t>
      </w:r>
      <w:r w:rsidRPr="00DD7861">
        <w:t>)</w:t>
      </w:r>
      <w:r>
        <w:t xml:space="preserve"> – честота в херци, </w:t>
      </w:r>
      <w:r>
        <w:rPr>
          <w:lang w:val="en-US"/>
        </w:rPr>
        <w:t>Time</w:t>
      </w:r>
      <w:r w:rsidRPr="00DD7861">
        <w:t xml:space="preserve"> </w:t>
      </w:r>
      <w:r>
        <w:t>–</w:t>
      </w:r>
      <w:r w:rsidRPr="00DD7861">
        <w:t xml:space="preserve"> </w:t>
      </w:r>
      <w:r>
        <w:t xml:space="preserve">време в милисекунди: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proofErr w:type="spellStart"/>
      <w:r>
        <w:rPr>
          <w:lang w:val="en-US"/>
        </w:rPr>
        <w:t>wta</w:t>
      </w:r>
      <w:proofErr w:type="spellEnd"/>
      <w:r w:rsidRPr="00460810">
        <w:t xml:space="preserve"> </w:t>
      </w:r>
      <w:r>
        <w:t xml:space="preserve">– </w:t>
      </w:r>
      <w:r>
        <w:lastRenderedPageBreak/>
        <w:t xml:space="preserve">импулси във времето генерирани от групата </w:t>
      </w:r>
      <w:r>
        <w:rPr>
          <w:lang w:val="en-US"/>
        </w:rPr>
        <w:t>Actions</w:t>
      </w:r>
      <w:r>
        <w:t xml:space="preserve"> в схемата </w:t>
      </w:r>
      <w:r>
        <w:rPr>
          <w:lang w:val="en-US"/>
        </w:rPr>
        <w:t>WTA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>
        <w:t xml:space="preserve"> – импулси във времето генерирани от групата </w:t>
      </w:r>
      <w:r>
        <w:rPr>
          <w:lang w:val="en-US"/>
        </w:rPr>
        <w:t>States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>
        <w:t xml:space="preserve"> – импулси  във времето генерирани от групата </w:t>
      </w:r>
      <w:r>
        <w:rPr>
          <w:lang w:val="en-US"/>
        </w:rPr>
        <w:t>Critic</w:t>
      </w:r>
      <w:r w:rsidRPr="008566DD">
        <w:t xml:space="preserve">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>
        <w:t xml:space="preserve"> –</w:t>
      </w:r>
      <w:r w:rsidRPr="00460810">
        <w:t xml:space="preserve"> </w:t>
      </w:r>
      <w:r>
        <w:t>импулси  във времето генерирани от групата</w:t>
      </w:r>
      <w:r w:rsidR="000F099D">
        <w:t xml:space="preserve"> </w:t>
      </w:r>
      <w:r w:rsidR="000F099D">
        <w:rPr>
          <w:lang w:val="en-US"/>
        </w:rPr>
        <w:t>DA</w:t>
      </w:r>
    </w:p>
    <w:p w14:paraId="1B59837C" w14:textId="77777777" w:rsidR="00A0704F" w:rsidRDefault="00A0704F" w:rsidP="00A0704F">
      <w:r>
        <w:t xml:space="preserve">На горната фигура в раздела </w:t>
      </w:r>
      <w:proofErr w:type="spellStart"/>
      <w:r>
        <w:rPr>
          <w:lang w:val="en-US"/>
        </w:rPr>
        <w:t>sd</w:t>
      </w:r>
      <w:proofErr w:type="spellEnd"/>
      <w:r w:rsidRPr="003C70C5">
        <w:t>_</w:t>
      </w:r>
      <w:proofErr w:type="spellStart"/>
      <w:r>
        <w:rPr>
          <w:lang w:val="en-US"/>
        </w:rPr>
        <w:t>wta</w:t>
      </w:r>
      <w:proofErr w:type="spellEnd"/>
      <w:r>
        <w:t xml:space="preserve">, което представлява звеното </w:t>
      </w:r>
      <w:r>
        <w:rPr>
          <w:lang w:val="en-US"/>
        </w:rPr>
        <w:t>Actions</w:t>
      </w:r>
      <w:r>
        <w:t xml:space="preserve">, се виждат интервали с повишена активност на определени групи от неврони, което съответства на  вземането на решение. Това е резултатът от последният успешен епизод, който има 11 стъпки. Може да се види от файла </w:t>
      </w:r>
      <w:r w:rsidRPr="003C70C5">
        <w:t>“</w:t>
      </w:r>
      <w:r>
        <w:rPr>
          <w:lang w:val="en-US"/>
        </w:rPr>
        <w:t>outputs</w:t>
      </w:r>
      <w:r w:rsidRPr="003C70C5">
        <w:t>/3</w:t>
      </w:r>
      <w:r>
        <w:rPr>
          <w:lang w:val="en-US"/>
        </w:rPr>
        <w:t>x</w:t>
      </w:r>
      <w:r w:rsidRPr="003C70C5">
        <w:t>3/</w:t>
      </w:r>
      <w:r>
        <w:rPr>
          <w:lang w:val="en-US"/>
        </w:rPr>
        <w:t>output</w:t>
      </w:r>
      <w:r w:rsidRPr="003C70C5">
        <w:t>_</w:t>
      </w:r>
      <w:r>
        <w:rPr>
          <w:lang w:val="en-US"/>
        </w:rPr>
        <w:t>log</w:t>
      </w:r>
      <w:r w:rsidRPr="003C70C5">
        <w:t>.</w:t>
      </w:r>
      <w:r>
        <w:rPr>
          <w:lang w:val="en-US"/>
        </w:rPr>
        <w:t>txt</w:t>
      </w:r>
      <w:r w:rsidRPr="003C70C5">
        <w:t>”</w:t>
      </w:r>
      <w:r>
        <w:t xml:space="preserve"> какви са били действията на всяка стъпка. Така например най-долните сини зони означават Ляво. На последната стъпка </w:t>
      </w:r>
      <w:r>
        <w:rPr>
          <w:lang w:val="en-US"/>
        </w:rPr>
        <w:t>WTA</w:t>
      </w:r>
      <w:r>
        <w:t xml:space="preserve"> изглеждат най-уверено, и именно това е Дясно, защото това е действието как от квадрант (1,2) преминава към крайна точка (2,2) (Вж.Фиг.6.2.</w:t>
      </w:r>
      <w:r w:rsidRPr="008317BE">
        <w:t>1.2</w:t>
      </w:r>
      <w:r>
        <w:t xml:space="preserve"> последната подфигура). При </w:t>
      </w:r>
      <w:proofErr w:type="spellStart"/>
      <w:r>
        <w:rPr>
          <w:lang w:val="en-US"/>
        </w:rPr>
        <w:t>sd</w:t>
      </w:r>
      <w:proofErr w:type="spellEnd"/>
      <w:r w:rsidRPr="007C3FB3">
        <w:t>_</w:t>
      </w:r>
      <w:r>
        <w:rPr>
          <w:lang w:val="en-US"/>
        </w:rPr>
        <w:t>states</w:t>
      </w:r>
      <w:r>
        <w:t xml:space="preserve"> се вижда как се активира само по едно състояние в даден момент от време, обозначаващо положението на агента върху дъската. При </w:t>
      </w:r>
      <w:proofErr w:type="spellStart"/>
      <w:r>
        <w:rPr>
          <w:lang w:val="en-US"/>
        </w:rPr>
        <w:t>sd</w:t>
      </w:r>
      <w:proofErr w:type="spellEnd"/>
      <w:r w:rsidRPr="00455DE4">
        <w:t>_</w:t>
      </w:r>
      <w:r>
        <w:rPr>
          <w:lang w:val="en-US"/>
        </w:rPr>
        <w:t>critic</w:t>
      </w:r>
      <w:r>
        <w:t xml:space="preserve"> невронната активност е непонятна, но това, което очакваме, е че трябва да е равномерно разпределена.</w:t>
      </w:r>
      <w:r w:rsidRPr="00003152">
        <w:t xml:space="preserve"> </w:t>
      </w:r>
      <w:r>
        <w:t xml:space="preserve">При </w:t>
      </w:r>
      <w:proofErr w:type="spellStart"/>
      <w:r>
        <w:rPr>
          <w:lang w:val="en-US"/>
        </w:rPr>
        <w:t>sd</w:t>
      </w:r>
      <w:proofErr w:type="spellEnd"/>
      <w:r w:rsidRPr="00003152">
        <w:t>_</w:t>
      </w:r>
      <w:r>
        <w:rPr>
          <w:lang w:val="en-US"/>
        </w:rPr>
        <w:t>DA</w:t>
      </w:r>
      <w:r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5415DE3F" w14:textId="77777777" w:rsidR="00A0704F" w:rsidRDefault="00A0704F" w:rsidP="00A0704F">
      <w:pPr>
        <w:pStyle w:val="Heading3"/>
      </w:pPr>
      <w:bookmarkStart w:id="16" w:name="_Toc129388352"/>
      <w:r>
        <w:t xml:space="preserve">6.2.2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</w:t>
      </w:r>
      <w:r>
        <w:t>3</w:t>
      </w:r>
      <w:r w:rsidRPr="007A11C4">
        <w:rPr>
          <w:lang w:val="de-DE"/>
        </w:rPr>
        <w:t>x</w:t>
      </w:r>
      <w:r>
        <w:t>3 с хлъзгане</w:t>
      </w:r>
      <w:bookmarkEnd w:id="16"/>
    </w:p>
    <w:p w14:paraId="65FC0B8C" w14:textId="77777777" w:rsidR="00A0704F" w:rsidRDefault="00A0704F" w:rsidP="00A0704F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 и да подадем друга изходна папка „-о ./</w:t>
      </w:r>
      <w:r>
        <w:rPr>
          <w:lang w:val="en-US"/>
        </w:rPr>
        <w:t>outputs</w:t>
      </w:r>
      <w:r w:rsidRPr="00B8404D">
        <w:t>/3</w:t>
      </w:r>
      <w:r>
        <w:rPr>
          <w:lang w:val="en-US"/>
        </w:rPr>
        <w:t>x</w:t>
      </w:r>
      <w:r w:rsidRPr="00B8404D">
        <w:t>3_</w:t>
      </w:r>
      <w:r>
        <w:rPr>
          <w:lang w:val="en-US"/>
        </w:rPr>
        <w:t>slippery</w:t>
      </w:r>
      <w:r>
        <w:t>“.</w:t>
      </w:r>
    </w:p>
    <w:p w14:paraId="1153F2F2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489136CC" wp14:editId="05F0109F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5C5" w14:textId="77777777" w:rsidR="00A0704F" w:rsidRDefault="00A0704F" w:rsidP="00A0704F">
      <w:pPr>
        <w:pStyle w:val="Quote"/>
      </w:pPr>
      <w:r>
        <w:t>Фиг.6.2.2.1 Резултат при 3х3 с опция за хлъзгава повърхност</w:t>
      </w:r>
    </w:p>
    <w:p w14:paraId="663067D2" w14:textId="77777777" w:rsidR="00A0704F" w:rsidRDefault="00A0704F" w:rsidP="00A0704F">
      <w:r>
        <w:lastRenderedPageBreak/>
        <w:t>На фигура 6.2.</w:t>
      </w:r>
      <w:r w:rsidRPr="008317BE">
        <w:t>2.1</w:t>
      </w:r>
      <w:r>
        <w:t xml:space="preserve"> са показани точките от епизодите. Вижда се, че при вариант хлъзгане успеваемостта е сходна за достигане условието за решена задача, но успешните епизоди са по-дълги отколкото успешните без хлъзгане. Това може да се провери ако се разгледат файловете „</w:t>
      </w:r>
      <w:r w:rsidRPr="009F1C4E">
        <w:t>script/outputs/3x3/output_log.txt</w:t>
      </w:r>
      <w:r>
        <w:t>“ и „</w:t>
      </w:r>
      <w:r w:rsidRPr="009F1C4E">
        <w:t>script/outputs/3x3_slippery/output_log.txt</w:t>
      </w:r>
      <w:r>
        <w:t>“ и е очакван резултат.</w:t>
      </w:r>
    </w:p>
    <w:p w14:paraId="6A0BDAA6" w14:textId="77777777" w:rsidR="00A0704F" w:rsidRPr="007A11C4" w:rsidRDefault="00A0704F" w:rsidP="00A0704F">
      <w:pPr>
        <w:pStyle w:val="Heading3"/>
      </w:pPr>
      <w:bookmarkStart w:id="17" w:name="_Toc129388353"/>
      <w:r>
        <w:t xml:space="preserve">6.2.3 Обучение при </w:t>
      </w:r>
      <w:proofErr w:type="spellStart"/>
      <w:r w:rsidRPr="007A11C4">
        <w:rPr>
          <w:lang w:val="de-DE"/>
        </w:rPr>
        <w:t>Frozen</w:t>
      </w:r>
      <w:proofErr w:type="spellEnd"/>
      <w:r w:rsidRPr="007A11C4">
        <w:t xml:space="preserve"> </w:t>
      </w:r>
      <w:r w:rsidRPr="007A11C4">
        <w:rPr>
          <w:lang w:val="de-DE"/>
        </w:rPr>
        <w:t>Lake</w:t>
      </w:r>
      <w:r w:rsidRPr="007A11C4">
        <w:t xml:space="preserve"> 4</w:t>
      </w:r>
      <w:r w:rsidRPr="007A11C4">
        <w:rPr>
          <w:lang w:val="de-DE"/>
        </w:rPr>
        <w:t>x</w:t>
      </w:r>
      <w:r w:rsidRPr="007A11C4">
        <w:t>4</w:t>
      </w:r>
      <w:r>
        <w:t xml:space="preserve"> без хлъзгане</w:t>
      </w:r>
      <w:bookmarkEnd w:id="17"/>
    </w:p>
    <w:p w14:paraId="63CFF9B4" w14:textId="77777777" w:rsidR="00A0704F" w:rsidRDefault="00A0704F" w:rsidP="00A0704F">
      <w:r>
        <w:t>В този вариант има 4 дупки както е видно от фигура 3.1.</w:t>
      </w:r>
    </w:p>
    <w:p w14:paraId="3CAB61B5" w14:textId="77777777" w:rsidR="00A0704F" w:rsidRDefault="00A0704F" w:rsidP="00A0704F">
      <w:pPr>
        <w:jc w:val="center"/>
      </w:pPr>
      <w:r>
        <w:rPr>
          <w:noProof/>
          <w:lang w:eastAsia="bg-BG"/>
        </w:rPr>
        <w:drawing>
          <wp:inline distT="0" distB="0" distL="0" distR="0" wp14:anchorId="65BA5570" wp14:editId="386C93F0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523" w14:textId="77777777" w:rsidR="00A0704F" w:rsidRDefault="00A0704F" w:rsidP="00A0704F">
      <w:pPr>
        <w:pStyle w:val="Quote"/>
      </w:pPr>
      <w:r>
        <w:t>Фиг. 6.2.3.1 Резултати от обучение при 4х4 без хлъзгане</w:t>
      </w:r>
    </w:p>
    <w:p w14:paraId="6D2D7505" w14:textId="77777777" w:rsidR="00A0704F" w:rsidRPr="00904CB3" w:rsidRDefault="00A0704F" w:rsidP="00A0704F">
      <w:r>
        <w:t xml:space="preserve">Вижда се, че при 4х4 достигане на утвърдително решение не е тривиално. Горната графика е при все още не при достигнато решение, но все пак е видно, че има 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ускори изчисленията, но не значително.</w:t>
      </w:r>
    </w:p>
    <w:p w14:paraId="03EF41B2" w14:textId="77777777" w:rsidR="00A0704F" w:rsidRDefault="00A0704F" w:rsidP="00A0704F">
      <w:pPr>
        <w:pStyle w:val="Heading2"/>
      </w:pPr>
      <w:bookmarkStart w:id="18" w:name="_Toc129388354"/>
      <w:r>
        <w:t>6.3 Параметри на постановката и анализ на резултатите</w:t>
      </w:r>
      <w:bookmarkEnd w:id="18"/>
    </w:p>
    <w:p w14:paraId="0CB80D54" w14:textId="77777777" w:rsidR="00A0704F" w:rsidRDefault="00A0704F" w:rsidP="00A0704F">
      <w:r>
        <w:t>За допаминовите синапси са зададени следните параметри: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29E68D2F" w14:textId="77777777" w:rsidTr="006A5D4F">
        <w:tc>
          <w:tcPr>
            <w:tcW w:w="9016" w:type="dxa"/>
          </w:tcPr>
          <w:p w14:paraId="0BE403D2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lastRenderedPageBreak/>
              <w:t>tau_c</w:t>
            </w:r>
            <w:proofErr w:type="spellEnd"/>
            <w:r w:rsidRPr="00DE323B">
              <w:rPr>
                <w:lang w:val="fr-FR"/>
              </w:rPr>
              <w:t xml:space="preserve"> = 50.0</w:t>
            </w:r>
          </w:p>
          <w:p w14:paraId="45733A86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 xml:space="preserve"> = 20.0</w:t>
            </w:r>
          </w:p>
          <w:p w14:paraId="7098F919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 xml:space="preserve"> = 20.</w:t>
            </w:r>
          </w:p>
          <w:p w14:paraId="37992CCB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</w:p>
          <w:p w14:paraId="0A583334" w14:textId="77777777" w:rsidR="00A0704F" w:rsidRPr="001B59C8" w:rsidRDefault="00A0704F" w:rsidP="006A5D4F">
            <w:pPr>
              <w:pStyle w:val="code"/>
            </w:pPr>
            <w:r w:rsidRPr="001B59C8">
              <w:t># Connect states to actions</w:t>
            </w:r>
          </w:p>
          <w:p w14:paraId="74B101FE" w14:textId="77777777" w:rsidR="00A0704F" w:rsidRPr="001B59C8" w:rsidRDefault="00A0704F" w:rsidP="006A5D4F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9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9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45A65EA4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DE323B">
              <w:rPr>
                <w:lang w:val="fr-FR"/>
              </w:rPr>
              <w:t xml:space="preserve">'vt': </w:t>
            </w:r>
            <w:proofErr w:type="spellStart"/>
            <w:r w:rsidRPr="00DE323B">
              <w:rPr>
                <w:lang w:val="fr-FR"/>
              </w:rPr>
              <w:t>vol_trans.get</w:t>
            </w:r>
            <w:proofErr w:type="spellEnd"/>
            <w:r w:rsidRPr="00DE323B">
              <w:rPr>
                <w:lang w:val="fr-FR"/>
              </w:rPr>
              <w:t>('</w:t>
            </w:r>
            <w:proofErr w:type="spellStart"/>
            <w:r w:rsidRPr="00DE323B">
              <w:rPr>
                <w:lang w:val="fr-FR"/>
              </w:rPr>
              <w:t>global_id</w:t>
            </w:r>
            <w:proofErr w:type="spellEnd"/>
            <w:r w:rsidRPr="00DE323B">
              <w:rPr>
                <w:lang w:val="fr-FR"/>
              </w:rPr>
              <w:t>'), '</w:t>
            </w:r>
            <w:proofErr w:type="spellStart"/>
            <w:r w:rsidRPr="00DE323B">
              <w:rPr>
                <w:lang w:val="fr-FR"/>
              </w:rPr>
              <w:t>A_plus</w:t>
            </w:r>
            <w:proofErr w:type="spellEnd"/>
            <w:r w:rsidRPr="00DE323B">
              <w:rPr>
                <w:lang w:val="fr-FR"/>
              </w:rPr>
              <w:t>': 1, '</w:t>
            </w:r>
            <w:proofErr w:type="spellStart"/>
            <w:r w:rsidRPr="00DE323B">
              <w:rPr>
                <w:lang w:val="fr-FR"/>
              </w:rPr>
              <w:t>A_minus</w:t>
            </w:r>
            <w:proofErr w:type="spellEnd"/>
            <w:r w:rsidRPr="00DE323B">
              <w:rPr>
                <w:lang w:val="fr-FR"/>
              </w:rPr>
              <w:t>': .5, "</w:t>
            </w: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 xml:space="preserve">": </w:t>
            </w:r>
            <w:proofErr w:type="spellStart"/>
            <w:r w:rsidRPr="00DE323B">
              <w:rPr>
                <w:lang w:val="fr-FR"/>
              </w:rPr>
              <w:t>tau_plus</w:t>
            </w:r>
            <w:proofErr w:type="spellEnd"/>
            <w:r w:rsidRPr="00DE323B">
              <w:rPr>
                <w:lang w:val="fr-FR"/>
              </w:rPr>
              <w:t>,</w:t>
            </w:r>
          </w:p>
          <w:p w14:paraId="1A898CAD" w14:textId="77777777" w:rsidR="00A0704F" w:rsidRPr="00DE323B" w:rsidRDefault="00A0704F" w:rsidP="006A5D4F">
            <w:pPr>
              <w:pStyle w:val="code"/>
              <w:rPr>
                <w:lang w:val="fr-FR"/>
              </w:rPr>
            </w:pPr>
            <w:r w:rsidRPr="00DE323B">
              <w:rPr>
                <w:lang w:val="fr-FR"/>
              </w:rPr>
              <w:t xml:space="preserve">    '</w:t>
            </w:r>
            <w:proofErr w:type="spellStart"/>
            <w:r w:rsidRPr="00DE323B">
              <w:rPr>
                <w:lang w:val="fr-FR"/>
              </w:rPr>
              <w:t>Wmin</w:t>
            </w:r>
            <w:proofErr w:type="spellEnd"/>
            <w:r w:rsidRPr="00DE323B">
              <w:rPr>
                <w:lang w:val="fr-FR"/>
              </w:rPr>
              <w:t>': -10., '</w:t>
            </w:r>
            <w:proofErr w:type="spellStart"/>
            <w:r w:rsidRPr="00DE323B">
              <w:rPr>
                <w:lang w:val="fr-FR"/>
              </w:rPr>
              <w:t>Wmax</w:t>
            </w:r>
            <w:proofErr w:type="spellEnd"/>
            <w:r w:rsidRPr="00DE323B">
              <w:rPr>
                <w:lang w:val="fr-FR"/>
              </w:rPr>
              <w:t>': 10., 'b': 0., '</w:t>
            </w: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 xml:space="preserve">': </w:t>
            </w:r>
            <w:proofErr w:type="spellStart"/>
            <w:r w:rsidRPr="00DE323B">
              <w:rPr>
                <w:lang w:val="fr-FR"/>
              </w:rPr>
              <w:t>tau_n</w:t>
            </w:r>
            <w:proofErr w:type="spellEnd"/>
            <w:r w:rsidRPr="00DE323B">
              <w:rPr>
                <w:lang w:val="fr-FR"/>
              </w:rPr>
              <w:t>, '</w:t>
            </w:r>
            <w:proofErr w:type="spellStart"/>
            <w:r w:rsidRPr="00DE323B">
              <w:rPr>
                <w:lang w:val="fr-FR"/>
              </w:rPr>
              <w:t>tau_c</w:t>
            </w:r>
            <w:proofErr w:type="spellEnd"/>
            <w:r w:rsidRPr="00DE323B">
              <w:rPr>
                <w:lang w:val="fr-FR"/>
              </w:rPr>
              <w:t xml:space="preserve">': </w:t>
            </w:r>
            <w:proofErr w:type="spellStart"/>
            <w:r w:rsidRPr="00DE323B">
              <w:rPr>
                <w:lang w:val="fr-FR"/>
              </w:rPr>
              <w:t>tau_c</w:t>
            </w:r>
            <w:proofErr w:type="spellEnd"/>
            <w:r w:rsidRPr="00DE323B">
              <w:rPr>
                <w:lang w:val="fr-FR"/>
              </w:rPr>
              <w:t>})</w:t>
            </w:r>
          </w:p>
        </w:tc>
      </w:tr>
    </w:tbl>
    <w:p w14:paraId="0CC310BB" w14:textId="77777777" w:rsidR="00A0704F" w:rsidRDefault="00A0704F" w:rsidP="00A0704F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32658271" w14:textId="77777777" w:rsidR="00A0704F" w:rsidRDefault="00A0704F" w:rsidP="00A0704F"/>
    <w:p w14:paraId="7B49FED7" w14:textId="77777777" w:rsidR="00A0704F" w:rsidRDefault="00A0704F" w:rsidP="00A0704F"/>
    <w:p w14:paraId="60C27D7B" w14:textId="77777777" w:rsidR="00A0704F" w:rsidRDefault="00A0704F" w:rsidP="00A0704F">
      <w:r>
        <w:t xml:space="preserve">Параметърът </w:t>
      </w:r>
      <w:r>
        <w:rPr>
          <w:rFonts w:cs="Times New Roman"/>
        </w:rPr>
        <w:t>γ</w:t>
      </w:r>
      <w:r>
        <w:t xml:space="preserve"> описан на Фиг. 5.1.2 има стойност 1.0. </w:t>
      </w:r>
    </w:p>
    <w:p w14:paraId="2054CFCC" w14:textId="77777777" w:rsidR="00A0704F" w:rsidRDefault="00A0704F" w:rsidP="00A0704F">
      <w:r>
        <w:t>На скоростта на обучение можем да повлияем като скалираме поощрението от средата.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704F" w14:paraId="127CE80B" w14:textId="77777777" w:rsidTr="006A5D4F">
        <w:tc>
          <w:tcPr>
            <w:tcW w:w="9016" w:type="dxa"/>
          </w:tcPr>
          <w:p w14:paraId="70B47F1A" w14:textId="77777777" w:rsidR="00A0704F" w:rsidRDefault="00A0704F" w:rsidP="006A5D4F">
            <w:pPr>
              <w:pStyle w:val="code"/>
            </w:pPr>
            <w:r w:rsidRPr="00582ED4">
              <w:t>WEIGHT_SCALING = 100 * 20 / NUM_STATE_NEURONS</w:t>
            </w:r>
          </w:p>
          <w:p w14:paraId="577CF8E9" w14:textId="77777777" w:rsidR="00A0704F" w:rsidRDefault="00A0704F" w:rsidP="006A5D4F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7065F535" w14:textId="77777777" w:rsidR="00A0704F" w:rsidRDefault="00A0704F" w:rsidP="006A5D4F"/>
        </w:tc>
      </w:tr>
    </w:tbl>
    <w:p w14:paraId="5CDEB627" w14:textId="77777777" w:rsidR="00A0704F" w:rsidRPr="00DF4E8E" w:rsidRDefault="00A0704F" w:rsidP="00A0704F">
      <w:pPr>
        <w:pStyle w:val="Quote"/>
      </w:pPr>
      <w:r>
        <w:t>Таблица 6.3.</w:t>
      </w:r>
      <w:r w:rsidRPr="00DF4E8E">
        <w:t>4</w:t>
      </w:r>
      <w:r>
        <w:t xml:space="preserve"> Скалиране на наградата и влияние на скоростта на обучение</w:t>
      </w:r>
    </w:p>
    <w:p w14:paraId="66FECCEF" w14:textId="77777777" w:rsidR="00A0704F" w:rsidRPr="00DF4E8E" w:rsidRDefault="00A0704F" w:rsidP="00A0704F">
      <w:r>
        <w:t>Всъщност скоростта на обучението зависи до колко ще усилим генерираният шум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5808D3B3" w14:textId="77777777" w:rsidR="00A0704F" w:rsidRPr="008317BE" w:rsidRDefault="00A0704F" w:rsidP="00A0704F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</w:t>
      </w:r>
      <w:commentRangeStart w:id="20"/>
      <w:commentRangeEnd w:id="20"/>
      <w:r>
        <w:rPr>
          <w:rStyle w:val="CommentReference"/>
        </w:rPr>
        <w:commentReference w:id="20"/>
      </w:r>
      <w:r>
        <w:t>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 Например възможно е агентът да се върти в кръг и да минава през едни и същи състояния без да достига до край и без да попада в дупка .</w:t>
      </w:r>
    </w:p>
    <w:p w14:paraId="65AE62ED" w14:textId="718BB879" w:rsidR="00A0704F" w:rsidRDefault="00A0704F" w:rsidP="00A0704F"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</w:t>
      </w:r>
      <w:r>
        <w:lastRenderedPageBreak/>
        <w:t xml:space="preserve">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политика </w:t>
      </w:r>
      <w:r>
        <w:rPr>
          <w:rFonts w:cs="Times New Roman"/>
        </w:rPr>
        <w:t>π</w:t>
      </w:r>
      <w:r>
        <w:t xml:space="preserve"> от алгоритъма става посредством поасонов шумогенератор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 показан на Фиг.5.</w:t>
      </w:r>
      <w:r w:rsidR="001442E2" w:rsidRPr="001442E2">
        <w:t>4</w:t>
      </w:r>
      <w:r>
        <w:t>.</w:t>
      </w:r>
      <w:r w:rsidR="001442E2" w:rsidRPr="001442E2">
        <w:t>2</w:t>
      </w:r>
      <w:r>
        <w:t xml:space="preserve"> долу вдясно. Давайки по-голяма честота, ще засилим силата на случайния сигнал за вземането на решения в „</w:t>
      </w:r>
      <w:r>
        <w:rPr>
          <w:lang w:val="en-US"/>
        </w:rPr>
        <w:t>Actions</w:t>
      </w:r>
      <w:r w:rsidRPr="0060610A">
        <w:t>”</w:t>
      </w:r>
      <w:r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оптимално.</w:t>
      </w:r>
    </w:p>
    <w:p w14:paraId="6E160353" w14:textId="2A3EC58A" w:rsidR="00A0704F" w:rsidRDefault="00A0704F" w:rsidP="00A0704F">
      <w:r>
        <w:t>Как влияе времеделенето при експерименталната част от Фиг.6.2.</w:t>
      </w:r>
      <w:r w:rsidR="001442E2" w:rsidRPr="001442E2">
        <w:t>1</w:t>
      </w:r>
      <w:r>
        <w:t xml:space="preserve">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8A7033" w14:textId="452D0950" w:rsidR="00A0704F" w:rsidRPr="00385588" w:rsidRDefault="00A0704F" w:rsidP="00A0704F">
      <w:r>
        <w:t>Като цяло 3х3 задачата се решава лесно, докато 4х4 е в пъти по-сложна. Също повечето дупки в 4х4 забавят решението. Първият път агентът трябва сам (на базата на случайно поведение) да намери решение. Знаем, че това може да е много дълъг процес. Разбира се, това може да се превъзмогне, ако включим някакво малко базово ниво на допамина „</w:t>
      </w:r>
      <w:r>
        <w:rPr>
          <w:lang w:val="en-US"/>
        </w:rPr>
        <w:t>b</w:t>
      </w:r>
      <w:r>
        <w:t>“=0.01 в началото и после го махнем. Така в началото всяка стъпка, щом не е дупка, ще приемаме за „наградена“ по изкуствен начин. Това ще помогне в началото но после ще ни пречи, защото агента може да зацикли и да стъпва на едни и същи квадранти, без намерение да стига до крайната цел.</w:t>
      </w:r>
    </w:p>
    <w:p w14:paraId="22FF47D8" w14:textId="77777777" w:rsidR="00A0704F" w:rsidRDefault="00A0704F" w:rsidP="00A0704F">
      <w:pPr>
        <w:pStyle w:val="Heading1"/>
      </w:pPr>
      <w:bookmarkStart w:id="21" w:name="_Toc129388355"/>
      <w:r>
        <w:t>6. Идеи за бъдещо развитие и подобрения</w:t>
      </w:r>
      <w:bookmarkEnd w:id="21"/>
    </w:p>
    <w:p w14:paraId="3673F1DA" w14:textId="77777777" w:rsidR="00A0704F" w:rsidRDefault="00A0704F" w:rsidP="00A0704F">
      <w:r>
        <w:t xml:space="preserve">Като идеи за бъдещо развитие мога да посоча подобряване на обучението и премахване на времеделенето от Фиг.6.2.2. Това времеделене е сложено заради техническа трудност да обучим само синапсите, които искаме. </w:t>
      </w:r>
    </w:p>
    <w:p w14:paraId="1911FD82" w14:textId="7B7EC615" w:rsidR="00A0704F" w:rsidRPr="00073819" w:rsidRDefault="00A0704F" w:rsidP="00A0704F">
      <w:r>
        <w:t>Отделно изложеното решение не е точно както теоретичната част и има разминавания, защото тук не работим с числа в непрекъснатат</w:t>
      </w:r>
      <w:r w:rsidR="001442E2">
        <w:t>а</w:t>
      </w:r>
      <w:r>
        <w:t xml:space="preserve"> област, а с дискретни  сигнали (спайкове). Може да се експереминентира с изложените параметри за да се доближим </w:t>
      </w:r>
      <w:r>
        <w:lastRenderedPageBreak/>
        <w:t>повече до теоретичната част и изчистим решението, тъй като в момента има различни по род аномалии.</w:t>
      </w:r>
    </w:p>
    <w:p w14:paraId="62371860" w14:textId="77777777" w:rsidR="00A0704F" w:rsidRPr="00DF27E6" w:rsidRDefault="00A0704F" w:rsidP="00A0704F">
      <w:pPr>
        <w:pStyle w:val="Heading1"/>
      </w:pPr>
      <w:bookmarkStart w:id="22" w:name="_Toc129388356"/>
      <w:r>
        <w:t>7</w:t>
      </w:r>
      <w:r w:rsidRPr="006D6565">
        <w:t xml:space="preserve">. </w:t>
      </w:r>
      <w:r>
        <w:t>Източници и използвана литература</w:t>
      </w:r>
      <w:bookmarkEnd w:id="22"/>
    </w:p>
    <w:p w14:paraId="76AF04E5" w14:textId="77777777" w:rsidR="00A0704F" w:rsidRDefault="00A0704F" w:rsidP="00A0704F">
      <w:r>
        <w:t>[1] Sutton R.</w:t>
      </w:r>
      <w:r>
        <w:rPr>
          <w:lang w:val="en-US"/>
        </w:rPr>
        <w:t xml:space="preserve">, </w:t>
      </w:r>
      <w:r>
        <w:t xml:space="preserve">Barto A. </w:t>
      </w:r>
      <w:r>
        <w:rPr>
          <w:lang w:val="en-US"/>
        </w:rPr>
        <w:t>(</w:t>
      </w:r>
      <w:r>
        <w:t>2018</w:t>
      </w:r>
      <w:r>
        <w:rPr>
          <w:lang w:val="en-US"/>
        </w:rPr>
        <w:t>)</w:t>
      </w:r>
      <w:r>
        <w:t>, Reinforcement Learning: An Introduction,</w:t>
      </w:r>
      <w:r w:rsidRPr="002A2689">
        <w:t xml:space="preserve"> The MIT Press</w:t>
      </w:r>
      <w:r>
        <w:rPr>
          <w:lang w:val="en-US"/>
        </w:rPr>
        <w:t>,</w:t>
      </w:r>
      <w:r>
        <w:t xml:space="preserve"> </w:t>
      </w:r>
      <w:hyperlink r:id="rId46" w:history="1">
        <w:r w:rsidRPr="00A72AA1">
          <w:rPr>
            <w:rStyle w:val="Hyperlink"/>
          </w:rPr>
          <w:t>http://www.incompleteideas.net/book/the-book-2nd.html</w:t>
        </w:r>
      </w:hyperlink>
    </w:p>
    <w:p w14:paraId="335BC638" w14:textId="77777777" w:rsidR="00A0704F" w:rsidRPr="009057FF" w:rsidRDefault="00A0704F" w:rsidP="00A0704F">
      <w:pPr>
        <w:rPr>
          <w:lang w:val="en-GB"/>
        </w:rPr>
      </w:pPr>
      <w:r w:rsidRPr="009057FF">
        <w:rPr>
          <w:lang w:val="en-GB"/>
        </w:rPr>
        <w:t>[2] O’Reilly R</w:t>
      </w:r>
      <w:r>
        <w:rPr>
          <w:lang w:val="en-GB"/>
        </w:rPr>
        <w:t xml:space="preserve">. </w:t>
      </w:r>
      <w:r w:rsidRPr="009057FF">
        <w:rPr>
          <w:lang w:val="en-GB"/>
        </w:rPr>
        <w:t xml:space="preserve">et al. </w:t>
      </w:r>
      <w:r>
        <w:rPr>
          <w:lang w:val="en-GB"/>
        </w:rPr>
        <w:t>(</w:t>
      </w:r>
      <w:r w:rsidRPr="009057FF">
        <w:rPr>
          <w:lang w:val="en-GB"/>
        </w:rPr>
        <w:t>2020</w:t>
      </w:r>
      <w:r>
        <w:rPr>
          <w:lang w:val="en-GB"/>
        </w:rPr>
        <w:t>)</w:t>
      </w:r>
      <w:r>
        <w:t xml:space="preserve">, </w:t>
      </w:r>
      <w:r w:rsidRPr="009057FF">
        <w:rPr>
          <w:lang w:val="en-GB"/>
        </w:rPr>
        <w:t>Computational Cognitive Neuroscience, Open Textbook, freely a</w:t>
      </w:r>
      <w:r>
        <w:rPr>
          <w:lang w:val="en-GB"/>
        </w:rPr>
        <w:t xml:space="preserve">vailable, </w:t>
      </w:r>
      <w:hyperlink r:id="rId47" w:history="1">
        <w:r w:rsidRPr="00171994">
          <w:rPr>
            <w:rStyle w:val="Hyperlink"/>
            <w:lang w:val="en-GB"/>
          </w:rPr>
          <w:t>https://ccnlab.org/</w:t>
        </w:r>
      </w:hyperlink>
      <w:r>
        <w:rPr>
          <w:lang w:val="en-GB"/>
        </w:rPr>
        <w:t xml:space="preserve"> </w:t>
      </w:r>
    </w:p>
    <w:p w14:paraId="62D02417" w14:textId="77777777" w:rsidR="00A0704F" w:rsidRPr="00531157" w:rsidRDefault="00A0704F" w:rsidP="00A0704F">
      <w:pPr>
        <w:jc w:val="left"/>
        <w:rPr>
          <w:lang w:val="en-US"/>
        </w:rPr>
      </w:pPr>
      <w:r>
        <w:t>[3]</w:t>
      </w:r>
      <w:r>
        <w:rPr>
          <w:lang w:val="en-US"/>
        </w:rPr>
        <w:t xml:space="preserve"> </w:t>
      </w:r>
      <w:r w:rsidRPr="00531157">
        <w:t>Izhikevich</w:t>
      </w:r>
      <w:r>
        <w:rPr>
          <w:lang w:val="en-US"/>
        </w:rPr>
        <w:t xml:space="preserve"> E (</w:t>
      </w:r>
      <w:r>
        <w:t>2005</w:t>
      </w:r>
      <w:r>
        <w:rPr>
          <w:lang w:val="en-US"/>
        </w:rPr>
        <w:t>)</w:t>
      </w:r>
      <w:r>
        <w:t xml:space="preserve">, </w:t>
      </w:r>
      <w:r w:rsidRPr="00531157">
        <w:rPr>
          <w:lang w:val="en-US"/>
        </w:rPr>
        <w:t>Dynamical Systems in Neuroscience:</w:t>
      </w:r>
      <w:r>
        <w:t xml:space="preserve"> </w:t>
      </w:r>
      <w:r w:rsidRPr="00531157">
        <w:rPr>
          <w:lang w:val="en-US"/>
        </w:rPr>
        <w:t>The Geometry of Excitability and Bursting</w:t>
      </w:r>
      <w:r>
        <w:t xml:space="preserve">, </w:t>
      </w:r>
      <w:r w:rsidRPr="00531157">
        <w:t>The MIT Press</w:t>
      </w:r>
      <w:r>
        <w:rPr>
          <w:lang w:val="en-US"/>
        </w:rPr>
        <w:t>, (</w:t>
      </w:r>
      <w:hyperlink r:id="rId48" w:history="1">
        <w:r w:rsidRPr="00171994">
          <w:rPr>
            <w:rStyle w:val="Hyperlink"/>
            <w:lang w:val="en-US"/>
          </w:rPr>
          <w:t>https://www.izhikevich.org/publications/dsn.pdf</w:t>
        </w:r>
      </w:hyperlink>
      <w:r>
        <w:rPr>
          <w:lang w:val="en-US"/>
        </w:rPr>
        <w:t>)</w:t>
      </w:r>
    </w:p>
    <w:p w14:paraId="660566B6" w14:textId="77777777" w:rsidR="00A0704F" w:rsidRPr="00D774F6" w:rsidRDefault="00A0704F" w:rsidP="00A0704F">
      <w:pPr>
        <w:rPr>
          <w:lang w:val="nl-NL"/>
        </w:rPr>
      </w:pPr>
      <w:r>
        <w:t>[</w:t>
      </w:r>
      <w:r w:rsidRPr="00D774F6">
        <w:rPr>
          <w:lang w:val="nl-NL"/>
        </w:rPr>
        <w:t>4</w:t>
      </w:r>
      <w:r>
        <w:t xml:space="preserve">] </w:t>
      </w:r>
      <w:proofErr w:type="spellStart"/>
      <w:r w:rsidRPr="00D774F6">
        <w:rPr>
          <w:lang w:val="nl-NL"/>
        </w:rPr>
        <w:t>Fr</w:t>
      </w:r>
      <w:r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Pr="00D774F6">
        <w:rPr>
          <w:lang w:val="nl-NL"/>
        </w:rPr>
        <w:t xml:space="preserve"> </w:t>
      </w:r>
    </w:p>
    <w:p w14:paraId="78424495" w14:textId="77777777" w:rsidR="00A0704F" w:rsidRPr="00B47960" w:rsidRDefault="00A0704F" w:rsidP="00A0704F">
      <w:pPr>
        <w:rPr>
          <w:lang w:val="en-GB"/>
        </w:rPr>
      </w:pPr>
      <w:r w:rsidRPr="00B47960">
        <w:rPr>
          <w:lang w:val="en-GB"/>
        </w:rPr>
        <w:t xml:space="preserve">[5] NEST simulator, </w:t>
      </w:r>
      <w:hyperlink r:id="rId49" w:history="1">
        <w:r w:rsidRPr="00573C88">
          <w:rPr>
            <w:rStyle w:val="Hyperlink"/>
            <w:lang w:val="en-GB"/>
          </w:rPr>
          <w:t>https://nest-simulator.readthedocs.io/en/v3.3/index.html</w:t>
        </w:r>
      </w:hyperlink>
      <w:r>
        <w:rPr>
          <w:lang w:val="en-GB"/>
        </w:rPr>
        <w:t xml:space="preserve"> </w:t>
      </w:r>
      <w:r w:rsidRPr="00B47960">
        <w:rPr>
          <w:lang w:val="en-GB"/>
        </w:rPr>
        <w:t xml:space="preserve"> </w:t>
      </w:r>
    </w:p>
    <w:p w14:paraId="214DFA9F" w14:textId="77777777" w:rsidR="00A0704F" w:rsidRDefault="00A0704F" w:rsidP="00A0704F">
      <w:pPr>
        <w:jc w:val="left"/>
        <w:rPr>
          <w:lang w:val="en-GB"/>
        </w:rPr>
      </w:pPr>
      <w:r w:rsidRPr="000E07E9">
        <w:rPr>
          <w:lang w:val="en-GB"/>
        </w:rPr>
        <w:t xml:space="preserve">[6] Gerstner W, Kistler M, </w:t>
      </w:r>
      <w:proofErr w:type="spellStart"/>
      <w:r w:rsidRPr="000E07E9">
        <w:rPr>
          <w:lang w:val="en-GB"/>
        </w:rPr>
        <w:t>Naud</w:t>
      </w:r>
      <w:proofErr w:type="spellEnd"/>
      <w:r w:rsidRPr="000E07E9">
        <w:rPr>
          <w:lang w:val="en-GB"/>
        </w:rPr>
        <w:t xml:space="preserve"> R, </w:t>
      </w:r>
      <w:proofErr w:type="spellStart"/>
      <w:r w:rsidRPr="000E07E9">
        <w:rPr>
          <w:lang w:val="en-GB"/>
        </w:rPr>
        <w:t>Paninski</w:t>
      </w:r>
      <w:proofErr w:type="spellEnd"/>
      <w:r w:rsidRPr="000E07E9">
        <w:rPr>
          <w:lang w:val="en-GB"/>
        </w:rPr>
        <w:t xml:space="preserve"> L. (</w:t>
      </w:r>
      <w:r>
        <w:rPr>
          <w:lang w:val="en-GB"/>
        </w:rPr>
        <w:t xml:space="preserve">2014), </w:t>
      </w:r>
      <w:r w:rsidRPr="00C8316D">
        <w:rPr>
          <w:lang w:val="en-GB"/>
        </w:rPr>
        <w:t xml:space="preserve">Neuronal Dynamics, </w:t>
      </w:r>
      <w:r>
        <w:rPr>
          <w:lang w:val="en-GB"/>
        </w:rPr>
        <w:t xml:space="preserve">Cambridge university press, </w:t>
      </w:r>
      <w:hyperlink r:id="rId50" w:history="1">
        <w:r w:rsidRPr="00A33B87">
          <w:rPr>
            <w:rStyle w:val="Hyperlink"/>
            <w:lang w:val="en-GB"/>
          </w:rPr>
          <w:t>https://neuronaldynamics.epfl.ch/online/index.html</w:t>
        </w:r>
      </w:hyperlink>
      <w:r>
        <w:rPr>
          <w:lang w:val="en-GB"/>
        </w:rPr>
        <w:t xml:space="preserve"> </w:t>
      </w:r>
    </w:p>
    <w:p w14:paraId="47946E38" w14:textId="77777777" w:rsidR="00A0704F" w:rsidRPr="00895B16" w:rsidRDefault="00A0704F" w:rsidP="00A0704F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Potjans W</w:t>
      </w:r>
      <w:r>
        <w:rPr>
          <w:lang w:val="en-US"/>
        </w:rPr>
        <w:t>.,</w:t>
      </w:r>
      <w:r>
        <w:t xml:space="preserve"> </w:t>
      </w:r>
      <w:r w:rsidRPr="00895B16">
        <w:t>Morrison A</w:t>
      </w:r>
      <w:r>
        <w:rPr>
          <w:lang w:val="en-US"/>
        </w:rPr>
        <w:t xml:space="preserve">., </w:t>
      </w:r>
      <w:r w:rsidRPr="00895B16">
        <w:t>Diesmann</w:t>
      </w:r>
      <w:r>
        <w:rPr>
          <w:lang w:val="en-US"/>
        </w:rPr>
        <w:t xml:space="preserve"> </w:t>
      </w:r>
      <w:r w:rsidRPr="00895B16">
        <w:t>M</w:t>
      </w:r>
      <w:r>
        <w:rPr>
          <w:lang w:val="en-US"/>
        </w:rPr>
        <w:t>. (</w:t>
      </w:r>
      <w:r w:rsidRPr="00895B16">
        <w:t>2010</w:t>
      </w:r>
      <w:r>
        <w:rPr>
          <w:lang w:val="en-US"/>
        </w:rPr>
        <w:t>)</w:t>
      </w:r>
      <w:r>
        <w:t xml:space="preserve">, </w:t>
      </w:r>
      <w:r w:rsidRPr="00895B16">
        <w:t>Enabling functional neural circuit simulations with distributed computing of neuromodulated plasticity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2455269F" w14:textId="77777777" w:rsidR="00A0704F" w:rsidRDefault="00A0704F" w:rsidP="00A0704F">
      <w:pPr>
        <w:pStyle w:val="Heading1"/>
      </w:pPr>
      <w:bookmarkStart w:id="23" w:name="_Toc129388357"/>
      <w:r>
        <w:t>Приложения</w:t>
      </w:r>
      <w:bookmarkEnd w:id="23"/>
    </w:p>
    <w:p w14:paraId="71B77827" w14:textId="77777777" w:rsidR="00A0704F" w:rsidRDefault="00A0704F" w:rsidP="00A0704F">
      <w:pPr>
        <w:pStyle w:val="Heading2"/>
      </w:pPr>
      <w:bookmarkStart w:id="24" w:name="_Toc129388358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4"/>
    </w:p>
    <w:p w14:paraId="26895A91" w14:textId="77777777" w:rsidR="00A0704F" w:rsidRPr="00C74329" w:rsidRDefault="00A0704F" w:rsidP="00A0704F">
      <w:hyperlink r:id="rId51" w:history="1">
        <w:r w:rsidRPr="00A40B1F">
          <w:rPr>
            <w:rStyle w:val="Hyperlink"/>
          </w:rPr>
          <w:t>https://github.com/borkox/uni-sofia-pre-masters-project</w:t>
        </w:r>
      </w:hyperlink>
    </w:p>
    <w:p w14:paraId="694F47A4" w14:textId="69CC54E0" w:rsidR="00A7688F" w:rsidRPr="00A0704F" w:rsidRDefault="00A7688F" w:rsidP="00A0704F"/>
    <w:sectPr w:rsidR="00A7688F" w:rsidRPr="00A0704F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USER" w:date="2023-03-10T16:52:00Z" w:initials="U">
    <w:p w14:paraId="38742765" w14:textId="77777777" w:rsidR="00A0704F" w:rsidRPr="00F66C54" w:rsidRDefault="00A0704F" w:rsidP="00A0704F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Няма сигнал на наградата, </w:t>
      </w:r>
      <w:r>
        <w:rPr>
          <w:rStyle w:val="CommentReference"/>
          <w:lang w:val="en-US"/>
        </w:rPr>
        <w:t>TD</w:t>
      </w:r>
      <w:r w:rsidRPr="00326FAA">
        <w:rPr>
          <w:rStyle w:val="CommentReference"/>
        </w:rPr>
        <w:t xml:space="preserve"> </w:t>
      </w:r>
      <w:r>
        <w:rPr>
          <w:rStyle w:val="CommentReference"/>
        </w:rPr>
        <w:t>грешка. Затова трия това изречение.</w:t>
      </w:r>
    </w:p>
  </w:comment>
  <w:comment w:id="20" w:author="USER" w:date="2023-03-10T17:04:00Z" w:initials="U">
    <w:p w14:paraId="5B1812EC" w14:textId="77777777" w:rsidR="00A0704F" w:rsidRDefault="00A0704F" w:rsidP="00A0704F">
      <w:pPr>
        <w:pStyle w:val="CommentText"/>
      </w:pPr>
      <w:r>
        <w:rPr>
          <w:rStyle w:val="CommentReference"/>
        </w:rPr>
        <w:annotationRef/>
      </w:r>
      <w:r>
        <w:t xml:space="preserve">Нямаме </w:t>
      </w:r>
      <w:r>
        <w:t>обучение назад във времето. Следата ни дава информация от къде е минал агента. Затова изтрих няколко думи в това изречение.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742765" w15:done="1"/>
  <w15:commentEx w15:paraId="5B1812E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742765" w16cid:durableId="27B64172"/>
  <w16cid:commentId w16cid:paraId="5B1812EC" w16cid:durableId="27B641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378BE" w14:textId="77777777" w:rsidR="00487F63" w:rsidRDefault="00487F63" w:rsidP="00DF27E6">
      <w:pPr>
        <w:spacing w:after="0" w:line="240" w:lineRule="auto"/>
      </w:pPr>
      <w:r>
        <w:separator/>
      </w:r>
    </w:p>
  </w:endnote>
  <w:endnote w:type="continuationSeparator" w:id="0">
    <w:p w14:paraId="67675EE4" w14:textId="77777777" w:rsidR="00487F63" w:rsidRDefault="00487F63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E2F69" w14:textId="77777777" w:rsidR="00487F63" w:rsidRDefault="00487F63" w:rsidP="00DF27E6">
      <w:pPr>
        <w:spacing w:after="0" w:line="240" w:lineRule="auto"/>
      </w:pPr>
      <w:r>
        <w:separator/>
      </w:r>
    </w:p>
  </w:footnote>
  <w:footnote w:type="continuationSeparator" w:id="0">
    <w:p w14:paraId="590E92DF" w14:textId="77777777" w:rsidR="00487F63" w:rsidRDefault="00487F63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175C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099D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442E2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B5DAA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6768C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C6689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36B1F"/>
    <w:rsid w:val="00345CE2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0D9B"/>
    <w:rsid w:val="00455A84"/>
    <w:rsid w:val="00455DE4"/>
    <w:rsid w:val="004724F8"/>
    <w:rsid w:val="0048519B"/>
    <w:rsid w:val="004870E1"/>
    <w:rsid w:val="00487F63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508A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1378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0704F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1BE5"/>
    <w:rsid w:val="00B12F0B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212E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42E3B"/>
    <w:rsid w:val="00C5162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E5FAB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1B3B"/>
    <w:rsid w:val="00EF5641"/>
    <w:rsid w:val="00EF6E19"/>
    <w:rsid w:val="00F00B47"/>
    <w:rsid w:val="00F01D95"/>
    <w:rsid w:val="00F02E95"/>
    <w:rsid w:val="00F053E6"/>
    <w:rsid w:val="00F05870"/>
    <w:rsid w:val="00F1186D"/>
    <w:rsid w:val="00F14FB7"/>
    <w:rsid w:val="00F17016"/>
    <w:rsid w:val="00F20572"/>
    <w:rsid w:val="00F20E19"/>
    <w:rsid w:val="00F21796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0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04F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A070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0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04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0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04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A0704F"/>
    <w:pPr>
      <w:spacing w:after="0" w:line="240" w:lineRule="auto"/>
    </w:pPr>
    <w:rPr>
      <w:rFonts w:ascii="Times New Roman" w:hAnsi="Times New Roman"/>
      <w:sz w:val="24"/>
      <w:lang w:val="bg-BG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07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neuronaldynamics.epfl.ch/online/index.html" TargetMode="External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ww.izhikevich.org/publications/dsn.pdf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github.com/borkox/uni-sofia-pre-masters-projec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6/09/relationships/commentsIds" Target="commentsIds.xm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www.incompleteideas.net/book/the-book-2nd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nest-simulator.readthedocs.io/en/v3.3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6505</Words>
  <Characters>37082</Characters>
  <Application>Microsoft Office Word</Application>
  <DocSecurity>0</DocSecurity>
  <Lines>309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263</cp:revision>
  <cp:lastPrinted>2022-06-16T16:09:00Z</cp:lastPrinted>
  <dcterms:created xsi:type="dcterms:W3CDTF">2021-10-29T05:33:00Z</dcterms:created>
  <dcterms:modified xsi:type="dcterms:W3CDTF">2023-03-10T22:52:00Z</dcterms:modified>
</cp:coreProperties>
</file>