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609842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11C5F444" w14:textId="6EEE647D" w:rsidR="003779B8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098427" w:history="1">
            <w:r w:rsidR="003779B8" w:rsidRPr="00E84E81">
              <w:rPr>
                <w:rStyle w:val="Hyperlink"/>
                <w:noProof/>
              </w:rPr>
              <w:t>1. Съдържание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_Toc126098427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2389D28" w14:textId="02EF2F4C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28" w:history="1">
            <w:r w:rsidR="003779B8" w:rsidRPr="00E84E81">
              <w:rPr>
                <w:rStyle w:val="Hyperlink"/>
                <w:noProof/>
              </w:rPr>
              <w:t>2. Увод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_Toc126098428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00F1FA2D" w14:textId="2E66CC88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29" w:history="1">
            <w:r w:rsidR="003779B8" w:rsidRPr="00E84E81">
              <w:rPr>
                <w:rStyle w:val="Hyperlink"/>
                <w:noProof/>
              </w:rPr>
              <w:t>3. Средата „</w:t>
            </w:r>
            <w:r w:rsidR="003779B8" w:rsidRPr="00E84E81">
              <w:rPr>
                <w:rStyle w:val="Hyperlink"/>
                <w:noProof/>
                <w:lang w:val="en-US"/>
              </w:rPr>
              <w:t>FrozenLake</w:t>
            </w:r>
            <w:r w:rsidR="003779B8" w:rsidRPr="00E84E81">
              <w:rPr>
                <w:rStyle w:val="Hyperlink"/>
                <w:noProof/>
              </w:rPr>
              <w:t>“</w:t>
            </w:r>
            <w:r w:rsidR="003779B8" w:rsidRPr="00E84E81">
              <w:rPr>
                <w:rStyle w:val="Hyperlink"/>
                <w:noProof/>
                <w:vertAlign w:val="superscript"/>
              </w:rPr>
              <w:t xml:space="preserve">[4] </w:t>
            </w:r>
            <w:r w:rsidR="003779B8" w:rsidRPr="00E84E81">
              <w:rPr>
                <w:rStyle w:val="Hyperlink"/>
                <w:noProof/>
              </w:rPr>
              <w:t xml:space="preserve">в </w:t>
            </w:r>
            <w:r w:rsidR="003779B8" w:rsidRPr="00E84E81">
              <w:rPr>
                <w:rStyle w:val="Hyperlink"/>
                <w:noProof/>
                <w:lang w:val="en-US"/>
              </w:rPr>
              <w:t>Gym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_Toc126098429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3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E174086" w14:textId="6658FB66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0" w:history="1">
            <w:r w:rsidR="003779B8" w:rsidRPr="00E84E81">
              <w:rPr>
                <w:rStyle w:val="Hyperlink"/>
                <w:noProof/>
              </w:rPr>
              <w:t>4. Въведение в неврологичните симулации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_Toc126098430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4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D134D04" w14:textId="335516D7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1" w:history="1">
            <w:r w:rsidR="003779B8" w:rsidRPr="00E84E81">
              <w:rPr>
                <w:rStyle w:val="Hyperlink"/>
                <w:noProof/>
              </w:rPr>
              <w:t>4.1 Основи на неврологията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_Toc126098431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287E6CD2" w14:textId="43AA5581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2" w:history="1">
            <w:r w:rsidR="003779B8" w:rsidRPr="00E84E81">
              <w:rPr>
                <w:rStyle w:val="Hyperlink"/>
                <w:noProof/>
              </w:rPr>
              <w:t>4.2 Математически апарат на невроните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_Toc126098432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15216A04" w14:textId="73C77059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3" w:history="1">
            <w:r w:rsidR="003779B8" w:rsidRPr="00E84E81">
              <w:rPr>
                <w:rStyle w:val="Hyperlink"/>
                <w:noProof/>
              </w:rPr>
              <w:t xml:space="preserve">4.3 Невробиологичен симулатор </w:t>
            </w:r>
            <w:r w:rsidR="003779B8" w:rsidRPr="00E84E81">
              <w:rPr>
                <w:rStyle w:val="Hyperlink"/>
                <w:noProof/>
                <w:lang w:val="en-US"/>
              </w:rPr>
              <w:t>NEST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_Toc126098433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6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DECD7FF" w14:textId="42A80D5B" w:rsidR="003779B8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4" w:history="1">
            <w:r w:rsidR="003779B8" w:rsidRPr="00E84E81">
              <w:rPr>
                <w:rStyle w:val="Hyperlink"/>
                <w:noProof/>
              </w:rPr>
              <w:t>5.</w:t>
            </w:r>
            <w:r w:rsidR="003779B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79B8" w:rsidRPr="00E84E81">
              <w:rPr>
                <w:rStyle w:val="Hyperlink"/>
                <w:noProof/>
              </w:rPr>
              <w:t>Подход за решаване на задачата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_Toc126098434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8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4227227C" w14:textId="631F724C" w:rsidR="003779B8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5" w:history="1">
            <w:r w:rsidR="003779B8" w:rsidRPr="00E84E81">
              <w:rPr>
                <w:rStyle w:val="Hyperlink"/>
                <w:noProof/>
                <w:lang w:val="en-US"/>
              </w:rPr>
              <w:t>5.1</w:t>
            </w:r>
            <w:r w:rsidR="003779B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79B8" w:rsidRPr="00E84E81">
              <w:rPr>
                <w:rStyle w:val="Hyperlink"/>
                <w:noProof/>
                <w:lang w:val="en-US"/>
              </w:rPr>
              <w:t>Q</w:t>
            </w:r>
            <w:r w:rsidR="003779B8" w:rsidRPr="00E84E81">
              <w:rPr>
                <w:rStyle w:val="Hyperlink"/>
                <w:noProof/>
              </w:rPr>
              <w:t>-</w:t>
            </w:r>
            <w:r w:rsidR="003779B8" w:rsidRPr="00E84E81">
              <w:rPr>
                <w:rStyle w:val="Hyperlink"/>
                <w:noProof/>
                <w:lang w:val="en-US"/>
              </w:rPr>
              <w:t>learning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_Toc126098435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9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262C882" w14:textId="7B3AA73E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6" w:history="1">
            <w:r w:rsidR="003779B8" w:rsidRPr="00E84E81">
              <w:rPr>
                <w:rStyle w:val="Hyperlink"/>
                <w:noProof/>
              </w:rPr>
              <w:t>5.2 Победителят печели всичко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_Toc126098436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10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2B31EC8" w14:textId="738F332C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7" w:history="1">
            <w:r w:rsidR="003779B8" w:rsidRPr="00E84E81">
              <w:rPr>
                <w:rStyle w:val="Hyperlink"/>
                <w:noProof/>
              </w:rPr>
              <w:t>5.3 Постановка за решаване на задачата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_Toc126098437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CB0CCBA" w14:textId="2693FEB6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8" w:history="1">
            <w:r w:rsidR="003779B8" w:rsidRPr="00E84E81">
              <w:rPr>
                <w:rStyle w:val="Hyperlink"/>
                <w:noProof/>
              </w:rPr>
              <w:t>5. Реализация на проекта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_Toc126098438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65AACEE3" w14:textId="6BD2A097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9" w:history="1">
            <w:r w:rsidR="003779B8" w:rsidRPr="00E84E81">
              <w:rPr>
                <w:rStyle w:val="Hyperlink"/>
                <w:noProof/>
              </w:rPr>
              <w:t>5.1 Анализ на резултатите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_Toc126098439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13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64CFDA11" w14:textId="4AAD043D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0" w:history="1">
            <w:r w:rsidR="003779B8" w:rsidRPr="00E84E81">
              <w:rPr>
                <w:rStyle w:val="Hyperlink"/>
                <w:noProof/>
              </w:rPr>
              <w:t>6. Идеи за бъдещо развитие и подобрения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_Toc126098440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14EDA4D5" w14:textId="216EA872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1" w:history="1">
            <w:r w:rsidR="003779B8" w:rsidRPr="00E84E81">
              <w:rPr>
                <w:rStyle w:val="Hyperlink"/>
                <w:noProof/>
              </w:rPr>
              <w:t>7. Източници и използвана литература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_Toc126098441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BD92D02" w14:textId="021FFEA9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2" w:history="1">
            <w:r w:rsidR="003779B8" w:rsidRPr="00E84E81">
              <w:rPr>
                <w:rStyle w:val="Hyperlink"/>
                <w:noProof/>
              </w:rPr>
              <w:t>Приложения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_Toc126098442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5A09751" w14:textId="3FF10ABE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3" w:history="1">
            <w:r w:rsidR="003779B8" w:rsidRPr="00E84E81">
              <w:rPr>
                <w:rStyle w:val="Hyperlink"/>
                <w:noProof/>
              </w:rPr>
              <w:t>1. Сорс код (</w:t>
            </w:r>
            <w:r w:rsidR="003779B8" w:rsidRPr="00E84E81">
              <w:rPr>
                <w:rStyle w:val="Hyperlink"/>
                <w:noProof/>
                <w:lang w:val="en-GB"/>
              </w:rPr>
              <w:t>Source</w:t>
            </w:r>
            <w:r w:rsidR="003779B8" w:rsidRPr="00E84E81">
              <w:rPr>
                <w:rStyle w:val="Hyperlink"/>
                <w:noProof/>
              </w:rPr>
              <w:t xml:space="preserve"> </w:t>
            </w:r>
            <w:r w:rsidR="003779B8" w:rsidRPr="00E84E81">
              <w:rPr>
                <w:rStyle w:val="Hyperlink"/>
                <w:noProof/>
                <w:lang w:val="en-GB"/>
              </w:rPr>
              <w:t>code</w:t>
            </w:r>
            <w:r w:rsidR="003779B8" w:rsidRPr="00E84E81">
              <w:rPr>
                <w:rStyle w:val="Hyperlink"/>
                <w:noProof/>
              </w:rPr>
              <w:t>)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_Toc126098443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7709B08" w14:textId="0CD9E65B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6098428"/>
      <w:r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lastRenderedPageBreak/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77777777" w:rsidR="00E95477" w:rsidRDefault="00E95477" w:rsidP="00E95477">
      <w:r w:rsidRPr="00E95477">
        <w:t>Проектът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изработка на проекта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6098429"/>
      <w:r>
        <w:t xml:space="preserve">3. </w:t>
      </w:r>
      <w:r w:rsidR="00766453">
        <w:t>Средата</w:t>
      </w:r>
      <w:r>
        <w:t xml:space="preserve"> „</w:t>
      </w:r>
      <w:r w:rsidR="00766453">
        <w:rPr>
          <w:lang w:val="en-US"/>
        </w:rPr>
        <w:t>FrozenLake</w:t>
      </w:r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D1CAF7B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 xml:space="preserve">а на агента е също дискретен с малък брой дествия.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 и да може да се прави сравнение на резултатите.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</w:rPr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r w:rsidR="00016BF7">
        <w:rPr>
          <w:lang w:val="en-US"/>
        </w:rPr>
        <w:t>FrozenLake</w:t>
      </w:r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lastRenderedPageBreak/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317306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317306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317306">
            <w:pPr>
              <w:pStyle w:val="code"/>
            </w:pPr>
            <w:r w:rsidRPr="00317306">
              <w:t>gym.make("</w:t>
            </w:r>
            <w:r w:rsidR="00016BF7">
              <w:rPr>
                <w:lang w:val="en-US"/>
              </w:rPr>
              <w:t>FrozenLake</w:t>
            </w:r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B978680" w:rsidR="000B0FAF" w:rsidRDefault="000B0FAF" w:rsidP="000B0FAF">
      <w:pPr>
        <w:pStyle w:val="Heading1"/>
      </w:pPr>
      <w:bookmarkStart w:id="3" w:name="_Toc126098430"/>
      <w:r>
        <w:t xml:space="preserve">4. </w:t>
      </w:r>
      <w:r w:rsidR="00061FF1">
        <w:t>Въведение в н</w:t>
      </w:r>
      <w:r>
        <w:t>евро</w:t>
      </w:r>
      <w:r w:rsidR="00091638">
        <w:t>логични</w:t>
      </w:r>
      <w:r w:rsidR="00061FF1">
        <w:t>те симулации</w:t>
      </w:r>
      <w:bookmarkEnd w:id="3"/>
    </w:p>
    <w:p w14:paraId="02DC1F9C" w14:textId="6CABC992" w:rsidR="00196F47" w:rsidRDefault="003067EA" w:rsidP="00196F47">
      <w:r>
        <w:t>Невро</w:t>
      </w:r>
      <w:r w:rsidR="00091638">
        <w:t xml:space="preserve">логията </w:t>
      </w:r>
      <w:r>
        <w:t xml:space="preserve">е дисциплина която може да засяга един или друг аспект свързан с работата на нервната система при живите организми. За нашите цели по-интересно е математическият апарат, отколкото биологичната основа. Най-забележимият аспект на нервната система при човека и при други живи организми е начинът на вземане на решения и поразяващи имплементации на </w:t>
      </w:r>
      <w:r w:rsidR="00091638">
        <w:t>алгоритми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7FF4F4D" w:rsidR="00091638" w:rsidRDefault="00091638" w:rsidP="00091638">
      <w:pPr>
        <w:pStyle w:val="Heading2"/>
      </w:pPr>
      <w:bookmarkStart w:id="4" w:name="_Toc126098431"/>
      <w:r>
        <w:lastRenderedPageBreak/>
        <w:t>4.1 Основи на неврологията</w:t>
      </w:r>
      <w:bookmarkEnd w:id="4"/>
    </w:p>
    <w:p w14:paraId="3F2C8BB2" w14:textId="77777777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>Невроните са различни по вид, но обикновено имат 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10B9C6A5" w:rsidR="00091638" w:rsidRDefault="009057FF" w:rsidP="00091638">
      <w:r>
        <w:t>Невронът събира импулси от много входове и когато сумарно тези входове станат забележително големи и преминат някаква граница, невронът изстрелва потенциал(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</w:rPr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3B7FD316" w:rsidR="00876379" w:rsidRDefault="00876379" w:rsidP="00876379">
      <w:pPr>
        <w:pStyle w:val="Heading2"/>
      </w:pPr>
      <w:bookmarkStart w:id="5" w:name="_Toc126098432"/>
      <w:r>
        <w:t>4.2 Математически апарат на невроните</w:t>
      </w:r>
      <w:bookmarkEnd w:id="5"/>
    </w:p>
    <w:p w14:paraId="31D1C0B2" w14:textId="4CC773E6" w:rsidR="00876379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</w:t>
      </w:r>
      <w:r w:rsidR="00E72301">
        <w:lastRenderedPageBreak/>
        <w:t xml:space="preserve">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утечки(по закона на Ом) , който е суматор на токове.</w:t>
      </w:r>
    </w:p>
    <w:p w14:paraId="7287A594" w14:textId="545FDC4F" w:rsidR="00CB0EC3" w:rsidRPr="00B87215" w:rsidRDefault="00CB0EC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45A0E3D8" w:rsidR="00CB0EC3" w:rsidRDefault="00CB0EC3" w:rsidP="0049378F">
            <w:pPr>
              <w:jc w:val="center"/>
              <w:rPr>
                <w:lang w:val="en-US"/>
              </w:rPr>
            </w:pPr>
            <w:r w:rsidRPr="00A553B6">
              <w:rPr>
                <w:noProof/>
                <w:lang w:val="en-US"/>
              </w:rPr>
              <w:drawing>
                <wp:inline distT="0" distB="0" distL="0" distR="0" wp14:anchorId="4851AF75" wp14:editId="00C4FB1E">
                  <wp:extent cx="2546838" cy="711907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18" cy="720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457B3997" w14:textId="77777777" w:rsidR="00CB0EC3" w:rsidRDefault="00CB0EC3" w:rsidP="00876379">
            <w:pPr>
              <w:rPr>
                <w:lang w:val="en-US"/>
              </w:rPr>
            </w:pPr>
          </w:p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606B2DFD" w14:textId="04CCD747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49378F">
        <w:t xml:space="preserve">функция на </w:t>
      </w:r>
      <w:r>
        <w:t>утечка</w:t>
      </w:r>
      <w:r w:rsidR="0049378F">
        <w:t xml:space="preserve">, </w:t>
      </w:r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49378F">
        <w:t>средно напрежение на мембраната в покой.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</w:rPr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4FAF8839" w:rsidR="0049378F" w:rsidRPr="00B87215" w:rsidRDefault="0049378F" w:rsidP="0049378F">
      <w:r>
        <w:t xml:space="preserve">На фигурата се вижда, че при сумарно напрежение надвишаващо </w:t>
      </w:r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609843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7C56B575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П</w:t>
            </w:r>
            <w:r w:rsidR="00D425D3">
              <w:t>одгот</w:t>
            </w:r>
            <w:r>
              <w:t>овка на</w:t>
            </w:r>
            <w:r w:rsidR="00D425D3">
              <w:t xml:space="preserve"> невронните групи</w:t>
            </w:r>
            <w:r w:rsidR="008A715C">
              <w:t xml:space="preserve"> и шумогенератори</w:t>
            </w:r>
          </w:p>
          <w:p w14:paraId="2D854262" w14:textId="740F33DF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>групите неврони с определено тегло</w:t>
            </w:r>
          </w:p>
          <w:p w14:paraId="6C507594" w14:textId="23A69460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478D8669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  <w:r>
              <w:t>След това може да се наблюдават измервателните уреди</w:t>
            </w:r>
            <w:r w:rsidR="001746FF">
              <w:t>(волтметри, детектори на импулси)</w:t>
            </w:r>
            <w:r>
              <w:t>, да се променят теглата на връзките и други параметри и може отново да се премине към  стъпка 4</w:t>
            </w:r>
            <w:r w:rsidR="00061FF1">
              <w:t xml:space="preserve"> или към край на програмата.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r>
        <w:rPr>
          <w:lang w:val="en-US"/>
        </w:rPr>
        <w:t>pA</w:t>
      </w:r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r>
              <w:t>pyplot</w:t>
            </w:r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r>
              <w:t>plt</w:t>
            </w:r>
          </w:p>
          <w:p w14:paraId="2E58756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ResetKernel</w:t>
            </w:r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iaf</w:t>
            </w:r>
            <w:r w:rsidRPr="00B87215">
              <w:rPr>
                <w:lang w:val="bg-BG"/>
              </w:rPr>
              <w:t>_</w:t>
            </w:r>
            <w:r>
              <w:t>psc</w:t>
            </w:r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spikerecorder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r>
              <w:t>spikerecorder</w:t>
            </w:r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plt</w:t>
            </w:r>
            <w:r w:rsidRPr="00B87215">
              <w:rPr>
                <w:lang w:val="bg-BG"/>
              </w:rPr>
              <w:t>.</w:t>
            </w:r>
            <w:r>
              <w:t>rcParams</w:t>
            </w:r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r>
              <w:t>figsize</w:t>
            </w:r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87215">
            <w:pPr>
              <w:pStyle w:val="code"/>
            </w:pPr>
            <w:r>
              <w:t>plt.show()</w:t>
            </w:r>
          </w:p>
          <w:p w14:paraId="332BF6CE" w14:textId="77777777" w:rsidR="00B87215" w:rsidRDefault="00B87215" w:rsidP="00B87215">
            <w:pPr>
              <w:pStyle w:val="code"/>
            </w:pPr>
            <w:r>
              <w:t>nest.raster_plot.from_device(spikerecorder, hist=False, title="spikerecorder")</w:t>
            </w:r>
          </w:p>
          <w:p w14:paraId="3397AF82" w14:textId="38A80DFC" w:rsidR="00627D11" w:rsidRPr="00627D11" w:rsidRDefault="00B87215" w:rsidP="00B87215">
            <w:pPr>
              <w:pStyle w:val="code"/>
            </w:pPr>
            <w:r>
              <w:t>plt.show()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7215" w14:paraId="7F5D09D1" w14:textId="77777777" w:rsidTr="00B87215">
        <w:tc>
          <w:tcPr>
            <w:tcW w:w="4508" w:type="dxa"/>
          </w:tcPr>
          <w:p w14:paraId="69459D84" w14:textId="495F5776" w:rsidR="00B87215" w:rsidRDefault="00B87215" w:rsidP="00B87215">
            <w:r w:rsidRPr="00B87215">
              <w:rPr>
                <w:noProof/>
              </w:rPr>
              <w:lastRenderedPageBreak/>
              <w:drawing>
                <wp:inline distT="0" distB="0" distL="0" distR="0" wp14:anchorId="69AB2594" wp14:editId="48A9AE69">
                  <wp:extent cx="2482362" cy="12433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936" cy="126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72F5837A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4FC1E54B" wp14:editId="25C53E02">
                  <wp:extent cx="2479431" cy="1231749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394" cy="124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6098434"/>
      <w:r>
        <w:t>Подход за решаване на задачата</w:t>
      </w:r>
      <w:bookmarkEnd w:id="7"/>
    </w:p>
    <w:p w14:paraId="4B8F4386" w14:textId="4746CAA7" w:rsidR="00EC2D38" w:rsidRPr="00EC2D38" w:rsidRDefault="00061FF1" w:rsidP="0049378F">
      <w:r>
        <w:rPr>
          <w:lang w:val="en-US"/>
        </w:rPr>
        <w:t>FrozenLake</w:t>
      </w:r>
      <w:r w:rsidRPr="00061FF1">
        <w:t xml:space="preserve"> </w:t>
      </w:r>
      <w:r w:rsidR="00EC2D38">
        <w:t xml:space="preserve">е задача, което съвпада с формализма въведен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EC2D38">
        <w:t>и можем да кажем, че имаме агент и среда, взаимодействащи си чрез марковски процес. 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</w:rPr>
        <w:drawing>
          <wp:inline distT="0" distB="0" distL="0" distR="0" wp14:anchorId="487D60B3" wp14:editId="3FF4D6D2">
            <wp:extent cx="3552092" cy="127034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2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1A716361" w:rsidR="005275D7" w:rsidRDefault="005275D7" w:rsidP="005275D7">
      <w:pPr>
        <w:pStyle w:val="Quote"/>
      </w:pPr>
      <w:r>
        <w:t>Фиг. 5.1. Взаимодействие Агент-Среда при марковски процес на решението, вж.</w:t>
      </w:r>
      <w:r w:rsidRPr="005275D7">
        <w:t>[1]</w:t>
      </w:r>
      <w:r>
        <w:t>Глава 3.1</w:t>
      </w:r>
    </w:p>
    <w:p w14:paraId="0AFE3118" w14:textId="34857A70" w:rsidR="005275D7" w:rsidRDefault="00EC5FE3" w:rsidP="005275D7">
      <w:r>
        <w:t>Динамиката на марковският процес на решенията(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650"/>
      </w:tblGrid>
      <w:tr w:rsidR="00EC5FE3" w14:paraId="1B903C45" w14:textId="77777777" w:rsidTr="00EC5FE3">
        <w:trPr>
          <w:trHeight w:val="550"/>
        </w:trPr>
        <w:tc>
          <w:tcPr>
            <w:tcW w:w="7366" w:type="dxa"/>
            <w:vAlign w:val="center"/>
          </w:tcPr>
          <w:p w14:paraId="54E1DA20" w14:textId="3D13B12C" w:rsidR="00EC5FE3" w:rsidRDefault="00EC5FE3" w:rsidP="00EC5FE3">
            <w:pPr>
              <w:jc w:val="center"/>
            </w:pPr>
            <w:r w:rsidRPr="00EC5FE3">
              <w:rPr>
                <w:noProof/>
              </w:rPr>
              <w:drawing>
                <wp:inline distT="0" distB="0" distL="0" distR="0" wp14:anchorId="3780B588" wp14:editId="2707B729">
                  <wp:extent cx="3642995" cy="3905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58" cy="43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39E9E87B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плътност на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Тук интуитивно можем да съпоставим </w:t>
      </w:r>
      <w:r w:rsidR="00B27991">
        <w:t xml:space="preserve">клетка от </w:t>
      </w:r>
      <w:r w:rsidR="00276195">
        <w:t xml:space="preserve">таблица на всеки квадрант от </w:t>
      </w:r>
      <w:r w:rsidR="00276195">
        <w:rPr>
          <w:lang w:val="en-US"/>
        </w:rPr>
        <w:t>FrozenLake</w:t>
      </w:r>
      <w:r w:rsidR="00B27991">
        <w:t>.</w:t>
      </w:r>
      <w:r w:rsidR="00276195">
        <w:t xml:space="preserve"> </w:t>
      </w:r>
      <w:r w:rsidR="00B27991">
        <w:t>Така ще</w:t>
      </w:r>
      <w:r w:rsidR="00276195">
        <w:t xml:space="preserve"> имаме </w:t>
      </w:r>
      <w:r w:rsidR="00276195">
        <w:lastRenderedPageBreak/>
        <w:t xml:space="preserve">за всяка посока изчислени стойности какво би ни донесло всяко действие по дадената посока. </w:t>
      </w:r>
    </w:p>
    <w:p w14:paraId="5D889671" w14:textId="6EDBEBD1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дистрибуционен модел. </w:t>
      </w:r>
      <w:r w:rsidR="00092482">
        <w:t xml:space="preserve">От многото алгоритми за решаване на подобна задача, подходящо е да се построи </w:t>
      </w:r>
      <w:r>
        <w:t>дистрибуционния модел</w:t>
      </w:r>
      <w:r w:rsidR="00092482">
        <w:t xml:space="preserve"> </w:t>
      </w:r>
      <w:r w:rsidR="00092482">
        <w:rPr>
          <w:lang w:val="en-US"/>
        </w:rPr>
        <w:t>MDP</w:t>
      </w:r>
      <w:r w:rsidR="00092482">
        <w:t>(Марковски процес на решенията)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полица 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r>
        <w:t>Таблични методи</w:t>
      </w:r>
    </w:p>
    <w:p w14:paraId="3248E6E7" w14:textId="4CEB479F" w:rsidR="00B5306C" w:rsidRPr="00686331" w:rsidRDefault="00B5306C" w:rsidP="00D0407E">
      <w:r>
        <w:t>Табличните методи</w:t>
      </w:r>
      <w:r w:rsidR="009C1676">
        <w:t xml:space="preserve"> са фамилия от алгоритми използващи динамично програмиране за да стигнат до оптималния дистрибуционен модел </w:t>
      </w:r>
      <w:r w:rsidR="009C1676">
        <w:rPr>
          <w:lang w:val="en-US"/>
        </w:rPr>
        <w:t xml:space="preserve">MDP </w:t>
      </w:r>
      <w:r w:rsidR="009C1676">
        <w:t xml:space="preserve">описан с функцията </w:t>
      </w:r>
      <w:r w:rsidR="009C1676" w:rsidRPr="009C1676">
        <w:rPr>
          <w:noProof/>
        </w:rPr>
        <w:drawing>
          <wp:inline distT="0" distB="0" distL="0" distR="0" wp14:anchorId="445FE3BE" wp14:editId="3864EEB6">
            <wp:extent cx="454660" cy="129903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16" cy="1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676">
        <w:rPr>
          <w:lang w:val="en-US"/>
        </w:rPr>
        <w:t xml:space="preserve"> </w:t>
      </w:r>
      <w:r w:rsidR="009C1676">
        <w:t xml:space="preserve">от (5.1). </w:t>
      </w:r>
      <w:r>
        <w:t>Съответно може да се оптимизира функцията „</w:t>
      </w:r>
      <w:r w:rsidR="000066FF">
        <w:rPr>
          <w:rFonts w:cs="Times New Roman"/>
          <w:lang w:val="en-US"/>
        </w:rPr>
        <w:t>q</w:t>
      </w:r>
      <w:r w:rsidR="000066FF" w:rsidRPr="000066FF">
        <w:rPr>
          <w:rFonts w:cs="Times New Roman"/>
          <w:vertAlign w:val="subscript"/>
        </w:rPr>
        <w:t>*</w:t>
      </w:r>
      <w:r w:rsidR="000066FF" w:rsidRPr="000066FF">
        <w:t>(</w:t>
      </w:r>
      <w:r w:rsidR="000066FF">
        <w:rPr>
          <w:lang w:val="en-US"/>
        </w:rPr>
        <w:t>s</w:t>
      </w:r>
      <w:r w:rsidR="000066FF" w:rsidRPr="000066FF">
        <w:t>,</w:t>
      </w:r>
      <w:r w:rsidR="000066FF">
        <w:rPr>
          <w:lang w:val="en-US"/>
        </w:rPr>
        <w:t>a</w:t>
      </w:r>
      <w:r w:rsidR="000066FF" w:rsidRPr="000066FF">
        <w:t>)</w:t>
      </w:r>
      <w:r>
        <w:t>“</w:t>
      </w:r>
      <w:r w:rsidR="00686331" w:rsidRPr="00686331">
        <w:t xml:space="preserve"> </w:t>
      </w:r>
      <w:r w:rsidR="00686331">
        <w:t xml:space="preserve">от следващото уравнение (вж. </w:t>
      </w:r>
      <w:r w:rsidR="00686331" w:rsidRPr="00686331">
        <w:t>[1]</w:t>
      </w:r>
      <w:r w:rsidR="00686331">
        <w:t xml:space="preserve"> глава 3.</w:t>
      </w:r>
      <w:r w:rsidR="000066FF">
        <w:rPr>
          <w:lang w:val="en-US"/>
        </w:rPr>
        <w:t>6</w:t>
      </w:r>
      <w:r w:rsidR="00686331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371"/>
      </w:tblGrid>
      <w:tr w:rsidR="00B5306C" w14:paraId="664A691A" w14:textId="77777777" w:rsidTr="00B5306C">
        <w:tc>
          <w:tcPr>
            <w:tcW w:w="7655" w:type="dxa"/>
            <w:vAlign w:val="center"/>
          </w:tcPr>
          <w:p w14:paraId="298EE130" w14:textId="0ABDECAD" w:rsidR="00B5306C" w:rsidRDefault="000066FF" w:rsidP="00B5306C">
            <w:pPr>
              <w:jc w:val="center"/>
              <w:rPr>
                <w:lang w:val="en-US"/>
              </w:rPr>
            </w:pPr>
            <w:r w:rsidRPr="000066FF">
              <w:rPr>
                <w:noProof/>
                <w:lang w:val="en-US"/>
              </w:rPr>
              <w:drawing>
                <wp:inline distT="0" distB="0" distL="0" distR="0" wp14:anchorId="332D6996" wp14:editId="4FFB5026">
                  <wp:extent cx="3783623" cy="786823"/>
                  <wp:effectExtent l="0" t="0" r="762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448" cy="801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vAlign w:val="center"/>
          </w:tcPr>
          <w:p w14:paraId="6961C188" w14:textId="721F1421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6BF4CDFA" w14:textId="77777777" w:rsidR="00B5306C" w:rsidRDefault="00B5306C" w:rsidP="00D0407E"/>
    <w:p w14:paraId="74A8E0D5" w14:textId="31CEF75F" w:rsidR="00D0407E" w:rsidRDefault="009C1676" w:rsidP="00D0407E">
      <w:r>
        <w:t>Имаме варианти на този алгоритъм, например с модел или без модел. Моделът ни позволява да симулираме средата преди агентът да е действал и да получим симулирана награда.</w:t>
      </w:r>
    </w:p>
    <w:p w14:paraId="789BD52A" w14:textId="3FC9F34C" w:rsidR="009C1676" w:rsidRDefault="009C1676" w:rsidP="00D0407E">
      <w:r w:rsidRPr="009C1676">
        <w:rPr>
          <w:noProof/>
        </w:rPr>
        <w:drawing>
          <wp:inline distT="0" distB="0" distL="0" distR="0" wp14:anchorId="55671EB3" wp14:editId="7EA5F58C">
            <wp:extent cx="5731510" cy="5410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030BAE7B" w:rsidR="009C1676" w:rsidRDefault="009C1676" w:rsidP="009C1676">
      <w:pPr>
        <w:pStyle w:val="Quote"/>
      </w:pPr>
      <w:r>
        <w:t xml:space="preserve">Фиг.5.1.1 Модел на планиране,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8.1</w:t>
      </w:r>
    </w:p>
    <w:p w14:paraId="366C4EAA" w14:textId="0DEF2098" w:rsidR="009C1676" w:rsidRDefault="009C1676" w:rsidP="009C1676">
      <w:r>
        <w:lastRenderedPageBreak/>
        <w:t>Динамичното програмиране пасва на тази структура като при обхождане на състоянията се генерира дистрибуция на вероятностите от съответните преходи в различни посоки.</w:t>
      </w:r>
    </w:p>
    <w:p w14:paraId="29C2124E" w14:textId="1C280882" w:rsidR="000A4EE3" w:rsidRDefault="000A4EE3" w:rsidP="009C1676">
      <w:r>
        <w:t xml:space="preserve">Ще разгледаме по-сложният вариант на </w:t>
      </w:r>
      <w:r>
        <w:rPr>
          <w:lang w:val="en-US"/>
        </w:rPr>
        <w:t>Q</w:t>
      </w:r>
      <w:r w:rsidRPr="000A4EE3">
        <w:t>-</w:t>
      </w:r>
      <w:r>
        <w:rPr>
          <w:lang w:val="en-US"/>
        </w:rPr>
        <w:t>learning</w:t>
      </w:r>
      <w:r>
        <w:t xml:space="preserve"> с планиране изложен на следващата фигура.</w:t>
      </w:r>
    </w:p>
    <w:p w14:paraId="46DB2B28" w14:textId="31C8DF5B" w:rsidR="000A4EE3" w:rsidRDefault="000A4EE3" w:rsidP="000A4EE3">
      <w:pPr>
        <w:jc w:val="center"/>
      </w:pPr>
      <w:r w:rsidRPr="000A4EE3">
        <w:rPr>
          <w:noProof/>
        </w:rPr>
        <w:drawing>
          <wp:inline distT="0" distB="0" distL="0" distR="0" wp14:anchorId="57AE6157" wp14:editId="5D7BA666">
            <wp:extent cx="4104640" cy="1902250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1916" cy="191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7C9F1E5A" w:rsidR="000A4EE3" w:rsidRDefault="000A4EE3" w:rsidP="000A4EE3">
      <w:pPr>
        <w:pStyle w:val="Quote"/>
      </w:pPr>
      <w:r>
        <w:t xml:space="preserve">Фиг. 5.1.2 Алгоритъм на </w:t>
      </w:r>
      <w:r>
        <w:rPr>
          <w:lang w:val="en-US"/>
        </w:rPr>
        <w:t>Q</w:t>
      </w:r>
      <w:r w:rsidRPr="000A4EE3">
        <w:t>-</w:t>
      </w:r>
      <w:r>
        <w:rPr>
          <w:lang w:val="en-US"/>
        </w:rPr>
        <w:t>learning</w:t>
      </w:r>
      <w:r>
        <w:t xml:space="preserve"> с модел</w:t>
      </w:r>
      <w:r w:rsidR="00D95C2B">
        <w:t xml:space="preserve">, вж. </w:t>
      </w:r>
      <w:r w:rsidR="00D95C2B" w:rsidRPr="009C1676">
        <w:t>[1]</w:t>
      </w:r>
      <w:r w:rsidR="00D95C2B">
        <w:t xml:space="preserve"> глава 8.1</w:t>
      </w:r>
    </w:p>
    <w:p w14:paraId="7F5C5721" w14:textId="2D3D92E8" w:rsidR="00921248" w:rsidRDefault="00921248" w:rsidP="00921248">
      <w:r>
        <w:t xml:space="preserve">При </w:t>
      </w:r>
      <w:r>
        <w:rPr>
          <w:lang w:val="en-US"/>
        </w:rPr>
        <w:t>n</w:t>
      </w:r>
      <w:r w:rsidRPr="00921248">
        <w:t>=0</w:t>
      </w:r>
      <w:r>
        <w:t xml:space="preserve"> имаме опростеният </w:t>
      </w:r>
      <w:r>
        <w:rPr>
          <w:lang w:val="en-US"/>
        </w:rPr>
        <w:t>Q</w:t>
      </w:r>
      <w:r w:rsidRPr="00921248">
        <w:t>-</w:t>
      </w:r>
      <w:r>
        <w:rPr>
          <w:lang w:val="en-US"/>
        </w:rPr>
        <w:t>learning</w:t>
      </w:r>
      <w:r>
        <w:t xml:space="preserve"> без модел. Барто и Сътън разглеждат в книгата си </w:t>
      </w:r>
      <w:r w:rsidRPr="00921248">
        <w:t>[1]</w:t>
      </w:r>
      <w:r>
        <w:t xml:space="preserve"> подобна задача на </w:t>
      </w:r>
      <w:r>
        <w:rPr>
          <w:lang w:val="en-US"/>
        </w:rPr>
        <w:t>FrozenLake</w:t>
      </w:r>
      <w:r>
        <w:t xml:space="preserve">, която се нарича с общото име </w:t>
      </w:r>
      <w:r>
        <w:rPr>
          <w:lang w:val="en-US"/>
        </w:rPr>
        <w:t>Maze</w:t>
      </w:r>
      <w:r>
        <w:t xml:space="preserve">. В случая те дават пример на табличното решаване на задачата с модел и без модел. </w:t>
      </w:r>
    </w:p>
    <w:p w14:paraId="2E399F81" w14:textId="164C0E63" w:rsidR="00921248" w:rsidRDefault="00921248" w:rsidP="00921248">
      <w:pPr>
        <w:jc w:val="center"/>
      </w:pPr>
      <w:r w:rsidRPr="00921248">
        <w:rPr>
          <w:noProof/>
        </w:rPr>
        <w:drawing>
          <wp:inline distT="0" distB="0" distL="0" distR="0" wp14:anchorId="0E197974" wp14:editId="0205098D">
            <wp:extent cx="2740660" cy="99138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3296" cy="99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764D2483" w:rsidR="00921248" w:rsidRDefault="00921248" w:rsidP="00921248">
      <w:pPr>
        <w:pStyle w:val="Quote"/>
      </w:pPr>
      <w:r>
        <w:t xml:space="preserve">Фиг.5.1.3 Таблично решаване на задачата </w:t>
      </w:r>
      <w:r>
        <w:rPr>
          <w:lang w:val="en-US"/>
        </w:rPr>
        <w:t>Maze</w:t>
      </w:r>
      <w:r>
        <w:t xml:space="preserve"> без планиране и с планиране,</w:t>
      </w:r>
      <w:r w:rsidRPr="00921248">
        <w:t xml:space="preserve"> </w:t>
      </w:r>
      <w:r>
        <w:t xml:space="preserve">вж. </w:t>
      </w:r>
      <w:r w:rsidRPr="009C1676">
        <w:t>[1]</w:t>
      </w:r>
      <w:r>
        <w:t xml:space="preserve"> глава 8.1</w:t>
      </w:r>
    </w:p>
    <w:p w14:paraId="087EA84F" w14:textId="0ED7863D" w:rsidR="00921248" w:rsidRDefault="00921248" w:rsidP="00921248">
      <w:r>
        <w:t>На по-горната фигура черното квадратче е позицията на агента, стрелките означават</w:t>
      </w:r>
      <w:r w:rsidR="002D4398">
        <w:t xml:space="preserve"> действието (ляво,дясно,горе, 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няшият случай </w:t>
      </w:r>
      <w:r w:rsidR="00CC3207">
        <w:rPr>
          <w:lang w:val="en-US"/>
        </w:rPr>
        <w:t>FrozenLake</w:t>
      </w:r>
      <w:r w:rsidR="00CC3207">
        <w:t xml:space="preserve"> може да пусната като детерминирана среда без хлъзгави участъци, но може да бъде пусната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8" w:name="_Toc126098436"/>
      <w:r>
        <w:lastRenderedPageBreak/>
        <w:t>5.2 Победителят печели всичко</w:t>
      </w:r>
      <w:bookmarkEnd w:id="8"/>
    </w:p>
    <w:p w14:paraId="3F0FA95E" w14:textId="4E9CE9AC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стабилен еквилибриум,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се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 в глава 3.2.6. </w:t>
      </w:r>
      <w:r w:rsidR="00A70A26">
        <w:t xml:space="preserve">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стабилен и нестабилен еквилибриум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37CCF9BA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устоичиви положения (по една 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>което представлява начин на свързване 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E125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5DD6CF" wp14:editId="0A309108">
            <wp:extent cx="2505509" cy="18610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26" cy="1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3EE3A288" w:rsidR="002E125F" w:rsidRDefault="002E125F" w:rsidP="002E125F">
      <w:pPr>
        <w:pStyle w:val="Quote"/>
      </w:pPr>
      <w:r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>с два неврона 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4D952558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6DC67376" w14:textId="31134CBA" w:rsidR="002F3546" w:rsidRDefault="002F3546" w:rsidP="002F3546">
      <w:pPr>
        <w:pStyle w:val="Heading2"/>
      </w:pPr>
      <w:bookmarkStart w:id="9" w:name="_Toc126098437"/>
      <w:r>
        <w:t xml:space="preserve">5.3 Постановка </w:t>
      </w:r>
      <w:r w:rsidR="003779B8">
        <w:t xml:space="preserve">за решаване </w:t>
      </w:r>
      <w:r>
        <w:t>на задачата</w:t>
      </w:r>
      <w:bookmarkEnd w:id="9"/>
    </w:p>
    <w:p w14:paraId="498424D6" w14:textId="1B68E703" w:rsidR="00653A4A" w:rsidRDefault="002F3546" w:rsidP="00F05870">
      <w:r>
        <w:t xml:space="preserve">За решаване на задачата </w:t>
      </w:r>
      <w:r w:rsidR="003779B8">
        <w:t xml:space="preserve">естественият избор е подобие на </w:t>
      </w:r>
      <w:r w:rsidR="003779B8">
        <w:rPr>
          <w:lang w:val="en-US"/>
        </w:rPr>
        <w:t>Q</w:t>
      </w:r>
      <w:r w:rsidR="003779B8" w:rsidRPr="003779B8">
        <w:t>-</w:t>
      </w:r>
      <w:r w:rsidR="003779B8">
        <w:rPr>
          <w:lang w:val="en-US"/>
        </w:rPr>
        <w:t>learning</w:t>
      </w:r>
      <w:r w:rsidR="003779B8">
        <w:t xml:space="preserve"> но с невронни групи отговарящи за всеки квадрант от таблото на </w:t>
      </w:r>
      <w:r w:rsidR="003779B8">
        <w:rPr>
          <w:lang w:val="en-US"/>
        </w:rPr>
        <w:t>FrozenLake</w:t>
      </w:r>
      <w:r w:rsidR="003779B8" w:rsidRPr="003779B8">
        <w:t>.</w:t>
      </w:r>
      <w:r w:rsidR="003779B8">
        <w:t xml:space="preserve"> Входът от средата ще са невронни групи от по </w:t>
      </w:r>
      <w:r w:rsidR="00F05870" w:rsidRPr="00F05870">
        <w:t>NUM_STATE_NEURONS</w:t>
      </w:r>
      <w:r w:rsidR="00F05870">
        <w:t>=</w:t>
      </w:r>
      <w:r w:rsidR="003779B8">
        <w:t>20 неврона в група, разположени таблично.</w:t>
      </w:r>
      <w:r w:rsidR="00F05870" w:rsidRPr="00F05870">
        <w:t xml:space="preserve"> </w:t>
      </w:r>
      <w:r w:rsidR="00F05870">
        <w:t>Ще ги обозначим със „</w:t>
      </w:r>
      <w:r w:rsidR="00F05870">
        <w:rPr>
          <w:lang w:val="en-US"/>
        </w:rPr>
        <w:t>States</w:t>
      </w:r>
      <w:r w:rsidR="00F05870">
        <w:t>“</w:t>
      </w:r>
      <w:r w:rsidR="003779B8">
        <w:t xml:space="preserve"> Например ако решаваме 4х4 </w:t>
      </w:r>
      <w:r w:rsidR="003779B8">
        <w:rPr>
          <w:lang w:val="en-US"/>
        </w:rPr>
        <w:t>FrozenLake</w:t>
      </w:r>
      <w:r w:rsidR="003779B8">
        <w:t xml:space="preserve">, ще имаме вход 20х4х4 неврона. При преместване на агента на различен квадрант ще активираме само определената група неврони отговаряща за това състояние с определени координати, например </w:t>
      </w:r>
      <w:r w:rsidR="00F05870">
        <w:rPr>
          <w:lang w:val="en-US"/>
        </w:rPr>
        <w:t>States</w:t>
      </w:r>
      <w:r w:rsidR="003779B8">
        <w:t xml:space="preserve">(0,4). </w:t>
      </w:r>
      <w:r w:rsidR="00F05870">
        <w:t xml:space="preserve">Активацията към определената клетка с </w:t>
      </w:r>
      <w:r w:rsidR="00895B16" w:rsidRPr="00F05870">
        <w:t>NUM_STATE_NEURONS</w:t>
      </w:r>
      <w:r w:rsidR="00F05870">
        <w:t xml:space="preserve"> неврона на</w:t>
      </w:r>
      <w:r w:rsidR="003779B8">
        <w:t xml:space="preserve"> </w:t>
      </w:r>
      <w:r w:rsidR="00F05870">
        <w:rPr>
          <w:lang w:val="en-US"/>
        </w:rPr>
        <w:t>States</w:t>
      </w:r>
      <w:r w:rsidR="00F05870">
        <w:t xml:space="preserve"> ще става като на всяка стъпка подаваме шум от генератор на поасон , наречен „</w:t>
      </w:r>
      <w:r w:rsidR="00F05870">
        <w:rPr>
          <w:lang w:val="en-US"/>
        </w:rPr>
        <w:t>Stimulus</w:t>
      </w:r>
      <w:r w:rsidR="00F05870">
        <w:t>“</w:t>
      </w:r>
      <w:r w:rsidR="00F05870" w:rsidRPr="00F05870">
        <w:t xml:space="preserve"> </w:t>
      </w:r>
      <w:r w:rsidR="00F05870">
        <w:t>с определена честота и някакво тегло</w:t>
      </w:r>
      <w:r w:rsidR="00895B16" w:rsidRPr="00895B16">
        <w:t xml:space="preserve">, </w:t>
      </w:r>
      <w:r w:rsidR="00895B16">
        <w:t>например 1.0</w:t>
      </w:r>
      <w:r w:rsidR="00F05870">
        <w:t>.</w:t>
      </w:r>
      <w:r w:rsidR="00F05870" w:rsidRPr="00F05870">
        <w:t xml:space="preserve"> </w:t>
      </w:r>
      <w:r w:rsidR="00F05870">
        <w:t>„</w:t>
      </w:r>
      <w:r w:rsidR="00F05870">
        <w:rPr>
          <w:lang w:val="en-US"/>
        </w:rPr>
        <w:t>States</w:t>
      </w:r>
      <w:r w:rsidR="00F05870">
        <w:t xml:space="preserve">“ ще бъдат вързани </w:t>
      </w:r>
      <w:r w:rsidR="00895B16">
        <w:t xml:space="preserve">към </w:t>
      </w:r>
      <w:r w:rsidR="00F05870">
        <w:rPr>
          <w:lang w:val="en-US"/>
        </w:rPr>
        <w:t>WTA</w:t>
      </w:r>
      <w:r w:rsidR="00F05870">
        <w:t xml:space="preserve"> схема от т.5.2 с К=4 възможни състояния като свързването ще е „всеки с всеки“. Всяка група от </w:t>
      </w:r>
      <w:r w:rsidR="00F05870">
        <w:rPr>
          <w:lang w:val="en-US"/>
        </w:rPr>
        <w:t>WTA</w:t>
      </w:r>
      <w:r w:rsidR="00F05870">
        <w:t xml:space="preserve"> ще е от по </w:t>
      </w:r>
      <w:r w:rsidR="00F05870" w:rsidRPr="00F05870">
        <w:t>NUM_WTA_NEURONS</w:t>
      </w:r>
      <w:r w:rsidR="00F05870">
        <w:t xml:space="preserve">=50 неврона и ще отговаря съответно на действията на агента от 0 до 3 включително, а именно: наляво-0, надолу-1, надясно-2, нагоре-3. </w:t>
      </w:r>
      <w:r w:rsidR="00895B16">
        <w:t xml:space="preserve">Тези невронни </w:t>
      </w:r>
      <w:r w:rsidR="00895B16">
        <w:lastRenderedPageBreak/>
        <w:t xml:space="preserve">групи от </w:t>
      </w:r>
      <w:r w:rsidR="00895B16">
        <w:rPr>
          <w:lang w:val="en-US"/>
        </w:rPr>
        <w:t>WTA</w:t>
      </w:r>
      <w:r w:rsidR="00895B16" w:rsidRPr="00895B16">
        <w:t xml:space="preserve"> </w:t>
      </w:r>
      <w:r w:rsidR="00895B16">
        <w:t>съпоставени на действията на агента ще наричаме „</w:t>
      </w:r>
      <w:r w:rsidR="00895B16">
        <w:rPr>
          <w:lang w:val="en-US"/>
        </w:rPr>
        <w:t>Actions</w:t>
      </w:r>
      <w:r w:rsidR="00895B16">
        <w:t xml:space="preserve">“. </w:t>
      </w:r>
      <w:r w:rsidR="00F05870">
        <w:t>Връзките на „</w:t>
      </w:r>
      <w:r w:rsidR="00F05870">
        <w:rPr>
          <w:lang w:val="en-US"/>
        </w:rPr>
        <w:t>States</w:t>
      </w:r>
      <w:r w:rsidR="00F05870">
        <w:t>“</w:t>
      </w:r>
      <w:r w:rsidR="00F05870" w:rsidRPr="00895B16">
        <w:t xml:space="preserve"> </w:t>
      </w:r>
      <w:r w:rsidR="00F05870">
        <w:t>и „</w:t>
      </w:r>
      <w:r w:rsidR="00F05870">
        <w:rPr>
          <w:lang w:val="en-US"/>
        </w:rPr>
        <w:t>Actions</w:t>
      </w:r>
      <w:r w:rsidR="00F05870">
        <w:t>“</w:t>
      </w:r>
      <w:r w:rsidR="00895B16" w:rsidRPr="00895B16">
        <w:t xml:space="preserve"> </w:t>
      </w:r>
      <w:r w:rsidR="00895B16">
        <w:t>ще са с допаминови синапси</w:t>
      </w:r>
      <w:r w:rsidR="00895B16" w:rsidRPr="00895B16">
        <w:t xml:space="preserve">, </w:t>
      </w:r>
      <w:r w:rsidR="00895B16">
        <w:t xml:space="preserve">първоначално с тегла 0.0 </w:t>
      </w:r>
      <w:r w:rsidR="00653A4A">
        <w:t>и</w:t>
      </w:r>
      <w:r w:rsidR="00895B16">
        <w:t xml:space="preserve"> </w:t>
      </w:r>
      <w:r w:rsidR="00653A4A">
        <w:t>ще</w:t>
      </w:r>
      <w:r w:rsidR="00895B16">
        <w:t xml:space="preserve"> могат да се обучават</w:t>
      </w:r>
      <w:r w:rsidR="00895B16" w:rsidRPr="00895B16">
        <w:t xml:space="preserve"> </w:t>
      </w:r>
      <w:r w:rsidR="00895B16">
        <w:t xml:space="preserve">посредством пластичност </w:t>
      </w:r>
      <w:r w:rsidR="00895B16">
        <w:rPr>
          <w:lang w:val="en-US"/>
        </w:rPr>
        <w:t>STDP</w:t>
      </w:r>
      <w:r w:rsidR="00895B16">
        <w:t xml:space="preserve"> (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653A4A" w:rsidRPr="00653A4A">
        <w:t>,</w:t>
      </w:r>
      <w:r w:rsidR="00895B16">
        <w:t>.</w:t>
      </w:r>
      <w:r w:rsidR="00653A4A" w:rsidRPr="00653A4A">
        <w:t xml:space="preserve"> </w:t>
      </w:r>
      <w:r w:rsidR="00653A4A">
        <w:t xml:space="preserve">За </w:t>
      </w:r>
      <w:r w:rsidR="00653A4A">
        <w:rPr>
          <w:lang w:val="en-US"/>
        </w:rPr>
        <w:t>STDP</w:t>
      </w:r>
      <w:r w:rsidR="00653A4A" w:rsidRPr="00653A4A">
        <w:t xml:space="preserve"> </w:t>
      </w:r>
      <w:r w:rsidR="00653A4A">
        <w:t xml:space="preserve">също може да се научи повече в </w:t>
      </w:r>
      <w:r w:rsidR="00653A4A" w:rsidRPr="00653A4A">
        <w:t>[7]</w:t>
      </w:r>
      <w:r w:rsidR="00653A4A">
        <w:t xml:space="preserve">. </w:t>
      </w:r>
      <w:r w:rsidR="001A343D">
        <w:t>Диаграмата на свързване е дадена на Фиг.5.3.1.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</w:rPr>
        <w:drawing>
          <wp:inline distT="0" distB="0" distL="0" distR="0" wp14:anchorId="30771D0D" wp14:editId="1867AA17">
            <wp:extent cx="4724400" cy="40826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227" cy="40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37B491F7" w:rsidR="00B5306C" w:rsidRPr="004F7C47" w:rsidRDefault="004F7C47" w:rsidP="004F7C47">
      <w:pPr>
        <w:pStyle w:val="Quote"/>
      </w:pPr>
      <w:r>
        <w:t>Фиг.5.3.1 Диаграма на свързване на невронните групи</w:t>
      </w:r>
    </w:p>
    <w:p w14:paraId="731FFF1E" w14:textId="37504716" w:rsidR="001A343D" w:rsidRDefault="001A343D" w:rsidP="001A343D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ще бъдат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нова група ще представя „</w:t>
      </w:r>
      <w:r>
        <w:rPr>
          <w:lang w:val="en-US"/>
        </w:rPr>
        <w:t>q</w:t>
      </w:r>
      <w:r>
        <w:t>“ функцията от уравнението на Белман</w:t>
      </w:r>
      <w:r w:rsidRPr="000066FF">
        <w:t xml:space="preserve"> (3.1.1)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ще 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r>
        <w:rPr>
          <w:lang w:val="en-US"/>
        </w:rPr>
        <w:t>FrozenLake</w:t>
      </w:r>
      <w:r w:rsidRPr="001A343D">
        <w:t xml:space="preserve"> </w:t>
      </w:r>
      <w:r>
        <w:t>ще се формира като сигнал от поасонов шумогенератор с някаква честота пропорционална на наградата. Ще наричаме този вход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D8B0E05" w14:textId="7DC8F5AB" w:rsidR="001A343D" w:rsidRPr="001A343D" w:rsidRDefault="001A343D" w:rsidP="001A343D">
      <w:r>
        <w:t>Ще заложим връзка от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към</w:t>
      </w:r>
      <w:r w:rsidRPr="008754DF">
        <w:t xml:space="preserve">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получаваме, че в „</w:t>
      </w:r>
      <w:r>
        <w:rPr>
          <w:lang w:val="en-US"/>
        </w:rPr>
        <w:t>DA</w:t>
      </w:r>
      <w:r>
        <w:t xml:space="preserve">“ ще се отчита очакваната награда, а не абсолютната награда. Именно ако имаме награда повече от очакваната, ще можем да отпушим обучението посредством допаминовия обемен </w:t>
      </w:r>
      <w:r>
        <w:lastRenderedPageBreak/>
        <w:t xml:space="preserve">трансмитер </w:t>
      </w:r>
      <w:r w:rsidRPr="00CE04E5">
        <w:t>(</w:t>
      </w:r>
      <w:r>
        <w:t xml:space="preserve">на диаграмата показан като </w:t>
      </w:r>
      <w:r>
        <w:rPr>
          <w:lang w:val="en-US"/>
        </w:rPr>
        <w:t>VOLUME</w:t>
      </w:r>
      <w:r w:rsidRPr="00CE04E5">
        <w:t xml:space="preserve"> </w:t>
      </w:r>
      <w:r>
        <w:rPr>
          <w:lang w:val="en-US"/>
        </w:rPr>
        <w:t>TRANSMITTER</w:t>
      </w:r>
      <w:r>
        <w:t xml:space="preserve">). Обучение на синапси с допаминов обемен трансмитер е заложен в симулатора </w:t>
      </w:r>
      <w:r>
        <w:rPr>
          <w:lang w:val="en-US"/>
        </w:rPr>
        <w:t>NEST</w:t>
      </w:r>
      <w:r w:rsidRPr="008754DF">
        <w:t xml:space="preserve"> </w:t>
      </w:r>
      <w:r>
        <w:t>под формата на модел „</w:t>
      </w:r>
      <w:r w:rsidRPr="008754DF">
        <w:t>stdp_dopamine_synapse</w:t>
      </w:r>
      <w:r>
        <w:t xml:space="preserve">“. Увеличавайки спайковете в </w:t>
      </w:r>
      <w:r>
        <w:rPr>
          <w:lang w:val="en-US"/>
        </w:rPr>
        <w:t>DA</w:t>
      </w:r>
      <w:r>
        <w:t xml:space="preserve"> увеличаваме и скоростта на обучение на неврони активирани по едно и също време.</w:t>
      </w:r>
      <w:r w:rsidRPr="001A343D">
        <w:t xml:space="preserve"> </w:t>
      </w:r>
      <w:r>
        <w:t xml:space="preserve">Тъй като средата </w:t>
      </w:r>
      <w:r>
        <w:rPr>
          <w:lang w:val="en-US"/>
        </w:rPr>
        <w:t>FrozenLake</w:t>
      </w:r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 и така ще имаме обучени стонойности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</w:p>
    <w:p w14:paraId="6E91E510" w14:textId="0F54B99D" w:rsidR="002F3546" w:rsidRPr="00F05870" w:rsidRDefault="002F3546" w:rsidP="002F3546"/>
    <w:p w14:paraId="7543C314" w14:textId="43B984D5" w:rsidR="005075BE" w:rsidRDefault="005075BE" w:rsidP="005075BE">
      <w:pPr>
        <w:pStyle w:val="Heading1"/>
      </w:pPr>
      <w:bookmarkStart w:id="10" w:name="_Toc126098438"/>
      <w:r>
        <w:t>5. Реализация на проекта</w:t>
      </w:r>
      <w:bookmarkEnd w:id="10"/>
    </w:p>
    <w:p w14:paraId="40E02BF9" w14:textId="70D9AD1A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r>
        <w:rPr>
          <w:lang w:val="en-US"/>
        </w:rPr>
        <w:t>github</w:t>
      </w:r>
      <w:r>
        <w:t xml:space="preserve"> публичен проект и може да се види дори и през браузър(виж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3.9</w:t>
      </w:r>
      <w:r w:rsidR="00D95E66">
        <w:t>.8</w:t>
      </w:r>
      <w:r w:rsidRPr="00D44768">
        <w:t xml:space="preserve"> </w:t>
      </w:r>
      <w:r>
        <w:t>е използван</w:t>
      </w:r>
      <w:r w:rsidR="00112608">
        <w:t xml:space="preserve"> тук</w:t>
      </w:r>
      <w:r>
        <w:t xml:space="preserve">. Линк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77777777" w:rsidR="00D44768" w:rsidRDefault="00D44768" w:rsidP="00D44768">
      <w:r>
        <w:rPr>
          <w:noProof/>
        </w:rPr>
        <w:drawing>
          <wp:inline distT="0" distB="0" distL="0" distR="0" wp14:anchorId="7E5D3A31" wp14:editId="598E6EA6">
            <wp:extent cx="5731510" cy="29654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763AF3BC" w:rsidR="00D44768" w:rsidRDefault="00D44768" w:rsidP="00D44768">
      <w:pPr>
        <w:pStyle w:val="Quote"/>
      </w:pPr>
      <w:r>
        <w:t>Фигура 5.1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7E261113" w:rsidR="00D44768" w:rsidRDefault="00271A27" w:rsidP="005075BE">
      <w:r>
        <w:lastRenderedPageBreak/>
        <w:t>В централната папка има скрипт</w:t>
      </w:r>
      <w:r w:rsidRPr="00271A27">
        <w:t xml:space="preserve"> “train-actor-critic-acrobot.py”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8A2B94" w:rsidRPr="008A2B94">
        <w:t>outputs/scores-acrobot.txt</w:t>
      </w:r>
      <w:r w:rsidR="008A2B94">
        <w:t xml:space="preserve">“ за последваща визуализация. </w:t>
      </w:r>
      <w:r w:rsidR="00E86DAC">
        <w:t>Скриптът „</w:t>
      </w:r>
      <w:r w:rsidR="00E86DAC" w:rsidRPr="00E86DAC">
        <w:t>plot_scores-acrobot.py</w:t>
      </w:r>
      <w:r w:rsidR="00E86DAC">
        <w:t xml:space="preserve">“ ще ни визуализира картинка с резултатите след текущото обучение. </w:t>
      </w:r>
      <w:r w:rsidR="008A2B94">
        <w:t xml:space="preserve">След като сме обучили невронните мрежи можем да пуснем друг скрипт </w:t>
      </w:r>
      <w:r w:rsidR="00D44768">
        <w:t>„</w:t>
      </w:r>
      <w:r w:rsidR="00D44768" w:rsidRPr="00D44768">
        <w:t>eval-actor-critic-acrobot.py</w:t>
      </w:r>
      <w:r w:rsidR="00D44768">
        <w:t>“</w:t>
      </w:r>
      <w:r w:rsidR="008A2B94">
        <w:t>, който ще ни визуализира готовото решение</w:t>
      </w:r>
      <w:r w:rsidR="00D44768">
        <w:t xml:space="preserve"> и ще проиграе няколко епизода за демонстрация</w:t>
      </w:r>
      <w:r w:rsidR="008A2B94">
        <w:t xml:space="preserve">. </w:t>
      </w:r>
      <w:r w:rsidR="00E86DAC">
        <w:t xml:space="preserve"> </w:t>
      </w:r>
      <w:r w:rsidR="00726A30">
        <w:t>За край на обучение се приема момента, когато средно аритметичната награда от последните 100 епи</w:t>
      </w:r>
      <w:r w:rsidR="00112608">
        <w:t>з</w:t>
      </w:r>
      <w:r w:rsidR="00726A30">
        <w:t>ода е над -100.</w:t>
      </w:r>
    </w:p>
    <w:p w14:paraId="6353FDD0" w14:textId="3CB0954A" w:rsidR="00D44768" w:rsidRDefault="00D44768" w:rsidP="00D44768">
      <w:pPr>
        <w:pStyle w:val="Heading2"/>
      </w:pPr>
      <w:bookmarkStart w:id="11" w:name="_Toc126098439"/>
      <w:r>
        <w:t>5.1 Анализ на резултатите</w:t>
      </w:r>
      <w:bookmarkEnd w:id="11"/>
    </w:p>
    <w:p w14:paraId="5D5C0283" w14:textId="07B8EB75" w:rsidR="00D44768" w:rsidRDefault="001D644B" w:rsidP="00D44768">
      <w:pPr>
        <w:rPr>
          <w:rFonts w:cs="Times New Roman"/>
        </w:rPr>
      </w:pPr>
      <w:r>
        <w:t>Като анализ можем да разгледаме график</w:t>
      </w:r>
      <w:r w:rsidR="00E23A17">
        <w:t>и</w:t>
      </w:r>
      <w:r>
        <w:t xml:space="preserve"> при различни </w:t>
      </w:r>
      <w:r w:rsidR="00D1299E">
        <w:t xml:space="preserve">коефициенти на </w:t>
      </w:r>
      <w:r w:rsidR="00D1299E">
        <w:rPr>
          <w:rFonts w:cs="Times New Roman"/>
        </w:rPr>
        <w:t>α</w:t>
      </w:r>
      <w:r w:rsidR="00112608">
        <w:rPr>
          <w:rFonts w:cs="Times New Roman"/>
        </w:rPr>
        <w:t>(коефициент на обучение)</w:t>
      </w:r>
      <w:r w:rsidR="00D1299E">
        <w:rPr>
          <w:rFonts w:cs="Times New Roman"/>
        </w:rPr>
        <w:t xml:space="preserve"> и γ</w:t>
      </w:r>
      <w:r w:rsidR="00112608">
        <w:rPr>
          <w:rFonts w:cs="Times New Roman"/>
        </w:rPr>
        <w:t>(коефициент на отстъпка)</w:t>
      </w:r>
      <w:r w:rsidR="00D1299E">
        <w:rPr>
          <w:rFonts w:cs="Times New Roman"/>
        </w:rPr>
        <w:t xml:space="preserve">. При този тип експерименти </w:t>
      </w:r>
      <w:r w:rsidR="00E23A17">
        <w:rPr>
          <w:rFonts w:cs="Times New Roman"/>
        </w:rPr>
        <w:t xml:space="preserve">точната </w:t>
      </w:r>
      <w:r w:rsidR="00D1299E">
        <w:rPr>
          <w:rFonts w:cs="Times New Roman"/>
        </w:rPr>
        <w:t>повторяемост</w:t>
      </w:r>
      <w:r w:rsidR="00E23A17">
        <w:rPr>
          <w:rFonts w:cs="Times New Roman"/>
        </w:rPr>
        <w:t xml:space="preserve"> </w:t>
      </w:r>
      <w:r w:rsidR="00D1299E">
        <w:rPr>
          <w:rFonts w:cs="Times New Roman"/>
        </w:rPr>
        <w:t xml:space="preserve">на експериментите е невъзможна, поради случайния характер на </w:t>
      </w:r>
      <w:r w:rsidR="00D40EAB">
        <w:rPr>
          <w:rFonts w:cs="Times New Roman"/>
        </w:rPr>
        <w:t>актьора π</w:t>
      </w:r>
      <w:r w:rsidR="00E23A17">
        <w:rPr>
          <w:rFonts w:cs="Times New Roman"/>
        </w:rPr>
        <w:t xml:space="preserve"> (избор</w:t>
      </w:r>
      <w:r w:rsidR="00112608">
        <w:rPr>
          <w:rFonts w:cs="Times New Roman"/>
        </w:rPr>
        <w:t>ът</w:t>
      </w:r>
      <w:r w:rsidR="00E23A17">
        <w:rPr>
          <w:rFonts w:cs="Times New Roman"/>
        </w:rPr>
        <w:t xml:space="preserve"> на действие е с вероятности)</w:t>
      </w:r>
      <w:r w:rsidR="00D40EAB">
        <w:rPr>
          <w:rFonts w:cs="Times New Roman"/>
        </w:rPr>
        <w:t xml:space="preserve">, случайната инициализация на теглата на невронните мрежи, както и поради случйната подредба на параметрите на средата в </w:t>
      </w:r>
      <w:r w:rsidR="00D40EAB">
        <w:rPr>
          <w:rFonts w:cs="Times New Roman"/>
          <w:lang w:val="en-US"/>
        </w:rPr>
        <w:t>Gym</w:t>
      </w:r>
      <w:r w:rsidR="00EF5641">
        <w:rPr>
          <w:rFonts w:cs="Times New Roman"/>
        </w:rPr>
        <w:t xml:space="preserve"> при всяко пускане</w:t>
      </w:r>
      <w:r w:rsidR="00D40EAB" w:rsidRPr="00D40EAB">
        <w:rPr>
          <w:rFonts w:cs="Times New Roman"/>
        </w:rPr>
        <w:t>.</w:t>
      </w:r>
      <w:r w:rsidR="00EF5641">
        <w:rPr>
          <w:rFonts w:cs="Times New Roman"/>
        </w:rPr>
        <w:t xml:space="preserve"> Следва таблица с графики за различни стойности на параметрите.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EF6E19" w14:paraId="4B54FA40" w14:textId="77777777" w:rsidTr="00EF6E19">
        <w:tc>
          <w:tcPr>
            <w:tcW w:w="2122" w:type="dxa"/>
          </w:tcPr>
          <w:p w14:paraId="19C7874C" w14:textId="3568CC22" w:rsidR="00EF6E19" w:rsidRDefault="00EF6E19" w:rsidP="00D44768">
            <w:r>
              <w:rPr>
                <w:rFonts w:cs="Times New Roman"/>
              </w:rPr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=0.99</w:t>
            </w:r>
          </w:p>
        </w:tc>
        <w:tc>
          <w:tcPr>
            <w:tcW w:w="6894" w:type="dxa"/>
          </w:tcPr>
          <w:p w14:paraId="169E2097" w14:textId="0087534C" w:rsidR="00EF6E19" w:rsidRDefault="00EF6E19" w:rsidP="00EF6E19">
            <w:pPr>
              <w:jc w:val="center"/>
            </w:pPr>
            <w:r w:rsidRPr="00EF6E19">
              <w:rPr>
                <w:noProof/>
              </w:rPr>
              <w:drawing>
                <wp:inline distT="0" distB="0" distL="0" distR="0" wp14:anchorId="629337CA" wp14:editId="369FB385">
                  <wp:extent cx="2520462" cy="189048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063" cy="191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10542948" w14:textId="77777777" w:rsidTr="00EF6E19">
        <w:tc>
          <w:tcPr>
            <w:tcW w:w="2122" w:type="dxa"/>
          </w:tcPr>
          <w:p w14:paraId="16114856" w14:textId="290EF061" w:rsidR="00EF6E19" w:rsidRPr="00E86DAC" w:rsidRDefault="00E86DAC" w:rsidP="00D44768">
            <w:pPr>
              <w:rPr>
                <w:lang w:val="en-US"/>
              </w:rPr>
            </w:pPr>
            <w:r>
              <w:rPr>
                <w:rFonts w:cs="Times New Roman"/>
              </w:rPr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3010D1FA" w14:textId="5331E635" w:rsidR="00EF6E19" w:rsidRDefault="00E86DAC" w:rsidP="00E86DAC">
            <w:pPr>
              <w:jc w:val="center"/>
            </w:pPr>
            <w:r w:rsidRPr="00E86DAC">
              <w:rPr>
                <w:noProof/>
              </w:rPr>
              <w:drawing>
                <wp:inline distT="0" distB="0" distL="0" distR="0" wp14:anchorId="3C5965AE" wp14:editId="4FA80573">
                  <wp:extent cx="2570284" cy="1927857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343" cy="195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353440C0" w14:textId="77777777" w:rsidTr="00EF6E19">
        <w:tc>
          <w:tcPr>
            <w:tcW w:w="2122" w:type="dxa"/>
          </w:tcPr>
          <w:p w14:paraId="07C0713F" w14:textId="70BB3945" w:rsidR="00EF6E19" w:rsidRDefault="006730BF" w:rsidP="00D44768">
            <w:r>
              <w:rPr>
                <w:rFonts w:cs="Times New Roman"/>
              </w:rPr>
              <w:lastRenderedPageBreak/>
              <w:t>α</w:t>
            </w:r>
            <w:r>
              <w:t>=0.00</w:t>
            </w:r>
            <w:r>
              <w:rPr>
                <w:lang w:val="en-US"/>
              </w:rPr>
              <w:t>2</w:t>
            </w:r>
            <w:r>
              <w:t xml:space="preserve">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7CC5394D" w14:textId="4D3A6E87" w:rsidR="00EF6E19" w:rsidRDefault="006730BF" w:rsidP="006730BF">
            <w:pPr>
              <w:jc w:val="center"/>
            </w:pPr>
            <w:r w:rsidRPr="006730BF">
              <w:rPr>
                <w:noProof/>
              </w:rPr>
              <w:drawing>
                <wp:inline distT="0" distB="0" distL="0" distR="0" wp14:anchorId="55AF1F30" wp14:editId="48604AB8">
                  <wp:extent cx="2614246" cy="1960830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957" cy="1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2DF74" w14:textId="5DA421D1" w:rsidR="00D40EAB" w:rsidRDefault="00E86DAC" w:rsidP="00E86DAC">
      <w:pPr>
        <w:pStyle w:val="Quote"/>
      </w:pPr>
      <w:r>
        <w:t>Таблица 5.1.1</w:t>
      </w:r>
    </w:p>
    <w:p w14:paraId="2BAA5304" w14:textId="1701942C" w:rsidR="00D44768" w:rsidRDefault="00E86DAC" w:rsidP="005075BE">
      <w:r>
        <w:t xml:space="preserve">Оранжевата линия представлява </w:t>
      </w:r>
      <w:r w:rsidR="00EF5641">
        <w:t>линейна апроксимация на всички точки през епизодите. Тя ни показва тренда на обучение.</w:t>
      </w:r>
      <w:r w:rsidR="006730BF" w:rsidRPr="006730BF">
        <w:t xml:space="preserve"> </w:t>
      </w:r>
      <w:r w:rsidR="006730BF">
        <w:t xml:space="preserve">Виждаме, че при </w:t>
      </w:r>
      <w:r w:rsidR="006730BF">
        <w:rPr>
          <w:rFonts w:cs="Times New Roman"/>
        </w:rPr>
        <w:t>α</w:t>
      </w:r>
      <w:r w:rsidR="006730BF">
        <w:t>=0.00</w:t>
      </w:r>
      <w:r w:rsidR="006730BF" w:rsidRPr="006730BF">
        <w:t>2</w:t>
      </w:r>
      <w:r w:rsidR="006730BF">
        <w:t xml:space="preserve">, </w:t>
      </w:r>
      <w:r w:rsidR="006730BF">
        <w:rPr>
          <w:rFonts w:cs="Times New Roman"/>
        </w:rPr>
        <w:t>γ</w:t>
      </w:r>
      <w:r w:rsidR="006730BF" w:rsidRPr="00563421">
        <w:rPr>
          <w:rFonts w:cs="Times New Roman"/>
        </w:rPr>
        <w:t>=0.9</w:t>
      </w:r>
      <w:r w:rsidR="006730BF" w:rsidRPr="006730BF">
        <w:rPr>
          <w:rFonts w:cs="Times New Roman"/>
        </w:rPr>
        <w:t>5</w:t>
      </w:r>
      <w:r w:rsidR="006730BF">
        <w:rPr>
          <w:rFonts w:cs="Times New Roman"/>
        </w:rPr>
        <w:t xml:space="preserve"> резултатите са най добри и обучението е само за 95 епизода и съответно няма катастрофални забравяния</w:t>
      </w:r>
      <w:r w:rsidR="00A96271">
        <w:rPr>
          <w:rFonts w:cs="Times New Roman"/>
        </w:rPr>
        <w:t xml:space="preserve"> както в първия случай. Наистина този алгоритъм е доста надежден и дава решение в много от случаите. Тук дори не се интересуваме какви са връщаните стойности на състоянието, алгоритъмът би работил с произволни дължини на вектора. Единствено би се наложила промяна при </w:t>
      </w:r>
      <w:r w:rsidR="00D02563">
        <w:rPr>
          <w:rFonts w:cs="Times New Roman"/>
        </w:rPr>
        <w:t xml:space="preserve">преминаване в </w:t>
      </w:r>
      <w:r w:rsidR="00A96271">
        <w:rPr>
          <w:rFonts w:cs="Times New Roman"/>
        </w:rPr>
        <w:t>непрекъснато пространство на действията.</w:t>
      </w:r>
    </w:p>
    <w:p w14:paraId="517146E2" w14:textId="59CE8CBE" w:rsidR="00EC2ED9" w:rsidRDefault="00EC2ED9" w:rsidP="00EC2ED9">
      <w:pPr>
        <w:pStyle w:val="Heading1"/>
      </w:pPr>
      <w:bookmarkStart w:id="12" w:name="_Toc126098440"/>
      <w:r>
        <w:t>6. Идеи за бъдещо развитие и подобрения</w:t>
      </w:r>
      <w:bookmarkEnd w:id="12"/>
    </w:p>
    <w:p w14:paraId="6FD875BC" w14:textId="66C7D1CD" w:rsidR="00E70F9D" w:rsidRPr="00DF27E6" w:rsidRDefault="00EC2ED9" w:rsidP="00376B51">
      <w:pPr>
        <w:pStyle w:val="Heading1"/>
      </w:pPr>
      <w:bookmarkStart w:id="13" w:name="_Toc126098441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3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hyperlink r:id="rId29" w:history="1">
        <w:r w:rsidRPr="00A72AA1">
          <w:rPr>
            <w:rStyle w:val="Hyperlink"/>
          </w:rPr>
          <w:t>http://www.incompleteideas.net/book/the-book-2nd.html</w:t>
        </w:r>
      </w:hyperlink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30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31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r>
        <w:t xml:space="preserve">, OpenGym, </w:t>
      </w:r>
      <w:hyperlink r:id="rId32" w:history="1">
        <w:r w:rsidR="00D774F6" w:rsidRPr="00EF4CA8">
          <w:rPr>
            <w:rStyle w:val="Hyperlink"/>
          </w:rPr>
          <w:t>https://www.gymlibrary.dev/environments/toy_text/frozen_lake/</w:t>
        </w:r>
      </w:hyperlink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40C6CA5A" w:rsidR="00A35D73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lastRenderedPageBreak/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>Neuronal Dynamics, Wulfram Gerstner, M.Kistler,</w:t>
      </w:r>
      <w:r w:rsidR="009B5895">
        <w:rPr>
          <w:lang w:val="en-GB"/>
        </w:rPr>
        <w:t xml:space="preserve"> </w:t>
      </w:r>
      <w:r w:rsidR="00C8316D" w:rsidRPr="00C8316D">
        <w:rPr>
          <w:lang w:val="en-GB"/>
        </w:rPr>
        <w:t>R.Naud,</w:t>
      </w:r>
      <w:r w:rsidR="009B5895">
        <w:rPr>
          <w:lang w:val="en-GB"/>
        </w:rPr>
        <w:t xml:space="preserve"> </w:t>
      </w:r>
      <w:r w:rsidR="00C8316D" w:rsidRPr="00C8316D">
        <w:rPr>
          <w:lang w:val="en-GB"/>
        </w:rPr>
        <w:t>L.P</w:t>
      </w:r>
      <w:r w:rsidR="00C8316D">
        <w:rPr>
          <w:lang w:val="en-GB"/>
        </w:rPr>
        <w:t>aninski, 2014, Cambridge university press</w:t>
      </w:r>
      <w:r w:rsidR="00847C43">
        <w:rPr>
          <w:lang w:val="en-GB"/>
        </w:rPr>
        <w:t xml:space="preserve">, </w:t>
      </w:r>
      <w:hyperlink r:id="rId33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6AE4CCE7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Enabling functional neural circuit simulations with distributed computing of neuromodulated plasticity</w:t>
      </w:r>
      <w:r>
        <w:t xml:space="preserve">, </w:t>
      </w:r>
      <w:r w:rsidRPr="00895B16">
        <w:t>W</w:t>
      </w:r>
      <w:r>
        <w:rPr>
          <w:lang w:val="en-US"/>
        </w:rPr>
        <w:t>.</w:t>
      </w:r>
      <w:r w:rsidRPr="00895B16">
        <w:t xml:space="preserve">Potjans </w:t>
      </w:r>
      <w:r>
        <w:t xml:space="preserve"> </w:t>
      </w:r>
      <w:r w:rsidRPr="00895B16">
        <w:t>A</w:t>
      </w:r>
      <w:r>
        <w:rPr>
          <w:lang w:val="en-US"/>
        </w:rPr>
        <w:t>.</w:t>
      </w:r>
      <w:r w:rsidRPr="00895B16">
        <w:t>Morrison and M</w:t>
      </w:r>
      <w:r>
        <w:rPr>
          <w:lang w:val="en-US"/>
        </w:rPr>
        <w:t>.</w:t>
      </w:r>
      <w:r w:rsidRPr="00895B16">
        <w:t>Diesmann</w:t>
      </w:r>
      <w:r>
        <w:t>,</w:t>
      </w:r>
      <w:r w:rsidRPr="00895B16">
        <w:t xml:space="preserve"> 2010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14" w:name="_Toc126098442"/>
      <w:r>
        <w:t>Приложения</w:t>
      </w:r>
      <w:bookmarkEnd w:id="14"/>
    </w:p>
    <w:p w14:paraId="0F3FEB03" w14:textId="48741EC9" w:rsidR="0091267F" w:rsidRDefault="0091267F" w:rsidP="007321A5">
      <w:pPr>
        <w:pStyle w:val="Heading2"/>
      </w:pPr>
      <w:bookmarkStart w:id="15" w:name="_Toc126098443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15"/>
    </w:p>
    <w:p w14:paraId="73694409" w14:textId="208DED76" w:rsidR="00A7688F" w:rsidRDefault="00000000" w:rsidP="00C74329">
      <w:hyperlink r:id="rId34" w:history="1">
        <w:r w:rsidR="00F053E6" w:rsidRPr="00A72AA1">
          <w:rPr>
            <w:rStyle w:val="Hyperlink"/>
          </w:rPr>
          <w:t>https://github.com/borkox/uni-sofia-rl-project</w:t>
        </w:r>
      </w:hyperlink>
    </w:p>
    <w:p w14:paraId="7FDB95DD" w14:textId="1EF10257" w:rsidR="00A7688F" w:rsidRDefault="00A7688F" w:rsidP="00C74329">
      <w:r>
        <w:t>В таблици са дадени скриптовете на Питон.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688F" w14:paraId="1274DA8A" w14:textId="77777777" w:rsidTr="00A7688F">
        <w:tc>
          <w:tcPr>
            <w:tcW w:w="9016" w:type="dxa"/>
          </w:tcPr>
          <w:p w14:paraId="7D53C9E2" w14:textId="626F5CB0" w:rsidR="00A7688F" w:rsidRPr="00A7688F" w:rsidRDefault="00A7688F" w:rsidP="00A7688F">
            <w:pPr>
              <w:pStyle w:val="code"/>
              <w:rPr>
                <w:color w:val="0033B3"/>
                <w:lang w:val="bg-BG"/>
              </w:rPr>
            </w:pPr>
            <w:r w:rsidRPr="00A7688F">
              <w:t>train-actor-critic-acrobot.py</w:t>
            </w:r>
          </w:p>
        </w:tc>
      </w:tr>
    </w:tbl>
    <w:p w14:paraId="694F47A4" w14:textId="77777777" w:rsidR="00A7688F" w:rsidRPr="00C74329" w:rsidRDefault="00A7688F" w:rsidP="00C74329"/>
    <w:sectPr w:rsidR="00A7688F" w:rsidRPr="00C74329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CF9E6" w14:textId="77777777" w:rsidR="008F7F21" w:rsidRDefault="008F7F21" w:rsidP="00DF27E6">
      <w:pPr>
        <w:spacing w:after="0" w:line="240" w:lineRule="auto"/>
      </w:pPr>
      <w:r>
        <w:separator/>
      </w:r>
    </w:p>
  </w:endnote>
  <w:endnote w:type="continuationSeparator" w:id="0">
    <w:p w14:paraId="265A2E10" w14:textId="77777777" w:rsidR="008F7F21" w:rsidRDefault="008F7F21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BFE1C" w14:textId="77777777" w:rsidR="008F7F21" w:rsidRDefault="008F7F21" w:rsidP="00DF27E6">
      <w:pPr>
        <w:spacing w:after="0" w:line="240" w:lineRule="auto"/>
      </w:pPr>
      <w:r>
        <w:separator/>
      </w:r>
    </w:p>
  </w:footnote>
  <w:footnote w:type="continuationSeparator" w:id="0">
    <w:p w14:paraId="76338700" w14:textId="77777777" w:rsidR="008F7F21" w:rsidRDefault="008F7F21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9"/>
  </w:num>
  <w:num w:numId="2" w16cid:durableId="681198631">
    <w:abstractNumId w:val="1"/>
  </w:num>
  <w:num w:numId="3" w16cid:durableId="697319688">
    <w:abstractNumId w:val="13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4"/>
  </w:num>
  <w:num w:numId="7" w16cid:durableId="501089947">
    <w:abstractNumId w:val="12"/>
  </w:num>
  <w:num w:numId="8" w16cid:durableId="1493836342">
    <w:abstractNumId w:val="7"/>
  </w:num>
  <w:num w:numId="9" w16cid:durableId="94372268">
    <w:abstractNumId w:val="3"/>
  </w:num>
  <w:num w:numId="10" w16cid:durableId="1741976680">
    <w:abstractNumId w:val="11"/>
  </w:num>
  <w:num w:numId="11" w16cid:durableId="1036547186">
    <w:abstractNumId w:val="6"/>
  </w:num>
  <w:num w:numId="12" w16cid:durableId="1148936096">
    <w:abstractNumId w:val="14"/>
  </w:num>
  <w:num w:numId="13" w16cid:durableId="1117720607">
    <w:abstractNumId w:val="5"/>
  </w:num>
  <w:num w:numId="14" w16cid:durableId="1829905392">
    <w:abstractNumId w:val="10"/>
  </w:num>
  <w:num w:numId="15" w16cid:durableId="2839249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66FF"/>
    <w:rsid w:val="00010925"/>
    <w:rsid w:val="0001239D"/>
    <w:rsid w:val="000150FC"/>
    <w:rsid w:val="00016BF7"/>
    <w:rsid w:val="00024DC3"/>
    <w:rsid w:val="000347A4"/>
    <w:rsid w:val="00047EF4"/>
    <w:rsid w:val="00061FF1"/>
    <w:rsid w:val="00062A99"/>
    <w:rsid w:val="000711D2"/>
    <w:rsid w:val="0007279E"/>
    <w:rsid w:val="00080722"/>
    <w:rsid w:val="00081CDA"/>
    <w:rsid w:val="00091638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5B52"/>
    <w:rsid w:val="0011196E"/>
    <w:rsid w:val="00112608"/>
    <w:rsid w:val="00116071"/>
    <w:rsid w:val="00124AB9"/>
    <w:rsid w:val="001278FB"/>
    <w:rsid w:val="00127FA3"/>
    <w:rsid w:val="001436F5"/>
    <w:rsid w:val="0016321B"/>
    <w:rsid w:val="0016331C"/>
    <w:rsid w:val="00164704"/>
    <w:rsid w:val="00170B72"/>
    <w:rsid w:val="0017341D"/>
    <w:rsid w:val="001735FF"/>
    <w:rsid w:val="00173C3D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C2A5A"/>
    <w:rsid w:val="001C3490"/>
    <w:rsid w:val="001C7607"/>
    <w:rsid w:val="001D644B"/>
    <w:rsid w:val="001E786B"/>
    <w:rsid w:val="001E7D4A"/>
    <w:rsid w:val="001F0500"/>
    <w:rsid w:val="001F2BCD"/>
    <w:rsid w:val="001F3232"/>
    <w:rsid w:val="00221A68"/>
    <w:rsid w:val="002264C9"/>
    <w:rsid w:val="00241919"/>
    <w:rsid w:val="00250B49"/>
    <w:rsid w:val="00253067"/>
    <w:rsid w:val="00257379"/>
    <w:rsid w:val="002638E9"/>
    <w:rsid w:val="00271141"/>
    <w:rsid w:val="00271A27"/>
    <w:rsid w:val="00276195"/>
    <w:rsid w:val="002763D6"/>
    <w:rsid w:val="002821FB"/>
    <w:rsid w:val="0028371D"/>
    <w:rsid w:val="00290E51"/>
    <w:rsid w:val="00292139"/>
    <w:rsid w:val="00295EEC"/>
    <w:rsid w:val="002A4D8D"/>
    <w:rsid w:val="002B2D4A"/>
    <w:rsid w:val="002B3257"/>
    <w:rsid w:val="002B7251"/>
    <w:rsid w:val="002C1444"/>
    <w:rsid w:val="002C2B05"/>
    <w:rsid w:val="002C4E93"/>
    <w:rsid w:val="002C57E8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64187"/>
    <w:rsid w:val="00366457"/>
    <w:rsid w:val="003678EA"/>
    <w:rsid w:val="00376518"/>
    <w:rsid w:val="00376B51"/>
    <w:rsid w:val="003779B8"/>
    <w:rsid w:val="0038727E"/>
    <w:rsid w:val="003A0091"/>
    <w:rsid w:val="003B0A39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7F8B"/>
    <w:rsid w:val="00455A84"/>
    <w:rsid w:val="004724F8"/>
    <w:rsid w:val="0048519B"/>
    <w:rsid w:val="004870E1"/>
    <w:rsid w:val="0049378F"/>
    <w:rsid w:val="00494277"/>
    <w:rsid w:val="004A129E"/>
    <w:rsid w:val="004A3AA5"/>
    <w:rsid w:val="004A678C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75BE"/>
    <w:rsid w:val="00516F16"/>
    <w:rsid w:val="0051709E"/>
    <w:rsid w:val="00526873"/>
    <w:rsid w:val="005275D7"/>
    <w:rsid w:val="00531157"/>
    <w:rsid w:val="0053570B"/>
    <w:rsid w:val="00541042"/>
    <w:rsid w:val="0055066A"/>
    <w:rsid w:val="00563421"/>
    <w:rsid w:val="0056780C"/>
    <w:rsid w:val="005679D2"/>
    <w:rsid w:val="005763A7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60503B"/>
    <w:rsid w:val="00605BF8"/>
    <w:rsid w:val="00607039"/>
    <w:rsid w:val="00607157"/>
    <w:rsid w:val="006144F9"/>
    <w:rsid w:val="00627D11"/>
    <w:rsid w:val="006327AC"/>
    <w:rsid w:val="006534D3"/>
    <w:rsid w:val="00653512"/>
    <w:rsid w:val="00653A4A"/>
    <w:rsid w:val="00661EF3"/>
    <w:rsid w:val="0066563D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6C8"/>
    <w:rsid w:val="006E6E0A"/>
    <w:rsid w:val="006E7D21"/>
    <w:rsid w:val="006F0E70"/>
    <w:rsid w:val="006F2BF6"/>
    <w:rsid w:val="006F4B35"/>
    <w:rsid w:val="006F6DCF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80C98"/>
    <w:rsid w:val="0078196E"/>
    <w:rsid w:val="00790E52"/>
    <w:rsid w:val="00791553"/>
    <w:rsid w:val="007A0E5A"/>
    <w:rsid w:val="007A12CC"/>
    <w:rsid w:val="007B7EA6"/>
    <w:rsid w:val="007C0D12"/>
    <w:rsid w:val="007C5D68"/>
    <w:rsid w:val="007D061E"/>
    <w:rsid w:val="007E7DBF"/>
    <w:rsid w:val="007F18DF"/>
    <w:rsid w:val="008007DC"/>
    <w:rsid w:val="0080131B"/>
    <w:rsid w:val="008059DC"/>
    <w:rsid w:val="0081026E"/>
    <w:rsid w:val="00810C19"/>
    <w:rsid w:val="00822453"/>
    <w:rsid w:val="00831DC6"/>
    <w:rsid w:val="008331F2"/>
    <w:rsid w:val="00844722"/>
    <w:rsid w:val="00844BAA"/>
    <w:rsid w:val="00847C43"/>
    <w:rsid w:val="0085338E"/>
    <w:rsid w:val="008754DF"/>
    <w:rsid w:val="00876379"/>
    <w:rsid w:val="00877481"/>
    <w:rsid w:val="00880AF3"/>
    <w:rsid w:val="008902C7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767F"/>
    <w:rsid w:val="008D790B"/>
    <w:rsid w:val="008E06D7"/>
    <w:rsid w:val="008F1DAD"/>
    <w:rsid w:val="008F6368"/>
    <w:rsid w:val="008F7F21"/>
    <w:rsid w:val="009057FF"/>
    <w:rsid w:val="00910F28"/>
    <w:rsid w:val="0091267F"/>
    <w:rsid w:val="00912BAE"/>
    <w:rsid w:val="00915359"/>
    <w:rsid w:val="00921248"/>
    <w:rsid w:val="0092418A"/>
    <w:rsid w:val="00953DE6"/>
    <w:rsid w:val="0095487D"/>
    <w:rsid w:val="009725B1"/>
    <w:rsid w:val="00973BC8"/>
    <w:rsid w:val="00977140"/>
    <w:rsid w:val="00982ABD"/>
    <w:rsid w:val="009878F8"/>
    <w:rsid w:val="009B055B"/>
    <w:rsid w:val="009B25FF"/>
    <w:rsid w:val="009B5895"/>
    <w:rsid w:val="009C0188"/>
    <w:rsid w:val="009C1676"/>
    <w:rsid w:val="009C421B"/>
    <w:rsid w:val="009D0AF7"/>
    <w:rsid w:val="009E5A3C"/>
    <w:rsid w:val="009F0752"/>
    <w:rsid w:val="00A02020"/>
    <w:rsid w:val="00A04ADD"/>
    <w:rsid w:val="00A14936"/>
    <w:rsid w:val="00A1493E"/>
    <w:rsid w:val="00A2216A"/>
    <w:rsid w:val="00A22660"/>
    <w:rsid w:val="00A35D73"/>
    <w:rsid w:val="00A4236A"/>
    <w:rsid w:val="00A553B6"/>
    <w:rsid w:val="00A70A26"/>
    <w:rsid w:val="00A7688F"/>
    <w:rsid w:val="00A77EEC"/>
    <w:rsid w:val="00A811E3"/>
    <w:rsid w:val="00A856B5"/>
    <w:rsid w:val="00A86A21"/>
    <w:rsid w:val="00A96271"/>
    <w:rsid w:val="00AB204B"/>
    <w:rsid w:val="00AD16A8"/>
    <w:rsid w:val="00AE45AD"/>
    <w:rsid w:val="00AF2640"/>
    <w:rsid w:val="00AF4743"/>
    <w:rsid w:val="00B00FFD"/>
    <w:rsid w:val="00B0150F"/>
    <w:rsid w:val="00B034EC"/>
    <w:rsid w:val="00B11BE5"/>
    <w:rsid w:val="00B24C2D"/>
    <w:rsid w:val="00B27991"/>
    <w:rsid w:val="00B3090F"/>
    <w:rsid w:val="00B35DE0"/>
    <w:rsid w:val="00B47960"/>
    <w:rsid w:val="00B5306C"/>
    <w:rsid w:val="00B533B7"/>
    <w:rsid w:val="00B67A58"/>
    <w:rsid w:val="00B724CC"/>
    <w:rsid w:val="00B731C4"/>
    <w:rsid w:val="00B73EF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7EA6"/>
    <w:rsid w:val="00BE056E"/>
    <w:rsid w:val="00BF4BFA"/>
    <w:rsid w:val="00BF6831"/>
    <w:rsid w:val="00BF766C"/>
    <w:rsid w:val="00C1484D"/>
    <w:rsid w:val="00C2036A"/>
    <w:rsid w:val="00C26EA6"/>
    <w:rsid w:val="00C42E3B"/>
    <w:rsid w:val="00C64F30"/>
    <w:rsid w:val="00C74329"/>
    <w:rsid w:val="00C80173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D04F9"/>
    <w:rsid w:val="00CE04E5"/>
    <w:rsid w:val="00CE4743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A87"/>
    <w:rsid w:val="00DD306E"/>
    <w:rsid w:val="00DF27E6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53D2D"/>
    <w:rsid w:val="00E65694"/>
    <w:rsid w:val="00E70C9F"/>
    <w:rsid w:val="00E70F9D"/>
    <w:rsid w:val="00E71124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5FE3"/>
    <w:rsid w:val="00ED3B36"/>
    <w:rsid w:val="00ED564F"/>
    <w:rsid w:val="00EE1856"/>
    <w:rsid w:val="00EE3D72"/>
    <w:rsid w:val="00EE3F5F"/>
    <w:rsid w:val="00EF5641"/>
    <w:rsid w:val="00EF6E19"/>
    <w:rsid w:val="00F01D95"/>
    <w:rsid w:val="00F02E95"/>
    <w:rsid w:val="00F053E6"/>
    <w:rsid w:val="00F05870"/>
    <w:rsid w:val="00F1186D"/>
    <w:rsid w:val="00F17016"/>
    <w:rsid w:val="00F20E19"/>
    <w:rsid w:val="00F21FA2"/>
    <w:rsid w:val="00F230BE"/>
    <w:rsid w:val="00F311FC"/>
    <w:rsid w:val="00F379E5"/>
    <w:rsid w:val="00F4132F"/>
    <w:rsid w:val="00F57ADF"/>
    <w:rsid w:val="00F645F7"/>
    <w:rsid w:val="00F77C26"/>
    <w:rsid w:val="00F80649"/>
    <w:rsid w:val="00F83E4B"/>
    <w:rsid w:val="00F855AA"/>
    <w:rsid w:val="00FA15B9"/>
    <w:rsid w:val="00FA1E9B"/>
    <w:rsid w:val="00FA3B16"/>
    <w:rsid w:val="00FA6262"/>
    <w:rsid w:val="00FC51D4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16321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321B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github.com/borkox/uni-sofia-rl-projec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neuronaldynamics.epfl.ch/online/index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incompleteideas.net/book/the-book-2nd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gymlibrary.dev/environments/toy_text/frozen_lake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izhikevich.org/publications/dsn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ccnlab.org/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3338</Words>
  <Characters>19033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198</cp:revision>
  <cp:lastPrinted>2022-06-16T16:09:00Z</cp:lastPrinted>
  <dcterms:created xsi:type="dcterms:W3CDTF">2021-10-29T05:33:00Z</dcterms:created>
  <dcterms:modified xsi:type="dcterms:W3CDTF">2023-02-02T23:31:00Z</dcterms:modified>
</cp:coreProperties>
</file>