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58" w:rsidRDefault="00F50058" w:rsidP="00F50058">
      <w:pPr>
        <w:jc w:val="both"/>
        <w:rPr>
          <w:sz w:val="22"/>
          <w:szCs w:val="22"/>
        </w:rPr>
      </w:pPr>
      <w:r w:rsidRPr="00ED38D2">
        <w:rPr>
          <w:b/>
          <w:sz w:val="22"/>
          <w:szCs w:val="22"/>
        </w:rPr>
        <w:t xml:space="preserve">Novčanu rentu </w:t>
      </w:r>
      <w:r w:rsidRPr="00ED38D2">
        <w:rPr>
          <w:sz w:val="22"/>
          <w:szCs w:val="22"/>
        </w:rPr>
        <w:t>su činile</w:t>
      </w:r>
      <w:r w:rsidRPr="00ED38D2">
        <w:rPr>
          <w:b/>
          <w:sz w:val="22"/>
          <w:szCs w:val="22"/>
        </w:rPr>
        <w:t xml:space="preserve"> </w:t>
      </w:r>
      <w:r w:rsidRPr="00ED38D2">
        <w:rPr>
          <w:sz w:val="22"/>
          <w:szCs w:val="22"/>
        </w:rPr>
        <w:t xml:space="preserve">redovite i izvanredne novčane daće i desetinske daće u novcu. </w:t>
      </w:r>
      <w:r>
        <w:rPr>
          <w:sz w:val="22"/>
          <w:szCs w:val="22"/>
        </w:rPr>
        <w:t>Najznačajniji oblici te vrste</w:t>
      </w:r>
      <w:r w:rsidRPr="00ED38D2">
        <w:rPr>
          <w:sz w:val="22"/>
          <w:szCs w:val="22"/>
        </w:rPr>
        <w:t xml:space="preserve"> daće ubirali su se najčešće na blagdane Sv. Jurja i Sv. Martina pa se stoga  nazivaju jurjevšćina i martinšćina.</w:t>
      </w:r>
    </w:p>
    <w:p w:rsidR="00F50058" w:rsidRPr="00ED38D2" w:rsidRDefault="00F50058" w:rsidP="00F50058">
      <w:pPr>
        <w:jc w:val="both"/>
        <w:rPr>
          <w:sz w:val="22"/>
          <w:szCs w:val="22"/>
        </w:rPr>
      </w:pPr>
    </w:p>
    <w:p w:rsidR="00B82DF3" w:rsidRPr="00F50058" w:rsidRDefault="00F50058" w:rsidP="00F50058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Marturina ili kunovina je vrsta daće koja isprva plaćana u naturi, točnije u kuninim kožama, a kasnije je pretvorena u novćanu rentu. </w:t>
      </w:r>
      <w:r w:rsidRPr="00ED38D2">
        <w:rPr>
          <w:sz w:val="22"/>
          <w:szCs w:val="22"/>
          <w:shd w:val="clear" w:color="auto" w:fill="FFFFFF"/>
        </w:rPr>
        <w:t>Dvije trećine marturine su pripadale vladaru, a jedna vlastelinu. Vladar je ujedno mogao sveukupan prihod prepustiti vlastelinu ili nekom od kraljevskih dužnosnika. Ta vrsta poreza plaćala se</w:t>
      </w:r>
      <w:r>
        <w:rPr>
          <w:sz w:val="22"/>
          <w:szCs w:val="22"/>
          <w:shd w:val="clear" w:color="auto" w:fill="FFFFFF"/>
        </w:rPr>
        <w:t xml:space="preserve"> do početka 16</w:t>
      </w:r>
      <w:r w:rsidRPr="00ED38D2">
        <w:rPr>
          <w:sz w:val="22"/>
          <w:szCs w:val="22"/>
          <w:shd w:val="clear" w:color="auto" w:fill="FFFFFF"/>
        </w:rPr>
        <w:t>. st.</w:t>
      </w:r>
    </w:p>
    <w:sectPr w:rsidR="00B82DF3" w:rsidRPr="00F50058" w:rsidSect="00F4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25C1C"/>
    <w:rsid w:val="00225C1C"/>
    <w:rsid w:val="00B82DF3"/>
    <w:rsid w:val="00F5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C1C"/>
    <w:rPr>
      <w:i/>
      <w:iCs/>
    </w:rPr>
  </w:style>
  <w:style w:type="character" w:customStyle="1" w:styleId="BodyTextChar">
    <w:name w:val="Body Text Char"/>
    <w:basedOn w:val="DefaultParagraphFont"/>
    <w:link w:val="BodyText"/>
    <w:rsid w:val="00225C1C"/>
    <w:rPr>
      <w:rFonts w:ascii="Times New Roman" w:eastAsia="Times New Roman" w:hAnsi="Times New Roman" w:cs="Times New Roman"/>
      <w:i/>
      <w:iCs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2</cp:revision>
  <dcterms:created xsi:type="dcterms:W3CDTF">2018-02-03T13:00:00Z</dcterms:created>
  <dcterms:modified xsi:type="dcterms:W3CDTF">2018-02-03T13:00:00Z</dcterms:modified>
</cp:coreProperties>
</file>