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6EE" w:rsidRDefault="00A716EE" w:rsidP="007768B5">
      <w:pPr>
        <w:spacing w:after="0" w:line="240" w:lineRule="auto"/>
        <w:outlineLvl w:val="0"/>
        <w:rPr>
          <w:rFonts w:eastAsia="SimSun" w:cs="Arial"/>
          <w:b/>
          <w:bCs/>
          <w:lang w:eastAsia="zh-CN"/>
        </w:rPr>
      </w:pPr>
    </w:p>
    <w:p w:rsidR="00CC04AE" w:rsidRDefault="00CC04AE" w:rsidP="00A32918">
      <w:pPr>
        <w:spacing w:after="0" w:line="240" w:lineRule="auto"/>
        <w:jc w:val="center"/>
        <w:outlineLvl w:val="0"/>
        <w:rPr>
          <w:rFonts w:eastAsia="SimSun" w:cs="Arial"/>
          <w:b/>
          <w:bCs/>
          <w:lang w:eastAsia="zh-CN"/>
        </w:rPr>
      </w:pPr>
      <w:bookmarkStart w:id="0" w:name="_Hlk98336663"/>
      <w:bookmarkStart w:id="1" w:name="_GoBack"/>
      <w:r w:rsidRPr="00CC04AE">
        <w:rPr>
          <w:rFonts w:eastAsia="SimSun" w:cs="Arial"/>
          <w:b/>
          <w:bCs/>
          <w:sz w:val="28"/>
          <w:szCs w:val="28"/>
          <w:u w:val="single"/>
          <w:lang w:eastAsia="zh-CN"/>
        </w:rPr>
        <w:t>PRAVNI IZVORI</w:t>
      </w:r>
      <w:r>
        <w:rPr>
          <w:rFonts w:eastAsia="SimSun" w:cs="Arial"/>
          <w:b/>
          <w:bCs/>
          <w:lang w:eastAsia="zh-CN"/>
        </w:rPr>
        <w:t xml:space="preserve"> </w:t>
      </w:r>
    </w:p>
    <w:p w:rsidR="00A32918" w:rsidRPr="00D54171" w:rsidRDefault="00CC04AE" w:rsidP="00A32918">
      <w:pPr>
        <w:spacing w:after="0" w:line="240" w:lineRule="auto"/>
        <w:jc w:val="center"/>
        <w:outlineLvl w:val="0"/>
        <w:rPr>
          <w:rFonts w:eastAsia="SimSun" w:cs="Arial"/>
          <w:b/>
          <w:bCs/>
          <w:lang w:eastAsia="zh-CN"/>
        </w:rPr>
      </w:pPr>
      <w:r>
        <w:rPr>
          <w:rFonts w:eastAsia="SimSun" w:cs="Arial"/>
          <w:b/>
          <w:bCs/>
          <w:lang w:eastAsia="zh-CN"/>
        </w:rPr>
        <w:t>ZA RAZGOVOR</w:t>
      </w:r>
      <w:r w:rsidR="005C1FAB">
        <w:rPr>
          <w:rFonts w:eastAsia="SimSun" w:cs="Arial"/>
          <w:b/>
          <w:bCs/>
          <w:lang w:eastAsia="zh-CN"/>
        </w:rPr>
        <w:t xml:space="preserve"> SA POVJERENSTVOM</w:t>
      </w:r>
      <w:r w:rsidR="00A32918" w:rsidRPr="00D54171">
        <w:rPr>
          <w:rFonts w:eastAsia="SimSun" w:cs="Arial"/>
          <w:b/>
          <w:bCs/>
          <w:lang w:eastAsia="zh-CN"/>
        </w:rPr>
        <w:t xml:space="preserve"> </w:t>
      </w:r>
      <w:bookmarkEnd w:id="0"/>
      <w:bookmarkEnd w:id="1"/>
      <w:r w:rsidR="00A32918" w:rsidRPr="00D54171">
        <w:rPr>
          <w:rFonts w:eastAsia="SimSun" w:cs="Arial"/>
          <w:b/>
          <w:bCs/>
          <w:lang w:eastAsia="zh-CN"/>
        </w:rPr>
        <w:t>ZA RADN</w:t>
      </w:r>
      <w:r w:rsidR="005C1FAB">
        <w:rPr>
          <w:rFonts w:eastAsia="SimSun" w:cs="Arial"/>
          <w:b/>
          <w:bCs/>
          <w:lang w:eastAsia="zh-CN"/>
        </w:rPr>
        <w:t>O</w:t>
      </w:r>
      <w:r w:rsidR="00A32918" w:rsidRPr="00D54171">
        <w:rPr>
          <w:rFonts w:eastAsia="SimSun" w:cs="Arial"/>
          <w:b/>
          <w:bCs/>
          <w:lang w:eastAsia="zh-CN"/>
        </w:rPr>
        <w:t xml:space="preserve"> MJEST</w:t>
      </w:r>
      <w:r w:rsidR="005C1FAB">
        <w:rPr>
          <w:rFonts w:eastAsia="SimSun" w:cs="Arial"/>
          <w:b/>
          <w:bCs/>
          <w:lang w:eastAsia="zh-CN"/>
        </w:rPr>
        <w:t>O</w:t>
      </w:r>
      <w:r w:rsidR="00A32918" w:rsidRPr="00D54171">
        <w:rPr>
          <w:rFonts w:eastAsia="SimSun" w:cs="Arial"/>
          <w:b/>
          <w:bCs/>
          <w:lang w:eastAsia="zh-CN"/>
        </w:rPr>
        <w:t xml:space="preserve"> </w:t>
      </w:r>
      <w:r w:rsidR="00355362">
        <w:rPr>
          <w:rFonts w:eastAsia="SimSun" w:cs="Arial"/>
          <w:b/>
          <w:bCs/>
          <w:lang w:eastAsia="zh-CN"/>
        </w:rPr>
        <w:t>STRUČNOG</w:t>
      </w:r>
      <w:r w:rsidR="005C1FAB">
        <w:rPr>
          <w:rFonts w:eastAsia="SimSun" w:cs="Arial"/>
          <w:b/>
          <w:bCs/>
          <w:lang w:eastAsia="zh-CN"/>
        </w:rPr>
        <w:t>/E</w:t>
      </w:r>
      <w:r w:rsidR="00355362">
        <w:rPr>
          <w:rFonts w:eastAsia="SimSun" w:cs="Arial"/>
          <w:b/>
          <w:bCs/>
          <w:lang w:eastAsia="zh-CN"/>
        </w:rPr>
        <w:t xml:space="preserve"> SURADNIKA/ICE</w:t>
      </w:r>
      <w:r w:rsidR="005C1FAB">
        <w:rPr>
          <w:rFonts w:eastAsia="SimSun" w:cs="Arial"/>
          <w:b/>
          <w:bCs/>
          <w:lang w:eastAsia="zh-CN"/>
        </w:rPr>
        <w:t xml:space="preserve"> U SLUŽBI ZA FINANCIJE</w:t>
      </w:r>
      <w:r w:rsidR="00355362">
        <w:rPr>
          <w:rFonts w:eastAsia="SimSun" w:cs="Arial"/>
          <w:b/>
          <w:bCs/>
          <w:lang w:eastAsia="zh-CN"/>
        </w:rPr>
        <w:t xml:space="preserve"> </w:t>
      </w:r>
    </w:p>
    <w:p w:rsidR="00A32918" w:rsidRPr="00D54171" w:rsidRDefault="00A32918" w:rsidP="00A32918">
      <w:pPr>
        <w:spacing w:after="0" w:line="240" w:lineRule="auto"/>
        <w:jc w:val="center"/>
        <w:outlineLvl w:val="0"/>
        <w:rPr>
          <w:rFonts w:eastAsia="SimSun" w:cs="Arial"/>
          <w:b/>
          <w:bCs/>
          <w:lang w:eastAsia="zh-CN"/>
        </w:rPr>
      </w:pPr>
    </w:p>
    <w:p w:rsidR="005C1FAB" w:rsidRDefault="005C1FAB" w:rsidP="008F496D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hr-HR"/>
        </w:rPr>
      </w:pPr>
    </w:p>
    <w:p w:rsidR="005C1FAB" w:rsidRDefault="005C1FAB" w:rsidP="008F496D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hr-HR"/>
        </w:rPr>
      </w:pPr>
    </w:p>
    <w:p w:rsidR="008F496D" w:rsidRPr="008F496D" w:rsidRDefault="008F496D" w:rsidP="008F496D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hr-HR"/>
        </w:rPr>
      </w:pPr>
      <w:r w:rsidRPr="008F496D">
        <w:rPr>
          <w:rFonts w:eastAsia="Times New Roman" w:cs="Times New Roman"/>
          <w:b/>
          <w:color w:val="000000"/>
          <w:lang w:eastAsia="hr-HR"/>
        </w:rPr>
        <w:t xml:space="preserve">3. SEKTOR ZA </w:t>
      </w:r>
      <w:r w:rsidR="009A5EEE">
        <w:rPr>
          <w:rFonts w:eastAsia="Times New Roman" w:cs="Times New Roman"/>
          <w:b/>
          <w:color w:val="000000"/>
          <w:lang w:eastAsia="hr-HR"/>
        </w:rPr>
        <w:t>FIINANCIJE</w:t>
      </w:r>
      <w:r w:rsidRPr="008F496D">
        <w:rPr>
          <w:rFonts w:eastAsia="Times New Roman" w:cs="Times New Roman"/>
          <w:b/>
          <w:color w:val="000000"/>
          <w:lang w:eastAsia="hr-HR"/>
        </w:rPr>
        <w:t xml:space="preserve"> I ZAJEDNIČKE POSLOVE</w:t>
      </w:r>
    </w:p>
    <w:p w:rsidR="008F496D" w:rsidRPr="008F496D" w:rsidRDefault="008F496D" w:rsidP="008F496D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hr-HR"/>
        </w:rPr>
      </w:pPr>
      <w:r w:rsidRPr="008F496D">
        <w:rPr>
          <w:rFonts w:eastAsia="Times New Roman" w:cs="Times New Roman"/>
          <w:b/>
          <w:color w:val="000000"/>
          <w:lang w:eastAsia="hr-HR"/>
        </w:rPr>
        <w:t>3.</w:t>
      </w:r>
      <w:r w:rsidR="00131F5B">
        <w:rPr>
          <w:rFonts w:eastAsia="Times New Roman" w:cs="Times New Roman"/>
          <w:b/>
          <w:color w:val="000000"/>
          <w:lang w:eastAsia="hr-HR"/>
        </w:rPr>
        <w:t>1</w:t>
      </w:r>
      <w:r w:rsidRPr="008F496D">
        <w:rPr>
          <w:rFonts w:eastAsia="Times New Roman" w:cs="Times New Roman"/>
          <w:b/>
          <w:color w:val="000000"/>
          <w:lang w:eastAsia="hr-HR"/>
        </w:rPr>
        <w:t xml:space="preserve">. Služba za </w:t>
      </w:r>
      <w:r w:rsidR="00131F5B">
        <w:rPr>
          <w:rFonts w:eastAsia="Times New Roman" w:cs="Times New Roman"/>
          <w:b/>
          <w:color w:val="000000"/>
          <w:lang w:eastAsia="hr-HR"/>
        </w:rPr>
        <w:t>financije</w:t>
      </w:r>
    </w:p>
    <w:p w:rsidR="00EF2092" w:rsidRPr="008F496D" w:rsidRDefault="008F496D" w:rsidP="008F496D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hr-HR"/>
        </w:rPr>
      </w:pPr>
      <w:r>
        <w:rPr>
          <w:rFonts w:eastAsia="Times New Roman" w:cs="Times New Roman"/>
          <w:b/>
          <w:color w:val="000000"/>
          <w:lang w:eastAsia="hr-HR"/>
        </w:rPr>
        <w:t>2</w:t>
      </w:r>
      <w:r w:rsidR="00131F5B">
        <w:rPr>
          <w:rFonts w:eastAsia="Times New Roman" w:cs="Times New Roman"/>
          <w:b/>
          <w:color w:val="000000"/>
          <w:lang w:eastAsia="hr-HR"/>
        </w:rPr>
        <w:t>0</w:t>
      </w:r>
      <w:r w:rsidRPr="008F496D">
        <w:rPr>
          <w:rFonts w:eastAsia="Times New Roman" w:cs="Times New Roman"/>
          <w:b/>
          <w:color w:val="000000"/>
          <w:lang w:eastAsia="hr-HR"/>
        </w:rPr>
        <w:t>. stručni</w:t>
      </w:r>
      <w:r w:rsidR="00131F5B">
        <w:rPr>
          <w:rFonts w:eastAsia="Times New Roman" w:cs="Times New Roman"/>
          <w:b/>
          <w:color w:val="000000"/>
          <w:lang w:eastAsia="hr-HR"/>
        </w:rPr>
        <w:t>/a</w:t>
      </w:r>
      <w:r w:rsidRPr="008F496D">
        <w:rPr>
          <w:rFonts w:eastAsia="Times New Roman" w:cs="Times New Roman"/>
          <w:b/>
          <w:color w:val="000000"/>
          <w:lang w:eastAsia="hr-HR"/>
        </w:rPr>
        <w:t xml:space="preserve"> </w:t>
      </w:r>
      <w:r w:rsidR="00131F5B">
        <w:rPr>
          <w:rFonts w:eastAsia="Times New Roman" w:cs="Times New Roman"/>
          <w:b/>
          <w:color w:val="000000"/>
          <w:lang w:eastAsia="hr-HR"/>
        </w:rPr>
        <w:t>suradnik/</w:t>
      </w:r>
      <w:proofErr w:type="spellStart"/>
      <w:r w:rsidR="00131F5B">
        <w:rPr>
          <w:rFonts w:eastAsia="Times New Roman" w:cs="Times New Roman"/>
          <w:b/>
          <w:color w:val="000000"/>
          <w:lang w:eastAsia="hr-HR"/>
        </w:rPr>
        <w:t>ca</w:t>
      </w:r>
      <w:proofErr w:type="spellEnd"/>
    </w:p>
    <w:p w:rsidR="008F496D" w:rsidRDefault="008F496D" w:rsidP="008F496D">
      <w:pPr>
        <w:spacing w:after="0" w:line="240" w:lineRule="auto"/>
        <w:jc w:val="both"/>
        <w:rPr>
          <w:rFonts w:eastAsia="Times New Roman" w:cs="Times New Roman"/>
          <w:b/>
          <w:color w:val="000000"/>
          <w:lang w:eastAsia="hr-HR"/>
        </w:rPr>
      </w:pPr>
    </w:p>
    <w:p w:rsidR="00CC04AE" w:rsidRPr="00D85A51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Zakon o proračunu </w:t>
      </w:r>
      <w:bookmarkStart w:id="2" w:name="_Hlk86928633"/>
      <w:r w:rsidR="00D85A51" w:rsidRPr="00D85A51">
        <w:rPr>
          <w:rFonts w:eastAsia="Calibri" w:cs="Arial"/>
        </w:rPr>
        <w:t>(„Narodne novine“</w:t>
      </w:r>
      <w:r w:rsidRPr="00D85A51">
        <w:rPr>
          <w:rFonts w:eastAsia="Calibri" w:cs="Arial"/>
        </w:rPr>
        <w:t xml:space="preserve"> </w:t>
      </w:r>
      <w:r w:rsidR="00D85A51">
        <w:rPr>
          <w:rFonts w:eastAsia="Calibri" w:cs="Arial"/>
        </w:rPr>
        <w:t xml:space="preserve">br. </w:t>
      </w:r>
      <w:bookmarkEnd w:id="2"/>
      <w:r w:rsidRPr="00D85A51">
        <w:rPr>
          <w:rFonts w:eastAsia="Calibri" w:cs="Arial"/>
        </w:rPr>
        <w:t>87/08, 136/12 i 15/15)</w:t>
      </w:r>
    </w:p>
    <w:p w:rsidR="00CC04AE" w:rsidRPr="00D85A51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Zakon o sustavu unutarnjih kontrola u javnom sektoru </w:t>
      </w:r>
      <w:r w:rsidR="00D85A51" w:rsidRPr="00D85A51">
        <w:rPr>
          <w:rFonts w:eastAsia="Calibri" w:cs="Arial"/>
        </w:rPr>
        <w:t>(„Narodne novine“</w:t>
      </w:r>
      <w:r w:rsidRPr="00D85A51">
        <w:rPr>
          <w:rFonts w:eastAsia="Calibri" w:cs="Arial"/>
        </w:rPr>
        <w:t xml:space="preserve"> </w:t>
      </w:r>
      <w:r w:rsidR="00D85A51" w:rsidRPr="00D85A51">
        <w:rPr>
          <w:rFonts w:eastAsia="Calibri" w:cs="Arial"/>
        </w:rPr>
        <w:t xml:space="preserve">br. </w:t>
      </w:r>
      <w:r w:rsidRPr="00D85A51">
        <w:rPr>
          <w:rFonts w:eastAsia="Calibri" w:cs="Arial"/>
        </w:rPr>
        <w:t xml:space="preserve"> 78/15</w:t>
      </w:r>
      <w:r w:rsidR="00D85A51">
        <w:rPr>
          <w:rFonts w:eastAsia="Calibri" w:cs="Arial"/>
        </w:rPr>
        <w:t xml:space="preserve">, </w:t>
      </w:r>
      <w:r w:rsidRPr="00D85A51">
        <w:rPr>
          <w:rFonts w:eastAsia="Calibri" w:cs="Arial"/>
        </w:rPr>
        <w:t>102/19)</w:t>
      </w:r>
    </w:p>
    <w:p w:rsidR="00CC04AE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Zakon o fiskalnoj odgovornosti </w:t>
      </w:r>
      <w:r w:rsidR="00D85A51" w:rsidRPr="00D85A51">
        <w:rPr>
          <w:rFonts w:eastAsia="Calibri" w:cs="Arial"/>
        </w:rPr>
        <w:t>(„Narodne novine“</w:t>
      </w:r>
      <w:r w:rsidRPr="00D85A51">
        <w:rPr>
          <w:rFonts w:eastAsia="Calibri" w:cs="Arial"/>
        </w:rPr>
        <w:t xml:space="preserve"> </w:t>
      </w:r>
      <w:r w:rsidR="00D85A51" w:rsidRPr="00D85A51">
        <w:rPr>
          <w:rFonts w:eastAsia="Calibri" w:cs="Arial"/>
        </w:rPr>
        <w:t xml:space="preserve">br. </w:t>
      </w:r>
      <w:r w:rsidRPr="00D85A51">
        <w:rPr>
          <w:rFonts w:eastAsia="Calibri" w:cs="Arial"/>
        </w:rPr>
        <w:t>118/18)</w:t>
      </w:r>
    </w:p>
    <w:p w:rsidR="007B42F3" w:rsidRDefault="007B42F3" w:rsidP="007B42F3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7B42F3">
        <w:rPr>
          <w:rFonts w:eastAsia="Calibri" w:cs="Arial"/>
        </w:rPr>
        <w:t>Zakon o plaćama u javnim službama</w:t>
      </w:r>
      <w:r>
        <w:rPr>
          <w:rFonts w:eastAsia="Calibri" w:cs="Arial"/>
        </w:rPr>
        <w:t xml:space="preserve"> („</w:t>
      </w:r>
      <w:r w:rsidR="007027BE">
        <w:rPr>
          <w:rFonts w:eastAsia="Calibri" w:cs="Arial"/>
        </w:rPr>
        <w:t>N</w:t>
      </w:r>
      <w:r>
        <w:rPr>
          <w:rFonts w:eastAsia="Calibri" w:cs="Arial"/>
        </w:rPr>
        <w:t>arodn</w:t>
      </w:r>
      <w:r w:rsidR="007027BE">
        <w:rPr>
          <w:rFonts w:eastAsia="Calibri" w:cs="Arial"/>
        </w:rPr>
        <w:t>e</w:t>
      </w:r>
      <w:r>
        <w:rPr>
          <w:rFonts w:eastAsia="Calibri" w:cs="Arial"/>
        </w:rPr>
        <w:t xml:space="preserve"> novine“ br. </w:t>
      </w:r>
      <w:r w:rsidRPr="007B42F3">
        <w:rPr>
          <w:rFonts w:eastAsia="Calibri" w:cs="Arial"/>
        </w:rPr>
        <w:t>27/2001</w:t>
      </w:r>
      <w:r>
        <w:rPr>
          <w:rFonts w:eastAsia="Calibri" w:cs="Arial"/>
        </w:rPr>
        <w:t>)</w:t>
      </w:r>
    </w:p>
    <w:p w:rsidR="007027BE" w:rsidRDefault="007027BE" w:rsidP="007027BE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7027BE">
        <w:rPr>
          <w:rFonts w:eastAsia="Calibri" w:cs="Arial"/>
        </w:rPr>
        <w:t xml:space="preserve">Zakon o porezu na dohodak </w:t>
      </w:r>
      <w:bookmarkStart w:id="3" w:name="_Hlk86929621"/>
      <w:r w:rsidRPr="007027BE">
        <w:rPr>
          <w:rFonts w:eastAsia="Calibri" w:cs="Arial"/>
        </w:rPr>
        <w:t>(„Narodne novine“ br.</w:t>
      </w:r>
      <w:r>
        <w:rPr>
          <w:rFonts w:eastAsia="Calibri" w:cs="Arial"/>
        </w:rPr>
        <w:t xml:space="preserve"> </w:t>
      </w:r>
      <w:bookmarkEnd w:id="3"/>
      <w:r w:rsidRPr="007027BE">
        <w:rPr>
          <w:rFonts w:eastAsia="Calibri" w:cs="Arial"/>
        </w:rPr>
        <w:t>115/16, 106/18, 121/19, 32/20, 138/20</w:t>
      </w:r>
      <w:r>
        <w:rPr>
          <w:rFonts w:eastAsia="Calibri" w:cs="Arial"/>
        </w:rPr>
        <w:t>)</w:t>
      </w:r>
    </w:p>
    <w:p w:rsidR="007027BE" w:rsidRPr="007027BE" w:rsidRDefault="007027BE" w:rsidP="007027BE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7027BE">
        <w:rPr>
          <w:rFonts w:eastAsia="Calibri" w:cs="Arial"/>
        </w:rPr>
        <w:t>Zakon o porezu na dodanu vrijednost</w:t>
      </w:r>
      <w:r>
        <w:rPr>
          <w:rFonts w:eastAsia="Calibri" w:cs="Arial"/>
        </w:rPr>
        <w:t xml:space="preserve"> </w:t>
      </w:r>
      <w:r w:rsidRPr="007027BE">
        <w:rPr>
          <w:rFonts w:eastAsia="Calibri" w:cs="Arial"/>
        </w:rPr>
        <w:t>(„Narodne novine“ br.</w:t>
      </w:r>
      <w:r>
        <w:rPr>
          <w:rFonts w:eastAsia="Calibri" w:cs="Arial"/>
        </w:rPr>
        <w:t xml:space="preserve"> </w:t>
      </w:r>
      <w:r w:rsidRPr="007027BE">
        <w:rPr>
          <w:rFonts w:eastAsia="Calibri" w:cs="Arial"/>
        </w:rPr>
        <w:t>73/13, 99/13, 148/13, 153/13, 143/14, 115/16, 106/18, 121/19, 138/20</w:t>
      </w:r>
      <w:r>
        <w:rPr>
          <w:rFonts w:eastAsia="Calibri" w:cs="Arial"/>
        </w:rPr>
        <w:t>)</w:t>
      </w:r>
    </w:p>
    <w:p w:rsidR="00CC04AE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Pravilnik o sustavu unutarnjih kontrola u javnom sektoru </w:t>
      </w:r>
      <w:bookmarkStart w:id="4" w:name="_Hlk86929040"/>
      <w:r w:rsidR="007B42F3" w:rsidRPr="007B42F3">
        <w:rPr>
          <w:rFonts w:eastAsia="Calibri" w:cs="Arial"/>
        </w:rPr>
        <w:t>(„Narodne novine“ br</w:t>
      </w:r>
      <w:bookmarkEnd w:id="4"/>
      <w:r w:rsidR="007B42F3" w:rsidRPr="007B42F3">
        <w:rPr>
          <w:rFonts w:eastAsia="Calibri" w:cs="Arial"/>
        </w:rPr>
        <w:t xml:space="preserve">. </w:t>
      </w:r>
      <w:r w:rsidRPr="00D85A51">
        <w:rPr>
          <w:rFonts w:eastAsia="Calibri" w:cs="Arial"/>
        </w:rPr>
        <w:t xml:space="preserve"> 58/16)</w:t>
      </w:r>
    </w:p>
    <w:p w:rsidR="007027BE" w:rsidRPr="007027BE" w:rsidRDefault="007027BE" w:rsidP="007027BE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7027BE">
        <w:rPr>
          <w:rFonts w:eastAsia="Calibri" w:cs="Arial"/>
        </w:rPr>
        <w:t>Pravilnik o porezu na dodanu vrijednost </w:t>
      </w:r>
      <w:r>
        <w:rPr>
          <w:rFonts w:eastAsia="Calibri" w:cs="Arial"/>
        </w:rPr>
        <w:t xml:space="preserve">(„Narodne novine“, br. </w:t>
      </w:r>
      <w:r w:rsidRPr="007027BE">
        <w:rPr>
          <w:rFonts w:eastAsia="Calibri" w:cs="Arial"/>
        </w:rPr>
        <w:t>79/13, 85/13, 160/13, 35/14, 157/14, 130/15, 01/17, 41/17, 128/17, 1/19, 1/20, 01/21, 73/21</w:t>
      </w:r>
      <w:r>
        <w:rPr>
          <w:rFonts w:eastAsia="Calibri" w:cs="Arial"/>
        </w:rPr>
        <w:t>)</w:t>
      </w:r>
    </w:p>
    <w:p w:rsidR="007027BE" w:rsidRPr="001E2E74" w:rsidRDefault="00CC04AE" w:rsidP="007027BE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Smjernice </w:t>
      </w:r>
      <w:r w:rsidR="007027BE">
        <w:rPr>
          <w:rFonts w:eastAsia="Calibri" w:cs="Arial"/>
        </w:rPr>
        <w:t>Ministarstva financija</w:t>
      </w:r>
      <w:r w:rsidRPr="00D85A51">
        <w:rPr>
          <w:rFonts w:eastAsia="Calibri" w:cs="Arial"/>
        </w:rPr>
        <w:t xml:space="preserve"> </w:t>
      </w:r>
      <w:r w:rsidR="007027BE">
        <w:rPr>
          <w:rFonts w:eastAsia="Calibri" w:cs="Arial"/>
        </w:rPr>
        <w:t>za</w:t>
      </w:r>
      <w:r w:rsidRPr="00D85A51">
        <w:rPr>
          <w:rFonts w:eastAsia="Calibri" w:cs="Arial"/>
        </w:rPr>
        <w:t xml:space="preserve"> upravljanj</w:t>
      </w:r>
      <w:r w:rsidR="007027BE">
        <w:rPr>
          <w:rFonts w:eastAsia="Calibri" w:cs="Arial"/>
        </w:rPr>
        <w:t>e</w:t>
      </w:r>
      <w:r w:rsidRPr="00D85A51">
        <w:rPr>
          <w:rFonts w:eastAsia="Calibri" w:cs="Arial"/>
        </w:rPr>
        <w:t xml:space="preserve"> rizicima</w:t>
      </w:r>
      <w:r w:rsidR="007027BE">
        <w:rPr>
          <w:rFonts w:eastAsia="Calibri" w:cs="Arial"/>
        </w:rPr>
        <w:t xml:space="preserve"> u poslovanju institucija javnog sektora </w:t>
      </w:r>
      <w:r w:rsidR="007027BE" w:rsidRPr="00C468A6">
        <w:rPr>
          <w:rFonts w:eastAsia="Calibri" w:cs="Arial"/>
        </w:rPr>
        <w:t>– dostupne</w:t>
      </w:r>
      <w:r w:rsidR="00D85A51" w:rsidRPr="00C468A6">
        <w:rPr>
          <w:rFonts w:eastAsia="Calibri" w:cs="Arial"/>
        </w:rPr>
        <w:t xml:space="preserve"> na web stranici</w:t>
      </w:r>
      <w:r w:rsidR="007027BE" w:rsidRPr="00C468A6">
        <w:rPr>
          <w:rFonts w:eastAsia="Calibri" w:cs="Arial"/>
        </w:rPr>
        <w:t xml:space="preserve"> Ministarstva financija</w:t>
      </w:r>
    </w:p>
    <w:p w:rsidR="00CC04AE" w:rsidRPr="00D85A51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Pravilnik o financijskom izvještavanju u proračunskom računovodstvu </w:t>
      </w:r>
      <w:r w:rsidR="007B42F3" w:rsidRPr="007B42F3">
        <w:rPr>
          <w:rFonts w:eastAsia="Calibri" w:cs="Arial"/>
        </w:rPr>
        <w:t>(„Narodne novine“ br</w:t>
      </w:r>
      <w:r w:rsidR="007B42F3">
        <w:rPr>
          <w:rFonts w:eastAsia="Calibri" w:cs="Arial"/>
        </w:rPr>
        <w:t>.</w:t>
      </w:r>
      <w:r w:rsidRPr="00D85A51">
        <w:rPr>
          <w:rFonts w:eastAsia="Calibri" w:cs="Arial"/>
        </w:rPr>
        <w:t xml:space="preserve"> 3/15</w:t>
      </w:r>
      <w:r w:rsidR="007B42F3">
        <w:rPr>
          <w:rFonts w:eastAsia="Calibri" w:cs="Arial"/>
        </w:rPr>
        <w:t>,</w:t>
      </w:r>
      <w:r w:rsidRPr="00D85A51">
        <w:rPr>
          <w:rFonts w:eastAsia="Calibri" w:cs="Arial"/>
        </w:rPr>
        <w:t xml:space="preserve"> 126/19)</w:t>
      </w:r>
    </w:p>
    <w:p w:rsidR="00CC04AE" w:rsidRPr="00D85A51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>Pravilnik o proračunskom računovodstvu i računskom planu (</w:t>
      </w:r>
      <w:r w:rsidR="007B42F3">
        <w:rPr>
          <w:rFonts w:eastAsia="Calibri" w:cs="Arial"/>
        </w:rPr>
        <w:t>„</w:t>
      </w:r>
      <w:r w:rsidRPr="00D85A51">
        <w:rPr>
          <w:rFonts w:eastAsia="Calibri" w:cs="Arial"/>
        </w:rPr>
        <w:t>N</w:t>
      </w:r>
      <w:r w:rsidR="007B42F3">
        <w:rPr>
          <w:rFonts w:eastAsia="Calibri" w:cs="Arial"/>
        </w:rPr>
        <w:t>arodne novine“ br.</w:t>
      </w:r>
      <w:r w:rsidRPr="00D85A51">
        <w:rPr>
          <w:rFonts w:eastAsia="Calibri" w:cs="Arial"/>
        </w:rPr>
        <w:t xml:space="preserve"> 124/14</w:t>
      </w:r>
      <w:r w:rsidR="007B42F3">
        <w:rPr>
          <w:rFonts w:eastAsia="Calibri" w:cs="Arial"/>
        </w:rPr>
        <w:t xml:space="preserve">, </w:t>
      </w:r>
      <w:r w:rsidRPr="00D85A51">
        <w:rPr>
          <w:rFonts w:eastAsia="Calibri" w:cs="Arial"/>
        </w:rPr>
        <w:t>126/19)</w:t>
      </w:r>
    </w:p>
    <w:p w:rsidR="00CC04AE" w:rsidRPr="00D85A51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>Pravilnik o proračunskim klasifikacijama (</w:t>
      </w:r>
      <w:r w:rsidR="007B42F3">
        <w:rPr>
          <w:rFonts w:eastAsia="Calibri" w:cs="Arial"/>
        </w:rPr>
        <w:t>„Narodne novine“ br.</w:t>
      </w:r>
      <w:r w:rsidRPr="00D85A51">
        <w:rPr>
          <w:rFonts w:eastAsia="Calibri" w:cs="Arial"/>
        </w:rPr>
        <w:t xml:space="preserve"> 26/10, 120/13, 1/20)</w:t>
      </w:r>
    </w:p>
    <w:p w:rsidR="00CC04AE" w:rsidRPr="00C468A6" w:rsidRDefault="00CC04AE" w:rsidP="00D85A51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D85A51">
        <w:rPr>
          <w:rFonts w:eastAsia="Calibri" w:cs="Arial"/>
        </w:rPr>
        <w:t xml:space="preserve">Uredba o sastavljanju i predaji Izjave o fiskalnoj odgovornosti i izvještaja o primjeni fiskalnih </w:t>
      </w:r>
      <w:r w:rsidRPr="00C468A6">
        <w:rPr>
          <w:rFonts w:eastAsia="Calibri" w:cs="Arial"/>
        </w:rPr>
        <w:t>pravila (</w:t>
      </w:r>
      <w:r w:rsidR="007B42F3" w:rsidRPr="00C468A6">
        <w:rPr>
          <w:rFonts w:eastAsia="Calibri" w:cs="Arial"/>
        </w:rPr>
        <w:t>„Narodne novine“ br.</w:t>
      </w:r>
      <w:r w:rsidRPr="00C468A6">
        <w:rPr>
          <w:rFonts w:eastAsia="Calibri" w:cs="Arial"/>
        </w:rPr>
        <w:t xml:space="preserve"> 95/19)</w:t>
      </w:r>
    </w:p>
    <w:p w:rsidR="00266D39" w:rsidRPr="00C468A6" w:rsidRDefault="00266D39" w:rsidP="00266D39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C468A6">
        <w:rPr>
          <w:rFonts w:eastAsia="Calibri" w:cs="Arial"/>
        </w:rPr>
        <w:t>Uredba o osnivanju Državne škole za javnu upravu, kao i sve važeće izmjene i dopune Uredbe o osnivanju („Narodne novine“ br. 144/10, 62/12, 112/12, 72/15, 84/18) -</w:t>
      </w:r>
      <w:r w:rsidRPr="00C468A6">
        <w:t xml:space="preserve"> </w:t>
      </w:r>
      <w:r w:rsidRPr="00C468A6">
        <w:rPr>
          <w:rFonts w:eastAsia="Calibri" w:cs="Arial"/>
        </w:rPr>
        <w:t>dostupna na web stranici Državne škole za javnu upravu pod „Dokumenti“</w:t>
      </w:r>
    </w:p>
    <w:p w:rsidR="00266D39" w:rsidRPr="00C468A6" w:rsidRDefault="00266D39" w:rsidP="00266D39">
      <w:pPr>
        <w:pStyle w:val="Odlomakpopisa"/>
        <w:numPr>
          <w:ilvl w:val="0"/>
          <w:numId w:val="6"/>
        </w:numPr>
        <w:rPr>
          <w:rFonts w:eastAsia="Calibri" w:cs="Arial"/>
        </w:rPr>
      </w:pPr>
      <w:r w:rsidRPr="00C468A6">
        <w:rPr>
          <w:rFonts w:eastAsia="Calibri" w:cs="Arial"/>
        </w:rPr>
        <w:t>Statut Državne škole za javnu upravu – dostupan na web stranici Državne škole za javnu upravu pod „Dokumenti“</w:t>
      </w:r>
    </w:p>
    <w:p w:rsidR="009A5EEE" w:rsidRPr="00131F5B" w:rsidRDefault="009A5EEE" w:rsidP="008F496D">
      <w:pPr>
        <w:spacing w:after="0" w:line="240" w:lineRule="auto"/>
        <w:jc w:val="both"/>
        <w:rPr>
          <w:rFonts w:ascii="Arial" w:eastAsia="SimSun" w:hAnsi="Arial"/>
          <w:sz w:val="20"/>
          <w:szCs w:val="20"/>
          <w:lang w:eastAsia="zh-CN"/>
        </w:rPr>
      </w:pPr>
    </w:p>
    <w:sectPr w:rsidR="009A5EEE" w:rsidRPr="00131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526F"/>
    <w:multiLevelType w:val="hybridMultilevel"/>
    <w:tmpl w:val="2B408094"/>
    <w:lvl w:ilvl="0" w:tplc="0DAA8B0C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75A0E"/>
    <w:multiLevelType w:val="hybridMultilevel"/>
    <w:tmpl w:val="E2CA0FAE"/>
    <w:lvl w:ilvl="0" w:tplc="EF46D6FA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D445B"/>
    <w:multiLevelType w:val="hybridMultilevel"/>
    <w:tmpl w:val="3EB647E6"/>
    <w:lvl w:ilvl="0" w:tplc="C2FA8CCE">
      <w:start w:val="1"/>
      <w:numFmt w:val="decimal"/>
      <w:lvlText w:val="%1)"/>
      <w:lvlJc w:val="left"/>
      <w:pPr>
        <w:ind w:left="720" w:hanging="360"/>
      </w:pPr>
      <w:rPr>
        <w:rFonts w:ascii="Arial" w:eastAsia="SimSun" w:hAnsi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015E6"/>
    <w:multiLevelType w:val="hybridMultilevel"/>
    <w:tmpl w:val="F40C009A"/>
    <w:lvl w:ilvl="0" w:tplc="881C04AC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27B33"/>
    <w:multiLevelType w:val="hybridMultilevel"/>
    <w:tmpl w:val="C2E42B6E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D37B28"/>
    <w:multiLevelType w:val="hybridMultilevel"/>
    <w:tmpl w:val="F89AB29A"/>
    <w:lvl w:ilvl="0" w:tplc="C99CEBC2">
      <w:start w:val="2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18"/>
    <w:rsid w:val="001073E1"/>
    <w:rsid w:val="0011172C"/>
    <w:rsid w:val="00131F5B"/>
    <w:rsid w:val="001E2E74"/>
    <w:rsid w:val="00221BF0"/>
    <w:rsid w:val="00266D39"/>
    <w:rsid w:val="00355362"/>
    <w:rsid w:val="0054713C"/>
    <w:rsid w:val="005C1FAB"/>
    <w:rsid w:val="006F0308"/>
    <w:rsid w:val="007027BE"/>
    <w:rsid w:val="007768B5"/>
    <w:rsid w:val="007B42F3"/>
    <w:rsid w:val="008156C9"/>
    <w:rsid w:val="00817ECC"/>
    <w:rsid w:val="008F496D"/>
    <w:rsid w:val="009A5EEE"/>
    <w:rsid w:val="00A32918"/>
    <w:rsid w:val="00A716EE"/>
    <w:rsid w:val="00A873DA"/>
    <w:rsid w:val="00B66EFF"/>
    <w:rsid w:val="00BB3B97"/>
    <w:rsid w:val="00C45D1C"/>
    <w:rsid w:val="00C468A6"/>
    <w:rsid w:val="00CC04AE"/>
    <w:rsid w:val="00D54171"/>
    <w:rsid w:val="00D85A51"/>
    <w:rsid w:val="00EA7FCD"/>
    <w:rsid w:val="00EF2092"/>
    <w:rsid w:val="00F3734E"/>
    <w:rsid w:val="00F95272"/>
    <w:rsid w:val="00FD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91CE"/>
  <w15:docId w15:val="{98A9992B-6F8F-4A17-BC79-34AA02A14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8F496D"/>
    <w:pPr>
      <w:ind w:left="720"/>
      <w:contextualSpacing/>
    </w:pPr>
  </w:style>
  <w:style w:type="character" w:styleId="Referencakomentara">
    <w:name w:val="annotation reference"/>
    <w:basedOn w:val="Zadanifontodlomka"/>
    <w:uiPriority w:val="99"/>
    <w:semiHidden/>
    <w:unhideWhenUsed/>
    <w:rsid w:val="00221BF0"/>
    <w:rPr>
      <w:sz w:val="16"/>
      <w:szCs w:val="16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221BF0"/>
    <w:pPr>
      <w:spacing w:line="240" w:lineRule="auto"/>
    </w:pPr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221BF0"/>
    <w:rPr>
      <w:sz w:val="20"/>
      <w:szCs w:val="20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221BF0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221BF0"/>
    <w:rPr>
      <w:b/>
      <w:bCs/>
      <w:sz w:val="20"/>
      <w:szCs w:val="20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221B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221B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5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Škalabrin</dc:creator>
  <cp:lastModifiedBy>Tomislav Rajković</cp:lastModifiedBy>
  <cp:revision>4</cp:revision>
  <cp:lastPrinted>2022-03-16T08:48:00Z</cp:lastPrinted>
  <dcterms:created xsi:type="dcterms:W3CDTF">2021-11-05T12:44:00Z</dcterms:created>
  <dcterms:modified xsi:type="dcterms:W3CDTF">2022-03-16T14:26:00Z</dcterms:modified>
</cp:coreProperties>
</file>