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NEXABANK ENTERPRISE NETWORK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br/>
        <w:t xml:space="preserve">
LAB 09 — NAT &amp; Internet Access (PAT)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Lab Documentation Card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NUMBER: </w:t>
      </w:r>
      <w:r>
        <w:rPr>
          <w:rFonts w:ascii="Arial" w:cs="Arial" w:eastAsia="Arial" w:hAnsi="Arial"/>
          <w:sz w:val="22"/>
          <w:szCs w:val="22"/>
        </w:rPr>
        <w:t xml:space="preserve">09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TITLE: </w:t>
      </w:r>
      <w:r>
        <w:rPr>
          <w:rFonts w:ascii="Arial" w:cs="Arial" w:eastAsia="Arial" w:hAnsi="Arial"/>
          <w:sz w:val="22"/>
          <w:szCs w:val="22"/>
        </w:rPr>
        <w:t xml:space="preserve">NAT &amp; Internet Access (PAT)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10 May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NexaBank HO — 500 employees accessing internet through single public IP on R1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WE DID IT: </w:t>
      </w:r>
      <w:r>
        <w:rPr>
          <w:rFonts w:ascii="Arial" w:cs="Arial" w:eastAsia="Arial" w:hAnsi="Arial"/>
          <w:sz w:val="22"/>
          <w:szCs w:val="22"/>
        </w:rPr>
        <w:t xml:space="preserve">Internal 10.1.x.x addresses are private — internet cannot route to them. PAT translates all internal IPs to R1's single public IP. Hides internal topology from internet — security + efficiency.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BUILT: </w:t>
      </w:r>
      <w:r>
        <w:rPr>
          <w:rFonts w:ascii="Arial" w:cs="Arial" w:eastAsia="Arial" w:hAnsi="Arial"/>
          <w:sz w:val="22"/>
          <w:szCs w:val="22"/>
        </w:rPr>
        <w:t xml:space="preserve">PAT configured on R1. Inside interface = Gig0/0/0, Outside interface = Gig0/0/1. ACL permits all 10.1.x.x traffic. All 5 VLANs tested — 100% success.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BROKE: </w:t>
      </w:r>
      <w:r>
        <w:rPr>
          <w:rFonts w:ascii="Arial" w:cs="Arial" w:eastAsia="Arial" w:hAnsi="Arial"/>
          <w:sz w:val="22"/>
          <w:szCs w:val="22"/>
        </w:rPr>
        <w:t xml:space="preserve">Nothing this lab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SAVED IT: </w:t>
      </w:r>
      <w:r>
        <w:rPr>
          <w:rFonts w:ascii="Arial" w:cs="Arial" w:eastAsia="Arial" w:hAnsi="Arial"/>
          <w:sz w:val="22"/>
          <w:szCs w:val="22"/>
        </w:rPr>
        <w:t xml:space="preserve">N/A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LIFE ACTION: </w:t>
      </w:r>
      <w:r>
        <w:rPr>
          <w:rFonts w:ascii="Arial" w:cs="Arial" w:eastAsia="Arial" w:hAnsi="Arial"/>
          <w:sz w:val="22"/>
          <w:szCs w:val="22"/>
        </w:rPr>
        <w:t xml:space="preserve">In production, public IP is assigned by ISP — not 10.9.1.1. Real bank gets dedicated public IP block from ISP for NAT pool.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 27001 LINK: </w:t>
      </w:r>
      <w:r>
        <w:rPr>
          <w:rFonts w:ascii="Arial" w:cs="Arial" w:eastAsia="Arial" w:hAnsi="Arial"/>
          <w:sz w:val="22"/>
          <w:szCs w:val="22"/>
        </w:rPr>
        <w:t xml:space="preserve">A.13.1 — Network Controls. NAT hides internal topology. Protects network architecture from external exposure.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NIST CSF LINK: </w:t>
      </w:r>
      <w:r>
        <w:rPr>
          <w:rFonts w:ascii="Arial" w:cs="Arial" w:eastAsia="Arial" w:hAnsi="Arial"/>
          <w:sz w:val="22"/>
          <w:szCs w:val="22"/>
        </w:rPr>
        <w:t xml:space="preserve">PR.AC-5 — Network integrity. DE.CM-1 — Network monitored. NAT translations logged for security monitoring.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 RELEVANCE: </w:t>
      </w:r>
      <w:r>
        <w:rPr>
          <w:rFonts w:ascii="Arial" w:cs="Arial" w:eastAsia="Arial" w:hAnsi="Arial"/>
          <w:sz w:val="22"/>
          <w:szCs w:val="22"/>
        </w:rPr>
        <w:t xml:space="preserve">Bangladesh Bank ICT Guidelines require internal network not exposed to public internet. NAT/PAT = first line of defense. Hides ATM gateway, core banking servers from direct attack.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RESULT: </w:t>
      </w:r>
      <w:r>
        <w:rPr>
          <w:rFonts w:ascii="Arial" w:cs="Arial" w:eastAsia="Arial" w:hAnsi="Arial"/>
          <w:sz w:val="22"/>
          <w:szCs w:val="22"/>
        </w:rPr>
        <w:t xml:space="preserve">PAT configured on R1 ✅ | All 5 VLANs → ISP 4/4 ✅ | NAT translations verified ✅ | Internal IPs hidden from ISP ✅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Key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nat inside                                → marks interface as inside (LAN)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nat outside                               → marks interface as outside (WAN)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access-list 1 permit 10.1.0.0 0.0.255.255   → permit all 10.1.x.x for NAT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ip nat inside source list 1 int Gig0/0/1 overload  → enable PAT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nat translations                     → verify NAT table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1. Why NAT Exists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Private IPs (10.x.x.x) are not routable on the public internet. The ISP has no idea where 10.1.10.2 is. NAT bridges this gap by translating private addresses to a public IP that the internet understands.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NAT → Internal devices cannot reach internet. Private IPs dropped at ISP.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NAT → R1 translates private to public. ISP only sees R1's public IP.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2. NAT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NAT   → one private = one public (1:1 mapping, expensive, not scalable)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Dynamic NAT  → pool of public IPs assigned dynamically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 (NAT Overload) → many private = ONE public, differentiated by port number. NexaBank uses this.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3. How PAT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PC1 (10.1.10.2) sends packet → R1 translates source IP to 10.9.1.1 with unique port → ISP receives from 10.9.1.1 → reply comes back → R1 translates back to 10.1.10.2 → PC1 receives reply. 500 devices differentiated by port number only.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4. Wildcard Mask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Wildcard mask is the opposite of subnet mask. Used in ACLs, NAT, and OSPF.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 = must match exactly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 = don't care, match anything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Quick flip: 255→0, 0→255, 224→31, 192→63, 128→127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Example: 10.1.0.0  0.0.255.255 = match any 10.1.x.x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Calculation: 255.255.255.255 minus subnet mask = wildcard mask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5. NAT Translation Table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Verify with: show ip nat translations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Inside local  = real private IP of device (10.1.x.x)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Inside global = public IP ISP sees (10.9.1.1)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Outside local = destination as seen from inside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Outside global = destination real public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 after colon = PAT port number (unique per session)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6. Security Benefits of NAT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Internal topology hidden from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Attackers cannot directly target internal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Finance, Teller, ATM systems protected from direct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ICT Guidelines compliant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First line of network defense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7. NexaBank IP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CS1 → R1 link:  Network 10.1.1.0/30 | CS1: 10.1.1.2 | R1: 10.1.1.1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R1 → ISP link:  Network 10.9.1.0/30 | R1: 10.9.1.1  | ISP: 10.9.1.2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NAT pool: R1 WAN IP (10.9.1.1) used as public IP for all internal devices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ACL permits: 10.1.0.0 0.0.255.255 (all HO devices)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8. Bank Relevance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requires internal network not exposed to public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internet traffic must pass through controlled gateway (R1)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 translations logged for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exit point enables monitoring and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 world: production uses actual public IP from ISP (e.g. 103.x.x.x in Bangladesh)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Unusual NAT translation volumes = security alert (possible data exfiltration)</w:t>
      </w:r>
    </w:p>
    <w:p>
      <w:pPr>
        <w:pBdr>
          <w:top w:val="single" w:color="1F3864" w:sz="6" w:space="1"/>
        </w:pBdr>
        <w:spacing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NexaBank Enterprise Network Project | Asfi Ahmed | GitHub: NexaBank-Enterprise-Network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2026-05-10T17:36:55.266Z</dcterms:created>
  <dcterms:modified xsi:type="dcterms:W3CDTF">2026-05-10T17:36:55.266Z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