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E70" w:rsidRDefault="00022E70" w:rsidP="00022E70">
      <w:proofErr w:type="spellStart"/>
      <w:r>
        <w:t>NexaBank</w:t>
      </w:r>
      <w:proofErr w:type="spellEnd"/>
      <w:r>
        <w:t xml:space="preserve"> Topology Summary:</w:t>
      </w:r>
    </w:p>
    <w:p w:rsidR="00022E70" w:rsidRDefault="00022E70" w:rsidP="00022E70">
      <w:r>
        <w:t>- 3 sites: HO, BR1, BR2</w:t>
      </w:r>
    </w:p>
    <w:p w:rsidR="00022E70" w:rsidRDefault="00022E70" w:rsidP="00022E70">
      <w:r>
        <w:t>- All sites connect to ISP/WAN cloud</w:t>
      </w:r>
    </w:p>
    <w:p w:rsidR="00022E70" w:rsidRDefault="00022E70" w:rsidP="00022E70">
      <w:r>
        <w:t>- Each site: Router → Firewall → Core Switch → Access Switches</w:t>
      </w:r>
    </w:p>
    <w:p w:rsidR="00022E70" w:rsidRDefault="00022E70" w:rsidP="00022E70">
      <w:r>
        <w:t>- HO extra: DMZ-SW1 with WEB-SVR, ATM-GW, MAIL-SVR</w:t>
      </w:r>
    </w:p>
    <w:p w:rsidR="0047686B" w:rsidRDefault="00022E70" w:rsidP="00022E70">
      <w:r>
        <w:t>- Total devices: 3 routers, 3 firewalls, 3 core switches, 7 access switches, 3 servers</w:t>
      </w:r>
    </w:p>
    <w:p w:rsidR="00022E70" w:rsidRDefault="00022E70" w:rsidP="00022E70"/>
    <w:p w:rsidR="00022E70" w:rsidRDefault="00022E70" w:rsidP="00022E70"/>
    <w:p w:rsidR="00022E70" w:rsidRDefault="00022E70" w:rsidP="00022E70">
      <w:r>
        <w:t>╔══════════════════════════════════════════╗</w:t>
      </w:r>
    </w:p>
    <w:p w:rsidR="00022E70" w:rsidRDefault="00022E70" w:rsidP="00022E70">
      <w:r>
        <w:t xml:space="preserve">║         LAB DOCUMENTATION CARD          </w:t>
      </w:r>
      <w:r>
        <w:t xml:space="preserve">                                     </w:t>
      </w:r>
      <w:r>
        <w:t>║</w:t>
      </w:r>
    </w:p>
    <w:p w:rsidR="00022E70" w:rsidRDefault="00022E70" w:rsidP="00022E70">
      <w:r>
        <w:t>╚══════════════════════════════════════════╝</w:t>
      </w:r>
    </w:p>
    <w:p w:rsidR="00022E70" w:rsidRDefault="00022E70" w:rsidP="00022E70">
      <w:r>
        <w:t>LAB NUMBER    : 01</w:t>
      </w:r>
    </w:p>
    <w:p w:rsidR="00022E70" w:rsidRDefault="00022E70" w:rsidP="00022E70">
      <w:r>
        <w:t>LAB TITLE     : Network Design &amp; Documentation</w:t>
      </w:r>
      <w:bookmarkStart w:id="0" w:name="_GoBack"/>
      <w:bookmarkEnd w:id="0"/>
    </w:p>
    <w:p w:rsidR="00022E70" w:rsidRDefault="00022E70" w:rsidP="00022E70">
      <w:r>
        <w:t>DATE          : 03/05/2026</w:t>
      </w:r>
    </w:p>
    <w:p w:rsidR="00022E70" w:rsidRDefault="00022E70" w:rsidP="00022E70">
      <w:r>
        <w:t xml:space="preserve">SCENARIO      : </w:t>
      </w:r>
      <w:proofErr w:type="spellStart"/>
      <w:r>
        <w:t>NexaBank</w:t>
      </w:r>
      <w:proofErr w:type="spellEnd"/>
      <w:r>
        <w:t xml:space="preserve"> PLC — 3 site enterprise network</w:t>
      </w:r>
    </w:p>
    <w:p w:rsidR="00022E70" w:rsidRDefault="00022E70" w:rsidP="00022E70">
      <w:r>
        <w:t xml:space="preserve">WHY WE DID </w:t>
      </w:r>
      <w:r>
        <w:t>IT:</w:t>
      </w:r>
      <w:r>
        <w:t xml:space="preserve"> Real engineers design before they build</w:t>
      </w:r>
    </w:p>
    <w:p w:rsidR="00022E70" w:rsidRDefault="00022E70" w:rsidP="00022E70">
      <w:r>
        <w:t xml:space="preserve">WHAT WE </w:t>
      </w:r>
      <w:r>
        <w:t>BUILT:</w:t>
      </w:r>
      <w:r>
        <w:t xml:space="preserve"> High-level topology diagram in draw.io</w:t>
      </w:r>
    </w:p>
    <w:p w:rsidR="00022E70" w:rsidRDefault="00022E70" w:rsidP="00022E70">
      <w:r>
        <w:t xml:space="preserve">KEY </w:t>
      </w:r>
      <w:r>
        <w:t>COMMANDS:</w:t>
      </w:r>
      <w:r>
        <w:t xml:space="preserve"> None — design phase</w:t>
      </w:r>
    </w:p>
    <w:p w:rsidR="00022E70" w:rsidRDefault="00022E70" w:rsidP="00022E70">
      <w:r>
        <w:t>WHAT WE LEARNED: Hub &amp; sp</w:t>
      </w:r>
      <w:r>
        <w:t xml:space="preserve">oke WAN, 3 zones (LAN/DMZ/WAN), </w:t>
      </w:r>
      <w:r>
        <w:t>device roles across enterprise sites</w:t>
      </w:r>
    </w:p>
    <w:p w:rsidR="00022E70" w:rsidRDefault="00022E70" w:rsidP="00022E70">
      <w:r>
        <w:t>ISO 27001 LINK: A.13 — Network Security Controls</w:t>
      </w:r>
    </w:p>
    <w:p w:rsidR="00022E70" w:rsidRDefault="00022E70" w:rsidP="00022E70">
      <w:r>
        <w:t xml:space="preserve">NIST CSF </w:t>
      </w:r>
      <w:r>
        <w:t>LINK:</w:t>
      </w:r>
      <w:r>
        <w:t xml:space="preserve"> PR.AC-5 — Network integrity protection</w:t>
      </w:r>
    </w:p>
    <w:p w:rsidR="00022E70" w:rsidRDefault="00022E70" w:rsidP="00022E70">
      <w:r>
        <w:t xml:space="preserve">BANK RELEVANCE: Bangladesh Bank requires </w:t>
      </w:r>
      <w:r>
        <w:t xml:space="preserve">documented </w:t>
      </w:r>
      <w:r>
        <w:t>network architecture for compliance</w:t>
      </w:r>
    </w:p>
    <w:p w:rsidR="00022E70" w:rsidRDefault="00022E70" w:rsidP="00022E70">
      <w:r>
        <w:t xml:space="preserve">TEST RESULT   : Topology diagram exported </w:t>
      </w:r>
      <w:r>
        <w:rPr>
          <w:rFonts w:ascii="Segoe UI Symbol" w:hAnsi="Segoe UI Symbol" w:cs="Segoe UI Symbol"/>
        </w:rPr>
        <w:t>✅</w:t>
      </w:r>
    </w:p>
    <w:sectPr w:rsidR="00022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FC5"/>
    <w:rsid w:val="00022E70"/>
    <w:rsid w:val="00133F9C"/>
    <w:rsid w:val="0047686B"/>
    <w:rsid w:val="007E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6CBA"/>
  <w15:chartTrackingRefBased/>
  <w15:docId w15:val="{CB797599-F10D-47C8-A0B0-8A43CFC3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2026-05-03T20:07:00Z</dcterms:created>
  <dcterms:modified xsi:type="dcterms:W3CDTF">2026-05-03T20:11:00Z</dcterms:modified>
</cp:coreProperties>
</file>