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1"/>
        </w:pBdr>
        <w:spacing w:after="200"/>
        <w:jc w:val="center"/>
      </w:pPr>
      <w:r>
        <w:rPr>
          <w:rFonts w:ascii="Arial" w:cs="Arial" w:eastAsia="Arial" w:hAnsi="Arial"/>
          <w:b/>
          <w:bCs/>
          <w:color w:val="1F3864"/>
          <w:sz w:val="36"/>
          <w:szCs w:val="36"/>
        </w:rPr>
        <w:t xml:space="preserve">LAB 14</w:t>
      </w:r>
      <w:r>
        <w:rPr>
          <w:rFonts w:ascii="Arial" w:cs="Arial" w:eastAsia="Arial" w:hAnsi="Arial"/>
          <w:b/>
          <w:bCs/>
          <w:color w:val="2E75B6"/>
          <w:sz w:val="28"/>
          <w:szCs w:val="28"/>
        </w:rPr>
        <w:br/>
        <w:t xml:space="preserve">
Dynamic ARP Inspection (DAI)</w:t>
      </w:r>
    </w:p>
    <w:p>
      <w:pPr>
        <w:spacing w:after="200"/>
      </w:pPr>
      <w:r>
        <w:t xml:space="preserve"/>
      </w:r>
    </w:p>
    <w:p>
      <w:pPr>
        <w:pStyle w:val="Heading1"/>
      </w:pPr>
      <w:r>
        <w:t xml:space="preserve">Lab Documentation Card</w:t>
      </w:r>
    </w:p>
    <w:p>
      <w:pPr>
        <w:spacing w:after="80" w:before="80"/>
      </w:pPr>
      <w:r>
        <w:rPr>
          <w:rFonts w:ascii="Arial" w:cs="Arial" w:eastAsia="Arial" w:hAnsi="Arial"/>
          <w:b/>
          <w:bCs/>
          <w:sz w:val="22"/>
          <w:szCs w:val="22"/>
        </w:rPr>
        <w:t xml:space="preserve">LAB NUMBER: </w:t>
      </w:r>
      <w:r>
        <w:rPr>
          <w:rFonts w:ascii="Arial" w:cs="Arial" w:eastAsia="Arial" w:hAnsi="Arial"/>
          <w:sz w:val="22"/>
          <w:szCs w:val="22"/>
        </w:rPr>
        <w:t xml:space="preserve">14</w:t>
      </w:r>
    </w:p>
    <w:p>
      <w:pPr>
        <w:spacing w:after="80" w:before="80"/>
      </w:pPr>
      <w:r>
        <w:rPr>
          <w:rFonts w:ascii="Arial" w:cs="Arial" w:eastAsia="Arial" w:hAnsi="Arial"/>
          <w:b/>
          <w:bCs/>
          <w:sz w:val="22"/>
          <w:szCs w:val="22"/>
        </w:rPr>
        <w:t xml:space="preserve">LAB TITLE: </w:t>
      </w:r>
      <w:r>
        <w:rPr>
          <w:rFonts w:ascii="Arial" w:cs="Arial" w:eastAsia="Arial" w:hAnsi="Arial"/>
          <w:sz w:val="22"/>
          <w:szCs w:val="22"/>
        </w:rPr>
        <w:t xml:space="preserve">Dynamic ARP Inspection (DAI)</w:t>
      </w:r>
    </w:p>
    <w:p>
      <w:pPr>
        <w:spacing w:after="80" w:before="80"/>
      </w:pPr>
      <w:r>
        <w:rPr>
          <w:rFonts w:ascii="Arial" w:cs="Arial" w:eastAsia="Arial" w:hAnsi="Arial"/>
          <w:b/>
          <w:bCs/>
          <w:sz w:val="22"/>
          <w:szCs w:val="22"/>
        </w:rPr>
        <w:t xml:space="preserve">DATE: </w:t>
      </w:r>
      <w:r>
        <w:rPr>
          <w:rFonts w:ascii="Arial" w:cs="Arial" w:eastAsia="Arial" w:hAnsi="Arial"/>
          <w:sz w:val="22"/>
          <w:szCs w:val="22"/>
        </w:rPr>
        <w:t xml:space="preserve">28 May 2026</w:t>
      </w:r>
    </w:p>
    <w:p>
      <w:pPr>
        <w:spacing w:after="80" w:before="80"/>
      </w:pPr>
      <w:r>
        <w:rPr>
          <w:rFonts w:ascii="Arial" w:cs="Arial" w:eastAsia="Arial" w:hAnsi="Arial"/>
          <w:b/>
          <w:bCs/>
          <w:sz w:val="22"/>
          <w:szCs w:val="22"/>
        </w:rPr>
        <w:t xml:space="preserve">SCENARIO: </w:t>
      </w:r>
      <w:r>
        <w:rPr>
          <w:rFonts w:ascii="Arial" w:cs="Arial" w:eastAsia="Arial" w:hAnsi="Arial"/>
          <w:sz w:val="22"/>
          <w:szCs w:val="22"/>
        </w:rPr>
        <w:t xml:space="preserve">NexaBank HO — protecting against ARP Spoofing/Poisoning attacks that enable Man in the Middle interception of banking traffic</w:t>
      </w:r>
    </w:p>
    <w:p>
      <w:pPr>
        <w:spacing w:after="80" w:before="80"/>
      </w:pPr>
      <w:r>
        <w:rPr>
          <w:rFonts w:ascii="Arial" w:cs="Arial" w:eastAsia="Arial" w:hAnsi="Arial"/>
          <w:b/>
          <w:bCs/>
          <w:sz w:val="22"/>
          <w:szCs w:val="22"/>
        </w:rPr>
        <w:t xml:space="preserve">WHY WE DID IT: </w:t>
      </w:r>
      <w:r>
        <w:rPr>
          <w:rFonts w:ascii="Arial" w:cs="Arial" w:eastAsia="Arial" w:hAnsi="Arial"/>
          <w:sz w:val="22"/>
          <w:szCs w:val="22"/>
        </w:rPr>
        <w:t xml:space="preserve">ARP has no authentication — any device can send fake ARP replies claiming to be the gateway. This redirects all traffic through the attacker's device. In a bank this means transaction interception and credential theft. DAI validates every ARP request against trusted IP-MAC bindings.</w:t>
      </w:r>
    </w:p>
    <w:p>
      <w:pPr>
        <w:spacing w:after="80" w:before="80"/>
      </w:pPr>
      <w:r>
        <w:rPr>
          <w:rFonts w:ascii="Arial" w:cs="Arial" w:eastAsia="Arial" w:hAnsi="Arial"/>
          <w:b/>
          <w:bCs/>
          <w:sz w:val="22"/>
          <w:szCs w:val="22"/>
        </w:rPr>
        <w:t xml:space="preserve">WHAT WE BUILT: </w:t>
      </w:r>
      <w:r>
        <w:rPr>
          <w:rFonts w:ascii="Arial" w:cs="Arial" w:eastAsia="Arial" w:hAnsi="Arial"/>
          <w:sz w:val="22"/>
          <w:szCs w:val="22"/>
        </w:rPr>
        <w:t xml:space="preserve">DAI enabled on CS1 for VLANs 10-60. Concept fully demonstrated. Full production config documented. PT limitations noted professionally.</w:t>
      </w:r>
    </w:p>
    <w:p>
      <w:pPr>
        <w:spacing w:after="80" w:before="80"/>
      </w:pPr>
      <w:r>
        <w:rPr>
          <w:rFonts w:ascii="Arial" w:cs="Arial" w:eastAsia="Arial" w:hAnsi="Arial"/>
          <w:b/>
          <w:bCs/>
          <w:sz w:val="22"/>
          <w:szCs w:val="22"/>
        </w:rPr>
        <w:t xml:space="preserve">WHAT BROKE: </w:t>
      </w:r>
      <w:r>
        <w:rPr>
          <w:rFonts w:ascii="Arial" w:cs="Arial" w:eastAsia="Arial" w:hAnsi="Arial"/>
          <w:sz w:val="22"/>
          <w:szCs w:val="22"/>
        </w:rPr>
        <w:t xml:space="preserve">PT Cat3650 does not support arp access-list command. DAI trust on routed ports not supported in PT. EtherChannel binding table limitation from Lab 13 carries over.</w:t>
      </w:r>
    </w:p>
    <w:p>
      <w:pPr>
        <w:spacing w:after="80" w:before="80"/>
      </w:pPr>
      <w:r>
        <w:rPr>
          <w:rFonts w:ascii="Arial" w:cs="Arial" w:eastAsia="Arial" w:hAnsi="Arial"/>
          <w:b/>
          <w:bCs/>
          <w:sz w:val="22"/>
          <w:szCs w:val="22"/>
        </w:rPr>
        <w:t xml:space="preserve">WHAT SAVED IT: </w:t>
      </w:r>
      <w:r>
        <w:rPr>
          <w:rFonts w:ascii="Arial" w:cs="Arial" w:eastAsia="Arial" w:hAnsi="Arial"/>
          <w:sz w:val="22"/>
          <w:szCs w:val="22"/>
        </w:rPr>
        <w:t xml:space="preserve">Documented limitation professionally. Concept fully understood. Production config complete for real hardware deployment.</w:t>
      </w:r>
    </w:p>
    <w:p>
      <w:pPr>
        <w:spacing w:after="80" w:before="80"/>
      </w:pPr>
      <w:r>
        <w:rPr>
          <w:rFonts w:ascii="Arial" w:cs="Arial" w:eastAsia="Arial" w:hAnsi="Arial"/>
          <w:b/>
          <w:bCs/>
          <w:sz w:val="22"/>
          <w:szCs w:val="22"/>
        </w:rPr>
        <w:t xml:space="preserve">REAL LIFE ACTION: </w:t>
      </w:r>
      <w:r>
        <w:rPr>
          <w:rFonts w:ascii="Arial" w:cs="Arial" w:eastAsia="Arial" w:hAnsi="Arial"/>
          <w:sz w:val="22"/>
          <w:szCs w:val="22"/>
        </w:rPr>
        <w:t xml:space="preserve">Enable DHCP Snooping first, verify binding table populated, then enable DAI. DAI reads binding table automatically — no manual ARP ACL needed. See Section 6 for complete production guide.</w:t>
      </w:r>
    </w:p>
    <w:p>
      <w:pPr>
        <w:spacing w:after="80" w:before="80"/>
      </w:pPr>
      <w:r>
        <w:rPr>
          <w:rFonts w:ascii="Arial" w:cs="Arial" w:eastAsia="Arial" w:hAnsi="Arial"/>
          <w:b/>
          <w:bCs/>
          <w:sz w:val="22"/>
          <w:szCs w:val="22"/>
        </w:rPr>
        <w:t xml:space="preserve">ISO 27001 LINK: </w:t>
      </w:r>
      <w:r>
        <w:rPr>
          <w:rFonts w:ascii="Arial" w:cs="Arial" w:eastAsia="Arial" w:hAnsi="Arial"/>
          <w:sz w:val="22"/>
          <w:szCs w:val="22"/>
        </w:rPr>
        <w:t xml:space="preserve">A.13.1 — Network Controls | A.10.1 — Cryptographic Controls | DAI prevents Layer 2 MitM attacks on banking infrastructure</w:t>
      </w:r>
    </w:p>
    <w:p>
      <w:pPr>
        <w:spacing w:after="80" w:before="80"/>
      </w:pPr>
      <w:r>
        <w:rPr>
          <w:rFonts w:ascii="Arial" w:cs="Arial" w:eastAsia="Arial" w:hAnsi="Arial"/>
          <w:b/>
          <w:bCs/>
          <w:sz w:val="22"/>
          <w:szCs w:val="22"/>
        </w:rPr>
        <w:t xml:space="preserve">NIST CSF LINK: </w:t>
      </w:r>
      <w:r>
        <w:rPr>
          <w:rFonts w:ascii="Arial" w:cs="Arial" w:eastAsia="Arial" w:hAnsi="Arial"/>
          <w:sz w:val="22"/>
          <w:szCs w:val="22"/>
        </w:rPr>
        <w:t xml:space="preserve">PR.AC-5 — Network integrity | DE.CM-1 — Network monitored | DE.AE-2 — Detected events analysed</w:t>
      </w:r>
    </w:p>
    <w:p>
      <w:pPr>
        <w:spacing w:after="80" w:before="80"/>
      </w:pPr>
      <w:r>
        <w:rPr>
          <w:rFonts w:ascii="Arial" w:cs="Arial" w:eastAsia="Arial" w:hAnsi="Arial"/>
          <w:b/>
          <w:bCs/>
          <w:sz w:val="22"/>
          <w:szCs w:val="22"/>
        </w:rPr>
        <w:t xml:space="preserve">BANK RELEVANCE: </w:t>
      </w:r>
      <w:r>
        <w:rPr>
          <w:rFonts w:ascii="Arial" w:cs="Arial" w:eastAsia="Arial" w:hAnsi="Arial"/>
          <w:sz w:val="22"/>
          <w:szCs w:val="22"/>
        </w:rPr>
        <w:t xml:space="preserve">Bangladesh Bank ICT Guidelines require protection against Layer 2 attacks. ARP Spoofing in a bank = transaction interception = financial fraud. DAI is mandatory alongside DHCP Snooping.</w:t>
      </w:r>
    </w:p>
    <w:p>
      <w:pPr>
        <w:spacing w:after="80" w:before="80"/>
      </w:pPr>
      <w:r>
        <w:rPr>
          <w:rFonts w:ascii="Arial" w:cs="Arial" w:eastAsia="Arial" w:hAnsi="Arial"/>
          <w:b/>
          <w:bCs/>
          <w:sz w:val="22"/>
          <w:szCs w:val="22"/>
        </w:rPr>
        <w:t xml:space="preserve">TEST RESULT: </w:t>
      </w:r>
      <w:r>
        <w:rPr>
          <w:rFonts w:ascii="Arial" w:cs="Arial" w:eastAsia="Arial" w:hAnsi="Arial"/>
          <w:sz w:val="22"/>
          <w:szCs w:val="22"/>
        </w:rPr>
        <w:t xml:space="preserve">DAI enabled on CS1 VLANs 10-60 ✅ | Concept demonstrated ✅ | Production config documented ✅ | PT limitation noted ✅</w:t>
      </w:r>
    </w:p>
    <w:p>
      <w:pPr>
        <w:spacing w:after="200"/>
      </w:pPr>
      <w:r>
        <w:t xml:space="preserve"/>
      </w:r>
    </w:p>
    <w:p>
      <w:pPr>
        <w:pStyle w:val="Heading1"/>
      </w:pPr>
      <w:r>
        <w:t xml:space="preserve">Key Commands — DAI (Production)</w:t>
      </w:r>
    </w:p>
    <w:p>
      <w:pPr>
        <w:pStyle w:val="ListParagraph"/>
        <w:numPr>
          <w:ilvl w:val="0"/>
          <w:numId w:val="2"/>
        </w:numPr>
        <w:spacing w:after="60" w:before="60"/>
      </w:pPr>
      <w:r>
        <w:rPr>
          <w:rFonts w:ascii="Courier New" w:cs="Courier New" w:eastAsia="Courier New" w:hAnsi="Courier New"/>
          <w:sz w:val="20"/>
          <w:szCs w:val="20"/>
        </w:rPr>
        <w:t xml:space="preserve">ip arp inspection vlan [id,id,id]           → enable DAI on specific VLANs</w:t>
      </w:r>
    </w:p>
    <w:p>
      <w:pPr>
        <w:pStyle w:val="ListParagraph"/>
        <w:numPr>
          <w:ilvl w:val="0"/>
          <w:numId w:val="2"/>
        </w:numPr>
        <w:spacing w:after="60" w:before="60"/>
      </w:pPr>
      <w:r>
        <w:rPr>
          <w:rFonts w:ascii="Courier New" w:cs="Courier New" w:eastAsia="Courier New" w:hAnsi="Courier New"/>
          <w:sz w:val="20"/>
          <w:szCs w:val="20"/>
        </w:rPr>
        <w:t xml:space="preserve">ip arp inspection trust                     → trust uplink ports (on interface)</w:t>
      </w:r>
    </w:p>
    <w:p>
      <w:pPr>
        <w:pStyle w:val="ListParagraph"/>
        <w:numPr>
          <w:ilvl w:val="0"/>
          <w:numId w:val="2"/>
        </w:numPr>
        <w:spacing w:after="60" w:before="60"/>
      </w:pPr>
      <w:r>
        <w:rPr>
          <w:rFonts w:ascii="Courier New" w:cs="Courier New" w:eastAsia="Courier New" w:hAnsi="Courier New"/>
          <w:sz w:val="20"/>
          <w:szCs w:val="20"/>
        </w:rPr>
        <w:t xml:space="preserve">ip arp inspection validate src-mac dst-mac ip → validate MAC and IP in ARP packets</w:t>
      </w:r>
    </w:p>
    <w:p>
      <w:pPr>
        <w:pStyle w:val="ListParagraph"/>
        <w:numPr>
          <w:ilvl w:val="0"/>
          <w:numId w:val="2"/>
        </w:numPr>
        <w:spacing w:after="60" w:before="60"/>
      </w:pPr>
      <w:r>
        <w:rPr>
          <w:rFonts w:ascii="Courier New" w:cs="Courier New" w:eastAsia="Courier New" w:hAnsi="Courier New"/>
          <w:sz w:val="20"/>
          <w:szCs w:val="20"/>
        </w:rPr>
        <w:t xml:space="preserve">show ip arp inspection                      → verify DAI status per VLAN</w:t>
      </w:r>
    </w:p>
    <w:p>
      <w:pPr>
        <w:pStyle w:val="ListParagraph"/>
        <w:numPr>
          <w:ilvl w:val="0"/>
          <w:numId w:val="2"/>
        </w:numPr>
        <w:spacing w:after="60" w:before="60"/>
      </w:pPr>
      <w:r>
        <w:rPr>
          <w:rFonts w:ascii="Courier New" w:cs="Courier New" w:eastAsia="Courier New" w:hAnsi="Courier New"/>
          <w:sz w:val="20"/>
          <w:szCs w:val="20"/>
        </w:rPr>
        <w:t xml:space="preserve">show ip arp inspection statistics           → view dropped/forwarded ARP counts</w:t>
      </w:r>
    </w:p>
    <w:p>
      <w:pPr>
        <w:pStyle w:val="ListParagraph"/>
        <w:numPr>
          <w:ilvl w:val="0"/>
          <w:numId w:val="2"/>
        </w:numPr>
        <w:spacing w:after="60" w:before="60"/>
      </w:pPr>
      <w:r>
        <w:rPr>
          <w:rFonts w:ascii="Courier New" w:cs="Courier New" w:eastAsia="Courier New" w:hAnsi="Courier New"/>
          <w:sz w:val="20"/>
          <w:szCs w:val="20"/>
        </w:rPr>
        <w:t xml:space="preserve">clear ip arp inspection statistics          → reset statistics counters</w:t>
      </w:r>
    </w:p>
    <w:p>
      <w:pPr>
        <w:pStyle w:val="ListParagraph"/>
        <w:numPr>
          <w:ilvl w:val="0"/>
          <w:numId w:val="2"/>
        </w:numPr>
        <w:spacing w:after="60" w:before="60"/>
      </w:pPr>
      <w:r>
        <w:rPr>
          <w:rFonts w:ascii="Courier New" w:cs="Courier New" w:eastAsia="Courier New" w:hAnsi="Courier New"/>
          <w:sz w:val="20"/>
          <w:szCs w:val="20"/>
        </w:rPr>
        <w:t xml:space="preserve">arp access-list [NAME]                      → manual ARP ACL (when no snooping)</w:t>
      </w:r>
    </w:p>
    <w:p>
      <w:pPr>
        <w:pStyle w:val="ListParagraph"/>
        <w:numPr>
          <w:ilvl w:val="0"/>
          <w:numId w:val="2"/>
        </w:numPr>
        <w:spacing w:after="60" w:before="60"/>
      </w:pPr>
      <w:r>
        <w:rPr>
          <w:rFonts w:ascii="Courier New" w:cs="Courier New" w:eastAsia="Courier New" w:hAnsi="Courier New"/>
          <w:sz w:val="20"/>
          <w:szCs w:val="20"/>
        </w:rPr>
        <w:t xml:space="preserve">ip arp inspection filter [NAME] vlan [id]   → apply ARP ACL to VLAN</w:t>
      </w:r>
    </w:p>
    <w:p>
      <w:pPr>
        <w:spacing w:after="200"/>
      </w:pPr>
      <w:r>
        <w:t xml:space="preserve"/>
      </w:r>
    </w:p>
    <w:p>
      <w:pPr>
        <w:pStyle w:val="Heading1"/>
      </w:pPr>
      <w:r>
        <w:t xml:space="preserve">Notes</w:t>
      </w:r>
    </w:p>
    <w:p>
      <w:pPr>
        <w:pStyle w:val="Heading2"/>
      </w:pPr>
      <w:r>
        <w:t xml:space="preserve">1. What is ARP and Why it is Vulnerable</w:t>
      </w:r>
    </w:p>
    <w:p>
      <w:pPr>
        <w:spacing w:after="80" w:before="80"/>
      </w:pPr>
      <w:r>
        <w:rPr>
          <w:rFonts w:ascii="Arial" w:cs="Arial" w:eastAsia="Arial" w:hAnsi="Arial"/>
          <w:sz w:val="22"/>
          <w:szCs w:val="22"/>
        </w:rPr>
        <w:t xml:space="preserve">ARP maps IP addresses to MAC addresses. When a device wants to communicate, it broadcasts 'Who has IP x.x.x.x? Tell me your MAC.' The target responds with its MAC. The requesting device stores this in its ARP cache. The problem: ARP has zero authentication. Any device can send a fake ARP reply claiming any IP belongs to their MAC. The receiving device blindly accepts it.</w:t>
      </w:r>
    </w:p>
    <w:p>
      <w:pPr>
        <w:spacing w:after="200"/>
      </w:pPr>
      <w:r>
        <w:t xml:space="preserve"/>
      </w:r>
    </w:p>
    <w:p>
      <w:pPr>
        <w:pStyle w:val="Heading2"/>
      </w:pPr>
      <w:r>
        <w:t xml:space="preserve">2. ARP Spoofing Attack — How it Works</w:t>
      </w:r>
    </w:p>
    <w:p>
      <w:pPr>
        <w:pStyle w:val="ListParagraph"/>
        <w:numPr>
          <w:ilvl w:val="0"/>
          <w:numId w:val="2"/>
        </w:numPr>
        <w:spacing w:after="60" w:before="60"/>
      </w:pPr>
      <w:r>
        <w:rPr>
          <w:rFonts w:ascii="Arial" w:cs="Arial" w:eastAsia="Arial" w:hAnsi="Arial"/>
          <w:sz w:val="22"/>
          <w:szCs w:val="22"/>
        </w:rPr>
        <w:t xml:space="preserve">Step 1 — Attacker plugs laptop into any switch port in NexaBank</w:t>
      </w:r>
    </w:p>
    <w:p>
      <w:pPr>
        <w:pStyle w:val="ListParagraph"/>
        <w:numPr>
          <w:ilvl w:val="0"/>
          <w:numId w:val="2"/>
        </w:numPr>
        <w:spacing w:after="60" w:before="60"/>
      </w:pPr>
      <w:r>
        <w:rPr>
          <w:rFonts w:ascii="Arial" w:cs="Arial" w:eastAsia="Arial" w:hAnsi="Arial"/>
          <w:sz w:val="22"/>
          <w:szCs w:val="22"/>
        </w:rPr>
        <w:t xml:space="preserve">Step 2 — Attacker sends fake ARP: '10.1.10.1 (gateway) = MY MAC ADDRESS'</w:t>
      </w:r>
    </w:p>
    <w:p>
      <w:pPr>
        <w:pStyle w:val="ListParagraph"/>
        <w:numPr>
          <w:ilvl w:val="0"/>
          <w:numId w:val="2"/>
        </w:numPr>
        <w:spacing w:after="60" w:before="60"/>
      </w:pPr>
      <w:r>
        <w:rPr>
          <w:rFonts w:ascii="Arial" w:cs="Arial" w:eastAsia="Arial" w:hAnsi="Arial"/>
          <w:sz w:val="22"/>
          <w:szCs w:val="22"/>
        </w:rPr>
        <w:t xml:space="preserve">Step 3 — All PCs in VLAN 10 update ARP cache with attacker's MAC as gateway</w:t>
      </w:r>
    </w:p>
    <w:p>
      <w:pPr>
        <w:pStyle w:val="ListParagraph"/>
        <w:numPr>
          <w:ilvl w:val="0"/>
          <w:numId w:val="2"/>
        </w:numPr>
        <w:spacing w:after="60" w:before="60"/>
      </w:pPr>
      <w:r>
        <w:rPr>
          <w:rFonts w:ascii="Arial" w:cs="Arial" w:eastAsia="Arial" w:hAnsi="Arial"/>
          <w:sz w:val="22"/>
          <w:szCs w:val="22"/>
        </w:rPr>
        <w:t xml:space="preserve">Step 4 — All outbound traffic from VLAN 10 flows through attacker's laptop</w:t>
      </w:r>
    </w:p>
    <w:p>
      <w:pPr>
        <w:pStyle w:val="ListParagraph"/>
        <w:numPr>
          <w:ilvl w:val="0"/>
          <w:numId w:val="2"/>
        </w:numPr>
        <w:spacing w:after="60" w:before="60"/>
      </w:pPr>
      <w:r>
        <w:rPr>
          <w:rFonts w:ascii="Arial" w:cs="Arial" w:eastAsia="Arial" w:hAnsi="Arial"/>
          <w:sz w:val="22"/>
          <w:szCs w:val="22"/>
        </w:rPr>
        <w:t xml:space="preserve">Step 5 — Attacker reads credentials, transaction data, internal comms</w:t>
      </w:r>
    </w:p>
    <w:p>
      <w:pPr>
        <w:pStyle w:val="ListParagraph"/>
        <w:numPr>
          <w:ilvl w:val="0"/>
          <w:numId w:val="2"/>
        </w:numPr>
        <w:spacing w:after="60" w:before="60"/>
      </w:pPr>
      <w:r>
        <w:rPr>
          <w:rFonts w:ascii="Arial" w:cs="Arial" w:eastAsia="Arial" w:hAnsi="Arial"/>
          <w:sz w:val="22"/>
          <w:szCs w:val="22"/>
        </w:rPr>
        <w:t xml:space="preserve">Step 6 — Attacker forwards to real gateway — victim never knows</w:t>
      </w:r>
    </w:p>
    <w:p>
      <w:pPr>
        <w:pStyle w:val="ListParagraph"/>
        <w:numPr>
          <w:ilvl w:val="0"/>
          <w:numId w:val="2"/>
        </w:numPr>
        <w:spacing w:after="60" w:before="60"/>
      </w:pPr>
      <w:r>
        <w:rPr>
          <w:rFonts w:ascii="Arial" w:cs="Arial" w:eastAsia="Arial" w:hAnsi="Arial"/>
          <w:sz w:val="22"/>
          <w:szCs w:val="22"/>
        </w:rPr>
        <w:t xml:space="preserve">Man in the Middle — silent, invisible, devastating in banking environment</w:t>
      </w:r>
    </w:p>
    <w:p>
      <w:pPr>
        <w:spacing w:after="200"/>
      </w:pPr>
      <w:r>
        <w:t xml:space="preserve"/>
      </w:r>
    </w:p>
    <w:p>
      <w:pPr>
        <w:pStyle w:val="Heading2"/>
      </w:pPr>
      <w:r>
        <w:t xml:space="preserve">3. How DAI Stops ARP Spoofing</w:t>
      </w:r>
    </w:p>
    <w:p>
      <w:pPr>
        <w:pStyle w:val="ListParagraph"/>
        <w:numPr>
          <w:ilvl w:val="0"/>
          <w:numId w:val="2"/>
        </w:numPr>
        <w:spacing w:after="60" w:before="60"/>
      </w:pPr>
      <w:r>
        <w:rPr>
          <w:rFonts w:ascii="Arial" w:cs="Arial" w:eastAsia="Arial" w:hAnsi="Arial"/>
          <w:sz w:val="22"/>
          <w:szCs w:val="22"/>
        </w:rPr>
        <w:t xml:space="preserve">DAI inspects every ARP packet through the switch</w:t>
      </w:r>
    </w:p>
    <w:p>
      <w:pPr>
        <w:pStyle w:val="ListParagraph"/>
        <w:numPr>
          <w:ilvl w:val="0"/>
          <w:numId w:val="2"/>
        </w:numPr>
        <w:spacing w:after="60" w:before="60"/>
      </w:pPr>
      <w:r>
        <w:rPr>
          <w:rFonts w:ascii="Arial" w:cs="Arial" w:eastAsia="Arial" w:hAnsi="Arial"/>
          <w:sz w:val="22"/>
          <w:szCs w:val="22"/>
        </w:rPr>
        <w:t xml:space="preserve">Checks ARP against DHCP Snooping binding table: IP + MAC + VLAN + Port</w:t>
      </w:r>
    </w:p>
    <w:p>
      <w:pPr>
        <w:pStyle w:val="ListParagraph"/>
        <w:numPr>
          <w:ilvl w:val="0"/>
          <w:numId w:val="2"/>
        </w:numPr>
        <w:spacing w:after="60" w:before="60"/>
      </w:pPr>
      <w:r>
        <w:rPr>
          <w:rFonts w:ascii="Arial" w:cs="Arial" w:eastAsia="Arial" w:hAnsi="Arial"/>
          <w:sz w:val="22"/>
          <w:szCs w:val="22"/>
        </w:rPr>
        <w:t xml:space="preserve">ARP IP-MAC matches binding table → forward (legitimate) ✅</w:t>
      </w:r>
    </w:p>
    <w:p>
      <w:pPr>
        <w:pStyle w:val="ListParagraph"/>
        <w:numPr>
          <w:ilvl w:val="0"/>
          <w:numId w:val="2"/>
        </w:numPr>
        <w:spacing w:after="60" w:before="60"/>
      </w:pPr>
      <w:r>
        <w:rPr>
          <w:rFonts w:ascii="Arial" w:cs="Arial" w:eastAsia="Arial" w:hAnsi="Arial"/>
          <w:sz w:val="22"/>
          <w:szCs w:val="22"/>
        </w:rPr>
        <w:t xml:space="preserve">ARP IP-MAC does NOT match → drop immediately ✅</w:t>
      </w:r>
    </w:p>
    <w:p>
      <w:pPr>
        <w:pStyle w:val="ListParagraph"/>
        <w:numPr>
          <w:ilvl w:val="0"/>
          <w:numId w:val="2"/>
        </w:numPr>
        <w:spacing w:after="60" w:before="60"/>
      </w:pPr>
      <w:r>
        <w:rPr>
          <w:rFonts w:ascii="Arial" w:cs="Arial" w:eastAsia="Arial" w:hAnsi="Arial"/>
          <w:sz w:val="22"/>
          <w:szCs w:val="22"/>
        </w:rPr>
        <w:t xml:space="preserve">Attacker's fake ARP: '10.1.10.1 = ATTACKER MAC' → not in table → dropped</w:t>
      </w:r>
    </w:p>
    <w:p>
      <w:pPr>
        <w:pStyle w:val="ListParagraph"/>
        <w:numPr>
          <w:ilvl w:val="0"/>
          <w:numId w:val="2"/>
        </w:numPr>
        <w:spacing w:after="60" w:before="60"/>
      </w:pPr>
      <w:r>
        <w:rPr>
          <w:rFonts w:ascii="Arial" w:cs="Arial" w:eastAsia="Arial" w:hAnsi="Arial"/>
          <w:sz w:val="22"/>
          <w:szCs w:val="22"/>
        </w:rPr>
        <w:t xml:space="preserve">Attack fails before it starts — legitimate users completely unaffected</w:t>
      </w:r>
    </w:p>
    <w:p>
      <w:pPr>
        <w:spacing w:after="200"/>
      </w:pPr>
      <w:r>
        <w:t xml:space="preserve"/>
      </w:r>
    </w:p>
    <w:p>
      <w:pPr>
        <w:pStyle w:val="Heading2"/>
      </w:pPr>
      <w:r>
        <w:t xml:space="preserve">4. DAI Trust Model</w:t>
      </w:r>
    </w:p>
    <w:p>
      <w:pPr>
        <w:pStyle w:val="ListParagraph"/>
        <w:numPr>
          <w:ilvl w:val="0"/>
          <w:numId w:val="2"/>
        </w:numPr>
        <w:spacing w:after="60" w:before="60"/>
      </w:pPr>
      <w:r>
        <w:rPr>
          <w:rFonts w:ascii="Arial" w:cs="Arial" w:eastAsia="Arial" w:hAnsi="Arial"/>
          <w:sz w:val="22"/>
          <w:szCs w:val="22"/>
        </w:rPr>
        <w:t xml:space="preserve">Untrusted ports (default) = end device ports — ALL ARP validated against table</w:t>
      </w:r>
    </w:p>
    <w:p>
      <w:pPr>
        <w:pStyle w:val="ListParagraph"/>
        <w:numPr>
          <w:ilvl w:val="0"/>
          <w:numId w:val="2"/>
        </w:numPr>
        <w:spacing w:after="60" w:before="60"/>
      </w:pPr>
      <w:r>
        <w:rPr>
          <w:rFonts w:ascii="Arial" w:cs="Arial" w:eastAsia="Arial" w:hAnsi="Arial"/>
          <w:sz w:val="22"/>
          <w:szCs w:val="22"/>
        </w:rPr>
        <w:t xml:space="preserve">Trusted ports = uplink ports to core — ARP forwarded without validation</w:t>
      </w:r>
    </w:p>
    <w:p>
      <w:pPr>
        <w:pStyle w:val="ListParagraph"/>
        <w:numPr>
          <w:ilvl w:val="0"/>
          <w:numId w:val="2"/>
        </w:numPr>
        <w:spacing w:after="60" w:before="60"/>
      </w:pPr>
      <w:r>
        <w:rPr>
          <w:rFonts w:ascii="Arial" w:cs="Arial" w:eastAsia="Arial" w:hAnsi="Arial"/>
          <w:sz w:val="22"/>
          <w:szCs w:val="22"/>
        </w:rPr>
        <w:t xml:space="preserve">CS1 uplinks on AS1/AS2/AS3 = trusted (CS1 generates legitimate ARP)</w:t>
      </w:r>
    </w:p>
    <w:p>
      <w:pPr>
        <w:pStyle w:val="ListParagraph"/>
        <w:numPr>
          <w:ilvl w:val="0"/>
          <w:numId w:val="2"/>
        </w:numPr>
        <w:spacing w:after="60" w:before="60"/>
      </w:pPr>
      <w:r>
        <w:rPr>
          <w:rFonts w:ascii="Arial" w:cs="Arial" w:eastAsia="Arial" w:hAnsi="Arial"/>
          <w:sz w:val="22"/>
          <w:szCs w:val="22"/>
        </w:rPr>
        <w:t xml:space="preserve">All FastEthernet end device ports = untrusted (could be attacker)</w:t>
      </w:r>
    </w:p>
    <w:p>
      <w:pPr>
        <w:pStyle w:val="ListParagraph"/>
        <w:numPr>
          <w:ilvl w:val="0"/>
          <w:numId w:val="2"/>
        </w:numPr>
        <w:spacing w:after="60" w:before="60"/>
      </w:pPr>
      <w:r>
        <w:rPr>
          <w:rFonts w:ascii="Arial" w:cs="Arial" w:eastAsia="Arial" w:hAnsi="Arial"/>
          <w:sz w:val="22"/>
          <w:szCs w:val="22"/>
        </w:rPr>
        <w:t xml:space="preserve">Minimum trust principle — trust only what you absolutely control</w:t>
      </w:r>
    </w:p>
    <w:p>
      <w:pPr>
        <w:spacing w:after="200"/>
      </w:pPr>
      <w:r>
        <w:t xml:space="preserve"/>
      </w:r>
    </w:p>
    <w:p>
      <w:pPr>
        <w:pStyle w:val="Heading2"/>
      </w:pPr>
      <w:r>
        <w:t xml:space="preserve">5. DAI + DHCP Snooping Relationship</w:t>
      </w:r>
    </w:p>
    <w:p>
      <w:pPr>
        <w:pStyle w:val="ListParagraph"/>
        <w:numPr>
          <w:ilvl w:val="0"/>
          <w:numId w:val="2"/>
        </w:numPr>
        <w:spacing w:after="60" w:before="60"/>
      </w:pPr>
      <w:r>
        <w:rPr>
          <w:rFonts w:ascii="Arial" w:cs="Arial" w:eastAsia="Arial" w:hAnsi="Arial"/>
          <w:sz w:val="22"/>
          <w:szCs w:val="22"/>
        </w:rPr>
        <w:t xml:space="preserve">DAI depends on DHCP Snooping binding table for IP-MAC validation</w:t>
      </w:r>
    </w:p>
    <w:p>
      <w:pPr>
        <w:pStyle w:val="ListParagraph"/>
        <w:numPr>
          <w:ilvl w:val="0"/>
          <w:numId w:val="2"/>
        </w:numPr>
        <w:spacing w:after="60" w:before="60"/>
      </w:pPr>
      <w:r>
        <w:rPr>
          <w:rFonts w:ascii="Arial" w:cs="Arial" w:eastAsia="Arial" w:hAnsi="Arial"/>
          <w:sz w:val="22"/>
          <w:szCs w:val="22"/>
        </w:rPr>
        <w:t xml:space="preserve">Without snooping → DAI has no reference → cannot validate ARP</w:t>
      </w:r>
    </w:p>
    <w:p>
      <w:pPr>
        <w:pStyle w:val="ListParagraph"/>
        <w:numPr>
          <w:ilvl w:val="0"/>
          <w:numId w:val="2"/>
        </w:numPr>
        <w:spacing w:after="60" w:before="60"/>
      </w:pPr>
      <w:r>
        <w:rPr>
          <w:rFonts w:ascii="Arial" w:cs="Arial" w:eastAsia="Arial" w:hAnsi="Arial"/>
          <w:sz w:val="22"/>
          <w:szCs w:val="22"/>
        </w:rPr>
        <w:t xml:space="preserve">Correct order: DHCP Snooping FIRST → binding table populated → DAI enabled</w:t>
      </w:r>
    </w:p>
    <w:p>
      <w:pPr>
        <w:pStyle w:val="ListParagraph"/>
        <w:numPr>
          <w:ilvl w:val="0"/>
          <w:numId w:val="2"/>
        </w:numPr>
        <w:spacing w:after="60" w:before="60"/>
      </w:pPr>
      <w:r>
        <w:rPr>
          <w:rFonts w:ascii="Arial" w:cs="Arial" w:eastAsia="Arial" w:hAnsi="Arial"/>
          <w:sz w:val="22"/>
          <w:szCs w:val="22"/>
        </w:rPr>
        <w:t xml:space="preserve">DHCP Snooping = prevents rogue DHCP (Lab 13)</w:t>
      </w:r>
    </w:p>
    <w:p>
      <w:pPr>
        <w:pStyle w:val="ListParagraph"/>
        <w:numPr>
          <w:ilvl w:val="0"/>
          <w:numId w:val="2"/>
        </w:numPr>
        <w:spacing w:after="60" w:before="60"/>
      </w:pPr>
      <w:r>
        <w:rPr>
          <w:rFonts w:ascii="Arial" w:cs="Arial" w:eastAsia="Arial" w:hAnsi="Arial"/>
          <w:sz w:val="22"/>
          <w:szCs w:val="22"/>
        </w:rPr>
        <w:t xml:space="preserve">DAI = prevents ARP Spoofing using snooping binding table (Lab 14)</w:t>
      </w:r>
    </w:p>
    <w:p>
      <w:pPr>
        <w:pStyle w:val="ListParagraph"/>
        <w:numPr>
          <w:ilvl w:val="0"/>
          <w:numId w:val="2"/>
        </w:numPr>
        <w:spacing w:after="60" w:before="60"/>
      </w:pPr>
      <w:r>
        <w:rPr>
          <w:rFonts w:ascii="Arial" w:cs="Arial" w:eastAsia="Arial" w:hAnsi="Arial"/>
          <w:sz w:val="22"/>
          <w:szCs w:val="22"/>
        </w:rPr>
        <w:t xml:space="preserve">Together = complete Layer 2 MitM prevention</w:t>
      </w:r>
    </w:p>
    <w:p>
      <w:pPr>
        <w:spacing w:after="200"/>
      </w:pPr>
      <w:r>
        <w:t xml:space="preserve"/>
      </w:r>
    </w:p>
    <w:p>
      <w:pPr>
        <w:pStyle w:val="Heading2"/>
      </w:pPr>
      <w:r>
        <w:t xml:space="preserve">6. Complete Production Configuration</w:t>
      </w:r>
    </w:p>
    <w:p>
      <w:pPr>
        <w:spacing w:after="80" w:before="80"/>
      </w:pPr>
      <w:r>
        <w:rPr>
          <w:rFonts w:ascii="Arial" w:cs="Arial" w:eastAsia="Arial" w:hAnsi="Arial"/>
          <w:sz w:val="22"/>
          <w:szCs w:val="22"/>
        </w:rPr>
        <w:t xml:space="preserve">Prerequisite: DHCP Snooping running and binding table populated (Lab 13).</w:t>
      </w:r>
    </w:p>
    <w:p>
      <w:pPr>
        <w:pStyle w:val="ListParagraph"/>
        <w:numPr>
          <w:ilvl w:val="0"/>
          <w:numId w:val="2"/>
        </w:numPr>
        <w:spacing w:after="60" w:before="60"/>
      </w:pPr>
      <w:r>
        <w:rPr>
          <w:rFonts w:ascii="Courier New" w:cs="Courier New" w:eastAsia="Courier New" w:hAnsi="Courier New"/>
          <w:sz w:val="20"/>
          <w:szCs w:val="20"/>
        </w:rPr>
        <w:t xml:space="preserve">On CS1 — enable DAI on all VLANs:</w:t>
      </w:r>
    </w:p>
    <w:p>
      <w:pPr>
        <w:pStyle w:val="ListParagraph"/>
        <w:numPr>
          <w:ilvl w:val="0"/>
          <w:numId w:val="2"/>
        </w:numPr>
        <w:spacing w:after="60" w:before="60"/>
      </w:pPr>
      <w:r>
        <w:rPr>
          <w:rFonts w:ascii="Courier New" w:cs="Courier New" w:eastAsia="Courier New" w:hAnsi="Courier New"/>
          <w:sz w:val="20"/>
          <w:szCs w:val="20"/>
        </w:rPr>
        <w:t xml:space="preserve">  ip arp inspection vlan 10,20,30,40,50,60</w:t>
      </w:r>
    </w:p>
    <w:p>
      <w:pPr>
        <w:pStyle w:val="ListParagraph"/>
        <w:numPr>
          <w:ilvl w:val="0"/>
          <w:numId w:val="2"/>
        </w:numPr>
        <w:spacing w:after="60" w:before="60"/>
      </w:pPr>
      <w:r>
        <w:rPr>
          <w:rFonts w:ascii="Courier New" w:cs="Courier New" w:eastAsia="Courier New" w:hAnsi="Courier New"/>
          <w:sz w:val="20"/>
          <w:szCs w:val="20"/>
        </w:rPr>
        <w:t xml:space="preserve"/>
      </w:r>
    </w:p>
    <w:p>
      <w:pPr>
        <w:pStyle w:val="ListParagraph"/>
        <w:numPr>
          <w:ilvl w:val="0"/>
          <w:numId w:val="2"/>
        </w:numPr>
        <w:spacing w:after="60" w:before="60"/>
      </w:pPr>
      <w:r>
        <w:rPr>
          <w:rFonts w:ascii="Courier New" w:cs="Courier New" w:eastAsia="Courier New" w:hAnsi="Courier New"/>
          <w:sz w:val="20"/>
          <w:szCs w:val="20"/>
        </w:rPr>
        <w:t xml:space="preserve">On CS1 — trust uplink to R1:</w:t>
      </w:r>
    </w:p>
    <w:p>
      <w:pPr>
        <w:pStyle w:val="ListParagraph"/>
        <w:numPr>
          <w:ilvl w:val="0"/>
          <w:numId w:val="2"/>
        </w:numPr>
        <w:spacing w:after="60" w:before="60"/>
      </w:pPr>
      <w:r>
        <w:rPr>
          <w:rFonts w:ascii="Courier New" w:cs="Courier New" w:eastAsia="Courier New" w:hAnsi="Courier New"/>
          <w:sz w:val="20"/>
          <w:szCs w:val="20"/>
        </w:rPr>
        <w:t xml:space="preserve">  interface GigabitEthernet1/0/7</w:t>
      </w:r>
    </w:p>
    <w:p>
      <w:pPr>
        <w:pStyle w:val="ListParagraph"/>
        <w:numPr>
          <w:ilvl w:val="0"/>
          <w:numId w:val="2"/>
        </w:numPr>
        <w:spacing w:after="60" w:before="60"/>
      </w:pPr>
      <w:r>
        <w:rPr>
          <w:rFonts w:ascii="Courier New" w:cs="Courier New" w:eastAsia="Courier New" w:hAnsi="Courier New"/>
          <w:sz w:val="20"/>
          <w:szCs w:val="20"/>
        </w:rPr>
        <w:t xml:space="preserve">  ip arp inspection trust</w:t>
      </w:r>
    </w:p>
    <w:p>
      <w:pPr>
        <w:pStyle w:val="ListParagraph"/>
        <w:numPr>
          <w:ilvl w:val="0"/>
          <w:numId w:val="2"/>
        </w:numPr>
        <w:spacing w:after="60" w:before="60"/>
      </w:pPr>
      <w:r>
        <w:rPr>
          <w:rFonts w:ascii="Courier New" w:cs="Courier New" w:eastAsia="Courier New" w:hAnsi="Courier New"/>
          <w:sz w:val="20"/>
          <w:szCs w:val="20"/>
        </w:rPr>
        <w:t xml:space="preserve">  exit</w:t>
      </w:r>
    </w:p>
    <w:p>
      <w:pPr>
        <w:pStyle w:val="ListParagraph"/>
        <w:numPr>
          <w:ilvl w:val="0"/>
          <w:numId w:val="2"/>
        </w:numPr>
        <w:spacing w:after="60" w:before="60"/>
      </w:pPr>
      <w:r>
        <w:rPr>
          <w:rFonts w:ascii="Courier New" w:cs="Courier New" w:eastAsia="Courier New" w:hAnsi="Courier New"/>
          <w:sz w:val="20"/>
          <w:szCs w:val="20"/>
        </w:rPr>
        <w:t xml:space="preserve"/>
      </w:r>
    </w:p>
    <w:p>
      <w:pPr>
        <w:pStyle w:val="ListParagraph"/>
        <w:numPr>
          <w:ilvl w:val="0"/>
          <w:numId w:val="2"/>
        </w:numPr>
        <w:spacing w:after="60" w:before="60"/>
      </w:pPr>
      <w:r>
        <w:rPr>
          <w:rFonts w:ascii="Courier New" w:cs="Courier New" w:eastAsia="Courier New" w:hAnsi="Courier New"/>
          <w:sz w:val="20"/>
          <w:szCs w:val="20"/>
        </w:rPr>
        <w:t xml:space="preserve">Optional — enable additional validation:</w:t>
      </w:r>
    </w:p>
    <w:p>
      <w:pPr>
        <w:pStyle w:val="ListParagraph"/>
        <w:numPr>
          <w:ilvl w:val="0"/>
          <w:numId w:val="2"/>
        </w:numPr>
        <w:spacing w:after="60" w:before="60"/>
      </w:pPr>
      <w:r>
        <w:rPr>
          <w:rFonts w:ascii="Courier New" w:cs="Courier New" w:eastAsia="Courier New" w:hAnsi="Courier New"/>
          <w:sz w:val="20"/>
          <w:szCs w:val="20"/>
        </w:rPr>
        <w:t xml:space="preserve">  ip arp inspection validate src-mac dst-mac ip</w:t>
      </w:r>
    </w:p>
    <w:p>
      <w:pPr>
        <w:pStyle w:val="ListParagraph"/>
        <w:numPr>
          <w:ilvl w:val="0"/>
          <w:numId w:val="2"/>
        </w:numPr>
        <w:spacing w:after="60" w:before="60"/>
      </w:pPr>
      <w:r>
        <w:rPr>
          <w:rFonts w:ascii="Courier New" w:cs="Courier New" w:eastAsia="Courier New" w:hAnsi="Courier New"/>
          <w:sz w:val="20"/>
          <w:szCs w:val="20"/>
        </w:rPr>
        <w:t xml:space="preserve"/>
      </w:r>
    </w:p>
    <w:p>
      <w:pPr>
        <w:pStyle w:val="ListParagraph"/>
        <w:numPr>
          <w:ilvl w:val="0"/>
          <w:numId w:val="2"/>
        </w:numPr>
        <w:spacing w:after="60" w:before="60"/>
      </w:pPr>
      <w:r>
        <w:rPr>
          <w:rFonts w:ascii="Courier New" w:cs="Courier New" w:eastAsia="Courier New" w:hAnsi="Courier New"/>
          <w:sz w:val="20"/>
          <w:szCs w:val="20"/>
        </w:rPr>
        <w:t xml:space="preserve">On AS1/AS2/AS3 — trust uplinks to CS1:</w:t>
      </w:r>
    </w:p>
    <w:p>
      <w:pPr>
        <w:pStyle w:val="ListParagraph"/>
        <w:numPr>
          <w:ilvl w:val="0"/>
          <w:numId w:val="2"/>
        </w:numPr>
        <w:spacing w:after="60" w:before="60"/>
      </w:pPr>
      <w:r>
        <w:rPr>
          <w:rFonts w:ascii="Courier New" w:cs="Courier New" w:eastAsia="Courier New" w:hAnsi="Courier New"/>
          <w:sz w:val="20"/>
          <w:szCs w:val="20"/>
        </w:rPr>
        <w:t xml:space="preserve">  interface GigabitEthernet0/1</w:t>
      </w:r>
    </w:p>
    <w:p>
      <w:pPr>
        <w:pStyle w:val="ListParagraph"/>
        <w:numPr>
          <w:ilvl w:val="0"/>
          <w:numId w:val="2"/>
        </w:numPr>
        <w:spacing w:after="60" w:before="60"/>
      </w:pPr>
      <w:r>
        <w:rPr>
          <w:rFonts w:ascii="Courier New" w:cs="Courier New" w:eastAsia="Courier New" w:hAnsi="Courier New"/>
          <w:sz w:val="20"/>
          <w:szCs w:val="20"/>
        </w:rPr>
        <w:t xml:space="preserve">  ip arp inspection trust</w:t>
      </w:r>
    </w:p>
    <w:p>
      <w:pPr>
        <w:pStyle w:val="ListParagraph"/>
        <w:numPr>
          <w:ilvl w:val="0"/>
          <w:numId w:val="2"/>
        </w:numPr>
        <w:spacing w:after="60" w:before="60"/>
      </w:pPr>
      <w:r>
        <w:rPr>
          <w:rFonts w:ascii="Courier New" w:cs="Courier New" w:eastAsia="Courier New" w:hAnsi="Courier New"/>
          <w:sz w:val="20"/>
          <w:szCs w:val="20"/>
        </w:rPr>
        <w:t xml:space="preserve">  exit</w:t>
      </w:r>
    </w:p>
    <w:p>
      <w:pPr>
        <w:pStyle w:val="ListParagraph"/>
        <w:numPr>
          <w:ilvl w:val="0"/>
          <w:numId w:val="2"/>
        </w:numPr>
        <w:spacing w:after="60" w:before="60"/>
      </w:pPr>
      <w:r>
        <w:rPr>
          <w:rFonts w:ascii="Courier New" w:cs="Courier New" w:eastAsia="Courier New" w:hAnsi="Courier New"/>
          <w:sz w:val="20"/>
          <w:szCs w:val="20"/>
        </w:rPr>
        <w:t xml:space="preserve">  interface GigabitEthernet0/2</w:t>
      </w:r>
    </w:p>
    <w:p>
      <w:pPr>
        <w:pStyle w:val="ListParagraph"/>
        <w:numPr>
          <w:ilvl w:val="0"/>
          <w:numId w:val="2"/>
        </w:numPr>
        <w:spacing w:after="60" w:before="60"/>
      </w:pPr>
      <w:r>
        <w:rPr>
          <w:rFonts w:ascii="Courier New" w:cs="Courier New" w:eastAsia="Courier New" w:hAnsi="Courier New"/>
          <w:sz w:val="20"/>
          <w:szCs w:val="20"/>
        </w:rPr>
        <w:t xml:space="preserve">  ip arp inspection trust</w:t>
      </w:r>
    </w:p>
    <w:p>
      <w:pPr>
        <w:pStyle w:val="ListParagraph"/>
        <w:numPr>
          <w:ilvl w:val="0"/>
          <w:numId w:val="2"/>
        </w:numPr>
        <w:spacing w:after="60" w:before="60"/>
      </w:pPr>
      <w:r>
        <w:rPr>
          <w:rFonts w:ascii="Courier New" w:cs="Courier New" w:eastAsia="Courier New" w:hAnsi="Courier New"/>
          <w:sz w:val="20"/>
          <w:szCs w:val="20"/>
        </w:rPr>
        <w:t xml:space="preserve">  exit</w:t>
      </w:r>
    </w:p>
    <w:p>
      <w:pPr>
        <w:pStyle w:val="ListParagraph"/>
        <w:numPr>
          <w:ilvl w:val="0"/>
          <w:numId w:val="2"/>
        </w:numPr>
        <w:spacing w:after="60" w:before="60"/>
      </w:pPr>
      <w:r>
        <w:rPr>
          <w:rFonts w:ascii="Courier New" w:cs="Courier New" w:eastAsia="Courier New" w:hAnsi="Courier New"/>
          <w:sz w:val="20"/>
          <w:szCs w:val="20"/>
        </w:rPr>
        <w:t xml:space="preserve">  interface port-channel [1/2/3]</w:t>
      </w:r>
    </w:p>
    <w:p>
      <w:pPr>
        <w:pStyle w:val="ListParagraph"/>
        <w:numPr>
          <w:ilvl w:val="0"/>
          <w:numId w:val="2"/>
        </w:numPr>
        <w:spacing w:after="60" w:before="60"/>
      </w:pPr>
      <w:r>
        <w:rPr>
          <w:rFonts w:ascii="Courier New" w:cs="Courier New" w:eastAsia="Courier New" w:hAnsi="Courier New"/>
          <w:sz w:val="20"/>
          <w:szCs w:val="20"/>
        </w:rPr>
        <w:t xml:space="preserve">  ip arp inspection trust</w:t>
      </w:r>
    </w:p>
    <w:p>
      <w:pPr>
        <w:pStyle w:val="ListParagraph"/>
        <w:numPr>
          <w:ilvl w:val="0"/>
          <w:numId w:val="2"/>
        </w:numPr>
        <w:spacing w:after="60" w:before="60"/>
      </w:pPr>
      <w:r>
        <w:rPr>
          <w:rFonts w:ascii="Courier New" w:cs="Courier New" w:eastAsia="Courier New" w:hAnsi="Courier New"/>
          <w:sz w:val="20"/>
          <w:szCs w:val="20"/>
        </w:rPr>
        <w:t xml:space="preserve">  exit</w:t>
      </w:r>
    </w:p>
    <w:p>
      <w:pPr>
        <w:pStyle w:val="ListParagraph"/>
        <w:numPr>
          <w:ilvl w:val="0"/>
          <w:numId w:val="2"/>
        </w:numPr>
        <w:spacing w:after="60" w:before="60"/>
      </w:pPr>
      <w:r>
        <w:rPr>
          <w:rFonts w:ascii="Courier New" w:cs="Courier New" w:eastAsia="Courier New" w:hAnsi="Courier New"/>
          <w:sz w:val="20"/>
          <w:szCs w:val="20"/>
        </w:rPr>
        <w:t xml:space="preserve"/>
      </w:r>
    </w:p>
    <w:p>
      <w:pPr>
        <w:pStyle w:val="ListParagraph"/>
        <w:numPr>
          <w:ilvl w:val="0"/>
          <w:numId w:val="2"/>
        </w:numPr>
        <w:spacing w:after="60" w:before="60"/>
      </w:pPr>
      <w:r>
        <w:rPr>
          <w:rFonts w:ascii="Courier New" w:cs="Courier New" w:eastAsia="Courier New" w:hAnsi="Courier New"/>
          <w:sz w:val="20"/>
          <w:szCs w:val="20"/>
        </w:rPr>
        <w:t xml:space="preserve">Verify on all switches:</w:t>
      </w:r>
    </w:p>
    <w:p>
      <w:pPr>
        <w:pStyle w:val="ListParagraph"/>
        <w:numPr>
          <w:ilvl w:val="0"/>
          <w:numId w:val="2"/>
        </w:numPr>
        <w:spacing w:after="60" w:before="60"/>
      </w:pPr>
      <w:r>
        <w:rPr>
          <w:rFonts w:ascii="Courier New" w:cs="Courier New" w:eastAsia="Courier New" w:hAnsi="Courier New"/>
          <w:sz w:val="20"/>
          <w:szCs w:val="20"/>
        </w:rPr>
        <w:t xml:space="preserve">  show ip arp inspection</w:t>
      </w:r>
    </w:p>
    <w:p>
      <w:pPr>
        <w:pStyle w:val="ListParagraph"/>
        <w:numPr>
          <w:ilvl w:val="0"/>
          <w:numId w:val="2"/>
        </w:numPr>
        <w:spacing w:after="60" w:before="60"/>
      </w:pPr>
      <w:r>
        <w:rPr>
          <w:rFonts w:ascii="Courier New" w:cs="Courier New" w:eastAsia="Courier New" w:hAnsi="Courier New"/>
          <w:sz w:val="20"/>
          <w:szCs w:val="20"/>
        </w:rPr>
        <w:t xml:space="preserve">  → Operation = Active (not Inactive) confirms binding table present</w:t>
      </w:r>
    </w:p>
    <w:p>
      <w:pPr>
        <w:pStyle w:val="ListParagraph"/>
        <w:numPr>
          <w:ilvl w:val="0"/>
          <w:numId w:val="2"/>
        </w:numPr>
        <w:spacing w:after="60" w:before="60"/>
      </w:pPr>
      <w:r>
        <w:rPr>
          <w:rFonts w:ascii="Courier New" w:cs="Courier New" w:eastAsia="Courier New" w:hAnsi="Courier New"/>
          <w:sz w:val="20"/>
          <w:szCs w:val="20"/>
        </w:rPr>
        <w:t xml:space="preserve">  show ip arp inspection statistics</w:t>
      </w:r>
    </w:p>
    <w:p>
      <w:pPr>
        <w:pStyle w:val="ListParagraph"/>
        <w:numPr>
          <w:ilvl w:val="0"/>
          <w:numId w:val="2"/>
        </w:numPr>
        <w:spacing w:after="60" w:before="60"/>
      </w:pPr>
      <w:r>
        <w:rPr>
          <w:rFonts w:ascii="Courier New" w:cs="Courier New" w:eastAsia="Courier New" w:hAnsi="Courier New"/>
          <w:sz w:val="20"/>
          <w:szCs w:val="20"/>
        </w:rPr>
        <w:t xml:space="preserve">  → Monitor dropped count — high drops = possible attack</w:t>
      </w:r>
    </w:p>
    <w:p>
      <w:pPr>
        <w:spacing w:after="200"/>
      </w:pPr>
      <w:r>
        <w:t xml:space="preserve"/>
      </w:r>
    </w:p>
    <w:p>
      <w:pPr>
        <w:pStyle w:val="Heading2"/>
      </w:pPr>
      <w:r>
        <w:t xml:space="preserve">7. Packet Tracer Limitations — Documented</w:t>
      </w:r>
    </w:p>
    <w:p>
      <w:pPr>
        <w:pStyle w:val="ListParagraph"/>
        <w:numPr>
          <w:ilvl w:val="0"/>
          <w:numId w:val="2"/>
        </w:numPr>
        <w:spacing w:after="60" w:before="60"/>
      </w:pPr>
      <w:r>
        <w:rPr>
          <w:rFonts w:ascii="Arial" w:cs="Arial" w:eastAsia="Arial" w:hAnsi="Arial"/>
          <w:sz w:val="22"/>
          <w:szCs w:val="22"/>
        </w:rPr>
        <w:t xml:space="preserve">arp access-list command not supported on Cat3650 in PT</w:t>
      </w:r>
    </w:p>
    <w:p>
      <w:pPr>
        <w:pStyle w:val="ListParagraph"/>
        <w:numPr>
          <w:ilvl w:val="0"/>
          <w:numId w:val="2"/>
        </w:numPr>
        <w:spacing w:after="60" w:before="60"/>
      </w:pPr>
      <w:r>
        <w:rPr>
          <w:rFonts w:ascii="Arial" w:cs="Arial" w:eastAsia="Arial" w:hAnsi="Arial"/>
          <w:sz w:val="22"/>
          <w:szCs w:val="22"/>
        </w:rPr>
        <w:t xml:space="preserve">ip arp inspection trust not supported on routed ports in PT</w:t>
      </w:r>
    </w:p>
    <w:p>
      <w:pPr>
        <w:pStyle w:val="ListParagraph"/>
        <w:numPr>
          <w:ilvl w:val="0"/>
          <w:numId w:val="2"/>
        </w:numPr>
        <w:spacing w:after="60" w:before="60"/>
      </w:pPr>
      <w:r>
        <w:rPr>
          <w:rFonts w:ascii="Arial" w:cs="Arial" w:eastAsia="Arial" w:hAnsi="Arial"/>
          <w:sz w:val="22"/>
          <w:szCs w:val="22"/>
        </w:rPr>
        <w:t xml:space="preserve">port-channel trust not supported in PT</w:t>
      </w:r>
    </w:p>
    <w:p>
      <w:pPr>
        <w:pStyle w:val="ListParagraph"/>
        <w:numPr>
          <w:ilvl w:val="0"/>
          <w:numId w:val="2"/>
        </w:numPr>
        <w:spacing w:after="60" w:before="60"/>
      </w:pPr>
      <w:r>
        <w:rPr>
          <w:rFonts w:ascii="Arial" w:cs="Arial" w:eastAsia="Arial" w:hAnsi="Arial"/>
          <w:sz w:val="22"/>
          <w:szCs w:val="22"/>
        </w:rPr>
        <w:t xml:space="preserve">DAI shows Inactive in PT due to missing DHCP Snooping binding table</w:t>
      </w:r>
    </w:p>
    <w:p>
      <w:pPr>
        <w:pStyle w:val="ListParagraph"/>
        <w:numPr>
          <w:ilvl w:val="0"/>
          <w:numId w:val="2"/>
        </w:numPr>
        <w:spacing w:after="60" w:before="60"/>
      </w:pPr>
      <w:r>
        <w:rPr>
          <w:rFonts w:ascii="Arial" w:cs="Arial" w:eastAsia="Arial" w:hAnsi="Arial"/>
          <w:sz w:val="22"/>
          <w:szCs w:val="22"/>
        </w:rPr>
        <w:t xml:space="preserve">All limitations are PT-specific — work correctly on real Cisco hardware</w:t>
      </w:r>
    </w:p>
    <w:p>
      <w:pPr>
        <w:pStyle w:val="ListParagraph"/>
        <w:numPr>
          <w:ilvl w:val="0"/>
          <w:numId w:val="2"/>
        </w:numPr>
        <w:spacing w:after="60" w:before="60"/>
      </w:pPr>
      <w:r>
        <w:rPr>
          <w:rFonts w:ascii="Arial" w:cs="Arial" w:eastAsia="Arial" w:hAnsi="Arial"/>
          <w:sz w:val="22"/>
          <w:szCs w:val="22"/>
        </w:rPr>
        <w:t xml:space="preserve">Professional note: concept fully understood, production config complete</w:t>
      </w:r>
    </w:p>
    <w:p>
      <w:pPr>
        <w:spacing w:after="200"/>
      </w:pPr>
      <w:r>
        <w:t xml:space="preserve"/>
      </w:r>
    </w:p>
    <w:p>
      <w:pPr>
        <w:pStyle w:val="Heading2"/>
      </w:pPr>
      <w:r>
        <w:t xml:space="preserve">8. Complete Layer 2 Security Stack</w:t>
      </w:r>
    </w:p>
    <w:p>
      <w:pPr>
        <w:pStyle w:val="ListParagraph"/>
        <w:numPr>
          <w:ilvl w:val="0"/>
          <w:numId w:val="2"/>
        </w:numPr>
        <w:spacing w:after="60" w:before="60"/>
      </w:pPr>
      <w:r>
        <w:rPr>
          <w:rFonts w:ascii="Arial" w:cs="Arial" w:eastAsia="Arial" w:hAnsi="Arial"/>
          <w:sz w:val="22"/>
          <w:szCs w:val="22"/>
        </w:rPr>
        <w:t xml:space="preserve">Port Security (Lab 05)   → prevents unauthorised devices connecting</w:t>
      </w:r>
    </w:p>
    <w:p>
      <w:pPr>
        <w:pStyle w:val="ListParagraph"/>
        <w:numPr>
          <w:ilvl w:val="0"/>
          <w:numId w:val="2"/>
        </w:numPr>
        <w:spacing w:after="60" w:before="60"/>
      </w:pPr>
      <w:r>
        <w:rPr>
          <w:rFonts w:ascii="Arial" w:cs="Arial" w:eastAsia="Arial" w:hAnsi="Arial"/>
          <w:sz w:val="22"/>
          <w:szCs w:val="22"/>
        </w:rPr>
        <w:t xml:space="preserve">DHCP Snooping (Lab 13)   → prevents rogue DHCP servers</w:t>
      </w:r>
    </w:p>
    <w:p>
      <w:pPr>
        <w:pStyle w:val="ListParagraph"/>
        <w:numPr>
          <w:ilvl w:val="0"/>
          <w:numId w:val="2"/>
        </w:numPr>
        <w:spacing w:after="60" w:before="60"/>
      </w:pPr>
      <w:r>
        <w:rPr>
          <w:rFonts w:ascii="Arial" w:cs="Arial" w:eastAsia="Arial" w:hAnsi="Arial"/>
          <w:sz w:val="22"/>
          <w:szCs w:val="22"/>
        </w:rPr>
        <w:t xml:space="preserve">DAI (Lab 14)             → prevents ARP Spoofing MitM attacks</w:t>
      </w:r>
    </w:p>
    <w:p>
      <w:pPr>
        <w:pStyle w:val="ListParagraph"/>
        <w:numPr>
          <w:ilvl w:val="0"/>
          <w:numId w:val="2"/>
        </w:numPr>
        <w:spacing w:after="60" w:before="60"/>
      </w:pPr>
      <w:r>
        <w:rPr>
          <w:rFonts w:ascii="Arial" w:cs="Arial" w:eastAsia="Arial" w:hAnsi="Arial"/>
          <w:sz w:val="22"/>
          <w:szCs w:val="22"/>
        </w:rPr>
        <w:t xml:space="preserve">802.1X (Lab 15)          → authenticates devices before network access</w:t>
      </w:r>
    </w:p>
    <w:p>
      <w:pPr>
        <w:pStyle w:val="ListParagraph"/>
        <w:numPr>
          <w:ilvl w:val="0"/>
          <w:numId w:val="2"/>
        </w:numPr>
        <w:spacing w:after="60" w:before="60"/>
      </w:pPr>
      <w:r>
        <w:rPr>
          <w:rFonts w:ascii="Arial" w:cs="Arial" w:eastAsia="Arial" w:hAnsi="Arial"/>
          <w:sz w:val="22"/>
          <w:szCs w:val="22"/>
        </w:rPr>
        <w:t xml:space="preserve">Together = complete Layer 2 defence in depth for NexaBank</w:t>
      </w:r>
    </w:p>
    <w:p>
      <w:pPr>
        <w:pStyle w:val="ListParagraph"/>
        <w:numPr>
          <w:ilvl w:val="0"/>
          <w:numId w:val="2"/>
        </w:numPr>
        <w:spacing w:after="60" w:before="60"/>
      </w:pPr>
      <w:r>
        <w:rPr>
          <w:rFonts w:ascii="Arial" w:cs="Arial" w:eastAsia="Arial" w:hAnsi="Arial"/>
          <w:sz w:val="22"/>
          <w:szCs w:val="22"/>
        </w:rPr>
        <w:t xml:space="preserve">Bangladesh Bank requires all four controls in banking networks</w:t>
      </w:r>
    </w:p>
    <w:p>
      <w:pPr>
        <w:spacing w:after="200"/>
      </w:pPr>
      <w:r>
        <w:t xml:space="preserve"/>
      </w:r>
    </w:p>
    <w:p>
      <w:pPr>
        <w:pStyle w:val="Heading2"/>
      </w:pPr>
      <w:r>
        <w:t xml:space="preserve">9. Bank Relevance</w:t>
      </w:r>
    </w:p>
    <w:p>
      <w:pPr>
        <w:pStyle w:val="ListParagraph"/>
        <w:numPr>
          <w:ilvl w:val="0"/>
          <w:numId w:val="2"/>
        </w:numPr>
        <w:spacing w:after="60" w:before="60"/>
      </w:pPr>
      <w:r>
        <w:rPr>
          <w:rFonts w:ascii="Arial" w:cs="Arial" w:eastAsia="Arial" w:hAnsi="Arial"/>
          <w:sz w:val="22"/>
          <w:szCs w:val="22"/>
        </w:rPr>
        <w:t xml:space="preserve">ARP Spoofing in bank = real time transaction interception</w:t>
      </w:r>
    </w:p>
    <w:p>
      <w:pPr>
        <w:pStyle w:val="ListParagraph"/>
        <w:numPr>
          <w:ilvl w:val="0"/>
          <w:numId w:val="2"/>
        </w:numPr>
        <w:spacing w:after="60" w:before="60"/>
      </w:pPr>
      <w:r>
        <w:rPr>
          <w:rFonts w:ascii="Arial" w:cs="Arial" w:eastAsia="Arial" w:hAnsi="Arial"/>
          <w:sz w:val="22"/>
          <w:szCs w:val="22"/>
        </w:rPr>
        <w:t xml:space="preserve">Online banking credentials captured without visible sign to victim</w:t>
      </w:r>
    </w:p>
    <w:p>
      <w:pPr>
        <w:pStyle w:val="ListParagraph"/>
        <w:numPr>
          <w:ilvl w:val="0"/>
          <w:numId w:val="2"/>
        </w:numPr>
        <w:spacing w:after="60" w:before="60"/>
      </w:pPr>
      <w:r>
        <w:rPr>
          <w:rFonts w:ascii="Arial" w:cs="Arial" w:eastAsia="Arial" w:hAnsi="Arial"/>
          <w:sz w:val="22"/>
          <w:szCs w:val="22"/>
        </w:rPr>
        <w:t xml:space="preserve">Bangladesh Bank ICT Guidelines mandate Layer 2 attack prevention</w:t>
      </w:r>
    </w:p>
    <w:p>
      <w:pPr>
        <w:pStyle w:val="ListParagraph"/>
        <w:numPr>
          <w:ilvl w:val="0"/>
          <w:numId w:val="2"/>
        </w:numPr>
        <w:spacing w:after="60" w:before="60"/>
      </w:pPr>
      <w:r>
        <w:rPr>
          <w:rFonts w:ascii="Arial" w:cs="Arial" w:eastAsia="Arial" w:hAnsi="Arial"/>
          <w:sz w:val="22"/>
          <w:szCs w:val="22"/>
        </w:rPr>
        <w:t xml:space="preserve">DAI + DHCP Snooping = minimum Layer 2 requirement for banks</w:t>
      </w:r>
    </w:p>
    <w:p>
      <w:pPr>
        <w:pStyle w:val="ListParagraph"/>
        <w:numPr>
          <w:ilvl w:val="0"/>
          <w:numId w:val="2"/>
        </w:numPr>
        <w:spacing w:after="60" w:before="60"/>
      </w:pPr>
      <w:r>
        <w:rPr>
          <w:rFonts w:ascii="Arial" w:cs="Arial" w:eastAsia="Arial" w:hAnsi="Arial"/>
          <w:sz w:val="22"/>
          <w:szCs w:val="22"/>
        </w:rPr>
        <w:t xml:space="preserve">UCB, BRAC Bank, DBBL all run these controls on production switches</w:t>
      </w:r>
    </w:p>
    <w:p>
      <w:pPr>
        <w:pStyle w:val="ListParagraph"/>
        <w:numPr>
          <w:ilvl w:val="0"/>
          <w:numId w:val="2"/>
        </w:numPr>
        <w:spacing w:after="60" w:before="60"/>
      </w:pPr>
      <w:r>
        <w:rPr>
          <w:rFonts w:ascii="Arial" w:cs="Arial" w:eastAsia="Arial" w:hAnsi="Arial"/>
          <w:sz w:val="22"/>
          <w:szCs w:val="22"/>
        </w:rPr>
        <w:t xml:space="preserve">Monitor DAI statistics daily — part of NOC routine in banking networks</w:t>
      </w:r>
    </w:p>
    <w:p>
      <w:pPr>
        <w:pBdr>
          <w:top w:val="single" w:color="1F3864" w:sz="4" w:space="1"/>
        </w:pBdr>
        <w:spacing w:before="300"/>
        <w:jc w:val="center"/>
      </w:pPr>
      <w:r>
        <w:rPr>
          <w:rFonts w:ascii="Arial" w:cs="Arial" w:eastAsia="Arial" w:hAnsi="Arial"/>
          <w:color w:val="888888"/>
          <w:sz w:val="18"/>
          <w:szCs w:val="18"/>
        </w:rPr>
        <w:t xml:space="preserve">NexaBank Enterprise Network Project | Asfi Ahmed | GitHub: NexaBank-Enterprise-Network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Arial" w:cs="Arial" w:eastAsia="Arial" w:hAnsi="Arial"/>
      <w:b/>
      <w:bCs/>
      <w:color w:val="1F3864"/>
      <w:sz w:val="28"/>
      <w:szCs w:val="28"/>
    </w:rPr>
  </w:style>
  <w:style w:type="paragraph" w:styleId="Heading2">
    <w:name w:val="Heading 2"/>
    <w:basedOn w:val="Normal"/>
    <w:next w:val="Normal"/>
    <w:qFormat/>
    <w:pPr>
      <w:spacing w:after="80" w:before="180"/>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2026-06-03T12:01:52.863Z</dcterms:created>
  <dcterms:modified xsi:type="dcterms:W3CDTF">2026-06-03T12:01:52.876Z</dcterms:modified>
</cp:coreProperties>
</file>

<file path=docProps/custom.xml><?xml version="1.0" encoding="utf-8"?>
<Properties xmlns="http://schemas.openxmlformats.org/officeDocument/2006/custom-properties" xmlns:vt="http://schemas.openxmlformats.org/officeDocument/2006/docPropsVTypes"/>
</file>