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0C354" w14:textId="77777777" w:rsidR="00A52B5C" w:rsidRPr="00175602" w:rsidRDefault="00E4285A">
      <w:pPr>
        <w:jc w:val="center"/>
        <w:rPr>
          <w:rFonts w:asciiTheme="majorHAnsi" w:hAnsiTheme="majorHAnsi"/>
          <w:b/>
          <w:color w:val="000066"/>
          <w:sz w:val="26"/>
        </w:rPr>
      </w:pPr>
      <w:r>
        <w:rPr>
          <w:rFonts w:asciiTheme="majorHAnsi" w:hAnsiTheme="majorHAnsi"/>
          <w:b/>
          <w:noProof/>
          <w:color w:val="000066"/>
          <w:sz w:val="26"/>
        </w:rPr>
        <w:drawing>
          <wp:inline distT="0" distB="0" distL="0" distR="0" wp14:anchorId="5FABBCF5" wp14:editId="5A7CE861">
            <wp:extent cx="2627603" cy="98921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4795" cy="988158"/>
                    </a:xfrm>
                    <a:prstGeom prst="rect">
                      <a:avLst/>
                    </a:prstGeom>
                  </pic:spPr>
                </pic:pic>
              </a:graphicData>
            </a:graphic>
          </wp:inline>
        </w:drawing>
      </w:r>
    </w:p>
    <w:p w14:paraId="027232FA" w14:textId="77777777" w:rsidR="00A52B5C" w:rsidRPr="00175602" w:rsidRDefault="00A52B5C">
      <w:pPr>
        <w:jc w:val="center"/>
        <w:rPr>
          <w:rFonts w:asciiTheme="majorHAnsi" w:hAnsiTheme="majorHAnsi"/>
          <w:b/>
          <w:color w:val="000066"/>
          <w:sz w:val="26"/>
        </w:rPr>
      </w:pPr>
    </w:p>
    <w:p w14:paraId="721A62E8" w14:textId="13A4AA26" w:rsidR="00BD3240" w:rsidRPr="00175602" w:rsidRDefault="002157B9">
      <w:pPr>
        <w:jc w:val="center"/>
        <w:rPr>
          <w:rFonts w:asciiTheme="majorHAnsi" w:hAnsiTheme="majorHAnsi"/>
          <w:b/>
          <w:color w:val="000066"/>
          <w:sz w:val="26"/>
        </w:rPr>
      </w:pPr>
      <w:proofErr w:type="gramStart"/>
      <w:r>
        <w:rPr>
          <w:rFonts w:asciiTheme="majorHAnsi" w:hAnsiTheme="majorHAnsi"/>
          <w:b/>
          <w:color w:val="000066"/>
          <w:sz w:val="26"/>
        </w:rPr>
        <w:t>DSA6200</w:t>
      </w:r>
      <w:r w:rsidR="00473E37">
        <w:rPr>
          <w:rFonts w:asciiTheme="majorHAnsi" w:hAnsiTheme="majorHAnsi"/>
          <w:b/>
          <w:color w:val="000066"/>
          <w:sz w:val="26"/>
        </w:rPr>
        <w:t>(</w:t>
      </w:r>
      <w:proofErr w:type="gramEnd"/>
      <w:r w:rsidR="00473E37">
        <w:rPr>
          <w:rFonts w:asciiTheme="majorHAnsi" w:hAnsiTheme="majorHAnsi"/>
          <w:b/>
          <w:color w:val="000066"/>
          <w:sz w:val="26"/>
        </w:rPr>
        <w:t>Section – 00</w:t>
      </w:r>
      <w:r>
        <w:rPr>
          <w:rFonts w:asciiTheme="majorHAnsi" w:hAnsiTheme="majorHAnsi"/>
          <w:b/>
          <w:color w:val="000066"/>
          <w:sz w:val="26"/>
        </w:rPr>
        <w:t>1</w:t>
      </w:r>
      <w:r w:rsidR="00473E37">
        <w:rPr>
          <w:rFonts w:asciiTheme="majorHAnsi" w:hAnsiTheme="majorHAnsi"/>
          <w:b/>
          <w:color w:val="000066"/>
          <w:sz w:val="26"/>
        </w:rPr>
        <w:t>)</w:t>
      </w:r>
      <w:r w:rsidR="00BD3240" w:rsidRPr="00175602">
        <w:rPr>
          <w:rFonts w:asciiTheme="majorHAnsi" w:hAnsiTheme="majorHAnsi"/>
          <w:b/>
          <w:color w:val="000066"/>
          <w:sz w:val="26"/>
        </w:rPr>
        <w:t xml:space="preserve">: </w:t>
      </w:r>
      <w:r>
        <w:rPr>
          <w:rFonts w:asciiTheme="majorHAnsi" w:hAnsiTheme="majorHAnsi"/>
          <w:b/>
          <w:color w:val="000066"/>
          <w:sz w:val="26"/>
        </w:rPr>
        <w:t>Operations Research</w:t>
      </w:r>
      <w:r w:rsidR="00774A6C" w:rsidRPr="00175602">
        <w:rPr>
          <w:rFonts w:asciiTheme="majorHAnsi" w:hAnsiTheme="majorHAnsi"/>
          <w:b/>
          <w:color w:val="000066"/>
          <w:sz w:val="26"/>
        </w:rPr>
        <w:t xml:space="preserve"> - </w:t>
      </w:r>
      <w:r>
        <w:rPr>
          <w:rFonts w:asciiTheme="majorHAnsi" w:hAnsiTheme="majorHAnsi"/>
          <w:b/>
          <w:color w:val="000066"/>
          <w:sz w:val="26"/>
        </w:rPr>
        <w:t>3</w:t>
      </w:r>
      <w:r w:rsidR="00BD3240" w:rsidRPr="00175602">
        <w:rPr>
          <w:rFonts w:asciiTheme="majorHAnsi" w:hAnsiTheme="majorHAnsi"/>
          <w:b/>
          <w:color w:val="000066"/>
          <w:sz w:val="26"/>
        </w:rPr>
        <w:t xml:space="preserve"> Credits</w:t>
      </w:r>
    </w:p>
    <w:p w14:paraId="3D13983A" w14:textId="66FD43FA" w:rsidR="00BD3240" w:rsidRPr="00175602" w:rsidRDefault="00BD3240">
      <w:pPr>
        <w:jc w:val="center"/>
        <w:rPr>
          <w:rFonts w:asciiTheme="majorHAnsi" w:hAnsiTheme="majorHAnsi"/>
          <w:b/>
          <w:color w:val="000066"/>
          <w:sz w:val="22"/>
        </w:rPr>
      </w:pPr>
      <w:r w:rsidRPr="00175602">
        <w:rPr>
          <w:rFonts w:asciiTheme="majorHAnsi" w:hAnsiTheme="majorHAnsi"/>
          <w:b/>
          <w:color w:val="000066"/>
          <w:sz w:val="22"/>
        </w:rPr>
        <w:t>Course Syllabus</w:t>
      </w:r>
      <w:r w:rsidR="00DE70AE">
        <w:rPr>
          <w:rFonts w:asciiTheme="majorHAnsi" w:hAnsiTheme="majorHAnsi"/>
          <w:b/>
          <w:color w:val="000066"/>
          <w:sz w:val="22"/>
        </w:rPr>
        <w:t xml:space="preserve"> - </w:t>
      </w:r>
      <w:proofErr w:type="gramStart"/>
      <w:r w:rsidR="002157B9">
        <w:rPr>
          <w:rFonts w:asciiTheme="majorHAnsi" w:hAnsiTheme="majorHAnsi"/>
          <w:b/>
          <w:color w:val="000066"/>
          <w:sz w:val="22"/>
        </w:rPr>
        <w:t>Fall</w:t>
      </w:r>
      <w:proofErr w:type="gramEnd"/>
      <w:r w:rsidRPr="00175602">
        <w:rPr>
          <w:rFonts w:asciiTheme="majorHAnsi" w:hAnsiTheme="majorHAnsi"/>
          <w:b/>
          <w:color w:val="000066"/>
          <w:sz w:val="22"/>
        </w:rPr>
        <w:t xml:space="preserve"> 20</w:t>
      </w:r>
      <w:r w:rsidR="00A52B5C" w:rsidRPr="00175602">
        <w:rPr>
          <w:rFonts w:asciiTheme="majorHAnsi" w:hAnsiTheme="majorHAnsi"/>
          <w:b/>
          <w:color w:val="000066"/>
          <w:sz w:val="22"/>
        </w:rPr>
        <w:t>1</w:t>
      </w:r>
      <w:r w:rsidR="00620C04">
        <w:rPr>
          <w:rFonts w:asciiTheme="majorHAnsi" w:hAnsiTheme="majorHAnsi"/>
          <w:b/>
          <w:color w:val="000066"/>
          <w:sz w:val="22"/>
        </w:rPr>
        <w:t>7</w:t>
      </w:r>
    </w:p>
    <w:p w14:paraId="33C3D0FF" w14:textId="77777777" w:rsidR="00BD3240" w:rsidRPr="00175602" w:rsidRDefault="00BD3240">
      <w:pPr>
        <w:pStyle w:val="FootnoteText"/>
        <w:rPr>
          <w:rFonts w:asciiTheme="majorHAnsi" w:hAnsiTheme="majorHAnsi"/>
          <w:sz w:val="26"/>
        </w:rPr>
      </w:pPr>
    </w:p>
    <w:tbl>
      <w:tblPr>
        <w:tblW w:w="0" w:type="auto"/>
        <w:tblLayout w:type="fixed"/>
        <w:tblCellMar>
          <w:left w:w="0" w:type="dxa"/>
          <w:bottom w:w="72" w:type="dxa"/>
          <w:right w:w="0" w:type="dxa"/>
        </w:tblCellMar>
        <w:tblLook w:val="0000" w:firstRow="0" w:lastRow="0" w:firstColumn="0" w:lastColumn="0" w:noHBand="0" w:noVBand="0"/>
      </w:tblPr>
      <w:tblGrid>
        <w:gridCol w:w="1620"/>
        <w:gridCol w:w="8540"/>
      </w:tblGrid>
      <w:tr w:rsidR="00A00583" w:rsidRPr="00175602" w14:paraId="2E53373D" w14:textId="77777777" w:rsidTr="009D4460">
        <w:tc>
          <w:tcPr>
            <w:tcW w:w="1620" w:type="dxa"/>
          </w:tcPr>
          <w:p w14:paraId="7A359E00" w14:textId="77777777" w:rsidR="00A00583" w:rsidRPr="00175602" w:rsidRDefault="00A00583" w:rsidP="006625E2">
            <w:pPr>
              <w:rPr>
                <w:rFonts w:asciiTheme="majorHAnsi" w:hAnsiTheme="majorHAnsi"/>
                <w:b/>
                <w:color w:val="000080"/>
              </w:rPr>
            </w:pPr>
            <w:r w:rsidRPr="00175602">
              <w:rPr>
                <w:rFonts w:asciiTheme="majorHAnsi" w:hAnsiTheme="majorHAnsi"/>
                <w:b/>
                <w:color w:val="000066"/>
              </w:rPr>
              <w:t>Instructor</w:t>
            </w:r>
            <w:r w:rsidRPr="00175602">
              <w:rPr>
                <w:rFonts w:asciiTheme="majorHAnsi" w:hAnsiTheme="majorHAnsi"/>
                <w:b/>
                <w:color w:val="000080"/>
              </w:rPr>
              <w:t>:</w:t>
            </w:r>
          </w:p>
        </w:tc>
        <w:tc>
          <w:tcPr>
            <w:tcW w:w="8540" w:type="dxa"/>
          </w:tcPr>
          <w:p w14:paraId="75FB5E42" w14:textId="6FFD2DCF" w:rsidR="00175602" w:rsidRDefault="00620C04" w:rsidP="006625E2">
            <w:pPr>
              <w:rPr>
                <w:rFonts w:asciiTheme="majorHAnsi" w:hAnsiTheme="majorHAnsi"/>
              </w:rPr>
            </w:pPr>
            <w:r>
              <w:rPr>
                <w:rFonts w:asciiTheme="majorHAnsi" w:hAnsiTheme="majorHAnsi"/>
              </w:rPr>
              <w:t>Saravanan (Saran) Venkatachalam</w:t>
            </w:r>
            <w:r w:rsidR="00A00583" w:rsidRPr="00175602">
              <w:rPr>
                <w:rFonts w:asciiTheme="majorHAnsi" w:hAnsiTheme="majorHAnsi"/>
              </w:rPr>
              <w:t xml:space="preserve">, Ph.D. </w:t>
            </w:r>
          </w:p>
          <w:p w14:paraId="475BF859" w14:textId="2E2E85D5" w:rsidR="00A00583" w:rsidRPr="00175602" w:rsidRDefault="00620C04" w:rsidP="00620C04">
            <w:pPr>
              <w:rPr>
                <w:rFonts w:asciiTheme="majorHAnsi" w:hAnsiTheme="majorHAnsi"/>
              </w:rPr>
            </w:pPr>
            <w:r>
              <w:rPr>
                <w:rFonts w:asciiTheme="majorHAnsi" w:hAnsiTheme="majorHAnsi"/>
              </w:rPr>
              <w:t xml:space="preserve">Assistant </w:t>
            </w:r>
            <w:r w:rsidR="00175602">
              <w:rPr>
                <w:rFonts w:asciiTheme="majorHAnsi" w:hAnsiTheme="majorHAnsi"/>
              </w:rPr>
              <w:t xml:space="preserve">Professor, Industrial &amp; Systems Engineering Department  </w:t>
            </w:r>
            <w:r w:rsidR="00175602">
              <w:rPr>
                <w:rFonts w:asciiTheme="majorHAnsi" w:hAnsiTheme="majorHAnsi"/>
              </w:rPr>
              <w:br/>
            </w:r>
            <w:r w:rsidRPr="00E073B9">
              <w:rPr>
                <w:rStyle w:val="Hyperlink"/>
              </w:rPr>
              <w:t>Saravanan</w:t>
            </w:r>
            <w:r w:rsidR="00A00583" w:rsidRPr="00175602">
              <w:rPr>
                <w:rFonts w:asciiTheme="majorHAnsi" w:hAnsiTheme="majorHAnsi"/>
              </w:rPr>
              <w:t>.</w:t>
            </w:r>
            <w:r w:rsidRPr="00E073B9">
              <w:rPr>
                <w:rStyle w:val="Hyperlink"/>
              </w:rPr>
              <w:t>V</w:t>
            </w:r>
            <w:r w:rsidR="00A00583" w:rsidRPr="00E073B9">
              <w:rPr>
                <w:rStyle w:val="Hyperlink"/>
              </w:rPr>
              <w:t>@wayne.edu</w:t>
            </w:r>
            <w:r w:rsidR="00175602">
              <w:rPr>
                <w:rFonts w:asciiTheme="majorHAnsi" w:hAnsiTheme="majorHAnsi"/>
              </w:rPr>
              <w:t xml:space="preserve"> |  </w:t>
            </w:r>
            <w:r w:rsidR="00175602" w:rsidRPr="00175602">
              <w:rPr>
                <w:rFonts w:asciiTheme="majorHAnsi" w:hAnsiTheme="majorHAnsi"/>
              </w:rPr>
              <w:t xml:space="preserve">Tel: </w:t>
            </w:r>
            <w:r w:rsidR="00175602">
              <w:rPr>
                <w:rFonts w:asciiTheme="majorHAnsi" w:hAnsiTheme="majorHAnsi"/>
              </w:rPr>
              <w:t>313.</w:t>
            </w:r>
            <w:r w:rsidR="00175602" w:rsidRPr="00175602">
              <w:rPr>
                <w:rFonts w:asciiTheme="majorHAnsi" w:hAnsiTheme="majorHAnsi"/>
              </w:rPr>
              <w:t>577</w:t>
            </w:r>
            <w:r w:rsidR="00175602">
              <w:rPr>
                <w:rFonts w:asciiTheme="majorHAnsi" w:hAnsiTheme="majorHAnsi"/>
              </w:rPr>
              <w:t>.</w:t>
            </w:r>
            <w:r>
              <w:rPr>
                <w:rFonts w:asciiTheme="majorHAnsi" w:hAnsiTheme="majorHAnsi"/>
              </w:rPr>
              <w:t>1821</w:t>
            </w:r>
          </w:p>
        </w:tc>
      </w:tr>
      <w:tr w:rsidR="00A00583" w:rsidRPr="00175602" w14:paraId="711536A2" w14:textId="77777777" w:rsidTr="009D4460">
        <w:tc>
          <w:tcPr>
            <w:tcW w:w="1620" w:type="dxa"/>
          </w:tcPr>
          <w:p w14:paraId="497AEEE2" w14:textId="77777777" w:rsidR="00A00583" w:rsidRPr="00175602" w:rsidRDefault="00A00583" w:rsidP="006625E2">
            <w:pPr>
              <w:rPr>
                <w:rFonts w:asciiTheme="majorHAnsi" w:hAnsiTheme="majorHAnsi"/>
                <w:b/>
                <w:color w:val="000080"/>
              </w:rPr>
            </w:pPr>
            <w:r w:rsidRPr="00175602">
              <w:rPr>
                <w:rFonts w:asciiTheme="majorHAnsi" w:hAnsiTheme="majorHAnsi"/>
                <w:b/>
                <w:color w:val="000066"/>
              </w:rPr>
              <w:t>Classroom:</w:t>
            </w:r>
          </w:p>
        </w:tc>
        <w:tc>
          <w:tcPr>
            <w:tcW w:w="8540" w:type="dxa"/>
          </w:tcPr>
          <w:p w14:paraId="0C2B3822" w14:textId="43FD4A4E" w:rsidR="00A00583" w:rsidRPr="00175602" w:rsidRDefault="00AF13DB" w:rsidP="00AF13DB">
            <w:pPr>
              <w:rPr>
                <w:rFonts w:asciiTheme="majorHAnsi" w:hAnsiTheme="majorHAnsi"/>
                <w:sz w:val="10"/>
              </w:rPr>
            </w:pPr>
            <w:r>
              <w:rPr>
                <w:rFonts w:asciiTheme="majorHAnsi" w:hAnsiTheme="majorHAnsi"/>
              </w:rPr>
              <w:t>MANO 0120</w:t>
            </w:r>
          </w:p>
        </w:tc>
      </w:tr>
      <w:tr w:rsidR="00A00583" w:rsidRPr="00175602" w14:paraId="43261182" w14:textId="77777777" w:rsidTr="009D4460">
        <w:tc>
          <w:tcPr>
            <w:tcW w:w="1620" w:type="dxa"/>
          </w:tcPr>
          <w:p w14:paraId="55DDCD3A" w14:textId="77777777" w:rsidR="00A00583" w:rsidRPr="00175602" w:rsidRDefault="00A00583" w:rsidP="006625E2">
            <w:pPr>
              <w:rPr>
                <w:rFonts w:asciiTheme="majorHAnsi" w:hAnsiTheme="majorHAnsi"/>
                <w:b/>
                <w:color w:val="000080"/>
              </w:rPr>
            </w:pPr>
            <w:r w:rsidRPr="00175602">
              <w:rPr>
                <w:rFonts w:asciiTheme="majorHAnsi" w:hAnsiTheme="majorHAnsi"/>
                <w:b/>
                <w:color w:val="000066"/>
              </w:rPr>
              <w:t>Office:</w:t>
            </w:r>
          </w:p>
        </w:tc>
        <w:tc>
          <w:tcPr>
            <w:tcW w:w="8540" w:type="dxa"/>
          </w:tcPr>
          <w:p w14:paraId="391704F6" w14:textId="673B1326" w:rsidR="00A00583" w:rsidRPr="00175602" w:rsidRDefault="00A00583" w:rsidP="00AF13DB">
            <w:pPr>
              <w:rPr>
                <w:rFonts w:asciiTheme="majorHAnsi" w:hAnsiTheme="majorHAnsi"/>
                <w:sz w:val="10"/>
              </w:rPr>
            </w:pPr>
            <w:r w:rsidRPr="00175602">
              <w:rPr>
                <w:rFonts w:asciiTheme="majorHAnsi" w:hAnsiTheme="majorHAnsi"/>
              </w:rPr>
              <w:t>Room 21</w:t>
            </w:r>
            <w:r w:rsidR="00AF13DB">
              <w:rPr>
                <w:rFonts w:asciiTheme="majorHAnsi" w:hAnsiTheme="majorHAnsi"/>
              </w:rPr>
              <w:t>55</w:t>
            </w:r>
            <w:r w:rsidRPr="00175602">
              <w:rPr>
                <w:rFonts w:asciiTheme="majorHAnsi" w:hAnsiTheme="majorHAnsi"/>
              </w:rPr>
              <w:t>, 4815 Fourth Street</w:t>
            </w:r>
            <w:r w:rsidR="00175602">
              <w:rPr>
                <w:rFonts w:asciiTheme="majorHAnsi" w:hAnsiTheme="majorHAnsi"/>
              </w:rPr>
              <w:t xml:space="preserve"> (MEB)</w:t>
            </w:r>
            <w:r w:rsidRPr="00175602">
              <w:rPr>
                <w:rFonts w:asciiTheme="majorHAnsi" w:hAnsiTheme="majorHAnsi"/>
              </w:rPr>
              <w:t xml:space="preserve">, </w:t>
            </w:r>
            <w:r w:rsidR="00175602">
              <w:rPr>
                <w:rFonts w:asciiTheme="majorHAnsi" w:hAnsiTheme="majorHAnsi"/>
              </w:rPr>
              <w:t>Wayne State University, Detroit, MI 48202</w:t>
            </w:r>
          </w:p>
        </w:tc>
      </w:tr>
      <w:tr w:rsidR="00A00583" w:rsidRPr="00175602" w14:paraId="251D0617" w14:textId="77777777" w:rsidTr="009D4460">
        <w:tc>
          <w:tcPr>
            <w:tcW w:w="1620" w:type="dxa"/>
          </w:tcPr>
          <w:p w14:paraId="3E84D940" w14:textId="77777777" w:rsidR="00A00583" w:rsidRDefault="00A00583" w:rsidP="00FC3AC4">
            <w:pPr>
              <w:rPr>
                <w:rFonts w:asciiTheme="majorHAnsi" w:hAnsiTheme="majorHAnsi"/>
                <w:b/>
                <w:color w:val="000066"/>
              </w:rPr>
            </w:pPr>
            <w:r w:rsidRPr="00175602">
              <w:rPr>
                <w:rFonts w:asciiTheme="majorHAnsi" w:hAnsiTheme="majorHAnsi"/>
                <w:b/>
                <w:color w:val="000066"/>
              </w:rPr>
              <w:t>Office Hours:</w:t>
            </w:r>
          </w:p>
          <w:p w14:paraId="267A6E49" w14:textId="00BFE534" w:rsidR="00CC1B7B" w:rsidRPr="00175602" w:rsidRDefault="00CC1B7B" w:rsidP="00FC3AC4">
            <w:pPr>
              <w:rPr>
                <w:rFonts w:asciiTheme="majorHAnsi" w:hAnsiTheme="majorHAnsi"/>
                <w:b/>
                <w:color w:val="000080"/>
              </w:rPr>
            </w:pPr>
            <w:r>
              <w:rPr>
                <w:rFonts w:asciiTheme="majorHAnsi" w:hAnsiTheme="majorHAnsi"/>
                <w:b/>
                <w:color w:val="000066"/>
              </w:rPr>
              <w:t>TA:</w:t>
            </w:r>
          </w:p>
        </w:tc>
        <w:tc>
          <w:tcPr>
            <w:tcW w:w="8540" w:type="dxa"/>
          </w:tcPr>
          <w:p w14:paraId="7A235FA1" w14:textId="77777777" w:rsidR="00A00583" w:rsidRDefault="00AF13DB" w:rsidP="002157B9">
            <w:pPr>
              <w:rPr>
                <w:rFonts w:asciiTheme="majorHAnsi" w:hAnsiTheme="majorHAnsi"/>
              </w:rPr>
            </w:pPr>
            <w:r>
              <w:rPr>
                <w:rFonts w:asciiTheme="majorHAnsi" w:hAnsiTheme="majorHAnsi"/>
              </w:rPr>
              <w:t xml:space="preserve">MW : </w:t>
            </w:r>
            <w:r w:rsidR="002157B9">
              <w:rPr>
                <w:rFonts w:asciiTheme="majorHAnsi" w:hAnsiTheme="majorHAnsi"/>
              </w:rPr>
              <w:t>3</w:t>
            </w:r>
            <w:r>
              <w:rPr>
                <w:rFonts w:asciiTheme="majorHAnsi" w:hAnsiTheme="majorHAnsi"/>
              </w:rPr>
              <w:t>-</w:t>
            </w:r>
            <w:r w:rsidR="002157B9">
              <w:rPr>
                <w:rFonts w:asciiTheme="majorHAnsi" w:hAnsiTheme="majorHAnsi"/>
              </w:rPr>
              <w:t>4</w:t>
            </w:r>
            <w:r>
              <w:rPr>
                <w:rFonts w:asciiTheme="majorHAnsi" w:hAnsiTheme="majorHAnsi"/>
              </w:rPr>
              <w:t>pm or b</w:t>
            </w:r>
            <w:r w:rsidR="00FC3AC4" w:rsidRPr="00175602">
              <w:rPr>
                <w:rFonts w:asciiTheme="majorHAnsi" w:hAnsiTheme="majorHAnsi"/>
              </w:rPr>
              <w:t>y Appointment</w:t>
            </w:r>
          </w:p>
          <w:p w14:paraId="41E5B9FD" w14:textId="0596E1CA" w:rsidR="00CC1B7B" w:rsidRPr="00175602" w:rsidRDefault="00CC1B7B" w:rsidP="002157B9">
            <w:pPr>
              <w:rPr>
                <w:rFonts w:asciiTheme="majorHAnsi" w:hAnsiTheme="majorHAnsi"/>
                <w:sz w:val="10"/>
              </w:rPr>
            </w:pPr>
            <w:r>
              <w:rPr>
                <w:rFonts w:asciiTheme="majorHAnsi" w:hAnsiTheme="majorHAnsi"/>
              </w:rPr>
              <w:t>Saied Haidarian (</w:t>
            </w:r>
            <w:hyperlink r:id="rId8" w:history="1">
              <w:r w:rsidRPr="00BC1280">
                <w:rPr>
                  <w:rStyle w:val="Hyperlink"/>
                  <w:rFonts w:asciiTheme="majorHAnsi" w:hAnsiTheme="majorHAnsi"/>
                </w:rPr>
                <w:t>saied.haidarian@gmail.com</w:t>
              </w:r>
            </w:hyperlink>
            <w:r>
              <w:rPr>
                <w:rFonts w:asciiTheme="majorHAnsi" w:hAnsiTheme="majorHAnsi"/>
              </w:rPr>
              <w:t>) Office Hours: xxx</w:t>
            </w:r>
          </w:p>
        </w:tc>
      </w:tr>
      <w:tr w:rsidR="00A00583" w:rsidRPr="00175602" w14:paraId="0363DB72" w14:textId="77777777" w:rsidTr="009D4460">
        <w:tc>
          <w:tcPr>
            <w:tcW w:w="1620" w:type="dxa"/>
          </w:tcPr>
          <w:p w14:paraId="657F5866" w14:textId="77777777" w:rsidR="00A00583" w:rsidRPr="00175602" w:rsidRDefault="00A00583" w:rsidP="006625E2">
            <w:pPr>
              <w:rPr>
                <w:rFonts w:asciiTheme="majorHAnsi" w:hAnsiTheme="majorHAnsi"/>
                <w:b/>
                <w:color w:val="000080"/>
              </w:rPr>
            </w:pPr>
            <w:r w:rsidRPr="00175602">
              <w:rPr>
                <w:rFonts w:asciiTheme="majorHAnsi" w:hAnsiTheme="majorHAnsi"/>
                <w:b/>
                <w:color w:val="000066"/>
              </w:rPr>
              <w:t>Web Sites</w:t>
            </w:r>
            <w:r w:rsidRPr="00175602">
              <w:rPr>
                <w:rFonts w:asciiTheme="majorHAnsi" w:hAnsiTheme="majorHAnsi"/>
                <w:b/>
                <w:color w:val="000066"/>
                <w:vertAlign w:val="superscript"/>
              </w:rPr>
              <w:footnoteReference w:id="1"/>
            </w:r>
            <w:r w:rsidRPr="00175602">
              <w:rPr>
                <w:rFonts w:asciiTheme="majorHAnsi" w:hAnsiTheme="majorHAnsi"/>
                <w:b/>
                <w:color w:val="000066"/>
              </w:rPr>
              <w:t>:</w:t>
            </w:r>
          </w:p>
        </w:tc>
        <w:tc>
          <w:tcPr>
            <w:tcW w:w="8540" w:type="dxa"/>
          </w:tcPr>
          <w:p w14:paraId="616F3C29" w14:textId="77777777" w:rsidR="00A00583" w:rsidRPr="00175602" w:rsidRDefault="00840109" w:rsidP="006625E2">
            <w:pPr>
              <w:rPr>
                <w:rFonts w:asciiTheme="majorHAnsi" w:hAnsiTheme="majorHAnsi"/>
              </w:rPr>
            </w:pPr>
            <w:hyperlink r:id="rId9" w:history="1">
              <w:r w:rsidR="009D4460" w:rsidRPr="00175602">
                <w:rPr>
                  <w:rStyle w:val="Hyperlink"/>
                  <w:rFonts w:asciiTheme="majorHAnsi" w:hAnsiTheme="majorHAnsi"/>
                </w:rPr>
                <w:t>http://blackboard.wayne.edu</w:t>
              </w:r>
            </w:hyperlink>
          </w:p>
        </w:tc>
      </w:tr>
      <w:tr w:rsidR="00A00583" w:rsidRPr="00175602" w14:paraId="25F0EE7E" w14:textId="77777777" w:rsidTr="009D4460">
        <w:tc>
          <w:tcPr>
            <w:tcW w:w="1620" w:type="dxa"/>
          </w:tcPr>
          <w:p w14:paraId="28E66321" w14:textId="77777777" w:rsidR="00A00583" w:rsidRPr="00175602" w:rsidRDefault="00A00583" w:rsidP="006625E2">
            <w:pPr>
              <w:rPr>
                <w:rFonts w:asciiTheme="majorHAnsi" w:hAnsiTheme="majorHAnsi"/>
                <w:b/>
                <w:color w:val="000066"/>
              </w:rPr>
            </w:pPr>
            <w:r w:rsidRPr="00175602">
              <w:rPr>
                <w:rFonts w:asciiTheme="majorHAnsi" w:hAnsiTheme="majorHAnsi"/>
                <w:b/>
                <w:color w:val="000066"/>
              </w:rPr>
              <w:t>Description:</w:t>
            </w:r>
          </w:p>
        </w:tc>
        <w:tc>
          <w:tcPr>
            <w:tcW w:w="8540" w:type="dxa"/>
          </w:tcPr>
          <w:p w14:paraId="2975C41A" w14:textId="584356EE" w:rsidR="00A00583" w:rsidRPr="00175602" w:rsidRDefault="00AF13DB" w:rsidP="002157B9">
            <w:pPr>
              <w:rPr>
                <w:rFonts w:asciiTheme="majorHAnsi" w:hAnsiTheme="majorHAnsi"/>
              </w:rPr>
            </w:pPr>
            <w:r w:rsidRPr="00AF13DB">
              <w:rPr>
                <w:rFonts w:asciiTheme="majorHAnsi" w:hAnsiTheme="majorHAnsi"/>
              </w:rPr>
              <w:t xml:space="preserve">Introduction to </w:t>
            </w:r>
            <w:r w:rsidR="002157B9">
              <w:rPr>
                <w:rFonts w:asciiTheme="majorHAnsi" w:hAnsiTheme="majorHAnsi"/>
              </w:rPr>
              <w:t>prescriptive analytics with focus on modelling skills</w:t>
            </w:r>
            <w:r w:rsidRPr="00AF13DB">
              <w:rPr>
                <w:rFonts w:asciiTheme="majorHAnsi" w:hAnsiTheme="majorHAnsi"/>
              </w:rPr>
              <w:t xml:space="preserve">, </w:t>
            </w:r>
            <w:r w:rsidR="002157B9">
              <w:rPr>
                <w:rFonts w:asciiTheme="majorHAnsi" w:hAnsiTheme="majorHAnsi"/>
              </w:rPr>
              <w:t>algorithm development and practical implementations. Solution methods using optimization techniques and heuristics development will be covered.</w:t>
            </w:r>
            <w:r w:rsidRPr="00AF13DB">
              <w:rPr>
                <w:rFonts w:asciiTheme="majorHAnsi" w:hAnsiTheme="majorHAnsi"/>
              </w:rPr>
              <w:t xml:space="preserve"> Applications, theory and practical algorithm implementation and computational experimentation </w:t>
            </w:r>
            <w:r w:rsidR="002157B9">
              <w:rPr>
                <w:rFonts w:asciiTheme="majorHAnsi" w:hAnsiTheme="majorHAnsi"/>
              </w:rPr>
              <w:t xml:space="preserve">using state of art </w:t>
            </w:r>
            <w:proofErr w:type="spellStart"/>
            <w:r w:rsidR="002157B9">
              <w:rPr>
                <w:rFonts w:asciiTheme="majorHAnsi" w:hAnsiTheme="majorHAnsi"/>
              </w:rPr>
              <w:t>softwares</w:t>
            </w:r>
            <w:proofErr w:type="spellEnd"/>
            <w:r w:rsidR="002157B9">
              <w:rPr>
                <w:rFonts w:asciiTheme="majorHAnsi" w:hAnsiTheme="majorHAnsi"/>
              </w:rPr>
              <w:t xml:space="preserve"> </w:t>
            </w:r>
            <w:r w:rsidRPr="00AF13DB">
              <w:rPr>
                <w:rFonts w:asciiTheme="majorHAnsi" w:hAnsiTheme="majorHAnsi"/>
              </w:rPr>
              <w:t>will be emphasized.</w:t>
            </w:r>
            <w:r w:rsidR="00A00583" w:rsidRPr="00175602">
              <w:rPr>
                <w:rFonts w:asciiTheme="majorHAnsi" w:hAnsiTheme="majorHAnsi"/>
              </w:rPr>
              <w:t xml:space="preserve"> </w:t>
            </w:r>
            <w:r w:rsidR="002157B9">
              <w:rPr>
                <w:rFonts w:asciiTheme="majorHAnsi" w:hAnsiTheme="majorHAnsi"/>
              </w:rPr>
              <w:t xml:space="preserve">Encouragement </w:t>
            </w:r>
            <w:r w:rsidR="00D97C23">
              <w:rPr>
                <w:rFonts w:asciiTheme="majorHAnsi" w:hAnsiTheme="majorHAnsi"/>
              </w:rPr>
              <w:t>for the</w:t>
            </w:r>
            <w:r w:rsidR="002157B9">
              <w:rPr>
                <w:rFonts w:asciiTheme="majorHAnsi" w:hAnsiTheme="majorHAnsi"/>
              </w:rPr>
              <w:t xml:space="preserve"> usage of </w:t>
            </w:r>
            <w:r w:rsidR="004E1444">
              <w:rPr>
                <w:rFonts w:asciiTheme="majorHAnsi" w:hAnsiTheme="majorHAnsi"/>
              </w:rPr>
              <w:t>grid</w:t>
            </w:r>
            <w:r w:rsidR="002157B9">
              <w:rPr>
                <w:rFonts w:asciiTheme="majorHAnsi" w:hAnsiTheme="majorHAnsi"/>
              </w:rPr>
              <w:t xml:space="preserve"> and cloud</w:t>
            </w:r>
            <w:r w:rsidR="004E1444">
              <w:rPr>
                <w:rFonts w:asciiTheme="majorHAnsi" w:hAnsiTheme="majorHAnsi"/>
              </w:rPr>
              <w:t xml:space="preserve"> computing architectures</w:t>
            </w:r>
            <w:r w:rsidR="00A00583" w:rsidRPr="00175602">
              <w:rPr>
                <w:rFonts w:asciiTheme="majorHAnsi" w:hAnsiTheme="majorHAnsi"/>
              </w:rPr>
              <w:t>.</w:t>
            </w:r>
          </w:p>
        </w:tc>
      </w:tr>
      <w:tr w:rsidR="00A00583" w:rsidRPr="00175602" w14:paraId="3B2411A6" w14:textId="77777777" w:rsidTr="009D4460">
        <w:tc>
          <w:tcPr>
            <w:tcW w:w="1620" w:type="dxa"/>
          </w:tcPr>
          <w:p w14:paraId="26FA1178" w14:textId="77777777" w:rsidR="00A00583" w:rsidRPr="00175602" w:rsidRDefault="00A00583" w:rsidP="00481994">
            <w:pPr>
              <w:rPr>
                <w:rFonts w:asciiTheme="majorHAnsi" w:hAnsiTheme="majorHAnsi"/>
                <w:b/>
                <w:color w:val="000066"/>
              </w:rPr>
            </w:pPr>
            <w:r w:rsidRPr="00175602">
              <w:rPr>
                <w:rFonts w:asciiTheme="majorHAnsi" w:hAnsiTheme="majorHAnsi"/>
                <w:b/>
                <w:color w:val="000066"/>
              </w:rPr>
              <w:t xml:space="preserve">Course </w:t>
            </w:r>
            <w:r w:rsidR="00481994" w:rsidRPr="00175602">
              <w:rPr>
                <w:rFonts w:asciiTheme="majorHAnsi" w:hAnsiTheme="majorHAnsi"/>
                <w:b/>
                <w:color w:val="000066"/>
              </w:rPr>
              <w:t>Learning Outcomes</w:t>
            </w:r>
            <w:r w:rsidRPr="00175602">
              <w:rPr>
                <w:rFonts w:asciiTheme="majorHAnsi" w:hAnsiTheme="majorHAnsi"/>
                <w:b/>
                <w:color w:val="000066"/>
              </w:rPr>
              <w:t>:</w:t>
            </w:r>
          </w:p>
        </w:tc>
        <w:tc>
          <w:tcPr>
            <w:tcW w:w="8540" w:type="dxa"/>
          </w:tcPr>
          <w:p w14:paraId="631B0A94" w14:textId="77777777" w:rsidR="004E1444" w:rsidRDefault="00481994" w:rsidP="004E1444">
            <w:pPr>
              <w:rPr>
                <w:rFonts w:asciiTheme="majorHAnsi" w:hAnsiTheme="majorHAnsi"/>
              </w:rPr>
            </w:pPr>
            <w:r w:rsidRPr="004E1444">
              <w:rPr>
                <w:rFonts w:asciiTheme="majorHAnsi" w:hAnsiTheme="majorHAnsi"/>
              </w:rPr>
              <w:t>At the end of the course, the successful student will be able to</w:t>
            </w:r>
            <w:r w:rsidR="004E1444">
              <w:rPr>
                <w:rFonts w:asciiTheme="majorHAnsi" w:hAnsiTheme="majorHAnsi"/>
              </w:rPr>
              <w:t>:</w:t>
            </w:r>
          </w:p>
          <w:p w14:paraId="627CFD30" w14:textId="1DEE0185" w:rsidR="00D869FD" w:rsidRPr="004E1444" w:rsidRDefault="002157B9" w:rsidP="002157B9">
            <w:pPr>
              <w:pStyle w:val="ListParagraph"/>
              <w:numPr>
                <w:ilvl w:val="0"/>
                <w:numId w:val="17"/>
              </w:numPr>
              <w:rPr>
                <w:rFonts w:asciiTheme="majorHAnsi" w:hAnsiTheme="majorHAnsi"/>
              </w:rPr>
            </w:pPr>
            <w:r w:rsidRPr="002157B9">
              <w:rPr>
                <w:rFonts w:asciiTheme="majorHAnsi" w:hAnsiTheme="majorHAnsi"/>
              </w:rPr>
              <w:t>Develop skills in recognizing &amp; formulating deterministic and stochastic optimization models including: constraints, objective functions and decision variables.</w:t>
            </w:r>
          </w:p>
          <w:p w14:paraId="7009F70C" w14:textId="52880F28" w:rsidR="00D869FD" w:rsidRPr="00175602" w:rsidRDefault="002157B9" w:rsidP="002157B9">
            <w:pPr>
              <w:pStyle w:val="ListParagraph"/>
              <w:numPr>
                <w:ilvl w:val="0"/>
                <w:numId w:val="17"/>
              </w:numPr>
              <w:rPr>
                <w:rFonts w:asciiTheme="majorHAnsi" w:hAnsiTheme="majorHAnsi"/>
              </w:rPr>
            </w:pPr>
            <w:r w:rsidRPr="002157B9">
              <w:rPr>
                <w:rFonts w:asciiTheme="majorHAnsi" w:hAnsiTheme="majorHAnsi"/>
              </w:rPr>
              <w:t>Develop an appreciation for the role of sensitivity analysis in analyzing a system</w:t>
            </w:r>
            <w:r>
              <w:rPr>
                <w:rFonts w:asciiTheme="majorHAnsi" w:hAnsiTheme="majorHAnsi"/>
              </w:rPr>
              <w:t>.</w:t>
            </w:r>
          </w:p>
          <w:p w14:paraId="29B9BCD5" w14:textId="707E866D" w:rsidR="004E1444" w:rsidRDefault="002157B9" w:rsidP="002157B9">
            <w:pPr>
              <w:pStyle w:val="ListParagraph"/>
              <w:numPr>
                <w:ilvl w:val="0"/>
                <w:numId w:val="17"/>
              </w:numPr>
              <w:rPr>
                <w:rFonts w:asciiTheme="majorHAnsi" w:hAnsiTheme="majorHAnsi"/>
              </w:rPr>
            </w:pPr>
            <w:r w:rsidRPr="002157B9">
              <w:rPr>
                <w:rFonts w:asciiTheme="majorHAnsi" w:hAnsiTheme="majorHAnsi"/>
              </w:rPr>
              <w:t>Build a broader understanding of the types of mathematical models and their appropriate context in the data science and analytics</w:t>
            </w:r>
            <w:r>
              <w:rPr>
                <w:rFonts w:asciiTheme="majorHAnsi" w:hAnsiTheme="majorHAnsi"/>
              </w:rPr>
              <w:t>.</w:t>
            </w:r>
            <w:r w:rsidR="004E1444">
              <w:rPr>
                <w:rFonts w:asciiTheme="majorHAnsi" w:hAnsiTheme="majorHAnsi"/>
              </w:rPr>
              <w:t xml:space="preserve"> </w:t>
            </w:r>
          </w:p>
          <w:p w14:paraId="7E274CF1" w14:textId="77777777" w:rsidR="00A00583" w:rsidRDefault="004E1444" w:rsidP="004E1444">
            <w:pPr>
              <w:pStyle w:val="ListParagraph"/>
              <w:numPr>
                <w:ilvl w:val="0"/>
                <w:numId w:val="17"/>
              </w:numPr>
              <w:rPr>
                <w:rFonts w:asciiTheme="majorHAnsi" w:hAnsiTheme="majorHAnsi"/>
              </w:rPr>
            </w:pPr>
            <w:r>
              <w:rPr>
                <w:rFonts w:asciiTheme="majorHAnsi" w:hAnsiTheme="majorHAnsi"/>
              </w:rPr>
              <w:t>A</w:t>
            </w:r>
            <w:r w:rsidR="00481994" w:rsidRPr="00175602">
              <w:rPr>
                <w:rFonts w:asciiTheme="majorHAnsi" w:hAnsiTheme="majorHAnsi"/>
              </w:rPr>
              <w:t>cquire h</w:t>
            </w:r>
            <w:r w:rsidR="00D869FD" w:rsidRPr="00175602">
              <w:rPr>
                <w:rFonts w:asciiTheme="majorHAnsi" w:hAnsiTheme="majorHAnsi"/>
              </w:rPr>
              <w:t xml:space="preserve">ands-on experience in the application of </w:t>
            </w:r>
            <w:r>
              <w:rPr>
                <w:rFonts w:asciiTheme="majorHAnsi" w:hAnsiTheme="majorHAnsi"/>
              </w:rPr>
              <w:t xml:space="preserve">exact </w:t>
            </w:r>
            <w:r w:rsidR="00D869FD" w:rsidRPr="00175602">
              <w:rPr>
                <w:rFonts w:asciiTheme="majorHAnsi" w:hAnsiTheme="majorHAnsi"/>
              </w:rPr>
              <w:t>methods</w:t>
            </w:r>
            <w:r w:rsidR="002157B9">
              <w:rPr>
                <w:rFonts w:asciiTheme="majorHAnsi" w:hAnsiTheme="majorHAnsi"/>
              </w:rPr>
              <w:t xml:space="preserve"> and meta-heuristics</w:t>
            </w:r>
            <w:r w:rsidR="00D869FD" w:rsidRPr="00175602">
              <w:rPr>
                <w:rFonts w:asciiTheme="majorHAnsi" w:hAnsiTheme="majorHAnsi"/>
              </w:rPr>
              <w:t xml:space="preserve"> for </w:t>
            </w:r>
            <w:r w:rsidR="00481994" w:rsidRPr="00175602">
              <w:rPr>
                <w:rFonts w:asciiTheme="majorHAnsi" w:hAnsiTheme="majorHAnsi"/>
              </w:rPr>
              <w:t>developing analytics solutions and decision support systems</w:t>
            </w:r>
            <w:r>
              <w:rPr>
                <w:rFonts w:asciiTheme="majorHAnsi" w:hAnsiTheme="majorHAnsi"/>
              </w:rPr>
              <w:t xml:space="preserve"> with </w:t>
            </w:r>
            <w:r w:rsidRPr="004E1444">
              <w:rPr>
                <w:rFonts w:asciiTheme="majorHAnsi" w:hAnsiTheme="majorHAnsi"/>
                <w:i/>
              </w:rPr>
              <w:t>prescriptive models</w:t>
            </w:r>
            <w:r w:rsidR="00481994" w:rsidRPr="00175602">
              <w:rPr>
                <w:rFonts w:asciiTheme="majorHAnsi" w:hAnsiTheme="majorHAnsi"/>
              </w:rPr>
              <w:t xml:space="preserve"> for significant problems in practice</w:t>
            </w:r>
          </w:p>
          <w:p w14:paraId="495774AE" w14:textId="4874916F" w:rsidR="002157B9" w:rsidRPr="00175602" w:rsidRDefault="002157B9" w:rsidP="002157B9">
            <w:pPr>
              <w:pStyle w:val="ListParagraph"/>
              <w:numPr>
                <w:ilvl w:val="0"/>
                <w:numId w:val="17"/>
              </w:numPr>
              <w:rPr>
                <w:rFonts w:asciiTheme="majorHAnsi" w:hAnsiTheme="majorHAnsi"/>
              </w:rPr>
            </w:pPr>
            <w:r w:rsidRPr="002157B9">
              <w:rPr>
                <w:rFonts w:asciiTheme="majorHAnsi" w:hAnsiTheme="majorHAnsi"/>
              </w:rPr>
              <w:t>Work as a team member to put operations research into practice: identify, analyze, formulate and solve a business case problem and effectively justify your model and solution in a written and oral report</w:t>
            </w:r>
          </w:p>
        </w:tc>
      </w:tr>
      <w:tr w:rsidR="00A00583" w:rsidRPr="00175602" w14:paraId="6F4D3A8C" w14:textId="77777777" w:rsidTr="009D4460">
        <w:tc>
          <w:tcPr>
            <w:tcW w:w="1620" w:type="dxa"/>
          </w:tcPr>
          <w:p w14:paraId="71C5F05B" w14:textId="77777777" w:rsidR="00A00583" w:rsidRPr="00175602" w:rsidRDefault="00D869FD" w:rsidP="006625E2">
            <w:pPr>
              <w:rPr>
                <w:rFonts w:asciiTheme="majorHAnsi" w:hAnsiTheme="majorHAnsi"/>
                <w:b/>
                <w:color w:val="000066"/>
              </w:rPr>
            </w:pPr>
            <w:r w:rsidRPr="00175602">
              <w:rPr>
                <w:rFonts w:asciiTheme="majorHAnsi" w:hAnsiTheme="majorHAnsi"/>
                <w:b/>
                <w:color w:val="000066"/>
              </w:rPr>
              <w:t>Prerequisites</w:t>
            </w:r>
            <w:r w:rsidR="00A00583" w:rsidRPr="00175602">
              <w:rPr>
                <w:rFonts w:asciiTheme="majorHAnsi" w:hAnsiTheme="majorHAnsi"/>
                <w:b/>
                <w:color w:val="000066"/>
              </w:rPr>
              <w:t>:</w:t>
            </w:r>
          </w:p>
        </w:tc>
        <w:tc>
          <w:tcPr>
            <w:tcW w:w="8540" w:type="dxa"/>
          </w:tcPr>
          <w:p w14:paraId="51A2D835" w14:textId="5A336CEA" w:rsidR="00A00583" w:rsidRPr="00175602" w:rsidRDefault="00D869FD" w:rsidP="00722F3A">
            <w:pPr>
              <w:rPr>
                <w:rFonts w:asciiTheme="majorHAnsi" w:hAnsiTheme="majorHAnsi"/>
              </w:rPr>
            </w:pPr>
            <w:r w:rsidRPr="00175602">
              <w:rPr>
                <w:rFonts w:asciiTheme="majorHAnsi" w:hAnsiTheme="majorHAnsi"/>
              </w:rPr>
              <w:t xml:space="preserve">Familiarity with </w:t>
            </w:r>
            <w:r w:rsidR="004E1444">
              <w:rPr>
                <w:rFonts w:asciiTheme="majorHAnsi" w:hAnsiTheme="majorHAnsi"/>
              </w:rPr>
              <w:t>a</w:t>
            </w:r>
            <w:r w:rsidRPr="00175602">
              <w:rPr>
                <w:rFonts w:asciiTheme="majorHAnsi" w:hAnsiTheme="majorHAnsi"/>
              </w:rPr>
              <w:t xml:space="preserve"> programming language; Graduate standing and good mathematics background.</w:t>
            </w:r>
          </w:p>
        </w:tc>
      </w:tr>
      <w:tr w:rsidR="00A00583" w:rsidRPr="00175602" w14:paraId="1BA82314" w14:textId="77777777" w:rsidTr="009D4460">
        <w:tc>
          <w:tcPr>
            <w:tcW w:w="1620" w:type="dxa"/>
          </w:tcPr>
          <w:p w14:paraId="00CC1023" w14:textId="77777777" w:rsidR="00A00583" w:rsidRPr="00175602" w:rsidRDefault="00D869FD" w:rsidP="006625E2">
            <w:pPr>
              <w:rPr>
                <w:rFonts w:asciiTheme="majorHAnsi" w:hAnsiTheme="majorHAnsi"/>
                <w:b/>
                <w:color w:val="000066"/>
              </w:rPr>
            </w:pPr>
            <w:r w:rsidRPr="00175602">
              <w:rPr>
                <w:rFonts w:asciiTheme="majorHAnsi" w:hAnsiTheme="majorHAnsi"/>
                <w:b/>
                <w:color w:val="000066"/>
              </w:rPr>
              <w:t>Textbook</w:t>
            </w:r>
            <w:r w:rsidR="00A00583" w:rsidRPr="00175602">
              <w:rPr>
                <w:rFonts w:asciiTheme="majorHAnsi" w:hAnsiTheme="majorHAnsi"/>
                <w:b/>
                <w:color w:val="000066"/>
              </w:rPr>
              <w:t>:</w:t>
            </w:r>
          </w:p>
        </w:tc>
        <w:tc>
          <w:tcPr>
            <w:tcW w:w="8540" w:type="dxa"/>
          </w:tcPr>
          <w:p w14:paraId="4FC6E0BA" w14:textId="35BED8FE" w:rsidR="00A00583" w:rsidRPr="00175602" w:rsidRDefault="00503648" w:rsidP="007B1913">
            <w:pPr>
              <w:ind w:left="360" w:right="1790" w:hanging="360"/>
              <w:rPr>
                <w:rFonts w:asciiTheme="majorHAnsi" w:hAnsiTheme="majorHAnsi"/>
              </w:rPr>
            </w:pPr>
            <w:r w:rsidRPr="00503648">
              <w:rPr>
                <w:rFonts w:asciiTheme="majorHAnsi" w:hAnsiTheme="majorHAnsi"/>
              </w:rPr>
              <w:t>Hillier, F. S. and Lieberman, G. J. Introducti</w:t>
            </w:r>
            <w:r>
              <w:rPr>
                <w:rFonts w:asciiTheme="majorHAnsi" w:hAnsiTheme="majorHAnsi"/>
              </w:rPr>
              <w:t>on to Operations Research, 10</w:t>
            </w:r>
            <w:r w:rsidRPr="007B1913">
              <w:rPr>
                <w:rFonts w:asciiTheme="majorHAnsi" w:hAnsiTheme="majorHAnsi"/>
              </w:rPr>
              <w:t>th</w:t>
            </w:r>
            <w:r>
              <w:rPr>
                <w:rFonts w:asciiTheme="majorHAnsi" w:hAnsiTheme="majorHAnsi"/>
              </w:rPr>
              <w:t xml:space="preserve"> </w:t>
            </w:r>
            <w:r w:rsidR="007B1913">
              <w:rPr>
                <w:rFonts w:asciiTheme="majorHAnsi" w:hAnsiTheme="majorHAnsi"/>
              </w:rPr>
              <w:t>ed</w:t>
            </w:r>
            <w:r w:rsidR="00D869FD" w:rsidRPr="00175602">
              <w:rPr>
                <w:rFonts w:asciiTheme="majorHAnsi" w:hAnsiTheme="majorHAnsi"/>
              </w:rPr>
              <w:t>.</w:t>
            </w:r>
            <w:r w:rsidR="007B1913">
              <w:rPr>
                <w:rFonts w:asciiTheme="majorHAnsi" w:hAnsiTheme="majorHAnsi"/>
              </w:rPr>
              <w:t xml:space="preserve">                                    </w:t>
            </w:r>
            <w:r w:rsidR="00D869FD" w:rsidRPr="00175602">
              <w:rPr>
                <w:rFonts w:asciiTheme="majorHAnsi" w:hAnsiTheme="majorHAnsi"/>
              </w:rPr>
              <w:t xml:space="preserve"> </w:t>
            </w:r>
          </w:p>
        </w:tc>
      </w:tr>
      <w:tr w:rsidR="00A00583" w:rsidRPr="00175602" w14:paraId="56F7CD19" w14:textId="77777777" w:rsidTr="009D4460">
        <w:tc>
          <w:tcPr>
            <w:tcW w:w="1620" w:type="dxa"/>
          </w:tcPr>
          <w:p w14:paraId="1C567223" w14:textId="77777777" w:rsidR="00A00583" w:rsidRPr="00175602" w:rsidRDefault="00D869FD" w:rsidP="006625E2">
            <w:pPr>
              <w:rPr>
                <w:rFonts w:asciiTheme="majorHAnsi" w:hAnsiTheme="majorHAnsi"/>
                <w:b/>
                <w:color w:val="000066"/>
              </w:rPr>
            </w:pPr>
            <w:r w:rsidRPr="00175602">
              <w:rPr>
                <w:rFonts w:asciiTheme="majorHAnsi" w:hAnsiTheme="majorHAnsi"/>
                <w:b/>
                <w:color w:val="000066"/>
              </w:rPr>
              <w:t>References</w:t>
            </w:r>
            <w:r w:rsidR="00A00583" w:rsidRPr="00175602">
              <w:rPr>
                <w:rFonts w:asciiTheme="majorHAnsi" w:hAnsiTheme="majorHAnsi"/>
                <w:b/>
                <w:color w:val="000066"/>
              </w:rPr>
              <w:t>:</w:t>
            </w:r>
          </w:p>
        </w:tc>
        <w:tc>
          <w:tcPr>
            <w:tcW w:w="8540" w:type="dxa"/>
          </w:tcPr>
          <w:p w14:paraId="3B4F2CCF" w14:textId="07B98B9D" w:rsidR="00D869FD" w:rsidRPr="00175602" w:rsidRDefault="00503648" w:rsidP="000A153C">
            <w:pPr>
              <w:ind w:left="360" w:hanging="360"/>
              <w:rPr>
                <w:rFonts w:asciiTheme="majorHAnsi" w:hAnsiTheme="majorHAnsi"/>
              </w:rPr>
            </w:pPr>
            <w:r w:rsidRPr="00503648">
              <w:rPr>
                <w:rFonts w:asciiTheme="majorHAnsi" w:hAnsiTheme="majorHAnsi"/>
              </w:rPr>
              <w:t>Model building in mathematical programming, 5th edition, H. Paul Williams. (E-book  available at library.wayne.edu)</w:t>
            </w:r>
          </w:p>
          <w:p w14:paraId="3EAC56A2" w14:textId="3ABF3FE3" w:rsidR="00B91A32" w:rsidRDefault="00503648" w:rsidP="000A153C">
            <w:pPr>
              <w:ind w:left="360" w:hanging="360"/>
              <w:rPr>
                <w:rFonts w:asciiTheme="majorHAnsi" w:hAnsiTheme="majorHAnsi"/>
              </w:rPr>
            </w:pPr>
            <w:r>
              <w:rPr>
                <w:rFonts w:asciiTheme="majorHAnsi" w:hAnsiTheme="majorHAnsi"/>
              </w:rPr>
              <w:t xml:space="preserve">Wayne L. Winston, </w:t>
            </w:r>
            <w:r w:rsidRPr="00503648">
              <w:rPr>
                <w:rFonts w:asciiTheme="majorHAnsi" w:hAnsiTheme="majorHAnsi"/>
              </w:rPr>
              <w:t>Operations Research: Applications and Algorithms</w:t>
            </w:r>
            <w:r w:rsidR="00B91A32" w:rsidRPr="00B91A32">
              <w:rPr>
                <w:rFonts w:asciiTheme="majorHAnsi" w:hAnsiTheme="majorHAnsi"/>
              </w:rPr>
              <w:t xml:space="preserve">, </w:t>
            </w:r>
            <w:r>
              <w:rPr>
                <w:rFonts w:asciiTheme="majorHAnsi" w:hAnsiTheme="majorHAnsi"/>
              </w:rPr>
              <w:t>4</w:t>
            </w:r>
            <w:r w:rsidRPr="00503648">
              <w:rPr>
                <w:rFonts w:asciiTheme="majorHAnsi" w:hAnsiTheme="majorHAnsi"/>
                <w:vertAlign w:val="superscript"/>
              </w:rPr>
              <w:t>th</w:t>
            </w:r>
            <w:r>
              <w:rPr>
                <w:rFonts w:asciiTheme="majorHAnsi" w:hAnsiTheme="majorHAnsi"/>
              </w:rPr>
              <w:t xml:space="preserve"> ed., Duxbury Press.</w:t>
            </w:r>
          </w:p>
          <w:p w14:paraId="4FBCD903" w14:textId="77777777" w:rsidR="00E247E3" w:rsidRPr="00B02938" w:rsidRDefault="00E247E3" w:rsidP="00303BFB">
            <w:pPr>
              <w:rPr>
                <w:rFonts w:asciiTheme="majorHAnsi" w:hAnsiTheme="majorHAnsi"/>
                <w:sz w:val="10"/>
              </w:rPr>
            </w:pPr>
          </w:p>
          <w:p w14:paraId="58E4A76C" w14:textId="5D834720" w:rsidR="00D869FD" w:rsidRPr="00175602" w:rsidRDefault="00D869FD" w:rsidP="008278F6">
            <w:pPr>
              <w:rPr>
                <w:rFonts w:asciiTheme="majorHAnsi" w:hAnsiTheme="majorHAnsi"/>
              </w:rPr>
            </w:pPr>
            <w:r w:rsidRPr="00175602">
              <w:rPr>
                <w:rFonts w:asciiTheme="majorHAnsi" w:hAnsiTheme="majorHAnsi"/>
              </w:rPr>
              <w:t>Additional tutorials and journal papers will be distributed in the class as needed to complement the material from the textbooks</w:t>
            </w:r>
            <w:r w:rsidR="008278F6">
              <w:rPr>
                <w:rFonts w:asciiTheme="majorHAnsi" w:hAnsiTheme="majorHAnsi"/>
              </w:rPr>
              <w:t>.</w:t>
            </w:r>
            <w:r w:rsidRPr="00175602">
              <w:rPr>
                <w:rFonts w:asciiTheme="majorHAnsi" w:hAnsiTheme="majorHAnsi"/>
              </w:rPr>
              <w:t xml:space="preserve"> </w:t>
            </w:r>
          </w:p>
        </w:tc>
      </w:tr>
      <w:tr w:rsidR="00A00583" w:rsidRPr="00175602" w14:paraId="43BDD453" w14:textId="77777777" w:rsidTr="009D4460">
        <w:tc>
          <w:tcPr>
            <w:tcW w:w="1620" w:type="dxa"/>
          </w:tcPr>
          <w:p w14:paraId="7B842360" w14:textId="77777777" w:rsidR="00A00583" w:rsidRPr="00175602" w:rsidRDefault="00D869FD" w:rsidP="00D869FD">
            <w:pPr>
              <w:rPr>
                <w:rFonts w:asciiTheme="majorHAnsi" w:hAnsiTheme="majorHAnsi"/>
                <w:b/>
                <w:color w:val="000066"/>
              </w:rPr>
            </w:pPr>
            <w:r w:rsidRPr="00175602">
              <w:rPr>
                <w:rFonts w:asciiTheme="majorHAnsi" w:hAnsiTheme="majorHAnsi"/>
                <w:b/>
                <w:color w:val="000066"/>
              </w:rPr>
              <w:t>Software</w:t>
            </w:r>
            <w:r w:rsidR="00A00583" w:rsidRPr="00175602">
              <w:rPr>
                <w:rFonts w:asciiTheme="majorHAnsi" w:hAnsiTheme="majorHAnsi"/>
                <w:b/>
                <w:color w:val="000066"/>
              </w:rPr>
              <w:t>:</w:t>
            </w:r>
          </w:p>
        </w:tc>
        <w:tc>
          <w:tcPr>
            <w:tcW w:w="8540" w:type="dxa"/>
          </w:tcPr>
          <w:p w14:paraId="2AEC3BC6" w14:textId="023E60B6" w:rsidR="00A00583" w:rsidRPr="009C6C71" w:rsidRDefault="00B91A32" w:rsidP="00D97C23">
            <w:pPr>
              <w:rPr>
                <w:rFonts w:asciiTheme="majorHAnsi" w:hAnsiTheme="majorHAnsi"/>
              </w:rPr>
            </w:pPr>
            <w:r>
              <w:rPr>
                <w:rFonts w:asciiTheme="majorHAnsi" w:hAnsiTheme="majorHAnsi"/>
              </w:rPr>
              <w:t xml:space="preserve">CPLEX, </w:t>
            </w:r>
            <w:r w:rsidR="00A67424">
              <w:rPr>
                <w:rFonts w:asciiTheme="majorHAnsi" w:hAnsiTheme="majorHAnsi"/>
              </w:rPr>
              <w:t xml:space="preserve">OPL, </w:t>
            </w:r>
            <w:r w:rsidR="00A121D3">
              <w:rPr>
                <w:rFonts w:asciiTheme="majorHAnsi" w:hAnsiTheme="majorHAnsi"/>
              </w:rPr>
              <w:t xml:space="preserve">AMPL, </w:t>
            </w:r>
            <w:r w:rsidR="00D97C23">
              <w:rPr>
                <w:rFonts w:asciiTheme="majorHAnsi" w:hAnsiTheme="majorHAnsi"/>
              </w:rPr>
              <w:t>Gurobi</w:t>
            </w:r>
            <w:r w:rsidR="00D869FD" w:rsidRPr="009C6C71">
              <w:rPr>
                <w:rFonts w:asciiTheme="majorHAnsi" w:hAnsiTheme="majorHAnsi"/>
              </w:rPr>
              <w:t>.</w:t>
            </w:r>
            <w:r>
              <w:rPr>
                <w:rFonts w:asciiTheme="majorHAnsi" w:hAnsiTheme="majorHAnsi"/>
              </w:rPr>
              <w:t xml:space="preserve"> Students are encouraged to use grid computing (</w:t>
            </w:r>
            <w:hyperlink r:id="rId10" w:history="1">
              <w:r w:rsidRPr="008001AF">
                <w:rPr>
                  <w:rStyle w:val="Hyperlink"/>
                  <w:rFonts w:asciiTheme="majorHAnsi" w:hAnsiTheme="majorHAnsi"/>
                </w:rPr>
                <w:t>https://www.grid.wayne.edu/</w:t>
              </w:r>
            </w:hyperlink>
            <w:r>
              <w:rPr>
                <w:rFonts w:asciiTheme="majorHAnsi" w:hAnsiTheme="majorHAnsi"/>
              </w:rPr>
              <w:t>) and cluster computing facilit</w:t>
            </w:r>
            <w:r w:rsidR="00FF0278">
              <w:rPr>
                <w:rFonts w:asciiTheme="majorHAnsi" w:hAnsiTheme="majorHAnsi"/>
              </w:rPr>
              <w:t>ies</w:t>
            </w:r>
            <w:r>
              <w:rPr>
                <w:rFonts w:asciiTheme="majorHAnsi" w:hAnsiTheme="majorHAnsi"/>
              </w:rPr>
              <w:t xml:space="preserve"> for </w:t>
            </w:r>
            <w:r w:rsidR="00A67424">
              <w:rPr>
                <w:rFonts w:asciiTheme="majorHAnsi" w:hAnsiTheme="majorHAnsi"/>
              </w:rPr>
              <w:t>term project.</w:t>
            </w:r>
          </w:p>
        </w:tc>
      </w:tr>
      <w:tr w:rsidR="00A00583" w:rsidRPr="00175602" w14:paraId="6A5A1E0C" w14:textId="77777777" w:rsidTr="009D4460">
        <w:tc>
          <w:tcPr>
            <w:tcW w:w="1620" w:type="dxa"/>
          </w:tcPr>
          <w:p w14:paraId="6487533C" w14:textId="77777777" w:rsidR="00A00583" w:rsidRPr="00175602" w:rsidRDefault="00D869FD" w:rsidP="00D869FD">
            <w:pPr>
              <w:rPr>
                <w:rFonts w:asciiTheme="majorHAnsi" w:hAnsiTheme="majorHAnsi"/>
                <w:b/>
                <w:color w:val="000066"/>
              </w:rPr>
            </w:pPr>
            <w:r w:rsidRPr="00175602">
              <w:rPr>
                <w:rFonts w:asciiTheme="majorHAnsi" w:hAnsiTheme="majorHAnsi"/>
                <w:b/>
                <w:color w:val="000066"/>
              </w:rPr>
              <w:t>Grading</w:t>
            </w:r>
            <w:r w:rsidR="00A00583" w:rsidRPr="00175602">
              <w:rPr>
                <w:rFonts w:asciiTheme="majorHAnsi" w:hAnsiTheme="majorHAnsi"/>
                <w:b/>
                <w:color w:val="000066"/>
              </w:rPr>
              <w:t>:</w:t>
            </w:r>
          </w:p>
        </w:tc>
        <w:tc>
          <w:tcPr>
            <w:tcW w:w="8540" w:type="dxa"/>
          </w:tcPr>
          <w:p w14:paraId="766843A6" w14:textId="784743A7" w:rsidR="00D869FD" w:rsidRPr="00175602" w:rsidRDefault="009F7025" w:rsidP="00D869FD">
            <w:pPr>
              <w:rPr>
                <w:rFonts w:asciiTheme="majorHAnsi" w:hAnsiTheme="majorHAnsi"/>
              </w:rPr>
            </w:pPr>
            <w:r>
              <w:rPr>
                <w:rFonts w:asciiTheme="majorHAnsi" w:hAnsiTheme="majorHAnsi"/>
              </w:rPr>
              <w:t>Semester Project</w:t>
            </w:r>
            <w:r>
              <w:rPr>
                <w:rFonts w:asciiTheme="majorHAnsi" w:hAnsiTheme="majorHAnsi"/>
              </w:rPr>
              <w:tab/>
            </w:r>
            <w:r>
              <w:rPr>
                <w:rFonts w:asciiTheme="majorHAnsi" w:hAnsiTheme="majorHAnsi"/>
              </w:rPr>
              <w:tab/>
            </w:r>
            <w:r w:rsidR="00FF0278">
              <w:rPr>
                <w:rFonts w:asciiTheme="majorHAnsi" w:hAnsiTheme="majorHAnsi"/>
              </w:rPr>
              <w:t xml:space="preserve">       </w:t>
            </w:r>
            <w:r w:rsidR="00054E17">
              <w:rPr>
                <w:rFonts w:asciiTheme="majorHAnsi" w:hAnsiTheme="majorHAnsi"/>
              </w:rPr>
              <w:t xml:space="preserve"> </w:t>
            </w:r>
            <w:r w:rsidR="00D869FD" w:rsidRPr="00175602">
              <w:rPr>
                <w:rFonts w:asciiTheme="majorHAnsi" w:hAnsiTheme="majorHAnsi"/>
              </w:rPr>
              <w:t xml:space="preserve">@ </w:t>
            </w:r>
            <w:r w:rsidR="00FF0278">
              <w:rPr>
                <w:rFonts w:asciiTheme="majorHAnsi" w:hAnsiTheme="majorHAnsi"/>
              </w:rPr>
              <w:t xml:space="preserve">  </w:t>
            </w:r>
            <w:r w:rsidR="00054E17">
              <w:rPr>
                <w:rFonts w:asciiTheme="majorHAnsi" w:hAnsiTheme="majorHAnsi"/>
              </w:rPr>
              <w:t xml:space="preserve"> </w:t>
            </w:r>
            <w:r w:rsidR="00D869FD" w:rsidRPr="00175602">
              <w:rPr>
                <w:rFonts w:asciiTheme="majorHAnsi" w:hAnsiTheme="majorHAnsi"/>
              </w:rPr>
              <w:t>1</w:t>
            </w:r>
            <w:r w:rsidR="00722F3A">
              <w:rPr>
                <w:rFonts w:asciiTheme="majorHAnsi" w:hAnsiTheme="majorHAnsi"/>
              </w:rPr>
              <w:t>0</w:t>
            </w:r>
            <w:r w:rsidR="00D869FD" w:rsidRPr="00175602">
              <w:rPr>
                <w:rFonts w:asciiTheme="majorHAnsi" w:hAnsiTheme="majorHAnsi"/>
              </w:rPr>
              <w:t xml:space="preserve"> x 1</w:t>
            </w:r>
            <w:r w:rsidR="00D869FD" w:rsidRPr="00175602">
              <w:rPr>
                <w:rFonts w:asciiTheme="majorHAnsi" w:hAnsiTheme="majorHAnsi"/>
              </w:rPr>
              <w:tab/>
              <w:t>1</w:t>
            </w:r>
            <w:r w:rsidR="00722F3A">
              <w:rPr>
                <w:rFonts w:asciiTheme="majorHAnsi" w:hAnsiTheme="majorHAnsi"/>
              </w:rPr>
              <w:t>0</w:t>
            </w:r>
            <w:r w:rsidR="00D869FD" w:rsidRPr="00175602">
              <w:rPr>
                <w:rFonts w:asciiTheme="majorHAnsi" w:hAnsiTheme="majorHAnsi"/>
              </w:rPr>
              <w:t xml:space="preserve"> pts</w:t>
            </w:r>
          </w:p>
          <w:p w14:paraId="18F81FC2" w14:textId="5D18D09D" w:rsidR="00D869FD" w:rsidRPr="00175602" w:rsidRDefault="00D869FD" w:rsidP="00D869FD">
            <w:pPr>
              <w:rPr>
                <w:rFonts w:asciiTheme="majorHAnsi" w:hAnsiTheme="majorHAnsi"/>
              </w:rPr>
            </w:pPr>
            <w:r w:rsidRPr="00175602">
              <w:rPr>
                <w:rFonts w:asciiTheme="majorHAnsi" w:hAnsiTheme="majorHAnsi"/>
              </w:rPr>
              <w:t>Two Exams</w:t>
            </w:r>
            <w:r w:rsidRPr="00175602">
              <w:rPr>
                <w:rFonts w:asciiTheme="majorHAnsi" w:hAnsiTheme="majorHAnsi"/>
              </w:rPr>
              <w:tab/>
            </w:r>
            <w:r w:rsidRPr="00175602">
              <w:rPr>
                <w:rFonts w:asciiTheme="majorHAnsi" w:hAnsiTheme="majorHAnsi"/>
              </w:rPr>
              <w:tab/>
            </w:r>
            <w:r w:rsidRPr="00175602">
              <w:rPr>
                <w:rFonts w:asciiTheme="majorHAnsi" w:hAnsiTheme="majorHAnsi"/>
              </w:rPr>
              <w:tab/>
            </w:r>
            <w:r w:rsidRPr="00175602">
              <w:rPr>
                <w:rFonts w:asciiTheme="majorHAnsi" w:hAnsiTheme="majorHAnsi"/>
              </w:rPr>
              <w:tab/>
            </w:r>
            <w:r w:rsidR="00FF0278">
              <w:rPr>
                <w:rFonts w:asciiTheme="majorHAnsi" w:hAnsiTheme="majorHAnsi"/>
              </w:rPr>
              <w:t xml:space="preserve">       </w:t>
            </w:r>
            <w:r w:rsidR="00054E17">
              <w:rPr>
                <w:rFonts w:asciiTheme="majorHAnsi" w:hAnsiTheme="majorHAnsi"/>
              </w:rPr>
              <w:t xml:space="preserve"> </w:t>
            </w:r>
            <w:r w:rsidRPr="00175602">
              <w:rPr>
                <w:rFonts w:asciiTheme="majorHAnsi" w:hAnsiTheme="majorHAnsi"/>
              </w:rPr>
              <w:t xml:space="preserve">@ </w:t>
            </w:r>
            <w:r w:rsidR="00FF0278">
              <w:rPr>
                <w:rFonts w:asciiTheme="majorHAnsi" w:hAnsiTheme="majorHAnsi"/>
              </w:rPr>
              <w:t xml:space="preserve">   </w:t>
            </w:r>
            <w:r w:rsidR="00296997">
              <w:rPr>
                <w:rFonts w:asciiTheme="majorHAnsi" w:hAnsiTheme="majorHAnsi"/>
              </w:rPr>
              <w:t>1</w:t>
            </w:r>
            <w:r w:rsidR="00054E17">
              <w:rPr>
                <w:rFonts w:asciiTheme="majorHAnsi" w:hAnsiTheme="majorHAnsi"/>
              </w:rPr>
              <w:t xml:space="preserve">0, </w:t>
            </w:r>
            <w:r w:rsidR="00296997">
              <w:rPr>
                <w:rFonts w:asciiTheme="majorHAnsi" w:hAnsiTheme="majorHAnsi"/>
              </w:rPr>
              <w:t>15</w:t>
            </w:r>
            <w:r w:rsidR="00054E17">
              <w:rPr>
                <w:rFonts w:asciiTheme="majorHAnsi" w:hAnsiTheme="majorHAnsi"/>
              </w:rPr>
              <w:t xml:space="preserve">     </w:t>
            </w:r>
            <w:r w:rsidR="00296997">
              <w:rPr>
                <w:rFonts w:asciiTheme="majorHAnsi" w:hAnsiTheme="majorHAnsi"/>
              </w:rPr>
              <w:t>2</w:t>
            </w:r>
            <w:r w:rsidR="00054E17">
              <w:rPr>
                <w:rFonts w:asciiTheme="majorHAnsi" w:hAnsiTheme="majorHAnsi"/>
              </w:rPr>
              <w:t>5</w:t>
            </w:r>
            <w:r w:rsidRPr="00175602">
              <w:rPr>
                <w:rFonts w:asciiTheme="majorHAnsi" w:hAnsiTheme="majorHAnsi"/>
              </w:rPr>
              <w:t xml:space="preserve"> pts</w:t>
            </w:r>
          </w:p>
          <w:p w14:paraId="01E7110C" w14:textId="24983059" w:rsidR="00D869FD" w:rsidRDefault="00A67424" w:rsidP="00D869FD">
            <w:pPr>
              <w:rPr>
                <w:rFonts w:asciiTheme="majorHAnsi" w:hAnsiTheme="majorHAnsi"/>
              </w:rPr>
            </w:pPr>
            <w:r>
              <w:rPr>
                <w:rFonts w:asciiTheme="majorHAnsi" w:hAnsiTheme="majorHAnsi"/>
              </w:rPr>
              <w:t>Assignments</w:t>
            </w:r>
            <w:r w:rsidR="00054E17">
              <w:rPr>
                <w:rFonts w:asciiTheme="majorHAnsi" w:hAnsiTheme="majorHAnsi"/>
              </w:rPr>
              <w:t xml:space="preserve"> </w:t>
            </w:r>
            <w:r w:rsidR="00FF0278">
              <w:rPr>
                <w:rFonts w:asciiTheme="majorHAnsi" w:hAnsiTheme="majorHAnsi"/>
              </w:rPr>
              <w:t xml:space="preserve">  </w:t>
            </w:r>
            <w:r>
              <w:rPr>
                <w:rFonts w:asciiTheme="majorHAnsi" w:hAnsiTheme="majorHAnsi"/>
              </w:rPr>
              <w:t xml:space="preserve">                              </w:t>
            </w:r>
            <w:r w:rsidR="00D869FD" w:rsidRPr="009C6C71">
              <w:rPr>
                <w:rFonts w:asciiTheme="majorHAnsi" w:hAnsiTheme="majorHAnsi"/>
              </w:rPr>
              <w:t xml:space="preserve">@   </w:t>
            </w:r>
            <w:r w:rsidR="00FF0278">
              <w:rPr>
                <w:rFonts w:asciiTheme="majorHAnsi" w:hAnsiTheme="majorHAnsi"/>
              </w:rPr>
              <w:t xml:space="preserve">   </w:t>
            </w:r>
            <w:r w:rsidR="00D869FD" w:rsidRPr="009C6C71">
              <w:rPr>
                <w:rFonts w:asciiTheme="majorHAnsi" w:hAnsiTheme="majorHAnsi"/>
              </w:rPr>
              <w:t xml:space="preserve">5 x </w:t>
            </w:r>
            <w:r w:rsidR="00722F3A">
              <w:rPr>
                <w:rFonts w:asciiTheme="majorHAnsi" w:hAnsiTheme="majorHAnsi"/>
              </w:rPr>
              <w:t>4</w:t>
            </w:r>
            <w:r w:rsidR="00D869FD" w:rsidRPr="009C6C71">
              <w:rPr>
                <w:rFonts w:asciiTheme="majorHAnsi" w:hAnsiTheme="majorHAnsi"/>
              </w:rPr>
              <w:t xml:space="preserve"> </w:t>
            </w:r>
            <w:r w:rsidR="00D869FD" w:rsidRPr="009C6C71">
              <w:rPr>
                <w:rFonts w:asciiTheme="majorHAnsi" w:hAnsiTheme="majorHAnsi"/>
              </w:rPr>
              <w:tab/>
            </w:r>
            <w:r w:rsidR="009C6C71" w:rsidRPr="009C6C71">
              <w:rPr>
                <w:rFonts w:asciiTheme="majorHAnsi" w:hAnsiTheme="majorHAnsi"/>
              </w:rPr>
              <w:t>2</w:t>
            </w:r>
            <w:r w:rsidR="00722F3A">
              <w:rPr>
                <w:rFonts w:asciiTheme="majorHAnsi" w:hAnsiTheme="majorHAnsi"/>
              </w:rPr>
              <w:t>0</w:t>
            </w:r>
            <w:r w:rsidR="00D869FD" w:rsidRPr="009C6C71">
              <w:rPr>
                <w:rFonts w:asciiTheme="majorHAnsi" w:hAnsiTheme="majorHAnsi"/>
              </w:rPr>
              <w:t xml:space="preserve"> pts </w:t>
            </w:r>
          </w:p>
          <w:p w14:paraId="05721EA1" w14:textId="727EC5B4" w:rsidR="00722F3A" w:rsidRDefault="00722F3A" w:rsidP="00D869FD">
            <w:pPr>
              <w:rPr>
                <w:rFonts w:asciiTheme="majorHAnsi" w:hAnsiTheme="majorHAnsi"/>
              </w:rPr>
            </w:pPr>
            <w:r>
              <w:rPr>
                <w:rFonts w:asciiTheme="majorHAnsi" w:hAnsiTheme="majorHAnsi"/>
              </w:rPr>
              <w:t xml:space="preserve">Case Study                                     </w:t>
            </w:r>
            <w:r w:rsidRPr="009C6C71">
              <w:rPr>
                <w:rFonts w:asciiTheme="majorHAnsi" w:hAnsiTheme="majorHAnsi"/>
              </w:rPr>
              <w:t xml:space="preserve">@   </w:t>
            </w:r>
            <w:r>
              <w:rPr>
                <w:rFonts w:asciiTheme="majorHAnsi" w:hAnsiTheme="majorHAnsi"/>
              </w:rPr>
              <w:t xml:space="preserve">   </w:t>
            </w:r>
            <w:r w:rsidR="00296997">
              <w:rPr>
                <w:rFonts w:asciiTheme="majorHAnsi" w:hAnsiTheme="majorHAnsi"/>
              </w:rPr>
              <w:t>7</w:t>
            </w:r>
            <w:r w:rsidRPr="009C6C71">
              <w:rPr>
                <w:rFonts w:asciiTheme="majorHAnsi" w:hAnsiTheme="majorHAnsi"/>
              </w:rPr>
              <w:t xml:space="preserve"> </w:t>
            </w:r>
            <w:r w:rsidR="00B00958">
              <w:rPr>
                <w:rFonts w:asciiTheme="majorHAnsi" w:hAnsiTheme="majorHAnsi"/>
              </w:rPr>
              <w:t>x 5</w:t>
            </w:r>
            <w:r>
              <w:rPr>
                <w:rFonts w:asciiTheme="majorHAnsi" w:hAnsiTheme="majorHAnsi"/>
              </w:rPr>
              <w:t xml:space="preserve">  </w:t>
            </w:r>
            <w:r w:rsidRPr="009C6C71">
              <w:rPr>
                <w:rFonts w:asciiTheme="majorHAnsi" w:hAnsiTheme="majorHAnsi"/>
              </w:rPr>
              <w:tab/>
            </w:r>
            <w:r w:rsidR="00296997">
              <w:rPr>
                <w:rFonts w:asciiTheme="majorHAnsi" w:hAnsiTheme="majorHAnsi"/>
              </w:rPr>
              <w:t>35</w:t>
            </w:r>
            <w:r w:rsidRPr="009C6C71">
              <w:rPr>
                <w:rFonts w:asciiTheme="majorHAnsi" w:hAnsiTheme="majorHAnsi"/>
              </w:rPr>
              <w:t xml:space="preserve"> pts</w:t>
            </w:r>
          </w:p>
          <w:p w14:paraId="5578D6F6" w14:textId="06C9D45E" w:rsidR="00FF0278" w:rsidRPr="009C6C71" w:rsidRDefault="00A67424" w:rsidP="00FF0278">
            <w:pPr>
              <w:rPr>
                <w:rFonts w:asciiTheme="majorHAnsi" w:hAnsiTheme="majorHAnsi"/>
              </w:rPr>
            </w:pPr>
            <w:r>
              <w:rPr>
                <w:rFonts w:asciiTheme="majorHAnsi" w:hAnsiTheme="majorHAnsi"/>
              </w:rPr>
              <w:t>In-Class Quiz</w:t>
            </w:r>
            <w:r w:rsidR="00FF0278">
              <w:rPr>
                <w:rFonts w:asciiTheme="majorHAnsi" w:hAnsiTheme="majorHAnsi"/>
              </w:rPr>
              <w:t xml:space="preserve">                                </w:t>
            </w:r>
            <w:r w:rsidR="00FF0278" w:rsidRPr="009C6C71">
              <w:rPr>
                <w:rFonts w:asciiTheme="majorHAnsi" w:hAnsiTheme="majorHAnsi"/>
              </w:rPr>
              <w:t xml:space="preserve"> </w:t>
            </w:r>
            <w:r w:rsidR="00FF0278" w:rsidRPr="009C6C71">
              <w:rPr>
                <w:rFonts w:asciiTheme="majorHAnsi" w:hAnsiTheme="majorHAnsi"/>
              </w:rPr>
              <w:tab/>
            </w:r>
            <w:r w:rsidR="00054E17">
              <w:rPr>
                <w:rFonts w:asciiTheme="majorHAnsi" w:hAnsiTheme="majorHAnsi"/>
              </w:rPr>
              <w:t xml:space="preserve">                </w:t>
            </w:r>
            <w:r>
              <w:rPr>
                <w:rFonts w:asciiTheme="majorHAnsi" w:hAnsiTheme="majorHAnsi"/>
              </w:rPr>
              <w:t>10</w:t>
            </w:r>
            <w:r w:rsidR="00FF0278" w:rsidRPr="009C6C71">
              <w:rPr>
                <w:rFonts w:asciiTheme="majorHAnsi" w:hAnsiTheme="majorHAnsi"/>
              </w:rPr>
              <w:t xml:space="preserve"> pts </w:t>
            </w:r>
          </w:p>
          <w:p w14:paraId="1885BC59" w14:textId="7E256554" w:rsidR="00D869FD" w:rsidRPr="00175602" w:rsidRDefault="00D869FD" w:rsidP="00D869FD">
            <w:pPr>
              <w:rPr>
                <w:rFonts w:asciiTheme="majorHAnsi" w:hAnsiTheme="majorHAnsi"/>
                <w:sz w:val="12"/>
              </w:rPr>
            </w:pPr>
            <w:r w:rsidRPr="00175602">
              <w:rPr>
                <w:rFonts w:asciiTheme="majorHAnsi" w:hAnsiTheme="majorHAnsi"/>
                <w:sz w:val="12"/>
              </w:rPr>
              <w:tab/>
            </w:r>
            <w:r w:rsidRPr="00175602">
              <w:rPr>
                <w:rFonts w:asciiTheme="majorHAnsi" w:hAnsiTheme="majorHAnsi"/>
                <w:sz w:val="12"/>
              </w:rPr>
              <w:tab/>
            </w:r>
            <w:r w:rsidRPr="00175602">
              <w:rPr>
                <w:rFonts w:asciiTheme="majorHAnsi" w:hAnsiTheme="majorHAnsi"/>
                <w:sz w:val="12"/>
              </w:rPr>
              <w:tab/>
            </w:r>
            <w:r w:rsidRPr="00175602">
              <w:rPr>
                <w:rFonts w:asciiTheme="majorHAnsi" w:hAnsiTheme="majorHAnsi"/>
                <w:sz w:val="12"/>
              </w:rPr>
              <w:tab/>
            </w:r>
            <w:r w:rsidRPr="00175602">
              <w:rPr>
                <w:rFonts w:asciiTheme="majorHAnsi" w:hAnsiTheme="majorHAnsi"/>
                <w:sz w:val="12"/>
              </w:rPr>
              <w:tab/>
            </w:r>
            <w:r w:rsidRPr="00175602">
              <w:rPr>
                <w:rFonts w:asciiTheme="majorHAnsi" w:hAnsiTheme="majorHAnsi"/>
                <w:sz w:val="12"/>
              </w:rPr>
              <w:tab/>
            </w:r>
            <w:r w:rsidR="00175602">
              <w:rPr>
                <w:rFonts w:asciiTheme="majorHAnsi" w:hAnsiTheme="majorHAnsi"/>
                <w:sz w:val="12"/>
              </w:rPr>
              <w:tab/>
            </w:r>
            <w:r w:rsidRPr="00175602">
              <w:rPr>
                <w:rFonts w:asciiTheme="majorHAnsi" w:hAnsiTheme="majorHAnsi"/>
                <w:sz w:val="12"/>
              </w:rPr>
              <w:tab/>
            </w:r>
            <w:r w:rsidR="009164B6" w:rsidRPr="00175602">
              <w:rPr>
                <w:rFonts w:asciiTheme="majorHAnsi" w:hAnsiTheme="majorHAnsi"/>
                <w:sz w:val="12"/>
              </w:rPr>
              <w:t xml:space="preserve">        </w:t>
            </w:r>
            <w:r w:rsidRPr="00175602">
              <w:rPr>
                <w:rFonts w:asciiTheme="majorHAnsi" w:hAnsiTheme="majorHAnsi"/>
                <w:sz w:val="12"/>
              </w:rPr>
              <w:t>_</w:t>
            </w:r>
            <w:r w:rsidR="009164B6" w:rsidRPr="00175602">
              <w:rPr>
                <w:rFonts w:asciiTheme="majorHAnsi" w:hAnsiTheme="majorHAnsi"/>
                <w:sz w:val="12"/>
              </w:rPr>
              <w:t>_______</w:t>
            </w:r>
            <w:r w:rsidRPr="00175602">
              <w:rPr>
                <w:rFonts w:asciiTheme="majorHAnsi" w:hAnsiTheme="majorHAnsi"/>
                <w:sz w:val="12"/>
              </w:rPr>
              <w:t>___________</w:t>
            </w:r>
          </w:p>
          <w:p w14:paraId="5D9764A5" w14:textId="58A52A01" w:rsidR="00D869FD" w:rsidRPr="00175602" w:rsidRDefault="00D869FD" w:rsidP="00D869FD">
            <w:pPr>
              <w:rPr>
                <w:rFonts w:asciiTheme="majorHAnsi" w:hAnsiTheme="majorHAnsi"/>
              </w:rPr>
            </w:pPr>
            <w:r w:rsidRPr="00175602">
              <w:rPr>
                <w:rFonts w:asciiTheme="majorHAnsi" w:hAnsiTheme="majorHAnsi"/>
              </w:rPr>
              <w:tab/>
            </w:r>
            <w:r w:rsidRPr="00175602">
              <w:rPr>
                <w:rFonts w:asciiTheme="majorHAnsi" w:hAnsiTheme="majorHAnsi"/>
              </w:rPr>
              <w:tab/>
            </w:r>
            <w:r w:rsidRPr="00175602">
              <w:rPr>
                <w:rFonts w:asciiTheme="majorHAnsi" w:hAnsiTheme="majorHAnsi"/>
              </w:rPr>
              <w:tab/>
            </w:r>
            <w:r w:rsidRPr="00175602">
              <w:rPr>
                <w:rFonts w:asciiTheme="majorHAnsi" w:hAnsiTheme="majorHAnsi"/>
              </w:rPr>
              <w:tab/>
            </w:r>
            <w:r w:rsidR="00175602">
              <w:rPr>
                <w:rFonts w:asciiTheme="majorHAnsi" w:hAnsiTheme="majorHAnsi"/>
              </w:rPr>
              <w:tab/>
            </w:r>
            <w:r w:rsidR="009F7025">
              <w:rPr>
                <w:rFonts w:asciiTheme="majorHAnsi" w:hAnsiTheme="majorHAnsi"/>
              </w:rPr>
              <w:tab/>
            </w:r>
            <w:r w:rsidRPr="00175602">
              <w:rPr>
                <w:rFonts w:asciiTheme="majorHAnsi" w:hAnsiTheme="majorHAnsi"/>
              </w:rPr>
              <w:tab/>
              <w:t xml:space="preserve">     </w:t>
            </w:r>
            <w:r w:rsidR="00FF0278">
              <w:rPr>
                <w:rFonts w:asciiTheme="majorHAnsi" w:hAnsiTheme="majorHAnsi"/>
              </w:rPr>
              <w:t xml:space="preserve">  </w:t>
            </w:r>
            <w:r w:rsidR="009C6C71">
              <w:rPr>
                <w:rFonts w:asciiTheme="majorHAnsi" w:hAnsiTheme="majorHAnsi"/>
              </w:rPr>
              <w:t>Total</w:t>
            </w:r>
            <w:r w:rsidR="009C6C71">
              <w:rPr>
                <w:rFonts w:asciiTheme="majorHAnsi" w:hAnsiTheme="majorHAnsi"/>
              </w:rPr>
              <w:tab/>
            </w:r>
            <w:r w:rsidR="00FF0278">
              <w:rPr>
                <w:rFonts w:asciiTheme="majorHAnsi" w:hAnsiTheme="majorHAnsi"/>
              </w:rPr>
              <w:t>100</w:t>
            </w:r>
            <w:r w:rsidRPr="00175602">
              <w:rPr>
                <w:rFonts w:asciiTheme="majorHAnsi" w:hAnsiTheme="majorHAnsi"/>
              </w:rPr>
              <w:t xml:space="preserve"> pts</w:t>
            </w:r>
          </w:p>
          <w:p w14:paraId="41584B5D" w14:textId="234F03F8" w:rsidR="00A00583" w:rsidRDefault="00D869FD" w:rsidP="008278F6">
            <w:pPr>
              <w:rPr>
                <w:rFonts w:asciiTheme="majorHAnsi" w:hAnsiTheme="majorHAnsi"/>
              </w:rPr>
            </w:pPr>
            <w:r w:rsidRPr="00175602">
              <w:rPr>
                <w:rFonts w:asciiTheme="majorHAnsi" w:hAnsiTheme="majorHAnsi"/>
              </w:rPr>
              <w:lastRenderedPageBreak/>
              <w:t xml:space="preserve">Individual projects, exams, and special assignments might be curved and changed with regard to importance (i.e., in points), at the discretion of the instructor. Project reports and assignment reports have to be typed, and when feasible, results have to be justified and thoroughly summarized (without appending lots of pages of output). Reports have to be submitted at the beginning of the class on the due date. Late reports will </w:t>
            </w:r>
            <w:r w:rsidR="00DD769E">
              <w:rPr>
                <w:rFonts w:asciiTheme="majorHAnsi" w:hAnsiTheme="majorHAnsi"/>
              </w:rPr>
              <w:t>NOT be accepted.</w:t>
            </w:r>
          </w:p>
          <w:p w14:paraId="5E008F79" w14:textId="77777777" w:rsidR="00BF5197" w:rsidRDefault="00BF5197" w:rsidP="008278F6">
            <w:pPr>
              <w:rPr>
                <w:rFonts w:asciiTheme="majorHAnsi" w:hAnsiTheme="majorHAnsi"/>
              </w:rPr>
            </w:pPr>
          </w:p>
          <w:p w14:paraId="13FCF545" w14:textId="05157470" w:rsidR="00BF5197" w:rsidRPr="00175602" w:rsidRDefault="00BF5197" w:rsidP="00BF5197">
            <w:pPr>
              <w:rPr>
                <w:rFonts w:asciiTheme="majorHAnsi" w:hAnsiTheme="majorHAnsi"/>
              </w:rPr>
            </w:pPr>
            <w:r w:rsidRPr="00BF5197">
              <w:rPr>
                <w:rFonts w:asciiTheme="majorHAnsi" w:hAnsiTheme="majorHAnsi"/>
              </w:rPr>
              <w:t>Guidelines for assigning grades: A = 95%+, A– = 90%+, B+ = 87%+, B = 83%+, B– = 80%+, C+ = 77%+,</w:t>
            </w:r>
            <w:r>
              <w:rPr>
                <w:rFonts w:asciiTheme="majorHAnsi" w:hAnsiTheme="majorHAnsi"/>
              </w:rPr>
              <w:t xml:space="preserve"> </w:t>
            </w:r>
            <w:r w:rsidRPr="00BF5197">
              <w:rPr>
                <w:rFonts w:asciiTheme="majorHAnsi" w:hAnsiTheme="majorHAnsi"/>
              </w:rPr>
              <w:t>C =73%+, C– = 70%+, D+ = 65%+, D = 60%+, D– = 55%+, E = less than 55%</w:t>
            </w:r>
            <w:r>
              <w:rPr>
                <w:rFonts w:asciiTheme="majorHAnsi" w:hAnsiTheme="majorHAnsi"/>
              </w:rPr>
              <w:t>.</w:t>
            </w:r>
          </w:p>
        </w:tc>
      </w:tr>
      <w:tr w:rsidR="00FC3AC4" w:rsidRPr="00175602" w14:paraId="79266F65" w14:textId="77777777" w:rsidTr="009D4460">
        <w:tc>
          <w:tcPr>
            <w:tcW w:w="1620" w:type="dxa"/>
          </w:tcPr>
          <w:p w14:paraId="1E3FA53A" w14:textId="5C30C563" w:rsidR="00FC3AC4" w:rsidRPr="00175602" w:rsidRDefault="00FC3AC4" w:rsidP="006625E2">
            <w:pPr>
              <w:rPr>
                <w:rFonts w:asciiTheme="majorHAnsi" w:hAnsiTheme="majorHAnsi"/>
                <w:b/>
                <w:color w:val="000066"/>
              </w:rPr>
            </w:pPr>
          </w:p>
        </w:tc>
        <w:tc>
          <w:tcPr>
            <w:tcW w:w="8540" w:type="dxa"/>
          </w:tcPr>
          <w:p w14:paraId="0AB26702" w14:textId="23180B56" w:rsidR="00FC3AC4" w:rsidRPr="00175602" w:rsidRDefault="00FC3AC4" w:rsidP="00FF0278">
            <w:pPr>
              <w:rPr>
                <w:rFonts w:asciiTheme="majorHAnsi" w:hAnsiTheme="majorHAnsi"/>
              </w:rPr>
            </w:pPr>
          </w:p>
        </w:tc>
      </w:tr>
      <w:tr w:rsidR="00FC3AC4" w:rsidRPr="00175602" w14:paraId="3C413EB6" w14:textId="77777777" w:rsidTr="009D4460">
        <w:tc>
          <w:tcPr>
            <w:tcW w:w="1620" w:type="dxa"/>
          </w:tcPr>
          <w:p w14:paraId="528C7452" w14:textId="302C26E9" w:rsidR="00FC3AC4" w:rsidRPr="00175602" w:rsidRDefault="00FC3AC4" w:rsidP="006625E2">
            <w:pPr>
              <w:rPr>
                <w:rFonts w:asciiTheme="majorHAnsi" w:hAnsiTheme="majorHAnsi"/>
                <w:b/>
                <w:color w:val="000066"/>
              </w:rPr>
            </w:pPr>
            <w:r w:rsidRPr="00175602">
              <w:rPr>
                <w:rFonts w:asciiTheme="majorHAnsi" w:hAnsiTheme="majorHAnsi"/>
                <w:b/>
                <w:color w:val="000066"/>
              </w:rPr>
              <w:t xml:space="preserve">Semester </w:t>
            </w:r>
            <w:r w:rsidR="001667F8">
              <w:rPr>
                <w:rFonts w:asciiTheme="majorHAnsi" w:hAnsiTheme="majorHAnsi"/>
                <w:b/>
                <w:color w:val="000066"/>
              </w:rPr>
              <w:br/>
            </w:r>
            <w:r w:rsidRPr="00175602">
              <w:rPr>
                <w:rFonts w:asciiTheme="majorHAnsi" w:hAnsiTheme="majorHAnsi"/>
                <w:b/>
                <w:color w:val="000066"/>
              </w:rPr>
              <w:t>Project:</w:t>
            </w:r>
          </w:p>
        </w:tc>
        <w:tc>
          <w:tcPr>
            <w:tcW w:w="8540" w:type="dxa"/>
          </w:tcPr>
          <w:p w14:paraId="56A17555" w14:textId="42874D3D" w:rsidR="009911D5" w:rsidRDefault="00FC3AC4" w:rsidP="009911D5">
            <w:pPr>
              <w:rPr>
                <w:rFonts w:asciiTheme="majorHAnsi" w:hAnsiTheme="majorHAnsi"/>
              </w:rPr>
            </w:pPr>
            <w:r w:rsidRPr="00175602">
              <w:rPr>
                <w:rFonts w:asciiTheme="majorHAnsi" w:hAnsiTheme="majorHAnsi"/>
              </w:rPr>
              <w:t>This is a</w:t>
            </w:r>
            <w:r w:rsidR="00A67424">
              <w:rPr>
                <w:rFonts w:asciiTheme="majorHAnsi" w:hAnsiTheme="majorHAnsi"/>
              </w:rPr>
              <w:t xml:space="preserve"> team</w:t>
            </w:r>
            <w:r w:rsidR="00FF0278">
              <w:rPr>
                <w:rFonts w:asciiTheme="majorHAnsi" w:hAnsiTheme="majorHAnsi"/>
              </w:rPr>
              <w:t xml:space="preserve"> assignment</w:t>
            </w:r>
            <w:r w:rsidRPr="00175602">
              <w:rPr>
                <w:rFonts w:asciiTheme="majorHAnsi" w:hAnsiTheme="majorHAnsi"/>
              </w:rPr>
              <w:t xml:space="preserve">. Students are encouraged to pursue a </w:t>
            </w:r>
            <w:r w:rsidR="0004147C">
              <w:rPr>
                <w:rFonts w:asciiTheme="majorHAnsi" w:hAnsiTheme="majorHAnsi"/>
              </w:rPr>
              <w:t>practical</w:t>
            </w:r>
            <w:r w:rsidRPr="00175602">
              <w:rPr>
                <w:rFonts w:asciiTheme="majorHAnsi" w:hAnsiTheme="majorHAnsi"/>
              </w:rPr>
              <w:t xml:space="preserve"> topic and </w:t>
            </w:r>
            <w:r w:rsidR="0004147C">
              <w:rPr>
                <w:rFonts w:asciiTheme="majorHAnsi" w:hAnsiTheme="majorHAnsi"/>
              </w:rPr>
              <w:t>use an exact method and meta-heuristic approach for the project</w:t>
            </w:r>
            <w:r w:rsidRPr="00175602">
              <w:rPr>
                <w:rFonts w:asciiTheme="majorHAnsi" w:hAnsiTheme="majorHAnsi"/>
              </w:rPr>
              <w:t>.</w:t>
            </w:r>
            <w:r w:rsidR="009911D5">
              <w:rPr>
                <w:rFonts w:asciiTheme="majorHAnsi" w:hAnsiTheme="majorHAnsi"/>
              </w:rPr>
              <w:t xml:space="preserve"> </w:t>
            </w:r>
          </w:p>
          <w:p w14:paraId="715746BA" w14:textId="38F3B15F" w:rsidR="00FC3AC4" w:rsidRPr="00175602" w:rsidRDefault="009911D5" w:rsidP="009911D5">
            <w:pPr>
              <w:rPr>
                <w:rFonts w:asciiTheme="majorHAnsi" w:hAnsiTheme="majorHAnsi"/>
                <w:b/>
              </w:rPr>
            </w:pPr>
            <w:r w:rsidRPr="009911D5">
              <w:rPr>
                <w:rFonts w:asciiTheme="majorHAnsi" w:hAnsiTheme="majorHAnsi"/>
                <w:color w:val="0070C0"/>
              </w:rPr>
              <w:t>You may download IBM ILOG CPLEX Optimizer (free for academic use) at http://www-01.ibm.com/software/integration/optimization/cplex-optimizer/</w:t>
            </w:r>
          </w:p>
        </w:tc>
      </w:tr>
      <w:tr w:rsidR="00A00583" w:rsidRPr="00175602" w14:paraId="300A4B7E" w14:textId="77777777" w:rsidTr="009D4460">
        <w:tc>
          <w:tcPr>
            <w:tcW w:w="1620" w:type="dxa"/>
          </w:tcPr>
          <w:p w14:paraId="2E0FB0BF" w14:textId="77777777" w:rsidR="00A00583" w:rsidRPr="00175602" w:rsidRDefault="00A00583" w:rsidP="006625E2">
            <w:pPr>
              <w:rPr>
                <w:rFonts w:asciiTheme="majorHAnsi" w:hAnsiTheme="majorHAnsi"/>
                <w:b/>
                <w:color w:val="000066"/>
              </w:rPr>
            </w:pPr>
            <w:r w:rsidRPr="00175602">
              <w:rPr>
                <w:rFonts w:asciiTheme="majorHAnsi" w:hAnsiTheme="majorHAnsi"/>
                <w:b/>
                <w:color w:val="000066"/>
              </w:rPr>
              <w:t>Attendance Policy:</w:t>
            </w:r>
          </w:p>
        </w:tc>
        <w:tc>
          <w:tcPr>
            <w:tcW w:w="8540" w:type="dxa"/>
          </w:tcPr>
          <w:p w14:paraId="2AFC670E" w14:textId="7BF0BD2A" w:rsidR="00A00583" w:rsidRPr="00175602" w:rsidRDefault="00A00583" w:rsidP="00B1281E">
            <w:pPr>
              <w:rPr>
                <w:rFonts w:asciiTheme="majorHAnsi" w:hAnsiTheme="majorHAnsi"/>
              </w:rPr>
            </w:pPr>
            <w:r w:rsidRPr="00175602">
              <w:rPr>
                <w:rFonts w:asciiTheme="majorHAnsi" w:hAnsiTheme="majorHAnsi"/>
              </w:rPr>
              <w:t xml:space="preserve">Students attending any given class are required to join the class within the first </w:t>
            </w:r>
            <w:r w:rsidR="00B1281E">
              <w:rPr>
                <w:rFonts w:asciiTheme="majorHAnsi" w:hAnsiTheme="majorHAnsi"/>
              </w:rPr>
              <w:t>five</w:t>
            </w:r>
            <w:r w:rsidR="008278F6">
              <w:rPr>
                <w:rFonts w:asciiTheme="majorHAnsi" w:hAnsiTheme="majorHAnsi"/>
              </w:rPr>
              <w:t xml:space="preserve"> </w:t>
            </w:r>
            <w:r w:rsidRPr="00175602">
              <w:rPr>
                <w:rFonts w:asciiTheme="majorHAnsi" w:hAnsiTheme="majorHAnsi"/>
              </w:rPr>
              <w:t>minutes to minimize any class disruptions.</w:t>
            </w:r>
          </w:p>
        </w:tc>
      </w:tr>
      <w:tr w:rsidR="00B02938" w:rsidRPr="00175602" w14:paraId="6EF237A5" w14:textId="77777777" w:rsidTr="009D4460">
        <w:tc>
          <w:tcPr>
            <w:tcW w:w="1620" w:type="dxa"/>
          </w:tcPr>
          <w:p w14:paraId="76D7B8FF" w14:textId="20FA7C4B" w:rsidR="00B02938" w:rsidRDefault="00B02938" w:rsidP="00B02938">
            <w:pPr>
              <w:rPr>
                <w:rFonts w:asciiTheme="majorHAnsi" w:hAnsiTheme="majorHAnsi"/>
                <w:b/>
                <w:color w:val="000066"/>
              </w:rPr>
            </w:pPr>
            <w:r>
              <w:rPr>
                <w:rFonts w:asciiTheme="majorHAnsi" w:hAnsiTheme="majorHAnsi"/>
                <w:b/>
                <w:color w:val="000066"/>
              </w:rPr>
              <w:t>Religious Holidays:</w:t>
            </w:r>
          </w:p>
        </w:tc>
        <w:tc>
          <w:tcPr>
            <w:tcW w:w="8540" w:type="dxa"/>
          </w:tcPr>
          <w:p w14:paraId="4CE1010D" w14:textId="4A135E10" w:rsidR="00B02938" w:rsidRPr="0007518E" w:rsidRDefault="00B02938" w:rsidP="00B02938">
            <w:pPr>
              <w:rPr>
                <w:rFonts w:asciiTheme="majorHAnsi" w:hAnsiTheme="majorHAnsi"/>
              </w:rPr>
            </w:pPr>
            <w:r w:rsidRPr="00B02938">
              <w:rPr>
                <w:rFonts w:asciiTheme="majorHAnsi" w:hAnsiTheme="majorHAnsi"/>
              </w:rPr>
              <w:t>Because of the extraordinary</w:t>
            </w:r>
            <w:r>
              <w:rPr>
                <w:rFonts w:asciiTheme="majorHAnsi" w:hAnsiTheme="majorHAnsi"/>
              </w:rPr>
              <w:t xml:space="preserve"> </w:t>
            </w:r>
            <w:r w:rsidRPr="00B02938">
              <w:rPr>
                <w:rFonts w:asciiTheme="majorHAnsi" w:hAnsiTheme="majorHAnsi"/>
              </w:rPr>
              <w:t>variety of religious affiliations of the University student body and staff, the Academic</w:t>
            </w:r>
            <w:r>
              <w:rPr>
                <w:rFonts w:asciiTheme="majorHAnsi" w:hAnsiTheme="majorHAnsi"/>
              </w:rPr>
              <w:t xml:space="preserve"> </w:t>
            </w:r>
            <w:r w:rsidRPr="00B02938">
              <w:rPr>
                <w:rFonts w:asciiTheme="majorHAnsi" w:hAnsiTheme="majorHAnsi"/>
              </w:rPr>
              <w:t>Calendar makes no provisions for religious holidays. However, it is University policy to</w:t>
            </w:r>
            <w:r>
              <w:rPr>
                <w:rFonts w:asciiTheme="majorHAnsi" w:hAnsiTheme="majorHAnsi"/>
              </w:rPr>
              <w:t xml:space="preserve"> </w:t>
            </w:r>
            <w:r w:rsidRPr="00B02938">
              <w:rPr>
                <w:rFonts w:asciiTheme="majorHAnsi" w:hAnsiTheme="majorHAnsi"/>
              </w:rPr>
              <w:t>respect the faith and religious obligations of the individual. Students with classes or</w:t>
            </w:r>
            <w:r>
              <w:rPr>
                <w:rFonts w:asciiTheme="majorHAnsi" w:hAnsiTheme="majorHAnsi"/>
              </w:rPr>
              <w:t xml:space="preserve"> </w:t>
            </w:r>
            <w:r w:rsidRPr="00B02938">
              <w:rPr>
                <w:rFonts w:asciiTheme="majorHAnsi" w:hAnsiTheme="majorHAnsi"/>
              </w:rPr>
              <w:t>examinations that conflict with their religious observances are expected to notify their</w:t>
            </w:r>
            <w:r>
              <w:rPr>
                <w:rFonts w:asciiTheme="majorHAnsi" w:hAnsiTheme="majorHAnsi"/>
              </w:rPr>
              <w:t xml:space="preserve"> </w:t>
            </w:r>
            <w:r w:rsidRPr="00B02938">
              <w:rPr>
                <w:rFonts w:asciiTheme="majorHAnsi" w:hAnsiTheme="majorHAnsi"/>
              </w:rPr>
              <w:t>instructors well in advance so that mutually agreeable alternatives may be worked out.</w:t>
            </w:r>
          </w:p>
        </w:tc>
      </w:tr>
      <w:tr w:rsidR="00B02938" w:rsidRPr="00175602" w14:paraId="3F3053EA" w14:textId="77777777" w:rsidTr="009D4460">
        <w:tc>
          <w:tcPr>
            <w:tcW w:w="1620" w:type="dxa"/>
          </w:tcPr>
          <w:p w14:paraId="4CD3F3A9" w14:textId="1E4C1F3D" w:rsidR="00B02938" w:rsidRDefault="00B02938" w:rsidP="00B02938">
            <w:pPr>
              <w:rPr>
                <w:rFonts w:asciiTheme="majorHAnsi" w:hAnsiTheme="majorHAnsi"/>
                <w:b/>
                <w:color w:val="000066"/>
              </w:rPr>
            </w:pPr>
            <w:r>
              <w:rPr>
                <w:rFonts w:asciiTheme="majorHAnsi" w:hAnsiTheme="majorHAnsi"/>
                <w:b/>
                <w:color w:val="000066"/>
              </w:rPr>
              <w:t xml:space="preserve">Student </w:t>
            </w:r>
            <w:r>
              <w:rPr>
                <w:rFonts w:asciiTheme="majorHAnsi" w:hAnsiTheme="majorHAnsi"/>
                <w:b/>
                <w:color w:val="000066"/>
              </w:rPr>
              <w:br/>
              <w:t>Services:</w:t>
            </w:r>
          </w:p>
        </w:tc>
        <w:tc>
          <w:tcPr>
            <w:tcW w:w="8540" w:type="dxa"/>
          </w:tcPr>
          <w:p w14:paraId="76F652B1" w14:textId="134377D7" w:rsidR="00B02938" w:rsidRPr="00B02938" w:rsidRDefault="00B02938" w:rsidP="00B02938">
            <w:pPr>
              <w:pStyle w:val="ListParagraph"/>
              <w:numPr>
                <w:ilvl w:val="0"/>
                <w:numId w:val="27"/>
              </w:numPr>
              <w:rPr>
                <w:rFonts w:asciiTheme="majorHAnsi" w:hAnsiTheme="majorHAnsi"/>
              </w:rPr>
            </w:pPr>
            <w:r w:rsidRPr="00B02938">
              <w:rPr>
                <w:rFonts w:asciiTheme="majorHAnsi" w:hAnsiTheme="majorHAnsi"/>
                <w:i/>
              </w:rPr>
              <w:t>The Academic Success Center</w:t>
            </w:r>
            <w:r w:rsidRPr="00B02938">
              <w:rPr>
                <w:rFonts w:asciiTheme="majorHAnsi" w:hAnsiTheme="majorHAnsi"/>
              </w:rPr>
              <w:t xml:space="preserve"> (1600 Undergraduate Library) assists students with content in select courses and in strengthening study skills. Visit </w:t>
            </w:r>
            <w:hyperlink r:id="rId11" w:history="1">
              <w:r w:rsidRPr="008250EB">
                <w:rPr>
                  <w:rStyle w:val="Hyperlink"/>
                  <w:rFonts w:asciiTheme="majorHAnsi" w:hAnsiTheme="majorHAnsi"/>
                </w:rPr>
                <w:t>http://success.wayne.edu</w:t>
              </w:r>
            </w:hyperlink>
            <w:r>
              <w:rPr>
                <w:rFonts w:asciiTheme="majorHAnsi" w:hAnsiTheme="majorHAnsi"/>
              </w:rPr>
              <w:t xml:space="preserve"> </w:t>
            </w:r>
            <w:r w:rsidRPr="00B02938">
              <w:rPr>
                <w:rFonts w:asciiTheme="majorHAnsi" w:hAnsiTheme="majorHAnsi"/>
              </w:rPr>
              <w:t>for schedules and information on study skills workshops, tutoring and supplemental instruction (primarily in 1000 and 2000 level courses).</w:t>
            </w:r>
          </w:p>
          <w:p w14:paraId="7A378683" w14:textId="7A17F0CE" w:rsidR="00B02938" w:rsidRPr="00B02938" w:rsidRDefault="00B02938" w:rsidP="00B02938">
            <w:pPr>
              <w:pStyle w:val="ListParagraph"/>
              <w:numPr>
                <w:ilvl w:val="0"/>
                <w:numId w:val="27"/>
              </w:numPr>
              <w:rPr>
                <w:rFonts w:asciiTheme="majorHAnsi" w:hAnsiTheme="majorHAnsi"/>
              </w:rPr>
            </w:pPr>
            <w:r w:rsidRPr="00B02938">
              <w:rPr>
                <w:rFonts w:asciiTheme="majorHAnsi" w:hAnsiTheme="majorHAnsi"/>
                <w:i/>
              </w:rPr>
              <w:t>The Writing Center</w:t>
            </w:r>
            <w:r w:rsidRPr="00B02938">
              <w:rPr>
                <w:rFonts w:asciiTheme="majorHAnsi" w:hAnsiTheme="majorHAnsi"/>
              </w:rPr>
              <w:t xml:space="preserve"> is located on the 2nd floor of the Undergraduate Library and provides individual tutoring consultations free of charge. Visit </w:t>
            </w:r>
            <w:hyperlink r:id="rId12" w:history="1">
              <w:r w:rsidRPr="008250EB">
                <w:rPr>
                  <w:rStyle w:val="Hyperlink"/>
                  <w:rFonts w:asciiTheme="majorHAnsi" w:hAnsiTheme="majorHAnsi"/>
                </w:rPr>
                <w:t>http://clasweb.clas.wayne.edu/writing</w:t>
              </w:r>
            </w:hyperlink>
            <w:r>
              <w:rPr>
                <w:rFonts w:asciiTheme="majorHAnsi" w:hAnsiTheme="majorHAnsi"/>
              </w:rPr>
              <w:t xml:space="preserve"> </w:t>
            </w:r>
            <w:r w:rsidRPr="00B02938">
              <w:rPr>
                <w:rFonts w:asciiTheme="majorHAnsi" w:hAnsiTheme="majorHAnsi"/>
              </w:rPr>
              <w:t>to obtain information on tutors, appointments, and the type of help they can provide.</w:t>
            </w:r>
          </w:p>
        </w:tc>
      </w:tr>
      <w:tr w:rsidR="00B02938" w:rsidRPr="00175602" w14:paraId="5CCAD823" w14:textId="77777777" w:rsidTr="009D4460">
        <w:tc>
          <w:tcPr>
            <w:tcW w:w="1620" w:type="dxa"/>
          </w:tcPr>
          <w:p w14:paraId="5C436F58" w14:textId="7106E27F" w:rsidR="00B02938" w:rsidRPr="00175602" w:rsidRDefault="00B02938" w:rsidP="00B02938">
            <w:pPr>
              <w:rPr>
                <w:rFonts w:asciiTheme="majorHAnsi" w:hAnsiTheme="majorHAnsi"/>
                <w:b/>
                <w:color w:val="000066"/>
              </w:rPr>
            </w:pPr>
            <w:r>
              <w:rPr>
                <w:rFonts w:asciiTheme="majorHAnsi" w:hAnsiTheme="majorHAnsi"/>
                <w:b/>
                <w:color w:val="000066"/>
              </w:rPr>
              <w:t xml:space="preserve">Class </w:t>
            </w:r>
            <w:r>
              <w:rPr>
                <w:rFonts w:asciiTheme="majorHAnsi" w:hAnsiTheme="majorHAnsi"/>
                <w:b/>
                <w:color w:val="000066"/>
              </w:rPr>
              <w:br/>
              <w:t>R</w:t>
            </w:r>
            <w:r w:rsidRPr="0007518E">
              <w:rPr>
                <w:rFonts w:asciiTheme="majorHAnsi" w:hAnsiTheme="majorHAnsi"/>
                <w:b/>
                <w:color w:val="000066"/>
              </w:rPr>
              <w:t>ecordings</w:t>
            </w:r>
            <w:r w:rsidRPr="00175602">
              <w:rPr>
                <w:rFonts w:asciiTheme="majorHAnsi" w:hAnsiTheme="majorHAnsi"/>
                <w:b/>
                <w:color w:val="000066"/>
              </w:rPr>
              <w:t>:</w:t>
            </w:r>
          </w:p>
        </w:tc>
        <w:tc>
          <w:tcPr>
            <w:tcW w:w="8540" w:type="dxa"/>
          </w:tcPr>
          <w:p w14:paraId="22136307" w14:textId="55E96CBB" w:rsidR="00B02938" w:rsidRPr="0007518E" w:rsidRDefault="00B02938" w:rsidP="00B02938">
            <w:pPr>
              <w:rPr>
                <w:rFonts w:asciiTheme="majorHAnsi" w:hAnsiTheme="majorHAnsi"/>
              </w:rPr>
            </w:pPr>
            <w:r w:rsidRPr="0007518E">
              <w:rPr>
                <w:rFonts w:asciiTheme="majorHAnsi" w:hAnsiTheme="majorHAnsi"/>
              </w:rPr>
              <w:t>Students need prior written permission from the instructor before</w:t>
            </w:r>
            <w:r>
              <w:rPr>
                <w:rFonts w:asciiTheme="majorHAnsi" w:hAnsiTheme="majorHAnsi"/>
              </w:rPr>
              <w:t xml:space="preserve"> </w:t>
            </w:r>
            <w:r w:rsidRPr="0007518E">
              <w:rPr>
                <w:rFonts w:asciiTheme="majorHAnsi" w:hAnsiTheme="majorHAnsi"/>
              </w:rPr>
              <w:t>recording any portion of this class. If permission is granted, the audio and/or video</w:t>
            </w:r>
            <w:r>
              <w:rPr>
                <w:rFonts w:asciiTheme="majorHAnsi" w:hAnsiTheme="majorHAnsi"/>
              </w:rPr>
              <w:t xml:space="preserve"> </w:t>
            </w:r>
            <w:r w:rsidRPr="0007518E">
              <w:rPr>
                <w:rFonts w:asciiTheme="majorHAnsi" w:hAnsiTheme="majorHAnsi"/>
              </w:rPr>
              <w:t>recording is to be used only for the student’s personal instructional use. Such</w:t>
            </w:r>
            <w:r>
              <w:rPr>
                <w:rFonts w:asciiTheme="majorHAnsi" w:hAnsiTheme="majorHAnsi"/>
              </w:rPr>
              <w:t xml:space="preserve"> </w:t>
            </w:r>
            <w:r w:rsidRPr="0007518E">
              <w:rPr>
                <w:rFonts w:asciiTheme="majorHAnsi" w:hAnsiTheme="majorHAnsi"/>
              </w:rPr>
              <w:t>recordings are not intended for a wider public audience, such as postings to the internet</w:t>
            </w:r>
            <w:r>
              <w:rPr>
                <w:rFonts w:asciiTheme="majorHAnsi" w:hAnsiTheme="majorHAnsi"/>
              </w:rPr>
              <w:t xml:space="preserve"> </w:t>
            </w:r>
            <w:r w:rsidRPr="0007518E">
              <w:rPr>
                <w:rFonts w:asciiTheme="majorHAnsi" w:hAnsiTheme="majorHAnsi"/>
              </w:rPr>
              <w:t>or sharing with others. Students registered with Student Disabilities Services (SDS) who</w:t>
            </w:r>
            <w:r>
              <w:rPr>
                <w:rFonts w:asciiTheme="majorHAnsi" w:hAnsiTheme="majorHAnsi"/>
              </w:rPr>
              <w:t xml:space="preserve"> </w:t>
            </w:r>
            <w:r w:rsidRPr="0007518E">
              <w:rPr>
                <w:rFonts w:asciiTheme="majorHAnsi" w:hAnsiTheme="majorHAnsi"/>
              </w:rPr>
              <w:t>wish to record class materials must present their specific accommodation to the</w:t>
            </w:r>
            <w:r>
              <w:rPr>
                <w:rFonts w:asciiTheme="majorHAnsi" w:hAnsiTheme="majorHAnsi"/>
              </w:rPr>
              <w:t xml:space="preserve"> </w:t>
            </w:r>
            <w:r w:rsidRPr="0007518E">
              <w:rPr>
                <w:rFonts w:asciiTheme="majorHAnsi" w:hAnsiTheme="majorHAnsi"/>
              </w:rPr>
              <w:t>instructor, who will subsequently comply with the request unless there is some specific</w:t>
            </w:r>
            <w:r>
              <w:rPr>
                <w:rFonts w:asciiTheme="majorHAnsi" w:hAnsiTheme="majorHAnsi"/>
              </w:rPr>
              <w:t xml:space="preserve"> </w:t>
            </w:r>
            <w:r w:rsidRPr="0007518E">
              <w:rPr>
                <w:rFonts w:asciiTheme="majorHAnsi" w:hAnsiTheme="majorHAnsi"/>
              </w:rPr>
              <w:t>reason why s/he cannot, such as discussion of confidential or protected information.</w:t>
            </w:r>
          </w:p>
        </w:tc>
      </w:tr>
      <w:tr w:rsidR="00B02938" w:rsidRPr="00175602" w14:paraId="65C66A2B" w14:textId="77777777" w:rsidTr="009D4460">
        <w:tc>
          <w:tcPr>
            <w:tcW w:w="1620" w:type="dxa"/>
          </w:tcPr>
          <w:p w14:paraId="15FEFE96" w14:textId="3C4804EB" w:rsidR="00B02938" w:rsidRPr="00175602" w:rsidRDefault="00B02938" w:rsidP="00B02938">
            <w:pPr>
              <w:rPr>
                <w:rFonts w:asciiTheme="majorHAnsi" w:hAnsiTheme="majorHAnsi"/>
                <w:b/>
                <w:color w:val="000066"/>
              </w:rPr>
            </w:pPr>
            <w:r w:rsidRPr="00175602">
              <w:rPr>
                <w:rFonts w:asciiTheme="majorHAnsi" w:hAnsiTheme="majorHAnsi"/>
                <w:b/>
                <w:color w:val="000066"/>
              </w:rPr>
              <w:t xml:space="preserve">Academic </w:t>
            </w:r>
            <w:r>
              <w:rPr>
                <w:rFonts w:asciiTheme="majorHAnsi" w:hAnsiTheme="majorHAnsi"/>
                <w:b/>
                <w:color w:val="000066"/>
              </w:rPr>
              <w:t>Dishonesty –</w:t>
            </w:r>
            <w:r w:rsidRPr="00175602">
              <w:rPr>
                <w:rFonts w:asciiTheme="majorHAnsi" w:hAnsiTheme="majorHAnsi"/>
                <w:b/>
                <w:color w:val="000066"/>
              </w:rPr>
              <w:t xml:space="preserve"> </w:t>
            </w:r>
            <w:r>
              <w:rPr>
                <w:rFonts w:asciiTheme="majorHAnsi" w:hAnsiTheme="majorHAnsi"/>
                <w:b/>
                <w:color w:val="000066"/>
              </w:rPr>
              <w:t>Plagiarism and Cheating</w:t>
            </w:r>
            <w:r w:rsidRPr="00175602">
              <w:rPr>
                <w:rFonts w:asciiTheme="majorHAnsi" w:hAnsiTheme="majorHAnsi"/>
                <w:b/>
                <w:color w:val="000066"/>
              </w:rPr>
              <w:t>:</w:t>
            </w:r>
          </w:p>
        </w:tc>
        <w:tc>
          <w:tcPr>
            <w:tcW w:w="8540" w:type="dxa"/>
          </w:tcPr>
          <w:p w14:paraId="6F2021AA" w14:textId="5620071E" w:rsidR="00B02938" w:rsidRPr="0007518E" w:rsidRDefault="00B02938" w:rsidP="00B02938">
            <w:pPr>
              <w:rPr>
                <w:rFonts w:asciiTheme="majorHAnsi" w:hAnsiTheme="majorHAnsi"/>
              </w:rPr>
            </w:pPr>
            <w:r w:rsidRPr="0007518E">
              <w:rPr>
                <w:rFonts w:asciiTheme="majorHAnsi" w:hAnsiTheme="majorHAnsi"/>
              </w:rPr>
              <w:t>Academic misbehavior means any activity that tends to compromise the</w:t>
            </w:r>
            <w:r>
              <w:rPr>
                <w:rFonts w:asciiTheme="majorHAnsi" w:hAnsiTheme="majorHAnsi"/>
              </w:rPr>
              <w:t xml:space="preserve"> </w:t>
            </w:r>
            <w:r w:rsidRPr="0007518E">
              <w:rPr>
                <w:rFonts w:asciiTheme="majorHAnsi" w:hAnsiTheme="majorHAnsi"/>
              </w:rPr>
              <w:t>academic integrity of the institution or subvert the education process. All forms of</w:t>
            </w:r>
            <w:r>
              <w:rPr>
                <w:rFonts w:asciiTheme="majorHAnsi" w:hAnsiTheme="majorHAnsi"/>
              </w:rPr>
              <w:t xml:space="preserve"> </w:t>
            </w:r>
            <w:r w:rsidRPr="0007518E">
              <w:rPr>
                <w:rFonts w:asciiTheme="majorHAnsi" w:hAnsiTheme="majorHAnsi"/>
              </w:rPr>
              <w:t>academic misbehavior are prohibited at Wayne State University, as outlined in the</w:t>
            </w:r>
            <w:r>
              <w:rPr>
                <w:rFonts w:asciiTheme="majorHAnsi" w:hAnsiTheme="majorHAnsi"/>
              </w:rPr>
              <w:t xml:space="preserve"> </w:t>
            </w:r>
            <w:r w:rsidRPr="0007518E">
              <w:rPr>
                <w:rFonts w:asciiTheme="majorHAnsi" w:hAnsiTheme="majorHAnsi"/>
              </w:rPr>
              <w:t>Student Code of Conduct (</w:t>
            </w:r>
            <w:hyperlink r:id="rId13" w:history="1">
              <w:r w:rsidRPr="008250EB">
                <w:rPr>
                  <w:rStyle w:val="Hyperlink"/>
                  <w:rFonts w:asciiTheme="majorHAnsi" w:hAnsiTheme="majorHAnsi"/>
                </w:rPr>
                <w:t>http://www.doso.wayne.edu/student-conduct-services.html</w:t>
              </w:r>
            </w:hyperlink>
            <w:r w:rsidRPr="0007518E">
              <w:rPr>
                <w:rFonts w:asciiTheme="majorHAnsi" w:hAnsiTheme="majorHAnsi"/>
              </w:rPr>
              <w:t>).</w:t>
            </w:r>
            <w:r>
              <w:rPr>
                <w:rFonts w:asciiTheme="majorHAnsi" w:hAnsiTheme="majorHAnsi"/>
              </w:rPr>
              <w:t xml:space="preserve"> </w:t>
            </w:r>
            <w:r w:rsidRPr="0007518E">
              <w:rPr>
                <w:rFonts w:asciiTheme="majorHAnsi" w:hAnsiTheme="majorHAnsi"/>
              </w:rPr>
              <w:t>Students who commit or assist in committing dishonest acts are subject to downgrading</w:t>
            </w:r>
            <w:r>
              <w:rPr>
                <w:rFonts w:asciiTheme="majorHAnsi" w:hAnsiTheme="majorHAnsi"/>
              </w:rPr>
              <w:t xml:space="preserve"> </w:t>
            </w:r>
            <w:r w:rsidRPr="0007518E">
              <w:rPr>
                <w:rFonts w:asciiTheme="majorHAnsi" w:hAnsiTheme="majorHAnsi"/>
              </w:rPr>
              <w:t>(to a failing grade for the test, paper, or other course-related activity in question, or for</w:t>
            </w:r>
            <w:r>
              <w:rPr>
                <w:rFonts w:asciiTheme="majorHAnsi" w:hAnsiTheme="majorHAnsi"/>
              </w:rPr>
              <w:t xml:space="preserve"> </w:t>
            </w:r>
            <w:r w:rsidRPr="0007518E">
              <w:rPr>
                <w:rFonts w:asciiTheme="majorHAnsi" w:hAnsiTheme="majorHAnsi"/>
              </w:rPr>
              <w:t>the entire course) and/or additional sanctions as described in the Student Code of</w:t>
            </w:r>
            <w:r>
              <w:rPr>
                <w:rFonts w:asciiTheme="majorHAnsi" w:hAnsiTheme="majorHAnsi"/>
              </w:rPr>
              <w:t xml:space="preserve"> </w:t>
            </w:r>
            <w:r w:rsidRPr="0007518E">
              <w:rPr>
                <w:rFonts w:asciiTheme="majorHAnsi" w:hAnsiTheme="majorHAnsi"/>
              </w:rPr>
              <w:t>Conduct.</w:t>
            </w:r>
          </w:p>
          <w:p w14:paraId="6A2CFEFA" w14:textId="2EFDECF6" w:rsidR="00B02938" w:rsidRPr="0007518E" w:rsidRDefault="00B02938" w:rsidP="00B02938">
            <w:pPr>
              <w:pStyle w:val="ListParagraph"/>
              <w:numPr>
                <w:ilvl w:val="0"/>
                <w:numId w:val="24"/>
              </w:numPr>
              <w:rPr>
                <w:rFonts w:asciiTheme="majorHAnsi" w:hAnsiTheme="majorHAnsi"/>
              </w:rPr>
            </w:pPr>
            <w:r w:rsidRPr="0007518E">
              <w:rPr>
                <w:rFonts w:asciiTheme="majorHAnsi" w:hAnsiTheme="majorHAnsi"/>
                <w:i/>
                <w:u w:val="single"/>
              </w:rPr>
              <w:t>Cheating</w:t>
            </w:r>
            <w:r w:rsidRPr="0007518E">
              <w:rPr>
                <w:rFonts w:asciiTheme="majorHAnsi" w:hAnsiTheme="majorHAnsi"/>
              </w:rPr>
              <w:t>: Intentionally using or attempting to use, or intentionally providing or attempting to provide, unauthorized materials, information or assistance in any academic exercise. Examples include: (a) copying from another student’s test paper; (b) allowing another student to copy from a test paper; (c) using unauthorized material such as a "cheat sheet" during an exam.</w:t>
            </w:r>
          </w:p>
          <w:p w14:paraId="6547BA23" w14:textId="020BD14D" w:rsidR="00B02938" w:rsidRPr="0007518E" w:rsidRDefault="00B02938" w:rsidP="00B02938">
            <w:pPr>
              <w:pStyle w:val="ListParagraph"/>
              <w:numPr>
                <w:ilvl w:val="0"/>
                <w:numId w:val="24"/>
              </w:numPr>
              <w:rPr>
                <w:rFonts w:asciiTheme="majorHAnsi" w:hAnsiTheme="majorHAnsi"/>
              </w:rPr>
            </w:pPr>
            <w:r w:rsidRPr="0007518E">
              <w:rPr>
                <w:rFonts w:asciiTheme="majorHAnsi" w:hAnsiTheme="majorHAnsi"/>
                <w:i/>
                <w:u w:val="single"/>
              </w:rPr>
              <w:t>Fabrication</w:t>
            </w:r>
            <w:r w:rsidRPr="0007518E">
              <w:rPr>
                <w:rFonts w:asciiTheme="majorHAnsi" w:hAnsiTheme="majorHAnsi"/>
              </w:rPr>
              <w:t>: Intentional and unauthorized falsification of any information or citation. Examples include: (a) citation of information not taken from the source indicated; (b) listing sources in a bibliography not used in a research paper.</w:t>
            </w:r>
          </w:p>
          <w:p w14:paraId="7558F7E9" w14:textId="5640E8F3" w:rsidR="00B02938" w:rsidRPr="0007518E" w:rsidRDefault="00B02938" w:rsidP="00B02938">
            <w:pPr>
              <w:pStyle w:val="ListParagraph"/>
              <w:numPr>
                <w:ilvl w:val="0"/>
                <w:numId w:val="24"/>
              </w:numPr>
              <w:rPr>
                <w:rFonts w:asciiTheme="majorHAnsi" w:hAnsiTheme="majorHAnsi"/>
              </w:rPr>
            </w:pPr>
            <w:r w:rsidRPr="0007518E">
              <w:rPr>
                <w:rFonts w:asciiTheme="majorHAnsi" w:hAnsiTheme="majorHAnsi"/>
                <w:i/>
                <w:u w:val="single"/>
              </w:rPr>
              <w:t>Plagiarism</w:t>
            </w:r>
            <w:r w:rsidRPr="0007518E">
              <w:rPr>
                <w:rFonts w:asciiTheme="majorHAnsi" w:hAnsiTheme="majorHAnsi"/>
              </w:rPr>
              <w:t>: To take and use another’s words or ideas as one’s own. Examples include: (a) failure to use appropriate referencing when using the words or ideas of other persons; (b) altering the language, paraphrasing, omitting, rearranging, or forming new combinations of words in an attempt to make the thoughts of another appear as your own.</w:t>
            </w:r>
          </w:p>
          <w:p w14:paraId="12266391" w14:textId="4E2B13A5" w:rsidR="00B02938" w:rsidRPr="0007518E" w:rsidRDefault="00B02938" w:rsidP="00B02938">
            <w:pPr>
              <w:pStyle w:val="ListParagraph"/>
              <w:numPr>
                <w:ilvl w:val="0"/>
                <w:numId w:val="24"/>
              </w:numPr>
              <w:rPr>
                <w:rFonts w:asciiTheme="majorHAnsi" w:hAnsiTheme="majorHAnsi"/>
                <w:sz w:val="10"/>
              </w:rPr>
            </w:pPr>
            <w:r w:rsidRPr="0007518E">
              <w:rPr>
                <w:rFonts w:asciiTheme="majorHAnsi" w:hAnsiTheme="majorHAnsi"/>
                <w:i/>
                <w:u w:val="single"/>
              </w:rPr>
              <w:t>Other</w:t>
            </w:r>
            <w:r w:rsidRPr="0007518E">
              <w:rPr>
                <w:rFonts w:asciiTheme="majorHAnsi" w:hAnsiTheme="majorHAnsi"/>
              </w:rPr>
              <w:t xml:space="preserve"> forms of academic misbehavior include, but are not limited to: (a) unauthorized use of resources, or any attempt to limit another student’s access to educational resources, or any attempt to alter equipment so as to lead to an incorrect answer for subsequent users; (b) enlisting the assistance of a substitute in the taking of examinations; (c) violating course rules as defined in the course syllabus or other written information provided to the student; (d) </w:t>
            </w:r>
            <w:r w:rsidRPr="0007518E">
              <w:rPr>
                <w:rFonts w:asciiTheme="majorHAnsi" w:hAnsiTheme="majorHAnsi"/>
              </w:rPr>
              <w:lastRenderedPageBreak/>
              <w:t>selling, buying or stealing all or part of an un-administered test or answers to the test; (e) changing or altering a grade on a test or other academic grade records.</w:t>
            </w:r>
          </w:p>
        </w:tc>
      </w:tr>
      <w:tr w:rsidR="00B02938" w:rsidRPr="00175602" w14:paraId="6231AAF2" w14:textId="77777777" w:rsidTr="009D4460">
        <w:tc>
          <w:tcPr>
            <w:tcW w:w="1620" w:type="dxa"/>
          </w:tcPr>
          <w:p w14:paraId="07E3F22E" w14:textId="7AD7D5F6" w:rsidR="00B02938" w:rsidRPr="00175602" w:rsidRDefault="00B02938" w:rsidP="00B02938">
            <w:pPr>
              <w:rPr>
                <w:rFonts w:asciiTheme="majorHAnsi" w:hAnsiTheme="majorHAnsi"/>
                <w:b/>
                <w:color w:val="000066"/>
              </w:rPr>
            </w:pPr>
            <w:r>
              <w:rPr>
                <w:rFonts w:asciiTheme="majorHAnsi" w:hAnsiTheme="majorHAnsi"/>
                <w:b/>
                <w:color w:val="000066"/>
              </w:rPr>
              <w:lastRenderedPageBreak/>
              <w:t>Student</w:t>
            </w:r>
            <w:r w:rsidRPr="00175602">
              <w:rPr>
                <w:rFonts w:asciiTheme="majorHAnsi" w:hAnsiTheme="majorHAnsi"/>
                <w:b/>
                <w:color w:val="000066"/>
              </w:rPr>
              <w:t xml:space="preserve"> </w:t>
            </w:r>
            <w:r>
              <w:rPr>
                <w:rFonts w:asciiTheme="majorHAnsi" w:hAnsiTheme="majorHAnsi"/>
                <w:b/>
                <w:color w:val="000066"/>
              </w:rPr>
              <w:t xml:space="preserve">Disability </w:t>
            </w:r>
            <w:r w:rsidRPr="00175602">
              <w:rPr>
                <w:rFonts w:asciiTheme="majorHAnsi" w:hAnsiTheme="majorHAnsi"/>
                <w:b/>
                <w:color w:val="000066"/>
              </w:rPr>
              <w:t>Services:</w:t>
            </w:r>
          </w:p>
        </w:tc>
        <w:tc>
          <w:tcPr>
            <w:tcW w:w="8540" w:type="dxa"/>
          </w:tcPr>
          <w:p w14:paraId="4E461866" w14:textId="50958D28" w:rsidR="00B02938" w:rsidRDefault="00B02938" w:rsidP="00B02938">
            <w:pPr>
              <w:rPr>
                <w:rFonts w:asciiTheme="majorHAnsi" w:hAnsiTheme="majorHAnsi"/>
              </w:rPr>
            </w:pPr>
            <w:r w:rsidRPr="00146848">
              <w:rPr>
                <w:rFonts w:asciiTheme="majorHAnsi" w:hAnsiTheme="majorHAnsi"/>
              </w:rPr>
              <w:t xml:space="preserve">If you have a documented disability that requires accommodations, you will need to register with Student Disability Services for coordination of your academic accommodations.  The Student Disability Services (SDS) office is located at 1600 David </w:t>
            </w:r>
            <w:proofErr w:type="spellStart"/>
            <w:r w:rsidRPr="00146848">
              <w:rPr>
                <w:rFonts w:asciiTheme="majorHAnsi" w:hAnsiTheme="majorHAnsi"/>
              </w:rPr>
              <w:t>Adamany</w:t>
            </w:r>
            <w:proofErr w:type="spellEnd"/>
            <w:r w:rsidRPr="00146848">
              <w:rPr>
                <w:rFonts w:asciiTheme="majorHAnsi" w:hAnsiTheme="majorHAnsi"/>
              </w:rPr>
              <w:t xml:space="preserve"> Undergraduate Library in the Student Academic Success Services department.  SDS telephone number is 313-577-1851 or 313-577-3365 (TTD only).  Once you have your accommodations in place, I will be glad to meet with you privately during my office hours or at another agreed upon time to discuss your needs.  Student Disability Services' mission is to assist the university in creating an accessible community where students with disabilities have an equal opportunity to fully participate in their educational experience at Wayne State University.</w:t>
            </w:r>
            <w:r>
              <w:rPr>
                <w:rFonts w:asciiTheme="majorHAnsi" w:hAnsiTheme="majorHAnsi"/>
              </w:rPr>
              <w:t xml:space="preserve"> </w:t>
            </w:r>
            <w:r w:rsidRPr="00F064BE">
              <w:rPr>
                <w:rFonts w:asciiTheme="majorHAnsi" w:hAnsiTheme="majorHAnsi"/>
              </w:rPr>
              <w:t xml:space="preserve">Please refer to the SDS website for further information about students with disabilities and the services we provide for faculty and students: </w:t>
            </w:r>
            <w:hyperlink r:id="rId14" w:history="1">
              <w:r w:rsidRPr="00101244">
                <w:rPr>
                  <w:rStyle w:val="Hyperlink"/>
                  <w:rFonts w:asciiTheme="majorHAnsi" w:hAnsiTheme="majorHAnsi"/>
                </w:rPr>
                <w:t>http://studentdisability.wayne.edu/</w:t>
              </w:r>
            </w:hyperlink>
            <w:r>
              <w:rPr>
                <w:rFonts w:asciiTheme="majorHAnsi" w:hAnsiTheme="majorHAnsi"/>
              </w:rPr>
              <w:t xml:space="preserve"> </w:t>
            </w:r>
            <w:r>
              <w:rPr>
                <w:rFonts w:asciiTheme="majorHAnsi" w:hAnsiTheme="majorHAnsi"/>
              </w:rPr>
              <w:br/>
            </w:r>
            <w:r w:rsidRPr="0007518E">
              <w:rPr>
                <w:rFonts w:asciiTheme="majorHAnsi" w:hAnsiTheme="majorHAnsi"/>
              </w:rPr>
              <w:t>Students who are registered with Student Disability Services and who are</w:t>
            </w:r>
            <w:r>
              <w:rPr>
                <w:rFonts w:asciiTheme="majorHAnsi" w:hAnsiTheme="majorHAnsi"/>
              </w:rPr>
              <w:t xml:space="preserve"> </w:t>
            </w:r>
            <w:r w:rsidRPr="0007518E">
              <w:rPr>
                <w:rFonts w:asciiTheme="majorHAnsi" w:hAnsiTheme="majorHAnsi"/>
              </w:rPr>
              <w:t>eligible for alternate testing accommodations such as extended test time</w:t>
            </w:r>
            <w:r>
              <w:rPr>
                <w:rFonts w:asciiTheme="majorHAnsi" w:hAnsiTheme="majorHAnsi"/>
              </w:rPr>
              <w:t xml:space="preserve"> </w:t>
            </w:r>
            <w:r w:rsidRPr="0007518E">
              <w:rPr>
                <w:rFonts w:asciiTheme="majorHAnsi" w:hAnsiTheme="majorHAnsi"/>
              </w:rPr>
              <w:t>and/or a distraction-reduced environment should present the required test</w:t>
            </w:r>
            <w:r>
              <w:rPr>
                <w:rFonts w:asciiTheme="majorHAnsi" w:hAnsiTheme="majorHAnsi"/>
              </w:rPr>
              <w:t xml:space="preserve"> </w:t>
            </w:r>
            <w:r w:rsidRPr="0007518E">
              <w:rPr>
                <w:rFonts w:asciiTheme="majorHAnsi" w:hAnsiTheme="majorHAnsi"/>
              </w:rPr>
              <w:t>permit to the professor at least one week in advance of the exam. Federal</w:t>
            </w:r>
            <w:r>
              <w:rPr>
                <w:rFonts w:asciiTheme="majorHAnsi" w:hAnsiTheme="majorHAnsi"/>
              </w:rPr>
              <w:t xml:space="preserve"> </w:t>
            </w:r>
            <w:r w:rsidRPr="0007518E">
              <w:rPr>
                <w:rFonts w:asciiTheme="majorHAnsi" w:hAnsiTheme="majorHAnsi"/>
              </w:rPr>
              <w:t>law requires that a student registered with SDS is entitled to the</w:t>
            </w:r>
            <w:r>
              <w:rPr>
                <w:rFonts w:asciiTheme="majorHAnsi" w:hAnsiTheme="majorHAnsi"/>
              </w:rPr>
              <w:t xml:space="preserve"> </w:t>
            </w:r>
            <w:r w:rsidRPr="0007518E">
              <w:rPr>
                <w:rFonts w:asciiTheme="majorHAnsi" w:hAnsiTheme="majorHAnsi"/>
              </w:rPr>
              <w:t>reasonable accommodations specified in the student’s accommodation</w:t>
            </w:r>
            <w:r>
              <w:rPr>
                <w:rFonts w:asciiTheme="majorHAnsi" w:hAnsiTheme="majorHAnsi"/>
              </w:rPr>
              <w:t xml:space="preserve"> </w:t>
            </w:r>
            <w:r w:rsidRPr="0007518E">
              <w:rPr>
                <w:rFonts w:asciiTheme="majorHAnsi" w:hAnsiTheme="majorHAnsi"/>
              </w:rPr>
              <w:t>letter, which might include allowing the student to take the final exam on a</w:t>
            </w:r>
            <w:r>
              <w:rPr>
                <w:rFonts w:asciiTheme="majorHAnsi" w:hAnsiTheme="majorHAnsi"/>
              </w:rPr>
              <w:t xml:space="preserve"> </w:t>
            </w:r>
            <w:r w:rsidRPr="0007518E">
              <w:rPr>
                <w:rFonts w:asciiTheme="majorHAnsi" w:hAnsiTheme="majorHAnsi"/>
              </w:rPr>
              <w:t>day different than the rest of the class.</w:t>
            </w:r>
          </w:p>
          <w:p w14:paraId="4ECE7A2B" w14:textId="77777777" w:rsidR="00B02938" w:rsidRPr="00175602" w:rsidRDefault="00B02938" w:rsidP="00B02938">
            <w:pPr>
              <w:rPr>
                <w:rFonts w:asciiTheme="majorHAnsi" w:hAnsiTheme="majorHAnsi"/>
                <w:sz w:val="10"/>
              </w:rPr>
            </w:pPr>
          </w:p>
        </w:tc>
      </w:tr>
      <w:tr w:rsidR="00B02938" w:rsidRPr="00175602" w14:paraId="73806492" w14:textId="77777777" w:rsidTr="009D4460">
        <w:tc>
          <w:tcPr>
            <w:tcW w:w="1620" w:type="dxa"/>
          </w:tcPr>
          <w:p w14:paraId="6295C0D7" w14:textId="0696E4B1" w:rsidR="00B02938" w:rsidRPr="00175602" w:rsidRDefault="00B02938" w:rsidP="00B02938">
            <w:pPr>
              <w:rPr>
                <w:rFonts w:asciiTheme="majorHAnsi" w:hAnsiTheme="majorHAnsi"/>
                <w:b/>
                <w:color w:val="000066"/>
              </w:rPr>
            </w:pPr>
            <w:r>
              <w:rPr>
                <w:rFonts w:asciiTheme="majorHAnsi" w:hAnsiTheme="majorHAnsi"/>
                <w:b/>
                <w:color w:val="000066"/>
              </w:rPr>
              <w:t>Course Drops and Withdrawals</w:t>
            </w:r>
            <w:r w:rsidRPr="00175602">
              <w:rPr>
                <w:rFonts w:asciiTheme="majorHAnsi" w:hAnsiTheme="majorHAnsi"/>
                <w:b/>
                <w:color w:val="000066"/>
              </w:rPr>
              <w:t>:</w:t>
            </w:r>
          </w:p>
        </w:tc>
        <w:tc>
          <w:tcPr>
            <w:tcW w:w="8540" w:type="dxa"/>
          </w:tcPr>
          <w:p w14:paraId="19086E69" w14:textId="62EC6B0F" w:rsidR="00B02938" w:rsidRPr="00175602" w:rsidRDefault="00B02938" w:rsidP="00B02938">
            <w:pPr>
              <w:rPr>
                <w:rFonts w:asciiTheme="majorHAnsi" w:hAnsiTheme="majorHAnsi"/>
                <w:sz w:val="10"/>
              </w:rPr>
            </w:pPr>
            <w:r w:rsidRPr="001667F8">
              <w:rPr>
                <w:rFonts w:asciiTheme="majorHAnsi" w:hAnsiTheme="majorHAnsi"/>
              </w:rPr>
              <w:t>In the first two weeks of the (full) term, students can</w:t>
            </w:r>
            <w:r>
              <w:rPr>
                <w:rFonts w:asciiTheme="majorHAnsi" w:hAnsiTheme="majorHAnsi"/>
              </w:rPr>
              <w:t xml:space="preserve"> </w:t>
            </w:r>
            <w:r w:rsidRPr="001667F8">
              <w:rPr>
                <w:rFonts w:asciiTheme="majorHAnsi" w:hAnsiTheme="majorHAnsi"/>
              </w:rPr>
              <w:t>drop this class and receive 100% tuition and course fee cancellation. After the end of</w:t>
            </w:r>
            <w:r>
              <w:rPr>
                <w:rFonts w:asciiTheme="majorHAnsi" w:hAnsiTheme="majorHAnsi"/>
              </w:rPr>
              <w:t xml:space="preserve"> </w:t>
            </w:r>
            <w:r w:rsidRPr="001667F8">
              <w:rPr>
                <w:rFonts w:asciiTheme="majorHAnsi" w:hAnsiTheme="majorHAnsi"/>
              </w:rPr>
              <w:t>the second week there is no tuition or fee cancellation. Students who wish to withdraw</w:t>
            </w:r>
            <w:r>
              <w:rPr>
                <w:rFonts w:asciiTheme="majorHAnsi" w:hAnsiTheme="majorHAnsi"/>
              </w:rPr>
              <w:t xml:space="preserve"> </w:t>
            </w:r>
            <w:r w:rsidRPr="001667F8">
              <w:rPr>
                <w:rFonts w:asciiTheme="majorHAnsi" w:hAnsiTheme="majorHAnsi"/>
              </w:rPr>
              <w:t>from the class can initiate a withdrawal request on Pipeline. You will receive a transcript</w:t>
            </w:r>
            <w:r>
              <w:rPr>
                <w:rFonts w:asciiTheme="majorHAnsi" w:hAnsiTheme="majorHAnsi"/>
              </w:rPr>
              <w:t xml:space="preserve"> </w:t>
            </w:r>
            <w:r w:rsidRPr="001667F8">
              <w:rPr>
                <w:rFonts w:asciiTheme="majorHAnsi" w:hAnsiTheme="majorHAnsi"/>
              </w:rPr>
              <w:t>notation of WP (passing), WF (failing), or WN (no graded work) at the time of</w:t>
            </w:r>
            <w:r>
              <w:rPr>
                <w:rFonts w:asciiTheme="majorHAnsi" w:hAnsiTheme="majorHAnsi"/>
              </w:rPr>
              <w:t xml:space="preserve"> </w:t>
            </w:r>
            <w:r w:rsidRPr="001667F8">
              <w:rPr>
                <w:rFonts w:asciiTheme="majorHAnsi" w:hAnsiTheme="majorHAnsi"/>
              </w:rPr>
              <w:t>withdrawal. No withdrawals can be initiated after the end of the tenth week. Students</w:t>
            </w:r>
            <w:r>
              <w:rPr>
                <w:rFonts w:asciiTheme="majorHAnsi" w:hAnsiTheme="majorHAnsi"/>
              </w:rPr>
              <w:t xml:space="preserve"> </w:t>
            </w:r>
            <w:r w:rsidRPr="001667F8">
              <w:rPr>
                <w:rFonts w:asciiTheme="majorHAnsi" w:hAnsiTheme="majorHAnsi"/>
              </w:rPr>
              <w:t>enrolled in the 10th week and beyond will receive a grade. Because withdrawing from</w:t>
            </w:r>
            <w:r>
              <w:rPr>
                <w:rFonts w:asciiTheme="majorHAnsi" w:hAnsiTheme="majorHAnsi"/>
              </w:rPr>
              <w:t xml:space="preserve"> </w:t>
            </w:r>
            <w:r w:rsidRPr="001667F8">
              <w:rPr>
                <w:rFonts w:asciiTheme="majorHAnsi" w:hAnsiTheme="majorHAnsi"/>
              </w:rPr>
              <w:t>courses may have negative academic and financial consequences, students considering</w:t>
            </w:r>
            <w:r>
              <w:rPr>
                <w:rFonts w:asciiTheme="majorHAnsi" w:hAnsiTheme="majorHAnsi"/>
              </w:rPr>
              <w:t xml:space="preserve"> </w:t>
            </w:r>
            <w:r w:rsidRPr="001667F8">
              <w:rPr>
                <w:rFonts w:asciiTheme="majorHAnsi" w:hAnsiTheme="majorHAnsi"/>
              </w:rPr>
              <w:t>course withdrawal should make sure they fully understand all the consequences before</w:t>
            </w:r>
            <w:r>
              <w:rPr>
                <w:rFonts w:asciiTheme="majorHAnsi" w:hAnsiTheme="majorHAnsi"/>
              </w:rPr>
              <w:t xml:space="preserve"> </w:t>
            </w:r>
            <w:r w:rsidRPr="001667F8">
              <w:rPr>
                <w:rFonts w:asciiTheme="majorHAnsi" w:hAnsiTheme="majorHAnsi"/>
              </w:rPr>
              <w:t>taking this step. More information on this can be found at:</w:t>
            </w:r>
            <w:r>
              <w:rPr>
                <w:rFonts w:asciiTheme="majorHAnsi" w:hAnsiTheme="majorHAnsi"/>
              </w:rPr>
              <w:t xml:space="preserve"> </w:t>
            </w:r>
            <w:hyperlink r:id="rId15" w:history="1">
              <w:r w:rsidRPr="008250EB">
                <w:rPr>
                  <w:rStyle w:val="Hyperlink"/>
                  <w:rFonts w:asciiTheme="majorHAnsi" w:hAnsiTheme="majorHAnsi"/>
                </w:rPr>
                <w:t>http://reg.wayne.edu/pdf-policies/students.pdf</w:t>
              </w:r>
            </w:hyperlink>
            <w:r>
              <w:rPr>
                <w:rFonts w:asciiTheme="majorHAnsi" w:hAnsiTheme="majorHAnsi"/>
              </w:rPr>
              <w:t xml:space="preserve"> </w:t>
            </w:r>
          </w:p>
        </w:tc>
      </w:tr>
      <w:tr w:rsidR="00B02938" w:rsidRPr="00175602" w14:paraId="2B079475" w14:textId="77777777" w:rsidTr="009D4460">
        <w:tc>
          <w:tcPr>
            <w:tcW w:w="1620" w:type="dxa"/>
          </w:tcPr>
          <w:p w14:paraId="1F9F183F" w14:textId="55AB66AB" w:rsidR="00B02938" w:rsidRPr="00175602" w:rsidRDefault="00B02938" w:rsidP="00B02938">
            <w:pPr>
              <w:rPr>
                <w:rFonts w:asciiTheme="majorHAnsi" w:hAnsiTheme="majorHAnsi"/>
                <w:b/>
                <w:color w:val="000066"/>
              </w:rPr>
            </w:pPr>
            <w:r w:rsidRPr="00175602">
              <w:rPr>
                <w:rFonts w:asciiTheme="majorHAnsi" w:hAnsiTheme="majorHAnsi"/>
                <w:b/>
                <w:color w:val="000066"/>
              </w:rPr>
              <w:t xml:space="preserve">Deferred </w:t>
            </w:r>
            <w:r>
              <w:rPr>
                <w:rFonts w:asciiTheme="majorHAnsi" w:hAnsiTheme="majorHAnsi"/>
                <w:b/>
                <w:color w:val="000066"/>
              </w:rPr>
              <w:br/>
              <w:t>Grade</w:t>
            </w:r>
            <w:r w:rsidRPr="00175602">
              <w:rPr>
                <w:rFonts w:asciiTheme="majorHAnsi" w:hAnsiTheme="majorHAnsi"/>
                <w:b/>
                <w:color w:val="000066"/>
              </w:rPr>
              <w:t>:</w:t>
            </w:r>
          </w:p>
        </w:tc>
        <w:tc>
          <w:tcPr>
            <w:tcW w:w="8540" w:type="dxa"/>
          </w:tcPr>
          <w:p w14:paraId="3571EF3F" w14:textId="77777777" w:rsidR="00B02938" w:rsidRPr="00175602" w:rsidRDefault="00B02938" w:rsidP="00B02938">
            <w:pPr>
              <w:rPr>
                <w:rFonts w:asciiTheme="majorHAnsi" w:hAnsiTheme="majorHAnsi"/>
              </w:rPr>
            </w:pPr>
            <w:r w:rsidRPr="00175602">
              <w:rPr>
                <w:rFonts w:asciiTheme="majorHAnsi" w:hAnsiTheme="majorHAnsi"/>
              </w:rPr>
              <w:t>A grade of '</w:t>
            </w:r>
            <w:r w:rsidRPr="00175602">
              <w:rPr>
                <w:rFonts w:asciiTheme="majorHAnsi" w:hAnsiTheme="majorHAnsi" w:cs="Arial"/>
              </w:rPr>
              <w:t>I</w:t>
            </w:r>
            <w:r w:rsidRPr="00175602">
              <w:rPr>
                <w:rFonts w:asciiTheme="majorHAnsi" w:hAnsiTheme="majorHAnsi"/>
              </w:rPr>
              <w:t xml:space="preserve">' can only be assigned if all of the following criteria are met: </w:t>
            </w:r>
          </w:p>
          <w:p w14:paraId="6EF40CDD" w14:textId="77777777" w:rsidR="00B02938" w:rsidRPr="002D0812" w:rsidRDefault="00B02938" w:rsidP="00B02938">
            <w:pPr>
              <w:pStyle w:val="ListParagraph"/>
              <w:numPr>
                <w:ilvl w:val="0"/>
                <w:numId w:val="19"/>
              </w:numPr>
              <w:rPr>
                <w:rFonts w:asciiTheme="majorHAnsi" w:hAnsiTheme="majorHAnsi"/>
              </w:rPr>
            </w:pPr>
            <w:r w:rsidRPr="002D0812">
              <w:rPr>
                <w:rFonts w:asciiTheme="majorHAnsi" w:hAnsiTheme="majorHAnsi"/>
              </w:rPr>
              <w:t xml:space="preserve">the student IS NOT currently failing the class and, </w:t>
            </w:r>
          </w:p>
          <w:p w14:paraId="239E7758" w14:textId="77777777" w:rsidR="00B02938" w:rsidRPr="002D0812" w:rsidRDefault="00B02938" w:rsidP="00B02938">
            <w:pPr>
              <w:pStyle w:val="ListParagraph"/>
              <w:numPr>
                <w:ilvl w:val="0"/>
                <w:numId w:val="19"/>
              </w:numPr>
              <w:rPr>
                <w:rFonts w:asciiTheme="majorHAnsi" w:hAnsiTheme="majorHAnsi"/>
              </w:rPr>
            </w:pPr>
            <w:r w:rsidRPr="002D0812">
              <w:rPr>
                <w:rFonts w:asciiTheme="majorHAnsi" w:hAnsiTheme="majorHAnsi"/>
              </w:rPr>
              <w:t xml:space="preserve">there is NOT a substantial quantity of work yet to be completed, </w:t>
            </w:r>
          </w:p>
          <w:p w14:paraId="11552497" w14:textId="77777777" w:rsidR="00B02938" w:rsidRPr="002D0812" w:rsidRDefault="00B02938" w:rsidP="00B02938">
            <w:pPr>
              <w:pStyle w:val="ListParagraph"/>
              <w:numPr>
                <w:ilvl w:val="0"/>
                <w:numId w:val="19"/>
              </w:numPr>
              <w:rPr>
                <w:rFonts w:asciiTheme="majorHAnsi" w:hAnsiTheme="majorHAnsi"/>
              </w:rPr>
            </w:pPr>
            <w:r w:rsidRPr="002D0812">
              <w:rPr>
                <w:rFonts w:asciiTheme="majorHAnsi" w:hAnsiTheme="majorHAnsi"/>
              </w:rPr>
              <w:t xml:space="preserve">there is no extra work required of the instructor beyond the normal duties of grading the paper/exam, </w:t>
            </w:r>
          </w:p>
          <w:p w14:paraId="0A69827C" w14:textId="77777777" w:rsidR="00B02938" w:rsidRPr="00DE70AE" w:rsidRDefault="00B02938" w:rsidP="00B02938">
            <w:pPr>
              <w:pStyle w:val="ListParagraph"/>
              <w:numPr>
                <w:ilvl w:val="0"/>
                <w:numId w:val="19"/>
              </w:numPr>
              <w:rPr>
                <w:rFonts w:asciiTheme="majorHAnsi" w:hAnsiTheme="majorHAnsi"/>
              </w:rPr>
            </w:pPr>
            <w:proofErr w:type="gramStart"/>
            <w:r w:rsidRPr="002D0812">
              <w:rPr>
                <w:rFonts w:asciiTheme="majorHAnsi" w:hAnsiTheme="majorHAnsi"/>
              </w:rPr>
              <w:t>there</w:t>
            </w:r>
            <w:proofErr w:type="gramEnd"/>
            <w:r w:rsidRPr="002D0812">
              <w:rPr>
                <w:rFonts w:asciiTheme="majorHAnsi" w:hAnsiTheme="majorHAnsi"/>
              </w:rPr>
              <w:t xml:space="preserve"> is no need for the student to attend the class in subsequent terms. </w:t>
            </w:r>
          </w:p>
          <w:p w14:paraId="0CBF896B" w14:textId="77777777" w:rsidR="00B02938" w:rsidRPr="00175602" w:rsidRDefault="00B02938" w:rsidP="00B02938">
            <w:pPr>
              <w:rPr>
                <w:rFonts w:asciiTheme="majorHAnsi" w:hAnsiTheme="majorHAnsi"/>
              </w:rPr>
            </w:pPr>
            <w:r w:rsidRPr="00175602">
              <w:rPr>
                <w:rFonts w:asciiTheme="majorHAnsi" w:hAnsiTheme="majorHAnsi"/>
              </w:rPr>
              <w:t xml:space="preserve">The final decision to assign an incomplete grade rests with the instructor.  An 'I' grade MUST be made up within one year of assignment of the grade. </w:t>
            </w:r>
          </w:p>
        </w:tc>
      </w:tr>
    </w:tbl>
    <w:p w14:paraId="60962677" w14:textId="77777777" w:rsidR="00B02938" w:rsidRDefault="00B02938" w:rsidP="003F101C">
      <w:pPr>
        <w:rPr>
          <w:rFonts w:asciiTheme="majorHAnsi" w:hAnsiTheme="majorHAnsi"/>
          <w:b/>
          <w:color w:val="000066"/>
        </w:rPr>
      </w:pPr>
    </w:p>
    <w:p w14:paraId="11E0D682" w14:textId="77777777" w:rsidR="00B02938" w:rsidRDefault="00B02938">
      <w:pPr>
        <w:rPr>
          <w:rFonts w:asciiTheme="majorHAnsi" w:hAnsiTheme="majorHAnsi"/>
          <w:b/>
          <w:color w:val="000066"/>
        </w:rPr>
      </w:pPr>
      <w:r>
        <w:rPr>
          <w:rFonts w:asciiTheme="majorHAnsi" w:hAnsiTheme="majorHAnsi"/>
          <w:b/>
          <w:color w:val="000066"/>
        </w:rPr>
        <w:br w:type="page"/>
      </w:r>
    </w:p>
    <w:p w14:paraId="5CD70406" w14:textId="7B4E9CC3" w:rsidR="003F101C" w:rsidRPr="00175602" w:rsidRDefault="003F101C" w:rsidP="003F101C">
      <w:pPr>
        <w:rPr>
          <w:rFonts w:asciiTheme="majorHAnsi" w:hAnsiTheme="majorHAnsi"/>
          <w:b/>
          <w:color w:val="000066"/>
        </w:rPr>
      </w:pPr>
      <w:r w:rsidRPr="00175602">
        <w:rPr>
          <w:rFonts w:asciiTheme="majorHAnsi" w:hAnsiTheme="majorHAnsi"/>
          <w:b/>
          <w:color w:val="000066"/>
        </w:rPr>
        <w:lastRenderedPageBreak/>
        <w:t>Tentative Course Schedule:</w:t>
      </w:r>
      <w:r w:rsidRPr="00175602">
        <w:rPr>
          <w:rFonts w:asciiTheme="majorHAnsi" w:hAnsiTheme="majorHAnsi"/>
          <w:b/>
          <w:color w:val="000066"/>
        </w:rPr>
        <w:tab/>
        <w:t xml:space="preserve"> </w:t>
      </w:r>
    </w:p>
    <w:p w14:paraId="3FC24ADF" w14:textId="77777777" w:rsidR="003F101C" w:rsidRDefault="003F101C" w:rsidP="003F101C">
      <w:pPr>
        <w:rPr>
          <w:rFonts w:asciiTheme="majorHAnsi" w:hAnsiTheme="majorHAnsi"/>
          <w:color w:val="000000"/>
          <w:sz w:val="12"/>
        </w:rPr>
      </w:pPr>
    </w:p>
    <w:p w14:paraId="4407DAF2" w14:textId="7B75F036" w:rsidR="008278F6" w:rsidRPr="008E2964" w:rsidRDefault="008278F6" w:rsidP="008278F6">
      <w:pPr>
        <w:pStyle w:val="ListParagraph"/>
        <w:numPr>
          <w:ilvl w:val="0"/>
          <w:numId w:val="29"/>
        </w:numPr>
        <w:spacing w:after="200" w:line="276" w:lineRule="auto"/>
        <w:jc w:val="both"/>
      </w:pPr>
      <w:r w:rsidRPr="008E2964">
        <w:t xml:space="preserve">Introduction to </w:t>
      </w:r>
      <w:r w:rsidR="000B3BF6">
        <w:t>MS/OR Modelling</w:t>
      </w:r>
      <w:r>
        <w:t xml:space="preserve"> </w:t>
      </w:r>
      <w:r w:rsidRPr="0085732D">
        <w:rPr>
          <w:b/>
          <w:i/>
        </w:rPr>
        <w:t>(introduction)</w:t>
      </w:r>
    </w:p>
    <w:p w14:paraId="7C675D29" w14:textId="6C8B272B" w:rsidR="008278F6" w:rsidRDefault="008278F6" w:rsidP="008278F6">
      <w:pPr>
        <w:pStyle w:val="ListParagraph"/>
        <w:numPr>
          <w:ilvl w:val="1"/>
          <w:numId w:val="29"/>
        </w:numPr>
        <w:spacing w:after="200" w:line="276" w:lineRule="auto"/>
        <w:jc w:val="both"/>
      </w:pPr>
      <w:r w:rsidRPr="008E2964">
        <w:t xml:space="preserve">Decision-making in </w:t>
      </w:r>
      <w:r w:rsidR="000B3BF6">
        <w:t xml:space="preserve">real-world </w:t>
      </w:r>
      <w:r w:rsidRPr="008E2964">
        <w:t>applications, decision-making models</w:t>
      </w:r>
    </w:p>
    <w:p w14:paraId="246DF9A3" w14:textId="3FFD55AA" w:rsidR="008278F6" w:rsidRDefault="000B3BF6" w:rsidP="008278F6">
      <w:pPr>
        <w:pStyle w:val="ListParagraph"/>
        <w:numPr>
          <w:ilvl w:val="1"/>
          <w:numId w:val="29"/>
        </w:numPr>
        <w:spacing w:after="200" w:line="276" w:lineRule="auto"/>
        <w:jc w:val="both"/>
      </w:pPr>
      <w:r>
        <w:t>Linear Programing (LP) formulation</w:t>
      </w:r>
    </w:p>
    <w:p w14:paraId="2A0EB2EA" w14:textId="7627A69F" w:rsidR="008278F6" w:rsidRDefault="000B3BF6" w:rsidP="008278F6">
      <w:pPr>
        <w:pStyle w:val="ListParagraph"/>
        <w:numPr>
          <w:ilvl w:val="1"/>
          <w:numId w:val="29"/>
        </w:numPr>
        <w:spacing w:after="200" w:line="276" w:lineRule="auto"/>
        <w:jc w:val="both"/>
      </w:pPr>
      <w:r>
        <w:t xml:space="preserve">LP Graphical method </w:t>
      </w:r>
    </w:p>
    <w:p w14:paraId="10F2868A" w14:textId="33CE7ADB" w:rsidR="008278F6" w:rsidRDefault="000B3BF6" w:rsidP="008278F6">
      <w:pPr>
        <w:pStyle w:val="ListParagraph"/>
        <w:numPr>
          <w:ilvl w:val="1"/>
          <w:numId w:val="29"/>
        </w:numPr>
        <w:spacing w:after="200" w:line="276" w:lineRule="auto"/>
        <w:jc w:val="both"/>
      </w:pPr>
      <w:r>
        <w:t>OR Modeling software and solution technologies, Introduction to OPL</w:t>
      </w:r>
      <w:r w:rsidR="00FD2D80">
        <w:t>, AMPL</w:t>
      </w:r>
    </w:p>
    <w:p w14:paraId="43201335" w14:textId="77777777" w:rsidR="008278F6" w:rsidRDefault="008278F6" w:rsidP="008278F6">
      <w:pPr>
        <w:pStyle w:val="ListParagraph"/>
        <w:ind w:left="792"/>
        <w:jc w:val="both"/>
      </w:pPr>
    </w:p>
    <w:p w14:paraId="408D9F23" w14:textId="3F5CA2AE" w:rsidR="008278F6" w:rsidRPr="008E2964" w:rsidRDefault="000B3BF6" w:rsidP="008278F6">
      <w:pPr>
        <w:pStyle w:val="ListParagraph"/>
        <w:numPr>
          <w:ilvl w:val="0"/>
          <w:numId w:val="29"/>
        </w:numPr>
        <w:spacing w:after="200" w:line="276" w:lineRule="auto"/>
        <w:jc w:val="both"/>
      </w:pPr>
      <w:r>
        <w:t>LP Solution Methods</w:t>
      </w:r>
      <w:r w:rsidR="008278F6">
        <w:t xml:space="preserve"> </w:t>
      </w:r>
      <w:r>
        <w:rPr>
          <w:b/>
          <w:i/>
        </w:rPr>
        <w:t>(fundamentals, LP basic theory</w:t>
      </w:r>
      <w:r w:rsidR="008278F6" w:rsidRPr="0085732D">
        <w:rPr>
          <w:b/>
          <w:i/>
        </w:rPr>
        <w:t>)</w:t>
      </w:r>
    </w:p>
    <w:p w14:paraId="141ED51D" w14:textId="5ECE1396" w:rsidR="008278F6" w:rsidRDefault="000B3BF6" w:rsidP="008278F6">
      <w:pPr>
        <w:pStyle w:val="ListParagraph"/>
        <w:numPr>
          <w:ilvl w:val="1"/>
          <w:numId w:val="29"/>
        </w:numPr>
        <w:spacing w:after="200" w:line="276" w:lineRule="auto"/>
        <w:jc w:val="both"/>
      </w:pPr>
      <w:r>
        <w:t>LP Simplex Method</w:t>
      </w:r>
    </w:p>
    <w:p w14:paraId="7DE27360" w14:textId="059B2544" w:rsidR="008278F6" w:rsidRDefault="000B3BF6" w:rsidP="008278F6">
      <w:pPr>
        <w:pStyle w:val="ListParagraph"/>
        <w:numPr>
          <w:ilvl w:val="1"/>
          <w:numId w:val="29"/>
        </w:numPr>
        <w:spacing w:after="200" w:line="276" w:lineRule="auto"/>
        <w:jc w:val="both"/>
      </w:pPr>
      <w:r>
        <w:t>Sensitivity Analysis, and Duality</w:t>
      </w:r>
    </w:p>
    <w:p w14:paraId="737132C4" w14:textId="6742B256" w:rsidR="008278F6" w:rsidRDefault="000B3BF6" w:rsidP="008278F6">
      <w:pPr>
        <w:pStyle w:val="ListParagraph"/>
        <w:numPr>
          <w:ilvl w:val="1"/>
          <w:numId w:val="29"/>
        </w:numPr>
        <w:spacing w:after="200" w:line="276" w:lineRule="auto"/>
        <w:jc w:val="both"/>
      </w:pPr>
      <w:r>
        <w:t xml:space="preserve">Introduction to </w:t>
      </w:r>
      <w:r w:rsidR="008278F6" w:rsidRPr="008E2964">
        <w:t>Multi-</w:t>
      </w:r>
      <w:r>
        <w:t>objective LPs, Goal Programming</w:t>
      </w:r>
    </w:p>
    <w:p w14:paraId="04C079D1" w14:textId="134BE307" w:rsidR="000B3BF6" w:rsidRDefault="000B3BF6" w:rsidP="008278F6">
      <w:pPr>
        <w:pStyle w:val="ListParagraph"/>
        <w:numPr>
          <w:ilvl w:val="1"/>
          <w:numId w:val="29"/>
        </w:numPr>
        <w:spacing w:after="200" w:line="276" w:lineRule="auto"/>
        <w:jc w:val="both"/>
      </w:pPr>
      <w:r>
        <w:t xml:space="preserve">OPL </w:t>
      </w:r>
      <w:r w:rsidR="00FD2D80">
        <w:t xml:space="preserve">and AMPL </w:t>
      </w:r>
      <w:r>
        <w:t>Examples and modelling exercises</w:t>
      </w:r>
    </w:p>
    <w:p w14:paraId="58B58402" w14:textId="77777777" w:rsidR="008278F6" w:rsidRDefault="008278F6" w:rsidP="008278F6">
      <w:pPr>
        <w:pStyle w:val="ListParagraph"/>
        <w:ind w:left="792"/>
        <w:jc w:val="both"/>
      </w:pPr>
    </w:p>
    <w:p w14:paraId="469635D7" w14:textId="769A2442" w:rsidR="008278F6" w:rsidRPr="008E2964" w:rsidRDefault="000B3BF6" w:rsidP="008278F6">
      <w:pPr>
        <w:pStyle w:val="ListParagraph"/>
        <w:numPr>
          <w:ilvl w:val="0"/>
          <w:numId w:val="29"/>
        </w:numPr>
        <w:spacing w:after="200" w:line="276" w:lineRule="auto"/>
        <w:jc w:val="both"/>
      </w:pPr>
      <w:r>
        <w:t xml:space="preserve">Integer Programming </w:t>
      </w:r>
      <w:r w:rsidR="008278F6" w:rsidRPr="0085732D">
        <w:rPr>
          <w:b/>
          <w:i/>
        </w:rPr>
        <w:t>(</w:t>
      </w:r>
      <w:r>
        <w:rPr>
          <w:b/>
          <w:i/>
        </w:rPr>
        <w:t>introduction, modelling, and solution methods</w:t>
      </w:r>
      <w:r w:rsidR="008278F6" w:rsidRPr="0085732D">
        <w:rPr>
          <w:b/>
          <w:i/>
        </w:rPr>
        <w:t>)</w:t>
      </w:r>
    </w:p>
    <w:p w14:paraId="0B9C4F47" w14:textId="2D3062DC" w:rsidR="008278F6" w:rsidRDefault="000B3BF6" w:rsidP="008278F6">
      <w:pPr>
        <w:pStyle w:val="ListParagraph"/>
        <w:numPr>
          <w:ilvl w:val="1"/>
          <w:numId w:val="29"/>
        </w:numPr>
        <w:spacing w:after="200" w:line="276" w:lineRule="auto"/>
        <w:jc w:val="both"/>
      </w:pPr>
      <w:r>
        <w:t>Integer programming (IP) models</w:t>
      </w:r>
    </w:p>
    <w:p w14:paraId="069A05ED" w14:textId="1C88DD08" w:rsidR="008278F6" w:rsidRDefault="000B3BF6" w:rsidP="008278F6">
      <w:pPr>
        <w:pStyle w:val="ListParagraph"/>
        <w:numPr>
          <w:ilvl w:val="1"/>
          <w:numId w:val="29"/>
        </w:numPr>
        <w:spacing w:after="200" w:line="276" w:lineRule="auto"/>
        <w:jc w:val="both"/>
      </w:pPr>
      <w:r>
        <w:t>Exact solution method IP – Branch and Bound</w:t>
      </w:r>
    </w:p>
    <w:p w14:paraId="5DE2123D" w14:textId="361F675B" w:rsidR="008278F6" w:rsidRDefault="000B3BF6" w:rsidP="008278F6">
      <w:pPr>
        <w:pStyle w:val="ListParagraph"/>
        <w:numPr>
          <w:ilvl w:val="1"/>
          <w:numId w:val="29"/>
        </w:numPr>
        <w:spacing w:after="200" w:line="276" w:lineRule="auto"/>
        <w:jc w:val="both"/>
      </w:pPr>
      <w:r>
        <w:t xml:space="preserve">Heuristic for IP </w:t>
      </w:r>
    </w:p>
    <w:p w14:paraId="44E29064" w14:textId="68B2E860" w:rsidR="008278F6" w:rsidRDefault="000B3BF6" w:rsidP="008278F6">
      <w:pPr>
        <w:pStyle w:val="ListParagraph"/>
        <w:numPr>
          <w:ilvl w:val="1"/>
          <w:numId w:val="29"/>
        </w:numPr>
        <w:spacing w:after="200" w:line="276" w:lineRule="auto"/>
        <w:jc w:val="both"/>
      </w:pPr>
      <w:r>
        <w:t xml:space="preserve">Introduction to CPLEX, more modelling exercises </w:t>
      </w:r>
    </w:p>
    <w:p w14:paraId="42CA2B30" w14:textId="77777777" w:rsidR="008278F6" w:rsidRDefault="008278F6" w:rsidP="008278F6">
      <w:pPr>
        <w:pStyle w:val="ListParagraph"/>
        <w:ind w:left="792"/>
        <w:jc w:val="both"/>
      </w:pPr>
    </w:p>
    <w:p w14:paraId="60E7A8A0" w14:textId="71ACAEEB" w:rsidR="008278F6" w:rsidRPr="008E2964" w:rsidRDefault="00D00408" w:rsidP="008278F6">
      <w:pPr>
        <w:pStyle w:val="ListParagraph"/>
        <w:numPr>
          <w:ilvl w:val="0"/>
          <w:numId w:val="29"/>
        </w:numPr>
        <w:spacing w:after="200" w:line="276" w:lineRule="auto"/>
        <w:jc w:val="both"/>
      </w:pPr>
      <w:r>
        <w:t>LP and IP M</w:t>
      </w:r>
      <w:r w:rsidR="000B3BF6">
        <w:t xml:space="preserve">odels in </w:t>
      </w:r>
      <w:r>
        <w:t>A</w:t>
      </w:r>
      <w:r w:rsidR="000B3BF6">
        <w:t>pplications</w:t>
      </w:r>
      <w:r w:rsidR="008278F6">
        <w:t xml:space="preserve"> </w:t>
      </w:r>
      <w:r w:rsidR="008278F6" w:rsidRPr="0085732D">
        <w:rPr>
          <w:b/>
          <w:i/>
        </w:rPr>
        <w:t>(</w:t>
      </w:r>
      <w:r w:rsidR="000B3BF6">
        <w:rPr>
          <w:b/>
          <w:i/>
        </w:rPr>
        <w:t>use cases, case studies, and papers</w:t>
      </w:r>
      <w:r w:rsidR="008278F6" w:rsidRPr="0085732D">
        <w:rPr>
          <w:b/>
          <w:i/>
        </w:rPr>
        <w:t>)</w:t>
      </w:r>
    </w:p>
    <w:p w14:paraId="323CFA50" w14:textId="74516CDF" w:rsidR="008278F6" w:rsidRDefault="000B3BF6" w:rsidP="008278F6">
      <w:pPr>
        <w:pStyle w:val="ListParagraph"/>
        <w:numPr>
          <w:ilvl w:val="1"/>
          <w:numId w:val="29"/>
        </w:numPr>
        <w:spacing w:after="200" w:line="276" w:lineRule="auto"/>
        <w:jc w:val="both"/>
      </w:pPr>
      <w:r>
        <w:t>Supply Chain Management</w:t>
      </w:r>
    </w:p>
    <w:p w14:paraId="685B9006" w14:textId="2D5FE940" w:rsidR="008278F6" w:rsidRDefault="000B3BF6" w:rsidP="008278F6">
      <w:pPr>
        <w:pStyle w:val="ListParagraph"/>
        <w:numPr>
          <w:ilvl w:val="1"/>
          <w:numId w:val="29"/>
        </w:numPr>
        <w:spacing w:after="200" w:line="276" w:lineRule="auto"/>
        <w:jc w:val="both"/>
      </w:pPr>
      <w:r>
        <w:t>Revenue Management</w:t>
      </w:r>
    </w:p>
    <w:p w14:paraId="1BB12287" w14:textId="1BF0F510" w:rsidR="008278F6" w:rsidRDefault="000B3BF6" w:rsidP="008278F6">
      <w:pPr>
        <w:pStyle w:val="ListParagraph"/>
        <w:numPr>
          <w:ilvl w:val="1"/>
          <w:numId w:val="29"/>
        </w:numPr>
        <w:spacing w:after="200" w:line="276" w:lineRule="auto"/>
        <w:jc w:val="both"/>
      </w:pPr>
      <w:r>
        <w:t>Health Care</w:t>
      </w:r>
    </w:p>
    <w:p w14:paraId="05F62921" w14:textId="7C8A93B7" w:rsidR="000B3BF6" w:rsidRDefault="000B3BF6" w:rsidP="008278F6">
      <w:pPr>
        <w:pStyle w:val="ListParagraph"/>
        <w:numPr>
          <w:ilvl w:val="1"/>
          <w:numId w:val="29"/>
        </w:numPr>
        <w:spacing w:after="200" w:line="276" w:lineRule="auto"/>
        <w:jc w:val="both"/>
      </w:pPr>
      <w:r>
        <w:t xml:space="preserve">Miscellaneous applications </w:t>
      </w:r>
    </w:p>
    <w:p w14:paraId="4A7D23FF" w14:textId="72DAF359" w:rsidR="00A467A7" w:rsidRDefault="00A467A7" w:rsidP="008278F6">
      <w:pPr>
        <w:pStyle w:val="ListParagraph"/>
        <w:numPr>
          <w:ilvl w:val="1"/>
          <w:numId w:val="29"/>
        </w:numPr>
        <w:spacing w:after="200" w:line="276" w:lineRule="auto"/>
        <w:jc w:val="both"/>
      </w:pPr>
      <w:r>
        <w:t>Transportation and Assignment Problems</w:t>
      </w:r>
    </w:p>
    <w:p w14:paraId="54B68628" w14:textId="08DF5D1F" w:rsidR="00A467A7" w:rsidRDefault="00A467A7" w:rsidP="008278F6">
      <w:pPr>
        <w:pStyle w:val="ListParagraph"/>
        <w:numPr>
          <w:ilvl w:val="1"/>
          <w:numId w:val="29"/>
        </w:numPr>
        <w:spacing w:after="200" w:line="276" w:lineRule="auto"/>
        <w:jc w:val="both"/>
      </w:pPr>
      <w:r>
        <w:t>Network Optimization Models</w:t>
      </w:r>
    </w:p>
    <w:p w14:paraId="7586618B" w14:textId="77777777" w:rsidR="008278F6" w:rsidRDefault="008278F6" w:rsidP="008278F6">
      <w:pPr>
        <w:pStyle w:val="ListParagraph"/>
        <w:ind w:left="792"/>
        <w:jc w:val="both"/>
      </w:pPr>
    </w:p>
    <w:p w14:paraId="3F58FCCB" w14:textId="62F5C200" w:rsidR="008278F6" w:rsidRPr="008E2964" w:rsidRDefault="00D00408" w:rsidP="008278F6">
      <w:pPr>
        <w:pStyle w:val="ListParagraph"/>
        <w:numPr>
          <w:ilvl w:val="0"/>
          <w:numId w:val="29"/>
        </w:numPr>
        <w:spacing w:after="200" w:line="276" w:lineRule="auto"/>
        <w:jc w:val="both"/>
      </w:pPr>
      <w:r>
        <w:t>LP and IP E</w:t>
      </w:r>
      <w:r w:rsidR="00A467A7">
        <w:t xml:space="preserve">xtensions </w:t>
      </w:r>
      <w:r w:rsidR="008278F6" w:rsidRPr="0085732D">
        <w:rPr>
          <w:b/>
          <w:i/>
        </w:rPr>
        <w:t>(</w:t>
      </w:r>
      <w:r w:rsidR="000B3BF6">
        <w:rPr>
          <w:b/>
          <w:i/>
        </w:rPr>
        <w:t>introduction</w:t>
      </w:r>
      <w:r w:rsidR="008278F6" w:rsidRPr="0085732D">
        <w:rPr>
          <w:b/>
          <w:i/>
        </w:rPr>
        <w:t>)</w:t>
      </w:r>
    </w:p>
    <w:p w14:paraId="53E6D5C8" w14:textId="252FE8D8" w:rsidR="008278F6" w:rsidRDefault="00A467A7" w:rsidP="008278F6">
      <w:pPr>
        <w:pStyle w:val="ListParagraph"/>
        <w:numPr>
          <w:ilvl w:val="1"/>
          <w:numId w:val="29"/>
        </w:numPr>
        <w:spacing w:after="200" w:line="276" w:lineRule="auto"/>
        <w:jc w:val="both"/>
      </w:pPr>
      <w:r>
        <w:t>Transportation Problems</w:t>
      </w:r>
    </w:p>
    <w:p w14:paraId="59A431EC" w14:textId="2A1FC8FF" w:rsidR="008278F6" w:rsidRDefault="00A467A7" w:rsidP="008278F6">
      <w:pPr>
        <w:pStyle w:val="ListParagraph"/>
        <w:numPr>
          <w:ilvl w:val="1"/>
          <w:numId w:val="29"/>
        </w:numPr>
        <w:spacing w:after="200" w:line="276" w:lineRule="auto"/>
        <w:jc w:val="both"/>
      </w:pPr>
      <w:r>
        <w:t xml:space="preserve">Assignment Problems </w:t>
      </w:r>
    </w:p>
    <w:p w14:paraId="0B1C0387" w14:textId="54689E78" w:rsidR="008278F6" w:rsidRDefault="00A467A7" w:rsidP="008278F6">
      <w:pPr>
        <w:pStyle w:val="ListParagraph"/>
        <w:numPr>
          <w:ilvl w:val="1"/>
          <w:numId w:val="29"/>
        </w:numPr>
        <w:spacing w:after="200" w:line="276" w:lineRule="auto"/>
        <w:jc w:val="both"/>
      </w:pPr>
      <w:r>
        <w:t>Network Optimization Models</w:t>
      </w:r>
    </w:p>
    <w:p w14:paraId="4CC00EE2" w14:textId="77777777" w:rsidR="008278F6" w:rsidRDefault="008278F6" w:rsidP="008278F6">
      <w:pPr>
        <w:pStyle w:val="ListParagraph"/>
        <w:ind w:left="792"/>
        <w:jc w:val="both"/>
      </w:pPr>
    </w:p>
    <w:p w14:paraId="7F07E0D2" w14:textId="56219D26" w:rsidR="008278F6" w:rsidRPr="008E2964" w:rsidRDefault="00A467A7" w:rsidP="008278F6">
      <w:pPr>
        <w:pStyle w:val="ListParagraph"/>
        <w:numPr>
          <w:ilvl w:val="0"/>
          <w:numId w:val="29"/>
        </w:numPr>
        <w:spacing w:after="200" w:line="276" w:lineRule="auto"/>
        <w:jc w:val="both"/>
      </w:pPr>
      <w:r>
        <w:t xml:space="preserve">Meta-Heuristics </w:t>
      </w:r>
      <w:r w:rsidRPr="0085732D">
        <w:rPr>
          <w:b/>
          <w:i/>
        </w:rPr>
        <w:t>(</w:t>
      </w:r>
      <w:r>
        <w:rPr>
          <w:b/>
          <w:i/>
        </w:rPr>
        <w:t>introduction, methods</w:t>
      </w:r>
      <w:r w:rsidR="000B3BF6">
        <w:rPr>
          <w:b/>
          <w:i/>
        </w:rPr>
        <w:t>, and application</w:t>
      </w:r>
      <w:r w:rsidR="008278F6" w:rsidRPr="0085732D">
        <w:rPr>
          <w:b/>
          <w:i/>
        </w:rPr>
        <w:t>)</w:t>
      </w:r>
    </w:p>
    <w:p w14:paraId="6C48C7A1" w14:textId="3256E6F3" w:rsidR="008278F6" w:rsidRDefault="00A467A7" w:rsidP="008278F6">
      <w:pPr>
        <w:pStyle w:val="ListParagraph"/>
        <w:numPr>
          <w:ilvl w:val="1"/>
          <w:numId w:val="29"/>
        </w:numPr>
        <w:spacing w:after="200" w:line="276" w:lineRule="auto"/>
        <w:jc w:val="both"/>
      </w:pPr>
      <w:proofErr w:type="spellStart"/>
      <w:r>
        <w:t>Tabu</w:t>
      </w:r>
      <w:proofErr w:type="spellEnd"/>
      <w:r>
        <w:t xml:space="preserve"> Search</w:t>
      </w:r>
    </w:p>
    <w:p w14:paraId="3F1F68B2" w14:textId="793CC4F4" w:rsidR="008278F6" w:rsidRDefault="00A467A7" w:rsidP="008278F6">
      <w:pPr>
        <w:pStyle w:val="ListParagraph"/>
        <w:numPr>
          <w:ilvl w:val="1"/>
          <w:numId w:val="29"/>
        </w:numPr>
        <w:spacing w:after="200" w:line="276" w:lineRule="auto"/>
        <w:jc w:val="both"/>
      </w:pPr>
      <w:r>
        <w:t xml:space="preserve">Simulated Annealing </w:t>
      </w:r>
    </w:p>
    <w:p w14:paraId="2B131C18" w14:textId="737A4BC3" w:rsidR="008278F6" w:rsidRDefault="00A467A7" w:rsidP="008C5057">
      <w:pPr>
        <w:pStyle w:val="ListParagraph"/>
        <w:numPr>
          <w:ilvl w:val="1"/>
          <w:numId w:val="29"/>
        </w:numPr>
        <w:spacing w:after="200" w:line="276" w:lineRule="auto"/>
        <w:jc w:val="both"/>
      </w:pPr>
      <w:r>
        <w:t>Genetic Algorithm</w:t>
      </w:r>
    </w:p>
    <w:p w14:paraId="17297FD7" w14:textId="77777777" w:rsidR="008278F6" w:rsidRDefault="008278F6" w:rsidP="008278F6">
      <w:pPr>
        <w:pStyle w:val="ListParagraph"/>
        <w:ind w:left="792"/>
        <w:jc w:val="both"/>
      </w:pPr>
    </w:p>
    <w:p w14:paraId="2E1A1AA5" w14:textId="59153EC3" w:rsidR="008278F6" w:rsidRPr="008E2964" w:rsidRDefault="00A467A7" w:rsidP="001D3753">
      <w:pPr>
        <w:pStyle w:val="ListParagraph"/>
        <w:numPr>
          <w:ilvl w:val="0"/>
          <w:numId w:val="29"/>
        </w:numPr>
        <w:spacing w:after="200" w:line="276" w:lineRule="auto"/>
        <w:jc w:val="both"/>
      </w:pPr>
      <w:r>
        <w:t xml:space="preserve">Dynamic Programming </w:t>
      </w:r>
      <w:r w:rsidRPr="00A467A7">
        <w:rPr>
          <w:b/>
          <w:i/>
        </w:rPr>
        <w:t>(introduction, methods, and application)</w:t>
      </w:r>
    </w:p>
    <w:p w14:paraId="3A7D06FB" w14:textId="3D1237DC" w:rsidR="008278F6" w:rsidRDefault="004728BC" w:rsidP="008278F6">
      <w:pPr>
        <w:pStyle w:val="ListParagraph"/>
        <w:numPr>
          <w:ilvl w:val="1"/>
          <w:numId w:val="29"/>
        </w:numPr>
        <w:spacing w:after="200" w:line="276" w:lineRule="auto"/>
        <w:jc w:val="both"/>
      </w:pPr>
      <w:r>
        <w:t>Prototype and characteristics</w:t>
      </w:r>
    </w:p>
    <w:p w14:paraId="69819942" w14:textId="531180C0" w:rsidR="008278F6" w:rsidRDefault="004728BC" w:rsidP="008278F6">
      <w:pPr>
        <w:pStyle w:val="ListParagraph"/>
        <w:numPr>
          <w:ilvl w:val="1"/>
          <w:numId w:val="29"/>
        </w:numPr>
        <w:spacing w:after="200" w:line="276" w:lineRule="auto"/>
        <w:jc w:val="both"/>
      </w:pPr>
      <w:r>
        <w:t>Deterministic DP</w:t>
      </w:r>
    </w:p>
    <w:p w14:paraId="2BE15D28" w14:textId="3743F56B" w:rsidR="008278F6" w:rsidRDefault="004728BC" w:rsidP="008278F6">
      <w:pPr>
        <w:pStyle w:val="ListParagraph"/>
        <w:numPr>
          <w:ilvl w:val="1"/>
          <w:numId w:val="29"/>
        </w:numPr>
        <w:spacing w:after="200" w:line="276" w:lineRule="auto"/>
        <w:jc w:val="both"/>
      </w:pPr>
      <w:r>
        <w:t>Probabilistic DP</w:t>
      </w:r>
    </w:p>
    <w:p w14:paraId="7FBF9BBF" w14:textId="77777777" w:rsidR="008278F6" w:rsidRDefault="008278F6" w:rsidP="008278F6">
      <w:pPr>
        <w:pStyle w:val="ListParagraph"/>
        <w:ind w:left="792"/>
        <w:jc w:val="both"/>
      </w:pPr>
    </w:p>
    <w:p w14:paraId="74C6F4E1" w14:textId="24B07D4C" w:rsidR="008278F6" w:rsidRPr="008E2964" w:rsidRDefault="000B3BF6" w:rsidP="008278F6">
      <w:pPr>
        <w:pStyle w:val="ListParagraph"/>
        <w:numPr>
          <w:ilvl w:val="0"/>
          <w:numId w:val="29"/>
        </w:numPr>
        <w:spacing w:after="200" w:line="276" w:lineRule="auto"/>
        <w:jc w:val="both"/>
      </w:pPr>
      <w:r>
        <w:t xml:space="preserve">Decision </w:t>
      </w:r>
      <w:r w:rsidR="00D00408">
        <w:t>M</w:t>
      </w:r>
      <w:r>
        <w:t xml:space="preserve">aking </w:t>
      </w:r>
      <w:r w:rsidR="00D00408">
        <w:t>U</w:t>
      </w:r>
      <w:r>
        <w:t xml:space="preserve">nder </w:t>
      </w:r>
      <w:r w:rsidR="00D00408">
        <w:t>U</w:t>
      </w:r>
      <w:r>
        <w:t>ncertainty</w:t>
      </w:r>
    </w:p>
    <w:p w14:paraId="62249818" w14:textId="5300732F" w:rsidR="00372EB1" w:rsidRDefault="00372EB1" w:rsidP="008278F6">
      <w:pPr>
        <w:pStyle w:val="ListParagraph"/>
        <w:numPr>
          <w:ilvl w:val="1"/>
          <w:numId w:val="29"/>
        </w:numPr>
        <w:spacing w:after="200" w:line="276" w:lineRule="auto"/>
        <w:jc w:val="both"/>
      </w:pPr>
      <w:r w:rsidRPr="003C365D">
        <w:t xml:space="preserve">Introduction to </w:t>
      </w:r>
      <w:r>
        <w:t>Robust Optimization</w:t>
      </w:r>
    </w:p>
    <w:p w14:paraId="0FAD5DBE" w14:textId="2866C3AD" w:rsidR="008278F6" w:rsidRDefault="008278F6" w:rsidP="008278F6">
      <w:pPr>
        <w:pStyle w:val="ListParagraph"/>
        <w:numPr>
          <w:ilvl w:val="1"/>
          <w:numId w:val="29"/>
        </w:numPr>
        <w:spacing w:after="200" w:line="276" w:lineRule="auto"/>
        <w:jc w:val="both"/>
      </w:pPr>
      <w:r w:rsidRPr="003C365D">
        <w:t>Introduction to Stochastic Programming</w:t>
      </w:r>
    </w:p>
    <w:p w14:paraId="463E7758" w14:textId="77777777" w:rsidR="008278F6" w:rsidRDefault="008278F6" w:rsidP="008278F6">
      <w:pPr>
        <w:pStyle w:val="ListParagraph"/>
        <w:numPr>
          <w:ilvl w:val="1"/>
          <w:numId w:val="29"/>
        </w:numPr>
        <w:spacing w:after="200" w:line="276" w:lineRule="auto"/>
        <w:jc w:val="both"/>
      </w:pPr>
      <w:r w:rsidRPr="0085732D">
        <w:t xml:space="preserve">Introduction to </w:t>
      </w:r>
      <w:r>
        <w:t xml:space="preserve">Probabilistic Constrained </w:t>
      </w:r>
      <w:r w:rsidRPr="0085732D">
        <w:t>Programming</w:t>
      </w:r>
    </w:p>
    <w:p w14:paraId="3B54013E" w14:textId="77777777" w:rsidR="006F1FF8" w:rsidRDefault="006F1FF8" w:rsidP="008278F6">
      <w:pPr>
        <w:spacing w:after="120"/>
        <w:jc w:val="both"/>
      </w:pPr>
    </w:p>
    <w:p w14:paraId="452AEDD3" w14:textId="77777777" w:rsidR="004728BC" w:rsidRDefault="004728BC" w:rsidP="008278F6">
      <w:pPr>
        <w:spacing w:after="120"/>
        <w:jc w:val="both"/>
      </w:pPr>
    </w:p>
    <w:p w14:paraId="1AF29D55" w14:textId="77777777" w:rsidR="004728BC" w:rsidRDefault="004728BC" w:rsidP="008278F6">
      <w:pPr>
        <w:spacing w:after="120"/>
        <w:jc w:val="both"/>
      </w:pPr>
    </w:p>
    <w:p w14:paraId="20C08B68" w14:textId="77777777" w:rsidR="006F1FF8" w:rsidRDefault="006F1FF8" w:rsidP="008278F6">
      <w:pPr>
        <w:spacing w:after="120"/>
        <w:jc w:val="both"/>
      </w:pPr>
    </w:p>
    <w:p w14:paraId="15B0CD21" w14:textId="77777777" w:rsidR="006F1FF8" w:rsidRDefault="006F1FF8" w:rsidP="008278F6">
      <w:pPr>
        <w:spacing w:after="120"/>
        <w:jc w:val="both"/>
      </w:pPr>
    </w:p>
    <w:p w14:paraId="69DE6FA6" w14:textId="2F5031A5" w:rsidR="006F1FF8" w:rsidRPr="00017DB2" w:rsidRDefault="006F1FF8" w:rsidP="006F1FF8">
      <w:pPr>
        <w:jc w:val="both"/>
        <w:rPr>
          <w:b/>
        </w:rPr>
      </w:pPr>
      <w:r>
        <w:rPr>
          <w:b/>
        </w:rPr>
        <w:lastRenderedPageBreak/>
        <w:t xml:space="preserve">Tentative Course Schedule – Last Update </w:t>
      </w:r>
      <w:r w:rsidR="00684887">
        <w:rPr>
          <w:b/>
        </w:rPr>
        <w:t>Aug</w:t>
      </w:r>
      <w:r>
        <w:rPr>
          <w:b/>
        </w:rPr>
        <w:t xml:space="preserve"> </w:t>
      </w:r>
      <w:r w:rsidR="000A1B87">
        <w:rPr>
          <w:b/>
        </w:rPr>
        <w:t>28</w:t>
      </w:r>
      <w:r w:rsidR="005E2D73">
        <w:rPr>
          <w:b/>
          <w:vertAlign w:val="superscript"/>
        </w:rPr>
        <w:t>th</w:t>
      </w:r>
      <w:r>
        <w:rPr>
          <w:b/>
        </w:rPr>
        <w:t>.</w:t>
      </w:r>
    </w:p>
    <w:p w14:paraId="5BDB1211" w14:textId="77777777" w:rsidR="006F1FF8" w:rsidRDefault="006F1FF8" w:rsidP="008278F6">
      <w:pPr>
        <w:spacing w:after="120"/>
        <w:jc w:val="both"/>
      </w:pPr>
    </w:p>
    <w:p w14:paraId="7E510990" w14:textId="1800B892" w:rsidR="006F1FF8" w:rsidRDefault="006F1FF8" w:rsidP="008278F6">
      <w:pPr>
        <w:spacing w:after="120"/>
        <w:jc w:val="both"/>
      </w:pPr>
    </w:p>
    <w:p w14:paraId="0A9FDA53" w14:textId="77777777" w:rsidR="006F1FF8" w:rsidRDefault="006F1FF8" w:rsidP="008278F6">
      <w:pPr>
        <w:spacing w:after="120"/>
        <w:jc w:val="both"/>
      </w:pPr>
    </w:p>
    <w:p w14:paraId="16817641" w14:textId="464B1338" w:rsidR="006F1FF8" w:rsidRDefault="000A1B87" w:rsidP="008278F6">
      <w:pPr>
        <w:spacing w:after="120"/>
        <w:jc w:val="both"/>
      </w:pPr>
      <w:r>
        <w:rPr>
          <w:noProof/>
        </w:rPr>
        <w:drawing>
          <wp:inline distT="0" distB="0" distL="0" distR="0" wp14:anchorId="492D27CE" wp14:editId="158304FD">
            <wp:extent cx="6492240" cy="63042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6304280"/>
                    </a:xfrm>
                    <a:prstGeom prst="rect">
                      <a:avLst/>
                    </a:prstGeom>
                  </pic:spPr>
                </pic:pic>
              </a:graphicData>
            </a:graphic>
          </wp:inline>
        </w:drawing>
      </w:r>
      <w:bookmarkStart w:id="0" w:name="_GoBack"/>
      <w:bookmarkEnd w:id="0"/>
    </w:p>
    <w:sectPr w:rsidR="006F1FF8" w:rsidSect="008278F6">
      <w:pgSz w:w="12240" w:h="15840"/>
      <w:pgMar w:top="1008" w:right="1008" w:bottom="720" w:left="1008"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0F7FF" w14:textId="77777777" w:rsidR="00840109" w:rsidRDefault="00840109">
      <w:r>
        <w:separator/>
      </w:r>
    </w:p>
  </w:endnote>
  <w:endnote w:type="continuationSeparator" w:id="0">
    <w:p w14:paraId="0836C65F" w14:textId="77777777" w:rsidR="00840109" w:rsidRDefault="0084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1A845" w14:textId="77777777" w:rsidR="00840109" w:rsidRDefault="00840109">
      <w:r>
        <w:separator/>
      </w:r>
    </w:p>
  </w:footnote>
  <w:footnote w:type="continuationSeparator" w:id="0">
    <w:p w14:paraId="0338C9F6" w14:textId="77777777" w:rsidR="00840109" w:rsidRDefault="00840109">
      <w:r>
        <w:continuationSeparator/>
      </w:r>
    </w:p>
  </w:footnote>
  <w:footnote w:id="1">
    <w:p w14:paraId="00B18AE6" w14:textId="6035A4DA" w:rsidR="00B91A32" w:rsidRPr="00175602" w:rsidRDefault="00B91A32" w:rsidP="00A00583">
      <w:pPr>
        <w:pStyle w:val="FootnoteText"/>
        <w:rPr>
          <w:rFonts w:asciiTheme="majorHAnsi" w:hAnsiTheme="majorHAnsi"/>
          <w:sz w:val="16"/>
        </w:rPr>
      </w:pPr>
      <w:r w:rsidRPr="00175602">
        <w:rPr>
          <w:rStyle w:val="FootnoteReference"/>
          <w:rFonts w:asciiTheme="majorHAnsi" w:hAnsiTheme="majorHAnsi"/>
          <w:sz w:val="16"/>
        </w:rPr>
        <w:footnoteRef/>
      </w:r>
      <w:r w:rsidRPr="00175602">
        <w:rPr>
          <w:rFonts w:asciiTheme="majorHAnsi" w:hAnsiTheme="majorHAnsi"/>
          <w:sz w:val="16"/>
        </w:rPr>
        <w:t xml:space="preserve"> Blackboard website is protected by individual user login names and passwords. The username is the uniquely assigned WSU </w:t>
      </w:r>
      <w:proofErr w:type="spellStart"/>
      <w:r w:rsidRPr="00175602">
        <w:rPr>
          <w:rFonts w:asciiTheme="majorHAnsi" w:hAnsiTheme="majorHAnsi"/>
          <w:sz w:val="16"/>
        </w:rPr>
        <w:t>AccessID</w:t>
      </w:r>
      <w:proofErr w:type="spellEnd"/>
      <w:r w:rsidRPr="00175602">
        <w:rPr>
          <w:rFonts w:asciiTheme="majorHAnsi" w:hAnsiTheme="majorHAnsi"/>
          <w:sz w:val="16"/>
        </w:rPr>
        <w:t xml:space="preserve">. To activate your WSU </w:t>
      </w:r>
      <w:proofErr w:type="spellStart"/>
      <w:r w:rsidRPr="00175602">
        <w:rPr>
          <w:rFonts w:asciiTheme="majorHAnsi" w:hAnsiTheme="majorHAnsi"/>
          <w:sz w:val="16"/>
        </w:rPr>
        <w:t>AccessID</w:t>
      </w:r>
      <w:proofErr w:type="spellEnd"/>
      <w:r w:rsidRPr="00175602">
        <w:rPr>
          <w:rFonts w:asciiTheme="majorHAnsi" w:hAnsiTheme="majorHAnsi"/>
          <w:sz w:val="16"/>
        </w:rPr>
        <w:t xml:space="preserve"> or change the password or set an alternate forwarding e-mail address, visit </w:t>
      </w:r>
      <w:hyperlink r:id="rId1" w:history="1">
        <w:r w:rsidRPr="008250EB">
          <w:rPr>
            <w:rStyle w:val="Hyperlink"/>
            <w:rFonts w:asciiTheme="majorHAnsi" w:hAnsiTheme="majorHAnsi"/>
            <w:sz w:val="16"/>
          </w:rPr>
          <w:t>https://computing.wayne.edu/accessid</w:t>
        </w:r>
      </w:hyperlink>
      <w:r w:rsidRPr="00175602">
        <w:rPr>
          <w:rFonts w:asciiTheme="majorHAnsi" w:hAnsiTheme="majorHAnsi"/>
          <w:sz w:val="16"/>
        </w:rPr>
        <w:t>. Call the WSU Computing &amp; Information Technology (C&amp;IT) Help Desk at 313-577-4778 for any difficulties.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6E4C76"/>
    <w:multiLevelType w:val="hybridMultilevel"/>
    <w:tmpl w:val="D1DA3E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5265CA"/>
    <w:multiLevelType w:val="hybridMultilevel"/>
    <w:tmpl w:val="9F6A5088"/>
    <w:lvl w:ilvl="0" w:tplc="6FD25C02">
      <w:start w:val="1"/>
      <w:numFmt w:val="decimal"/>
      <w:lvlText w:val="%1."/>
      <w:lvlJc w:val="left"/>
      <w:pPr>
        <w:tabs>
          <w:tab w:val="num" w:pos="2974"/>
        </w:tabs>
        <w:ind w:left="2974" w:hanging="360"/>
      </w:pPr>
    </w:lvl>
    <w:lvl w:ilvl="1" w:tplc="46466A7C" w:tentative="1">
      <w:start w:val="1"/>
      <w:numFmt w:val="lowerLetter"/>
      <w:lvlText w:val="%2."/>
      <w:lvlJc w:val="left"/>
      <w:pPr>
        <w:tabs>
          <w:tab w:val="num" w:pos="3694"/>
        </w:tabs>
        <w:ind w:left="3694" w:hanging="360"/>
      </w:pPr>
    </w:lvl>
    <w:lvl w:ilvl="2" w:tplc="A5D690F2" w:tentative="1">
      <w:start w:val="1"/>
      <w:numFmt w:val="lowerRoman"/>
      <w:lvlText w:val="%3."/>
      <w:lvlJc w:val="right"/>
      <w:pPr>
        <w:tabs>
          <w:tab w:val="num" w:pos="4414"/>
        </w:tabs>
        <w:ind w:left="4414" w:hanging="180"/>
      </w:pPr>
    </w:lvl>
    <w:lvl w:ilvl="3" w:tplc="20DE2CC4" w:tentative="1">
      <w:start w:val="1"/>
      <w:numFmt w:val="decimal"/>
      <w:lvlText w:val="%4."/>
      <w:lvlJc w:val="left"/>
      <w:pPr>
        <w:tabs>
          <w:tab w:val="num" w:pos="5134"/>
        </w:tabs>
        <w:ind w:left="5134" w:hanging="360"/>
      </w:pPr>
    </w:lvl>
    <w:lvl w:ilvl="4" w:tplc="E334C4BA" w:tentative="1">
      <w:start w:val="1"/>
      <w:numFmt w:val="lowerLetter"/>
      <w:lvlText w:val="%5."/>
      <w:lvlJc w:val="left"/>
      <w:pPr>
        <w:tabs>
          <w:tab w:val="num" w:pos="5854"/>
        </w:tabs>
        <w:ind w:left="5854" w:hanging="360"/>
      </w:pPr>
    </w:lvl>
    <w:lvl w:ilvl="5" w:tplc="85569DC2" w:tentative="1">
      <w:start w:val="1"/>
      <w:numFmt w:val="lowerRoman"/>
      <w:lvlText w:val="%6."/>
      <w:lvlJc w:val="right"/>
      <w:pPr>
        <w:tabs>
          <w:tab w:val="num" w:pos="6574"/>
        </w:tabs>
        <w:ind w:left="6574" w:hanging="180"/>
      </w:pPr>
    </w:lvl>
    <w:lvl w:ilvl="6" w:tplc="A09851E2" w:tentative="1">
      <w:start w:val="1"/>
      <w:numFmt w:val="decimal"/>
      <w:lvlText w:val="%7."/>
      <w:lvlJc w:val="left"/>
      <w:pPr>
        <w:tabs>
          <w:tab w:val="num" w:pos="7294"/>
        </w:tabs>
        <w:ind w:left="7294" w:hanging="360"/>
      </w:pPr>
    </w:lvl>
    <w:lvl w:ilvl="7" w:tplc="A4C8F7C2" w:tentative="1">
      <w:start w:val="1"/>
      <w:numFmt w:val="lowerLetter"/>
      <w:lvlText w:val="%8."/>
      <w:lvlJc w:val="left"/>
      <w:pPr>
        <w:tabs>
          <w:tab w:val="num" w:pos="8014"/>
        </w:tabs>
        <w:ind w:left="8014" w:hanging="360"/>
      </w:pPr>
    </w:lvl>
    <w:lvl w:ilvl="8" w:tplc="88E642A6" w:tentative="1">
      <w:start w:val="1"/>
      <w:numFmt w:val="lowerRoman"/>
      <w:lvlText w:val="%9."/>
      <w:lvlJc w:val="right"/>
      <w:pPr>
        <w:tabs>
          <w:tab w:val="num" w:pos="8734"/>
        </w:tabs>
        <w:ind w:left="8734" w:hanging="180"/>
      </w:pPr>
    </w:lvl>
  </w:abstractNum>
  <w:abstractNum w:abstractNumId="3" w15:restartNumberingAfterBreak="0">
    <w:nsid w:val="17A37190"/>
    <w:multiLevelType w:val="hybridMultilevel"/>
    <w:tmpl w:val="2E3C1740"/>
    <w:lvl w:ilvl="0" w:tplc="8626C7B6">
      <w:start w:val="1"/>
      <w:numFmt w:val="bullet"/>
      <w:lvlText w:val=""/>
      <w:lvlJc w:val="left"/>
      <w:pPr>
        <w:tabs>
          <w:tab w:val="num" w:pos="1800"/>
        </w:tabs>
        <w:ind w:left="1800" w:hanging="360"/>
      </w:pPr>
      <w:rPr>
        <w:rFonts w:ascii="Wingdings" w:hAnsi="Wingdings" w:hint="default"/>
      </w:rPr>
    </w:lvl>
    <w:lvl w:ilvl="1" w:tplc="3AAC5ECA">
      <w:start w:val="1"/>
      <w:numFmt w:val="decimal"/>
      <w:lvlText w:val="%2."/>
      <w:lvlJc w:val="left"/>
      <w:pPr>
        <w:tabs>
          <w:tab w:val="num" w:pos="2520"/>
        </w:tabs>
        <w:ind w:left="2520" w:hanging="360"/>
      </w:pPr>
      <w:rPr>
        <w:rFonts w:hint="default"/>
      </w:rPr>
    </w:lvl>
    <w:lvl w:ilvl="2" w:tplc="E86E42DC" w:tentative="1">
      <w:start w:val="1"/>
      <w:numFmt w:val="bullet"/>
      <w:lvlText w:val=""/>
      <w:lvlJc w:val="left"/>
      <w:pPr>
        <w:tabs>
          <w:tab w:val="num" w:pos="3240"/>
        </w:tabs>
        <w:ind w:left="3240" w:hanging="360"/>
      </w:pPr>
      <w:rPr>
        <w:rFonts w:ascii="Wingdings" w:hAnsi="Wingdings" w:hint="default"/>
      </w:rPr>
    </w:lvl>
    <w:lvl w:ilvl="3" w:tplc="683669B4" w:tentative="1">
      <w:start w:val="1"/>
      <w:numFmt w:val="bullet"/>
      <w:lvlText w:val=""/>
      <w:lvlJc w:val="left"/>
      <w:pPr>
        <w:tabs>
          <w:tab w:val="num" w:pos="3960"/>
        </w:tabs>
        <w:ind w:left="3960" w:hanging="360"/>
      </w:pPr>
      <w:rPr>
        <w:rFonts w:ascii="Symbol" w:hAnsi="Symbol" w:hint="default"/>
      </w:rPr>
    </w:lvl>
    <w:lvl w:ilvl="4" w:tplc="B03EBB5C" w:tentative="1">
      <w:start w:val="1"/>
      <w:numFmt w:val="bullet"/>
      <w:lvlText w:val="o"/>
      <w:lvlJc w:val="left"/>
      <w:pPr>
        <w:tabs>
          <w:tab w:val="num" w:pos="4680"/>
        </w:tabs>
        <w:ind w:left="4680" w:hanging="360"/>
      </w:pPr>
      <w:rPr>
        <w:rFonts w:ascii="Courier New" w:hAnsi="Courier New" w:cs="Courier New" w:hint="default"/>
      </w:rPr>
    </w:lvl>
    <w:lvl w:ilvl="5" w:tplc="2F2ADA5C" w:tentative="1">
      <w:start w:val="1"/>
      <w:numFmt w:val="bullet"/>
      <w:lvlText w:val=""/>
      <w:lvlJc w:val="left"/>
      <w:pPr>
        <w:tabs>
          <w:tab w:val="num" w:pos="5400"/>
        </w:tabs>
        <w:ind w:left="5400" w:hanging="360"/>
      </w:pPr>
      <w:rPr>
        <w:rFonts w:ascii="Wingdings" w:hAnsi="Wingdings" w:hint="default"/>
      </w:rPr>
    </w:lvl>
    <w:lvl w:ilvl="6" w:tplc="76CA80BC" w:tentative="1">
      <w:start w:val="1"/>
      <w:numFmt w:val="bullet"/>
      <w:lvlText w:val=""/>
      <w:lvlJc w:val="left"/>
      <w:pPr>
        <w:tabs>
          <w:tab w:val="num" w:pos="6120"/>
        </w:tabs>
        <w:ind w:left="6120" w:hanging="360"/>
      </w:pPr>
      <w:rPr>
        <w:rFonts w:ascii="Symbol" w:hAnsi="Symbol" w:hint="default"/>
      </w:rPr>
    </w:lvl>
    <w:lvl w:ilvl="7" w:tplc="0D083570" w:tentative="1">
      <w:start w:val="1"/>
      <w:numFmt w:val="bullet"/>
      <w:lvlText w:val="o"/>
      <w:lvlJc w:val="left"/>
      <w:pPr>
        <w:tabs>
          <w:tab w:val="num" w:pos="6840"/>
        </w:tabs>
        <w:ind w:left="6840" w:hanging="360"/>
      </w:pPr>
      <w:rPr>
        <w:rFonts w:ascii="Courier New" w:hAnsi="Courier New" w:cs="Courier New" w:hint="default"/>
      </w:rPr>
    </w:lvl>
    <w:lvl w:ilvl="8" w:tplc="8FE6EE2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145EFC"/>
    <w:multiLevelType w:val="singleLevel"/>
    <w:tmpl w:val="5904744A"/>
    <w:lvl w:ilvl="0">
      <w:start w:val="2"/>
      <w:numFmt w:val="decimal"/>
      <w:lvlText w:val="%1."/>
      <w:lvlJc w:val="left"/>
      <w:pPr>
        <w:tabs>
          <w:tab w:val="num" w:pos="2070"/>
        </w:tabs>
        <w:ind w:left="2070" w:hanging="360"/>
      </w:pPr>
      <w:rPr>
        <w:rFonts w:hint="default"/>
      </w:rPr>
    </w:lvl>
  </w:abstractNum>
  <w:abstractNum w:abstractNumId="5" w15:restartNumberingAfterBreak="0">
    <w:nsid w:val="1D753623"/>
    <w:multiLevelType w:val="hybridMultilevel"/>
    <w:tmpl w:val="2C46D642"/>
    <w:lvl w:ilvl="0" w:tplc="26DC1684">
      <w:start w:val="1"/>
      <w:numFmt w:val="decimal"/>
      <w:lvlText w:val="%1."/>
      <w:lvlJc w:val="left"/>
      <w:pPr>
        <w:tabs>
          <w:tab w:val="num" w:pos="1440"/>
        </w:tabs>
        <w:ind w:left="1440" w:hanging="360"/>
      </w:pPr>
    </w:lvl>
    <w:lvl w:ilvl="1" w:tplc="453C7430" w:tentative="1">
      <w:start w:val="1"/>
      <w:numFmt w:val="lowerLetter"/>
      <w:lvlText w:val="%2."/>
      <w:lvlJc w:val="left"/>
      <w:pPr>
        <w:tabs>
          <w:tab w:val="num" w:pos="2160"/>
        </w:tabs>
        <w:ind w:left="2160" w:hanging="360"/>
      </w:pPr>
    </w:lvl>
    <w:lvl w:ilvl="2" w:tplc="ED6A8E8A" w:tentative="1">
      <w:start w:val="1"/>
      <w:numFmt w:val="lowerRoman"/>
      <w:lvlText w:val="%3."/>
      <w:lvlJc w:val="right"/>
      <w:pPr>
        <w:tabs>
          <w:tab w:val="num" w:pos="2880"/>
        </w:tabs>
        <w:ind w:left="2880" w:hanging="180"/>
      </w:pPr>
    </w:lvl>
    <w:lvl w:ilvl="3" w:tplc="D0C46E5A" w:tentative="1">
      <w:start w:val="1"/>
      <w:numFmt w:val="decimal"/>
      <w:lvlText w:val="%4."/>
      <w:lvlJc w:val="left"/>
      <w:pPr>
        <w:tabs>
          <w:tab w:val="num" w:pos="3600"/>
        </w:tabs>
        <w:ind w:left="3600" w:hanging="360"/>
      </w:pPr>
    </w:lvl>
    <w:lvl w:ilvl="4" w:tplc="1004BB24" w:tentative="1">
      <w:start w:val="1"/>
      <w:numFmt w:val="lowerLetter"/>
      <w:lvlText w:val="%5."/>
      <w:lvlJc w:val="left"/>
      <w:pPr>
        <w:tabs>
          <w:tab w:val="num" w:pos="4320"/>
        </w:tabs>
        <w:ind w:left="4320" w:hanging="360"/>
      </w:pPr>
    </w:lvl>
    <w:lvl w:ilvl="5" w:tplc="F4F87EA2" w:tentative="1">
      <w:start w:val="1"/>
      <w:numFmt w:val="lowerRoman"/>
      <w:lvlText w:val="%6."/>
      <w:lvlJc w:val="right"/>
      <w:pPr>
        <w:tabs>
          <w:tab w:val="num" w:pos="5040"/>
        </w:tabs>
        <w:ind w:left="5040" w:hanging="180"/>
      </w:pPr>
    </w:lvl>
    <w:lvl w:ilvl="6" w:tplc="A1329682" w:tentative="1">
      <w:start w:val="1"/>
      <w:numFmt w:val="decimal"/>
      <w:lvlText w:val="%7."/>
      <w:lvlJc w:val="left"/>
      <w:pPr>
        <w:tabs>
          <w:tab w:val="num" w:pos="5760"/>
        </w:tabs>
        <w:ind w:left="5760" w:hanging="360"/>
      </w:pPr>
    </w:lvl>
    <w:lvl w:ilvl="7" w:tplc="87D8CB8C" w:tentative="1">
      <w:start w:val="1"/>
      <w:numFmt w:val="lowerLetter"/>
      <w:lvlText w:val="%8."/>
      <w:lvlJc w:val="left"/>
      <w:pPr>
        <w:tabs>
          <w:tab w:val="num" w:pos="6480"/>
        </w:tabs>
        <w:ind w:left="6480" w:hanging="360"/>
      </w:pPr>
    </w:lvl>
    <w:lvl w:ilvl="8" w:tplc="57442AF2" w:tentative="1">
      <w:start w:val="1"/>
      <w:numFmt w:val="lowerRoman"/>
      <w:lvlText w:val="%9."/>
      <w:lvlJc w:val="right"/>
      <w:pPr>
        <w:tabs>
          <w:tab w:val="num" w:pos="7200"/>
        </w:tabs>
        <w:ind w:left="7200" w:hanging="180"/>
      </w:pPr>
    </w:lvl>
  </w:abstractNum>
  <w:abstractNum w:abstractNumId="6" w15:restartNumberingAfterBreak="0">
    <w:nsid w:val="1F5829C6"/>
    <w:multiLevelType w:val="hybridMultilevel"/>
    <w:tmpl w:val="8A265978"/>
    <w:lvl w:ilvl="0" w:tplc="94D08E0E">
      <w:numFmt w:val="bullet"/>
      <w:lvlText w:val="•"/>
      <w:lvlJc w:val="left"/>
      <w:pPr>
        <w:ind w:left="360" w:hanging="360"/>
      </w:pPr>
      <w:rPr>
        <w:rFonts w:ascii="Calibri" w:eastAsiaTheme="minorHAnsi" w:hAnsi="Calibri" w:cstheme="minorBidi" w:hint="default"/>
      </w:rPr>
    </w:lvl>
    <w:lvl w:ilvl="1" w:tplc="4C6A0234">
      <w:start w:val="1"/>
      <w:numFmt w:val="bullet"/>
      <w:lvlText w:val="-"/>
      <w:lvlJc w:val="left"/>
      <w:pPr>
        <w:ind w:left="1080" w:hanging="360"/>
      </w:pPr>
      <w:rPr>
        <w:rFonts w:ascii="Symbol" w:hAnsi="Symbol" w:hint="default"/>
        <w:vertAlign w:val="baseline"/>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E64010"/>
    <w:multiLevelType w:val="hybridMultilevel"/>
    <w:tmpl w:val="0A7ED7CE"/>
    <w:lvl w:ilvl="0" w:tplc="07F81BCA">
      <w:start w:val="1"/>
      <w:numFmt w:val="decimal"/>
      <w:lvlText w:val="%1."/>
      <w:lvlJc w:val="left"/>
      <w:pPr>
        <w:tabs>
          <w:tab w:val="num" w:pos="1354"/>
        </w:tabs>
        <w:ind w:left="1354" w:hanging="360"/>
      </w:pPr>
    </w:lvl>
    <w:lvl w:ilvl="1" w:tplc="6C546B3E">
      <w:start w:val="1"/>
      <w:numFmt w:val="bullet"/>
      <w:lvlText w:val=""/>
      <w:lvlJc w:val="left"/>
      <w:pPr>
        <w:tabs>
          <w:tab w:val="num" w:pos="2074"/>
        </w:tabs>
        <w:ind w:left="2074" w:hanging="360"/>
      </w:pPr>
      <w:rPr>
        <w:rFonts w:ascii="Symbol" w:hAnsi="Symbol" w:hint="default"/>
      </w:rPr>
    </w:lvl>
    <w:lvl w:ilvl="2" w:tplc="90245900">
      <w:start w:val="1"/>
      <w:numFmt w:val="decimal"/>
      <w:lvlText w:val="%3."/>
      <w:lvlJc w:val="left"/>
      <w:pPr>
        <w:tabs>
          <w:tab w:val="num" w:pos="2974"/>
        </w:tabs>
        <w:ind w:left="2974" w:hanging="360"/>
      </w:pPr>
    </w:lvl>
    <w:lvl w:ilvl="3" w:tplc="C1AC9B8A" w:tentative="1">
      <w:start w:val="1"/>
      <w:numFmt w:val="decimal"/>
      <w:lvlText w:val="%4."/>
      <w:lvlJc w:val="left"/>
      <w:pPr>
        <w:tabs>
          <w:tab w:val="num" w:pos="3514"/>
        </w:tabs>
        <w:ind w:left="3514" w:hanging="360"/>
      </w:pPr>
    </w:lvl>
    <w:lvl w:ilvl="4" w:tplc="9BBAD274" w:tentative="1">
      <w:start w:val="1"/>
      <w:numFmt w:val="lowerLetter"/>
      <w:lvlText w:val="%5."/>
      <w:lvlJc w:val="left"/>
      <w:pPr>
        <w:tabs>
          <w:tab w:val="num" w:pos="4234"/>
        </w:tabs>
        <w:ind w:left="4234" w:hanging="360"/>
      </w:pPr>
    </w:lvl>
    <w:lvl w:ilvl="5" w:tplc="51EE76EC" w:tentative="1">
      <w:start w:val="1"/>
      <w:numFmt w:val="lowerRoman"/>
      <w:lvlText w:val="%6."/>
      <w:lvlJc w:val="right"/>
      <w:pPr>
        <w:tabs>
          <w:tab w:val="num" w:pos="4954"/>
        </w:tabs>
        <w:ind w:left="4954" w:hanging="180"/>
      </w:pPr>
    </w:lvl>
    <w:lvl w:ilvl="6" w:tplc="C67AC5C2" w:tentative="1">
      <w:start w:val="1"/>
      <w:numFmt w:val="decimal"/>
      <w:lvlText w:val="%7."/>
      <w:lvlJc w:val="left"/>
      <w:pPr>
        <w:tabs>
          <w:tab w:val="num" w:pos="5674"/>
        </w:tabs>
        <w:ind w:left="5674" w:hanging="360"/>
      </w:pPr>
    </w:lvl>
    <w:lvl w:ilvl="7" w:tplc="33547716" w:tentative="1">
      <w:start w:val="1"/>
      <w:numFmt w:val="lowerLetter"/>
      <w:lvlText w:val="%8."/>
      <w:lvlJc w:val="left"/>
      <w:pPr>
        <w:tabs>
          <w:tab w:val="num" w:pos="6394"/>
        </w:tabs>
        <w:ind w:left="6394" w:hanging="360"/>
      </w:pPr>
    </w:lvl>
    <w:lvl w:ilvl="8" w:tplc="232E056A" w:tentative="1">
      <w:start w:val="1"/>
      <w:numFmt w:val="lowerRoman"/>
      <w:lvlText w:val="%9."/>
      <w:lvlJc w:val="right"/>
      <w:pPr>
        <w:tabs>
          <w:tab w:val="num" w:pos="7114"/>
        </w:tabs>
        <w:ind w:left="7114" w:hanging="180"/>
      </w:pPr>
    </w:lvl>
  </w:abstractNum>
  <w:abstractNum w:abstractNumId="8" w15:restartNumberingAfterBreak="0">
    <w:nsid w:val="21EF12B9"/>
    <w:multiLevelType w:val="hybridMultilevel"/>
    <w:tmpl w:val="0186DF36"/>
    <w:lvl w:ilvl="0" w:tplc="3BB060C6">
      <w:start w:val="1"/>
      <w:numFmt w:val="decimal"/>
      <w:lvlText w:val="%1."/>
      <w:lvlJc w:val="left"/>
      <w:pPr>
        <w:tabs>
          <w:tab w:val="num" w:pos="2520"/>
        </w:tabs>
        <w:ind w:left="2520" w:hanging="360"/>
      </w:pPr>
    </w:lvl>
    <w:lvl w:ilvl="1" w:tplc="0226DE02" w:tentative="1">
      <w:start w:val="1"/>
      <w:numFmt w:val="lowerLetter"/>
      <w:lvlText w:val="%2."/>
      <w:lvlJc w:val="left"/>
      <w:pPr>
        <w:tabs>
          <w:tab w:val="num" w:pos="3240"/>
        </w:tabs>
        <w:ind w:left="3240" w:hanging="360"/>
      </w:pPr>
    </w:lvl>
    <w:lvl w:ilvl="2" w:tplc="6D469890" w:tentative="1">
      <w:start w:val="1"/>
      <w:numFmt w:val="lowerRoman"/>
      <w:lvlText w:val="%3."/>
      <w:lvlJc w:val="right"/>
      <w:pPr>
        <w:tabs>
          <w:tab w:val="num" w:pos="3960"/>
        </w:tabs>
        <w:ind w:left="3960" w:hanging="180"/>
      </w:pPr>
    </w:lvl>
    <w:lvl w:ilvl="3" w:tplc="58EA7AFC" w:tentative="1">
      <w:start w:val="1"/>
      <w:numFmt w:val="decimal"/>
      <w:lvlText w:val="%4."/>
      <w:lvlJc w:val="left"/>
      <w:pPr>
        <w:tabs>
          <w:tab w:val="num" w:pos="4680"/>
        </w:tabs>
        <w:ind w:left="4680" w:hanging="360"/>
      </w:pPr>
    </w:lvl>
    <w:lvl w:ilvl="4" w:tplc="A5761470" w:tentative="1">
      <w:start w:val="1"/>
      <w:numFmt w:val="lowerLetter"/>
      <w:lvlText w:val="%5."/>
      <w:lvlJc w:val="left"/>
      <w:pPr>
        <w:tabs>
          <w:tab w:val="num" w:pos="5400"/>
        </w:tabs>
        <w:ind w:left="5400" w:hanging="360"/>
      </w:pPr>
    </w:lvl>
    <w:lvl w:ilvl="5" w:tplc="929A8E42" w:tentative="1">
      <w:start w:val="1"/>
      <w:numFmt w:val="lowerRoman"/>
      <w:lvlText w:val="%6."/>
      <w:lvlJc w:val="right"/>
      <w:pPr>
        <w:tabs>
          <w:tab w:val="num" w:pos="6120"/>
        </w:tabs>
        <w:ind w:left="6120" w:hanging="180"/>
      </w:pPr>
    </w:lvl>
    <w:lvl w:ilvl="6" w:tplc="0914C4C0" w:tentative="1">
      <w:start w:val="1"/>
      <w:numFmt w:val="decimal"/>
      <w:lvlText w:val="%7."/>
      <w:lvlJc w:val="left"/>
      <w:pPr>
        <w:tabs>
          <w:tab w:val="num" w:pos="6840"/>
        </w:tabs>
        <w:ind w:left="6840" w:hanging="360"/>
      </w:pPr>
    </w:lvl>
    <w:lvl w:ilvl="7" w:tplc="6B60A3E2" w:tentative="1">
      <w:start w:val="1"/>
      <w:numFmt w:val="lowerLetter"/>
      <w:lvlText w:val="%8."/>
      <w:lvlJc w:val="left"/>
      <w:pPr>
        <w:tabs>
          <w:tab w:val="num" w:pos="7560"/>
        </w:tabs>
        <w:ind w:left="7560" w:hanging="360"/>
      </w:pPr>
    </w:lvl>
    <w:lvl w:ilvl="8" w:tplc="B5F88A18" w:tentative="1">
      <w:start w:val="1"/>
      <w:numFmt w:val="lowerRoman"/>
      <w:lvlText w:val="%9."/>
      <w:lvlJc w:val="right"/>
      <w:pPr>
        <w:tabs>
          <w:tab w:val="num" w:pos="8280"/>
        </w:tabs>
        <w:ind w:left="8280" w:hanging="180"/>
      </w:pPr>
    </w:lvl>
  </w:abstractNum>
  <w:abstractNum w:abstractNumId="9" w15:restartNumberingAfterBreak="0">
    <w:nsid w:val="26FF47E9"/>
    <w:multiLevelType w:val="hybridMultilevel"/>
    <w:tmpl w:val="128AA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D76E18"/>
    <w:multiLevelType w:val="singleLevel"/>
    <w:tmpl w:val="C888BAB0"/>
    <w:lvl w:ilvl="0">
      <w:start w:val="8"/>
      <w:numFmt w:val="decimal"/>
      <w:lvlText w:val="%1."/>
      <w:lvlJc w:val="left"/>
      <w:pPr>
        <w:tabs>
          <w:tab w:val="num" w:pos="2160"/>
        </w:tabs>
        <w:ind w:left="2160" w:hanging="360"/>
      </w:pPr>
      <w:rPr>
        <w:rFonts w:hint="default"/>
      </w:rPr>
    </w:lvl>
  </w:abstractNum>
  <w:abstractNum w:abstractNumId="11" w15:restartNumberingAfterBreak="0">
    <w:nsid w:val="2CDE7008"/>
    <w:multiLevelType w:val="hybridMultilevel"/>
    <w:tmpl w:val="8AFA1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F57C25"/>
    <w:multiLevelType w:val="singleLevel"/>
    <w:tmpl w:val="FB8481AC"/>
    <w:lvl w:ilvl="0">
      <w:start w:val="3"/>
      <w:numFmt w:val="decimal"/>
      <w:lvlText w:val="%1."/>
      <w:lvlJc w:val="left"/>
      <w:pPr>
        <w:tabs>
          <w:tab w:val="num" w:pos="2160"/>
        </w:tabs>
        <w:ind w:left="2160" w:hanging="540"/>
      </w:pPr>
      <w:rPr>
        <w:rFonts w:hint="default"/>
      </w:rPr>
    </w:lvl>
  </w:abstractNum>
  <w:abstractNum w:abstractNumId="13" w15:restartNumberingAfterBreak="0">
    <w:nsid w:val="395A6743"/>
    <w:multiLevelType w:val="hybridMultilevel"/>
    <w:tmpl w:val="89FE79D4"/>
    <w:lvl w:ilvl="0" w:tplc="94D08E0E">
      <w:numFmt w:val="bullet"/>
      <w:lvlText w:val="•"/>
      <w:lvlJc w:val="left"/>
      <w:pPr>
        <w:ind w:left="360" w:hanging="360"/>
      </w:pPr>
      <w:rPr>
        <w:rFonts w:ascii="Calibri" w:eastAsiaTheme="minorHAnsi" w:hAnsi="Calibri" w:cstheme="minorBidi" w:hint="default"/>
      </w:rPr>
    </w:lvl>
    <w:lvl w:ilvl="1" w:tplc="4C6A0234">
      <w:start w:val="1"/>
      <w:numFmt w:val="bullet"/>
      <w:lvlText w:val="-"/>
      <w:lvlJc w:val="left"/>
      <w:pPr>
        <w:ind w:left="1080" w:hanging="360"/>
      </w:pPr>
      <w:rPr>
        <w:rFonts w:ascii="Symbol" w:hAnsi="Symbol" w:hint="default"/>
        <w:vertAlign w:val="baseline"/>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D1392C"/>
    <w:multiLevelType w:val="hybridMultilevel"/>
    <w:tmpl w:val="0CF6BEB4"/>
    <w:lvl w:ilvl="0" w:tplc="94D08E0E">
      <w:numFmt w:val="bullet"/>
      <w:lvlText w:val="•"/>
      <w:lvlJc w:val="left"/>
      <w:pPr>
        <w:ind w:left="360" w:hanging="360"/>
      </w:pPr>
      <w:rPr>
        <w:rFonts w:ascii="Calibri" w:eastAsiaTheme="minorHAnsi" w:hAnsi="Calibri" w:cstheme="minorBidi" w:hint="default"/>
      </w:rPr>
    </w:lvl>
    <w:lvl w:ilvl="1" w:tplc="4C6A0234">
      <w:start w:val="1"/>
      <w:numFmt w:val="bullet"/>
      <w:lvlText w:val="-"/>
      <w:lvlJc w:val="left"/>
      <w:pPr>
        <w:ind w:left="1080" w:hanging="360"/>
      </w:pPr>
      <w:rPr>
        <w:rFonts w:ascii="Symbol" w:hAnsi="Symbol" w:hint="default"/>
        <w:vertAlign w:val="baseline"/>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B03D3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F880C83"/>
    <w:multiLevelType w:val="hybridMultilevel"/>
    <w:tmpl w:val="55D8950C"/>
    <w:lvl w:ilvl="0" w:tplc="156C48C2">
      <w:start w:val="1"/>
      <w:numFmt w:val="decimal"/>
      <w:lvlText w:val="%1."/>
      <w:lvlJc w:val="left"/>
      <w:pPr>
        <w:tabs>
          <w:tab w:val="num" w:pos="360"/>
        </w:tabs>
        <w:ind w:left="360" w:hanging="360"/>
      </w:pPr>
    </w:lvl>
    <w:lvl w:ilvl="1" w:tplc="A9E41F06" w:tentative="1">
      <w:start w:val="1"/>
      <w:numFmt w:val="lowerLetter"/>
      <w:lvlText w:val="%2."/>
      <w:lvlJc w:val="left"/>
      <w:pPr>
        <w:tabs>
          <w:tab w:val="num" w:pos="1080"/>
        </w:tabs>
        <w:ind w:left="1080" w:hanging="360"/>
      </w:pPr>
    </w:lvl>
    <w:lvl w:ilvl="2" w:tplc="8BEC7B04" w:tentative="1">
      <w:start w:val="1"/>
      <w:numFmt w:val="lowerRoman"/>
      <w:lvlText w:val="%3."/>
      <w:lvlJc w:val="right"/>
      <w:pPr>
        <w:tabs>
          <w:tab w:val="num" w:pos="1800"/>
        </w:tabs>
        <w:ind w:left="1800" w:hanging="180"/>
      </w:pPr>
    </w:lvl>
    <w:lvl w:ilvl="3" w:tplc="A948C576" w:tentative="1">
      <w:start w:val="1"/>
      <w:numFmt w:val="decimal"/>
      <w:lvlText w:val="%4."/>
      <w:lvlJc w:val="left"/>
      <w:pPr>
        <w:tabs>
          <w:tab w:val="num" w:pos="2520"/>
        </w:tabs>
        <w:ind w:left="2520" w:hanging="360"/>
      </w:pPr>
    </w:lvl>
    <w:lvl w:ilvl="4" w:tplc="DDF0B8D8" w:tentative="1">
      <w:start w:val="1"/>
      <w:numFmt w:val="lowerLetter"/>
      <w:lvlText w:val="%5."/>
      <w:lvlJc w:val="left"/>
      <w:pPr>
        <w:tabs>
          <w:tab w:val="num" w:pos="3240"/>
        </w:tabs>
        <w:ind w:left="3240" w:hanging="360"/>
      </w:pPr>
    </w:lvl>
    <w:lvl w:ilvl="5" w:tplc="EE98CE26" w:tentative="1">
      <w:start w:val="1"/>
      <w:numFmt w:val="lowerRoman"/>
      <w:lvlText w:val="%6."/>
      <w:lvlJc w:val="right"/>
      <w:pPr>
        <w:tabs>
          <w:tab w:val="num" w:pos="3960"/>
        </w:tabs>
        <w:ind w:left="3960" w:hanging="180"/>
      </w:pPr>
    </w:lvl>
    <w:lvl w:ilvl="6" w:tplc="371470D8" w:tentative="1">
      <w:start w:val="1"/>
      <w:numFmt w:val="decimal"/>
      <w:lvlText w:val="%7."/>
      <w:lvlJc w:val="left"/>
      <w:pPr>
        <w:tabs>
          <w:tab w:val="num" w:pos="4680"/>
        </w:tabs>
        <w:ind w:left="4680" w:hanging="360"/>
      </w:pPr>
    </w:lvl>
    <w:lvl w:ilvl="7" w:tplc="690209EE" w:tentative="1">
      <w:start w:val="1"/>
      <w:numFmt w:val="lowerLetter"/>
      <w:lvlText w:val="%8."/>
      <w:lvlJc w:val="left"/>
      <w:pPr>
        <w:tabs>
          <w:tab w:val="num" w:pos="5400"/>
        </w:tabs>
        <w:ind w:left="5400" w:hanging="360"/>
      </w:pPr>
    </w:lvl>
    <w:lvl w:ilvl="8" w:tplc="54A6EF34" w:tentative="1">
      <w:start w:val="1"/>
      <w:numFmt w:val="lowerRoman"/>
      <w:lvlText w:val="%9."/>
      <w:lvlJc w:val="right"/>
      <w:pPr>
        <w:tabs>
          <w:tab w:val="num" w:pos="6120"/>
        </w:tabs>
        <w:ind w:left="6120" w:hanging="180"/>
      </w:pPr>
    </w:lvl>
  </w:abstractNum>
  <w:abstractNum w:abstractNumId="17" w15:restartNumberingAfterBreak="0">
    <w:nsid w:val="44A93D17"/>
    <w:multiLevelType w:val="hybridMultilevel"/>
    <w:tmpl w:val="C27EEB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9F1682"/>
    <w:multiLevelType w:val="hybridMultilevel"/>
    <w:tmpl w:val="18BAEEA4"/>
    <w:lvl w:ilvl="0" w:tplc="250CC098">
      <w:start w:val="1"/>
      <w:numFmt w:val="bullet"/>
      <w:lvlText w:val="-"/>
      <w:lvlJc w:val="left"/>
      <w:pPr>
        <w:ind w:left="942" w:hanging="360"/>
      </w:pPr>
      <w:rPr>
        <w:rFonts w:ascii="Cambria" w:eastAsia="Times New Roman" w:hAnsi="Cambria"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9" w15:restartNumberingAfterBreak="0">
    <w:nsid w:val="4F0F3160"/>
    <w:multiLevelType w:val="hybridMultilevel"/>
    <w:tmpl w:val="F3C2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B56CE"/>
    <w:multiLevelType w:val="hybridMultilevel"/>
    <w:tmpl w:val="ECE0F16C"/>
    <w:lvl w:ilvl="0" w:tplc="13F87B0C">
      <w:start w:val="1"/>
      <w:numFmt w:val="bullet"/>
      <w:lvlText w:val=""/>
      <w:lvlJc w:val="left"/>
      <w:pPr>
        <w:tabs>
          <w:tab w:val="num" w:pos="1710"/>
        </w:tabs>
        <w:ind w:left="1710" w:hanging="360"/>
      </w:pPr>
      <w:rPr>
        <w:rFonts w:ascii="Symbol" w:hAnsi="Symbol" w:hint="default"/>
      </w:rPr>
    </w:lvl>
    <w:lvl w:ilvl="1" w:tplc="E87A0EDE" w:tentative="1">
      <w:start w:val="1"/>
      <w:numFmt w:val="bullet"/>
      <w:lvlText w:val="o"/>
      <w:lvlJc w:val="left"/>
      <w:pPr>
        <w:tabs>
          <w:tab w:val="num" w:pos="2430"/>
        </w:tabs>
        <w:ind w:left="2430" w:hanging="360"/>
      </w:pPr>
      <w:rPr>
        <w:rFonts w:ascii="Courier New" w:hAnsi="Courier New" w:hint="default"/>
      </w:rPr>
    </w:lvl>
    <w:lvl w:ilvl="2" w:tplc="9C305C84" w:tentative="1">
      <w:start w:val="1"/>
      <w:numFmt w:val="bullet"/>
      <w:lvlText w:val=""/>
      <w:lvlJc w:val="left"/>
      <w:pPr>
        <w:tabs>
          <w:tab w:val="num" w:pos="3150"/>
        </w:tabs>
        <w:ind w:left="3150" w:hanging="360"/>
      </w:pPr>
      <w:rPr>
        <w:rFonts w:ascii="Wingdings" w:hAnsi="Wingdings" w:hint="default"/>
      </w:rPr>
    </w:lvl>
    <w:lvl w:ilvl="3" w:tplc="85FA6486" w:tentative="1">
      <w:start w:val="1"/>
      <w:numFmt w:val="bullet"/>
      <w:lvlText w:val=""/>
      <w:lvlJc w:val="left"/>
      <w:pPr>
        <w:tabs>
          <w:tab w:val="num" w:pos="3870"/>
        </w:tabs>
        <w:ind w:left="3870" w:hanging="360"/>
      </w:pPr>
      <w:rPr>
        <w:rFonts w:ascii="Symbol" w:hAnsi="Symbol" w:hint="default"/>
      </w:rPr>
    </w:lvl>
    <w:lvl w:ilvl="4" w:tplc="CC9C35FC" w:tentative="1">
      <w:start w:val="1"/>
      <w:numFmt w:val="bullet"/>
      <w:lvlText w:val="o"/>
      <w:lvlJc w:val="left"/>
      <w:pPr>
        <w:tabs>
          <w:tab w:val="num" w:pos="4590"/>
        </w:tabs>
        <w:ind w:left="4590" w:hanging="360"/>
      </w:pPr>
      <w:rPr>
        <w:rFonts w:ascii="Courier New" w:hAnsi="Courier New" w:hint="default"/>
      </w:rPr>
    </w:lvl>
    <w:lvl w:ilvl="5" w:tplc="72161DEA" w:tentative="1">
      <w:start w:val="1"/>
      <w:numFmt w:val="bullet"/>
      <w:lvlText w:val=""/>
      <w:lvlJc w:val="left"/>
      <w:pPr>
        <w:tabs>
          <w:tab w:val="num" w:pos="5310"/>
        </w:tabs>
        <w:ind w:left="5310" w:hanging="360"/>
      </w:pPr>
      <w:rPr>
        <w:rFonts w:ascii="Wingdings" w:hAnsi="Wingdings" w:hint="default"/>
      </w:rPr>
    </w:lvl>
    <w:lvl w:ilvl="6" w:tplc="E95E6420" w:tentative="1">
      <w:start w:val="1"/>
      <w:numFmt w:val="bullet"/>
      <w:lvlText w:val=""/>
      <w:lvlJc w:val="left"/>
      <w:pPr>
        <w:tabs>
          <w:tab w:val="num" w:pos="6030"/>
        </w:tabs>
        <w:ind w:left="6030" w:hanging="360"/>
      </w:pPr>
      <w:rPr>
        <w:rFonts w:ascii="Symbol" w:hAnsi="Symbol" w:hint="default"/>
      </w:rPr>
    </w:lvl>
    <w:lvl w:ilvl="7" w:tplc="ACDACFCE" w:tentative="1">
      <w:start w:val="1"/>
      <w:numFmt w:val="bullet"/>
      <w:lvlText w:val="o"/>
      <w:lvlJc w:val="left"/>
      <w:pPr>
        <w:tabs>
          <w:tab w:val="num" w:pos="6750"/>
        </w:tabs>
        <w:ind w:left="6750" w:hanging="360"/>
      </w:pPr>
      <w:rPr>
        <w:rFonts w:ascii="Courier New" w:hAnsi="Courier New" w:hint="default"/>
      </w:rPr>
    </w:lvl>
    <w:lvl w:ilvl="8" w:tplc="CD32930C" w:tentative="1">
      <w:start w:val="1"/>
      <w:numFmt w:val="bullet"/>
      <w:lvlText w:val=""/>
      <w:lvlJc w:val="left"/>
      <w:pPr>
        <w:tabs>
          <w:tab w:val="num" w:pos="7470"/>
        </w:tabs>
        <w:ind w:left="7470" w:hanging="360"/>
      </w:pPr>
      <w:rPr>
        <w:rFonts w:ascii="Wingdings" w:hAnsi="Wingdings" w:hint="default"/>
      </w:rPr>
    </w:lvl>
  </w:abstractNum>
  <w:abstractNum w:abstractNumId="21" w15:restartNumberingAfterBreak="0">
    <w:nsid w:val="50AC1646"/>
    <w:multiLevelType w:val="hybridMultilevel"/>
    <w:tmpl w:val="7BFC19BE"/>
    <w:lvl w:ilvl="0" w:tplc="A5CE5B7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74D18"/>
    <w:multiLevelType w:val="hybridMultilevel"/>
    <w:tmpl w:val="77C680EA"/>
    <w:lvl w:ilvl="0" w:tplc="A5CE5B7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94F92"/>
    <w:multiLevelType w:val="singleLevel"/>
    <w:tmpl w:val="5904744A"/>
    <w:lvl w:ilvl="0">
      <w:start w:val="2"/>
      <w:numFmt w:val="decimal"/>
      <w:lvlText w:val="%1."/>
      <w:lvlJc w:val="left"/>
      <w:pPr>
        <w:tabs>
          <w:tab w:val="num" w:pos="2070"/>
        </w:tabs>
        <w:ind w:left="2070" w:hanging="360"/>
      </w:pPr>
      <w:rPr>
        <w:rFonts w:hint="default"/>
      </w:rPr>
    </w:lvl>
  </w:abstractNum>
  <w:abstractNum w:abstractNumId="24" w15:restartNumberingAfterBreak="0">
    <w:nsid w:val="63A86C00"/>
    <w:multiLevelType w:val="hybridMultilevel"/>
    <w:tmpl w:val="1B4A47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245184"/>
    <w:multiLevelType w:val="hybridMultilevel"/>
    <w:tmpl w:val="A5B21736"/>
    <w:lvl w:ilvl="0" w:tplc="94D08E0E">
      <w:numFmt w:val="bullet"/>
      <w:lvlText w:val="•"/>
      <w:lvlJc w:val="left"/>
      <w:pPr>
        <w:ind w:left="360" w:hanging="360"/>
      </w:pPr>
      <w:rPr>
        <w:rFonts w:ascii="Calibri" w:eastAsiaTheme="minorHAnsi" w:hAnsi="Calibri" w:cstheme="minorBidi" w:hint="default"/>
      </w:rPr>
    </w:lvl>
    <w:lvl w:ilvl="1" w:tplc="4C6A0234">
      <w:start w:val="1"/>
      <w:numFmt w:val="bullet"/>
      <w:lvlText w:val="-"/>
      <w:lvlJc w:val="left"/>
      <w:pPr>
        <w:ind w:left="1080" w:hanging="360"/>
      </w:pPr>
      <w:rPr>
        <w:rFonts w:ascii="Symbol" w:hAnsi="Symbol" w:hint="default"/>
        <w:vertAlign w:val="baseline"/>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E42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35C5D6E"/>
    <w:multiLevelType w:val="multilevel"/>
    <w:tmpl w:val="95D248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84B79"/>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2">
    <w:abstractNumId w:val="10"/>
  </w:num>
  <w:num w:numId="3">
    <w:abstractNumId w:val="12"/>
  </w:num>
  <w:num w:numId="4">
    <w:abstractNumId w:val="28"/>
  </w:num>
  <w:num w:numId="5">
    <w:abstractNumId w:val="4"/>
  </w:num>
  <w:num w:numId="6">
    <w:abstractNumId w:val="23"/>
  </w:num>
  <w:num w:numId="7">
    <w:abstractNumId w:val="26"/>
  </w:num>
  <w:num w:numId="8">
    <w:abstractNumId w:val="15"/>
  </w:num>
  <w:num w:numId="9">
    <w:abstractNumId w:val="3"/>
  </w:num>
  <w:num w:numId="10">
    <w:abstractNumId w:val="8"/>
  </w:num>
  <w:num w:numId="11">
    <w:abstractNumId w:val="16"/>
  </w:num>
  <w:num w:numId="12">
    <w:abstractNumId w:val="5"/>
  </w:num>
  <w:num w:numId="13">
    <w:abstractNumId w:val="7"/>
  </w:num>
  <w:num w:numId="14">
    <w:abstractNumId w:val="2"/>
  </w:num>
  <w:num w:numId="15">
    <w:abstractNumId w:val="20"/>
  </w:num>
  <w:num w:numId="16">
    <w:abstractNumId w:val="11"/>
  </w:num>
  <w:num w:numId="17">
    <w:abstractNumId w:val="1"/>
  </w:num>
  <w:num w:numId="18">
    <w:abstractNumId w:val="19"/>
  </w:num>
  <w:num w:numId="19">
    <w:abstractNumId w:val="9"/>
  </w:num>
  <w:num w:numId="20">
    <w:abstractNumId w:val="25"/>
  </w:num>
  <w:num w:numId="21">
    <w:abstractNumId w:val="14"/>
  </w:num>
  <w:num w:numId="22">
    <w:abstractNumId w:val="13"/>
  </w:num>
  <w:num w:numId="23">
    <w:abstractNumId w:val="6"/>
  </w:num>
  <w:num w:numId="24">
    <w:abstractNumId w:val="24"/>
  </w:num>
  <w:num w:numId="25">
    <w:abstractNumId w:val="22"/>
  </w:num>
  <w:num w:numId="26">
    <w:abstractNumId w:val="21"/>
  </w:num>
  <w:num w:numId="27">
    <w:abstractNumId w:val="17"/>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7E"/>
    <w:rsid w:val="00003FAB"/>
    <w:rsid w:val="0003445E"/>
    <w:rsid w:val="0004147C"/>
    <w:rsid w:val="00054E17"/>
    <w:rsid w:val="00056990"/>
    <w:rsid w:val="00067C4D"/>
    <w:rsid w:val="0007518E"/>
    <w:rsid w:val="000A153C"/>
    <w:rsid w:val="000A1B87"/>
    <w:rsid w:val="000B3BF6"/>
    <w:rsid w:val="000C5802"/>
    <w:rsid w:val="000D6980"/>
    <w:rsid w:val="000D751F"/>
    <w:rsid w:val="000F01BB"/>
    <w:rsid w:val="001205BD"/>
    <w:rsid w:val="00146848"/>
    <w:rsid w:val="001667F8"/>
    <w:rsid w:val="00175602"/>
    <w:rsid w:val="0017581C"/>
    <w:rsid w:val="00176A34"/>
    <w:rsid w:val="001B012E"/>
    <w:rsid w:val="001B64D4"/>
    <w:rsid w:val="001F1809"/>
    <w:rsid w:val="00210D28"/>
    <w:rsid w:val="002157B9"/>
    <w:rsid w:val="00221426"/>
    <w:rsid w:val="0025753F"/>
    <w:rsid w:val="00270217"/>
    <w:rsid w:val="002710B9"/>
    <w:rsid w:val="00296997"/>
    <w:rsid w:val="002A3B47"/>
    <w:rsid w:val="002A6957"/>
    <w:rsid w:val="002B2A19"/>
    <w:rsid w:val="002C1045"/>
    <w:rsid w:val="002D0812"/>
    <w:rsid w:val="003017E5"/>
    <w:rsid w:val="00301956"/>
    <w:rsid w:val="00303BFB"/>
    <w:rsid w:val="00311F8B"/>
    <w:rsid w:val="00314610"/>
    <w:rsid w:val="00314DC2"/>
    <w:rsid w:val="00372EB1"/>
    <w:rsid w:val="00394013"/>
    <w:rsid w:val="003A188A"/>
    <w:rsid w:val="003C5A01"/>
    <w:rsid w:val="003E022B"/>
    <w:rsid w:val="003E217E"/>
    <w:rsid w:val="003F101C"/>
    <w:rsid w:val="00401CA0"/>
    <w:rsid w:val="004728BC"/>
    <w:rsid w:val="00473E37"/>
    <w:rsid w:val="00481994"/>
    <w:rsid w:val="00490E6A"/>
    <w:rsid w:val="0049279E"/>
    <w:rsid w:val="00494338"/>
    <w:rsid w:val="004A64AF"/>
    <w:rsid w:val="004B3688"/>
    <w:rsid w:val="004B488B"/>
    <w:rsid w:val="004E1444"/>
    <w:rsid w:val="004E50DC"/>
    <w:rsid w:val="00503648"/>
    <w:rsid w:val="00514C5A"/>
    <w:rsid w:val="00550339"/>
    <w:rsid w:val="005649E2"/>
    <w:rsid w:val="00571EFF"/>
    <w:rsid w:val="00580EDD"/>
    <w:rsid w:val="00592C7B"/>
    <w:rsid w:val="005B3528"/>
    <w:rsid w:val="005D7FEA"/>
    <w:rsid w:val="005E2D73"/>
    <w:rsid w:val="005F3D15"/>
    <w:rsid w:val="00615186"/>
    <w:rsid w:val="00620C04"/>
    <w:rsid w:val="0066003E"/>
    <w:rsid w:val="006625E2"/>
    <w:rsid w:val="00674DBE"/>
    <w:rsid w:val="00684887"/>
    <w:rsid w:val="006B0188"/>
    <w:rsid w:val="006E0853"/>
    <w:rsid w:val="006E1E6D"/>
    <w:rsid w:val="006F1FF8"/>
    <w:rsid w:val="00703E5A"/>
    <w:rsid w:val="00722F3A"/>
    <w:rsid w:val="00734799"/>
    <w:rsid w:val="00752B33"/>
    <w:rsid w:val="00753417"/>
    <w:rsid w:val="00765A19"/>
    <w:rsid w:val="00774A6C"/>
    <w:rsid w:val="007B1913"/>
    <w:rsid w:val="007B4CBE"/>
    <w:rsid w:val="007F73F8"/>
    <w:rsid w:val="0081498A"/>
    <w:rsid w:val="00816B51"/>
    <w:rsid w:val="00820DD1"/>
    <w:rsid w:val="00822CEB"/>
    <w:rsid w:val="008278F6"/>
    <w:rsid w:val="00830D67"/>
    <w:rsid w:val="00840109"/>
    <w:rsid w:val="0085435B"/>
    <w:rsid w:val="00880E27"/>
    <w:rsid w:val="00887E5B"/>
    <w:rsid w:val="008A12DD"/>
    <w:rsid w:val="008F435F"/>
    <w:rsid w:val="00915A73"/>
    <w:rsid w:val="009164B6"/>
    <w:rsid w:val="0093409B"/>
    <w:rsid w:val="00934210"/>
    <w:rsid w:val="00940EC6"/>
    <w:rsid w:val="00945A1D"/>
    <w:rsid w:val="009908E8"/>
    <w:rsid w:val="009911D5"/>
    <w:rsid w:val="009A1432"/>
    <w:rsid w:val="009A1DAE"/>
    <w:rsid w:val="009A23AD"/>
    <w:rsid w:val="009C6C71"/>
    <w:rsid w:val="009D4460"/>
    <w:rsid w:val="009D62A9"/>
    <w:rsid w:val="009F7025"/>
    <w:rsid w:val="00A00583"/>
    <w:rsid w:val="00A121D3"/>
    <w:rsid w:val="00A333D1"/>
    <w:rsid w:val="00A33EE7"/>
    <w:rsid w:val="00A37C6A"/>
    <w:rsid w:val="00A467A7"/>
    <w:rsid w:val="00A52B5C"/>
    <w:rsid w:val="00A64DC1"/>
    <w:rsid w:val="00A67424"/>
    <w:rsid w:val="00A75869"/>
    <w:rsid w:val="00AD78EF"/>
    <w:rsid w:val="00AE7EAB"/>
    <w:rsid w:val="00AF13DB"/>
    <w:rsid w:val="00B00958"/>
    <w:rsid w:val="00B02938"/>
    <w:rsid w:val="00B1281E"/>
    <w:rsid w:val="00B37EE6"/>
    <w:rsid w:val="00B431CA"/>
    <w:rsid w:val="00B45FBA"/>
    <w:rsid w:val="00B65463"/>
    <w:rsid w:val="00B74E4A"/>
    <w:rsid w:val="00B762FA"/>
    <w:rsid w:val="00B83CE0"/>
    <w:rsid w:val="00B91A32"/>
    <w:rsid w:val="00B967EA"/>
    <w:rsid w:val="00B978EF"/>
    <w:rsid w:val="00BA6724"/>
    <w:rsid w:val="00BD3240"/>
    <w:rsid w:val="00BD593E"/>
    <w:rsid w:val="00BF4848"/>
    <w:rsid w:val="00BF5197"/>
    <w:rsid w:val="00C203C6"/>
    <w:rsid w:val="00C3276B"/>
    <w:rsid w:val="00C87998"/>
    <w:rsid w:val="00CA0F8E"/>
    <w:rsid w:val="00CC1B7B"/>
    <w:rsid w:val="00CC4BBD"/>
    <w:rsid w:val="00CD24A1"/>
    <w:rsid w:val="00D00408"/>
    <w:rsid w:val="00D010F9"/>
    <w:rsid w:val="00D27816"/>
    <w:rsid w:val="00D36218"/>
    <w:rsid w:val="00D412C5"/>
    <w:rsid w:val="00D515E8"/>
    <w:rsid w:val="00D516E7"/>
    <w:rsid w:val="00D83B6B"/>
    <w:rsid w:val="00D869FD"/>
    <w:rsid w:val="00D97C23"/>
    <w:rsid w:val="00DA0509"/>
    <w:rsid w:val="00DD769E"/>
    <w:rsid w:val="00DE70AE"/>
    <w:rsid w:val="00DF222F"/>
    <w:rsid w:val="00E0293F"/>
    <w:rsid w:val="00E055AF"/>
    <w:rsid w:val="00E0678A"/>
    <w:rsid w:val="00E073B9"/>
    <w:rsid w:val="00E247E3"/>
    <w:rsid w:val="00E4285A"/>
    <w:rsid w:val="00E519F1"/>
    <w:rsid w:val="00E86F26"/>
    <w:rsid w:val="00E9050D"/>
    <w:rsid w:val="00EB48BA"/>
    <w:rsid w:val="00EC31F4"/>
    <w:rsid w:val="00EF6337"/>
    <w:rsid w:val="00F064BE"/>
    <w:rsid w:val="00F10EF5"/>
    <w:rsid w:val="00F43AEB"/>
    <w:rsid w:val="00F60DB6"/>
    <w:rsid w:val="00F66A81"/>
    <w:rsid w:val="00F73AA7"/>
    <w:rsid w:val="00F80DEA"/>
    <w:rsid w:val="00F879A8"/>
    <w:rsid w:val="00FB64AA"/>
    <w:rsid w:val="00FC3AC4"/>
    <w:rsid w:val="00FD2D80"/>
    <w:rsid w:val="00FD4D90"/>
    <w:rsid w:val="00FD5535"/>
    <w:rsid w:val="00FF0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46F6FD"/>
  <w15:docId w15:val="{15BACDC9-FBDD-47AE-94DA-C6651AF8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1440" w:firstLine="180"/>
      <w:outlineLvl w:val="0"/>
    </w:pPr>
    <w:rPr>
      <w:b/>
      <w:i/>
      <w:sz w:val="22"/>
    </w:rPr>
  </w:style>
  <w:style w:type="paragraph" w:styleId="Heading2">
    <w:name w:val="heading 2"/>
    <w:basedOn w:val="Normal"/>
    <w:next w:val="Normal"/>
    <w:qFormat/>
    <w:pPr>
      <w:keepNext/>
      <w:ind w:left="342"/>
      <w:outlineLvl w:val="1"/>
    </w:pPr>
    <w:rPr>
      <w:rFonts w:ascii="Arial Narrow" w:hAnsi="Arial Narrow"/>
      <w:i/>
      <w:sz w:val="22"/>
    </w:rPr>
  </w:style>
  <w:style w:type="paragraph" w:styleId="Heading3">
    <w:name w:val="heading 3"/>
    <w:basedOn w:val="Normal"/>
    <w:next w:val="Normal"/>
    <w:qFormat/>
    <w:pPr>
      <w:keepNext/>
      <w:ind w:left="684"/>
      <w:outlineLvl w:val="2"/>
    </w:pPr>
    <w:rPr>
      <w:rFonts w:ascii="Arial Narrow" w:hAnsi="Arial Narrow"/>
      <w:i/>
      <w:sz w:val="22"/>
    </w:rPr>
  </w:style>
  <w:style w:type="paragraph" w:styleId="Heading4">
    <w:name w:val="heading 4"/>
    <w:basedOn w:val="Normal"/>
    <w:next w:val="Normal"/>
    <w:qFormat/>
    <w:pPr>
      <w:keepNext/>
      <w:outlineLvl w:val="3"/>
    </w:pPr>
    <w:rPr>
      <w:rFonts w:ascii="Arial Narrow" w:hAnsi="Arial Narrow"/>
      <w:b/>
      <w:bCs/>
      <w:color w:val="000000"/>
      <w:sz w:val="22"/>
    </w:rPr>
  </w:style>
  <w:style w:type="paragraph" w:styleId="Heading5">
    <w:name w:val="heading 5"/>
    <w:basedOn w:val="Normal"/>
    <w:next w:val="Normal"/>
    <w:qFormat/>
    <w:pPr>
      <w:keepNext/>
      <w:outlineLvl w:val="4"/>
    </w:pPr>
    <w:rPr>
      <w:rFonts w:ascii="Arial Narrow" w:hAnsi="Arial Narrow"/>
      <w:b/>
      <w:sz w:val="22"/>
    </w:rPr>
  </w:style>
  <w:style w:type="paragraph" w:styleId="Heading6">
    <w:name w:val="heading 6"/>
    <w:basedOn w:val="Normal"/>
    <w:next w:val="Normal"/>
    <w:qFormat/>
    <w:pPr>
      <w:keepNext/>
      <w:outlineLvl w:val="5"/>
    </w:pPr>
    <w:rPr>
      <w:rFonts w:ascii="Arial Narrow" w:hAnsi="Arial Narrow"/>
      <w:b/>
      <w:sz w:val="28"/>
    </w:rPr>
  </w:style>
  <w:style w:type="paragraph" w:styleId="Heading7">
    <w:name w:val="heading 7"/>
    <w:basedOn w:val="Normal"/>
    <w:next w:val="Normal"/>
    <w:qFormat/>
    <w:pPr>
      <w:keepNext/>
      <w:ind w:left="342"/>
      <w:outlineLvl w:val="6"/>
    </w:pPr>
    <w:rPr>
      <w:rFonts w:ascii="Arial Narrow" w:hAnsi="Arial Narrow"/>
      <w:b/>
      <w:i/>
      <w:sz w:val="22"/>
    </w:rPr>
  </w:style>
  <w:style w:type="paragraph" w:styleId="Heading8">
    <w:name w:val="heading 8"/>
    <w:basedOn w:val="Normal"/>
    <w:next w:val="Normal"/>
    <w:qFormat/>
    <w:pPr>
      <w:keepNext/>
      <w:ind w:left="360"/>
      <w:outlineLvl w:val="7"/>
    </w:pPr>
    <w:rPr>
      <w:rFonts w:ascii="Arial Narrow" w:hAnsi="Arial Narrow"/>
      <w:sz w:val="22"/>
      <w:u w:val="single"/>
    </w:rPr>
  </w:style>
  <w:style w:type="paragraph" w:styleId="Heading9">
    <w:name w:val="heading 9"/>
    <w:basedOn w:val="Normal"/>
    <w:next w:val="Normal"/>
    <w:qFormat/>
    <w:pPr>
      <w:keepNext/>
      <w:ind w:left="342"/>
      <w:outlineLvl w:val="8"/>
    </w:pPr>
    <w:rPr>
      <w:rFonts w:ascii="Arial Narrow" w:hAnsi="Arial Narrow"/>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BodyText">
    <w:name w:val="Body Text"/>
    <w:basedOn w:val="Normal"/>
    <w:pPr>
      <w:tabs>
        <w:tab w:val="left" w:pos="1800"/>
        <w:tab w:val="left" w:pos="2070"/>
      </w:tabs>
    </w:pPr>
    <w:rPr>
      <w:rFonts w:ascii="Arial Narrow" w:hAnsi="Arial Narrow"/>
      <w:color w:val="000000"/>
      <w:sz w:val="22"/>
    </w:rPr>
  </w:style>
  <w:style w:type="paragraph" w:styleId="BodyTextIndent3">
    <w:name w:val="Body Text Indent 3"/>
    <w:basedOn w:val="Normal"/>
    <w:pPr>
      <w:tabs>
        <w:tab w:val="left" w:pos="1800"/>
        <w:tab w:val="left" w:pos="2070"/>
      </w:tabs>
      <w:ind w:left="2070" w:hanging="360"/>
    </w:pPr>
    <w:rPr>
      <w:rFonts w:ascii="Arial Narrow" w:hAnsi="Arial Narrow"/>
      <w:color w:val="000000"/>
      <w:sz w:val="22"/>
    </w:rPr>
  </w:style>
  <w:style w:type="paragraph" w:styleId="FootnoteText">
    <w:name w:val="footnote text"/>
    <w:basedOn w:val="Normal"/>
    <w:semiHidden/>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360"/>
    </w:pPr>
    <w:rPr>
      <w:rFonts w:ascii="Arial Narrow" w:hAnsi="Arial Narrow"/>
      <w:i/>
      <w:sz w:val="22"/>
    </w:rPr>
  </w:style>
  <w:style w:type="paragraph" w:styleId="BodyTextIndent2">
    <w:name w:val="Body Text Indent 2"/>
    <w:basedOn w:val="Normal"/>
    <w:pPr>
      <w:ind w:left="342"/>
    </w:pPr>
    <w:rPr>
      <w:rFonts w:ascii="Arial Narrow" w:hAnsi="Arial Narrow"/>
      <w:i/>
      <w:sz w:val="22"/>
    </w:r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customStyle="1" w:styleId="CompanyName">
    <w:name w:val="Company Name"/>
    <w:basedOn w:val="Normal"/>
    <w:pPr>
      <w:framePr w:w="3845" w:h="1584" w:hSpace="187" w:vSpace="187" w:wrap="notBeside" w:vAnchor="page" w:hAnchor="margin" w:y="894" w:anchorLock="1"/>
      <w:spacing w:line="280" w:lineRule="atLeast"/>
      <w:jc w:val="both"/>
    </w:pPr>
    <w:rPr>
      <w:rFonts w:ascii="Arial Black" w:hAnsi="Arial Black"/>
      <w:spacing w:val="-25"/>
      <w:sz w:val="32"/>
    </w:rPr>
  </w:style>
  <w:style w:type="character" w:customStyle="1" w:styleId="small1">
    <w:name w:val="small1"/>
    <w:basedOn w:val="DefaultParagraphFont"/>
    <w:rPr>
      <w:rFonts w:ascii="Verdana" w:hAnsi="Verdana" w:hint="default"/>
      <w:sz w:val="20"/>
      <w:szCs w:val="20"/>
    </w:rPr>
  </w:style>
  <w:style w:type="paragraph" w:styleId="BalloonText">
    <w:name w:val="Balloon Text"/>
    <w:basedOn w:val="Normal"/>
    <w:link w:val="BalloonTextChar"/>
    <w:rsid w:val="000C5802"/>
    <w:rPr>
      <w:rFonts w:ascii="Tahoma" w:hAnsi="Tahoma" w:cs="Tahoma"/>
      <w:sz w:val="16"/>
      <w:szCs w:val="16"/>
    </w:rPr>
  </w:style>
  <w:style w:type="character" w:customStyle="1" w:styleId="BalloonTextChar">
    <w:name w:val="Balloon Text Char"/>
    <w:basedOn w:val="DefaultParagraphFont"/>
    <w:link w:val="BalloonText"/>
    <w:rsid w:val="000C5802"/>
    <w:rPr>
      <w:rFonts w:ascii="Tahoma" w:hAnsi="Tahoma" w:cs="Tahoma"/>
      <w:sz w:val="16"/>
      <w:szCs w:val="16"/>
    </w:rPr>
  </w:style>
  <w:style w:type="paragraph" w:styleId="ListParagraph">
    <w:name w:val="List Paragraph"/>
    <w:basedOn w:val="Normal"/>
    <w:uiPriority w:val="34"/>
    <w:qFormat/>
    <w:rsid w:val="00FD5535"/>
    <w:pPr>
      <w:ind w:left="720"/>
      <w:contextualSpacing/>
    </w:pPr>
  </w:style>
  <w:style w:type="character" w:styleId="FollowedHyperlink">
    <w:name w:val="FollowedHyperlink"/>
    <w:basedOn w:val="DefaultParagraphFont"/>
    <w:rsid w:val="00175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05238">
      <w:bodyDiv w:val="1"/>
      <w:marLeft w:val="0"/>
      <w:marRight w:val="0"/>
      <w:marTop w:val="0"/>
      <w:marBottom w:val="0"/>
      <w:divBdr>
        <w:top w:val="none" w:sz="0" w:space="0" w:color="auto"/>
        <w:left w:val="none" w:sz="0" w:space="0" w:color="auto"/>
        <w:bottom w:val="none" w:sz="0" w:space="0" w:color="auto"/>
        <w:right w:val="none" w:sz="0" w:space="0" w:color="auto"/>
      </w:divBdr>
    </w:div>
    <w:div w:id="9413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ed.haidarian@gmail.com" TargetMode="External"/><Relationship Id="rId13" Type="http://schemas.openxmlformats.org/officeDocument/2006/relationships/hyperlink" Target="http://www.doso.wayne.edu/student-conduct-servic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clasweb.clas.wayne.edu/wri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cess.wayne.edu" TargetMode="External"/><Relationship Id="rId5" Type="http://schemas.openxmlformats.org/officeDocument/2006/relationships/footnotes" Target="footnotes.xml"/><Relationship Id="rId15" Type="http://schemas.openxmlformats.org/officeDocument/2006/relationships/hyperlink" Target="http://reg.wayne.edu/pdf-policies/students.pdf" TargetMode="External"/><Relationship Id="rId10" Type="http://schemas.openxmlformats.org/officeDocument/2006/relationships/hyperlink" Target="https://www.grid.wayne.edu/" TargetMode="External"/><Relationship Id="rId4" Type="http://schemas.openxmlformats.org/officeDocument/2006/relationships/webSettings" Target="webSettings.xml"/><Relationship Id="rId9" Type="http://schemas.openxmlformats.org/officeDocument/2006/relationships/hyperlink" Target="http://blackboard.wayne.edu" TargetMode="External"/><Relationship Id="rId14" Type="http://schemas.openxmlformats.org/officeDocument/2006/relationships/hyperlink" Target="http://studentdisability.wayne.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mputing.wayne.edu/acces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8165</TotalTime>
  <Pages>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 Chinnam</dc:creator>
  <cp:lastModifiedBy>Saravanan Venkatachalam</cp:lastModifiedBy>
  <cp:revision>33</cp:revision>
  <cp:lastPrinted>2016-09-17T13:51:00Z</cp:lastPrinted>
  <dcterms:created xsi:type="dcterms:W3CDTF">2016-11-21T19:32:00Z</dcterms:created>
  <dcterms:modified xsi:type="dcterms:W3CDTF">2017-10-19T18:48:00Z</dcterms:modified>
</cp:coreProperties>
</file>

<file path=docProps/custom.xml><?xml version="1.0" encoding="utf-8"?>
<Properties xmlns="http://schemas.openxmlformats.org/officeDocument/2006/custom-properties" xmlns:vt="http://schemas.openxmlformats.org/officeDocument/2006/docPropsVTypes"/>
</file>