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7302D0DF" w:rsidR="00030ECB" w:rsidRPr="00AF5238" w:rsidRDefault="0099728E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DEALS TO </w:t>
      </w:r>
      <w:r w:rsidR="006A325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BEAVERTON</w:t>
      </w:r>
    </w:p>
    <w:p w14:paraId="4D71FB79" w14:textId="7DB9AA74" w:rsidR="00F75EE5" w:rsidRPr="00F75EE5" w:rsidRDefault="00030ECB" w:rsidP="00F75EE5">
      <w:pPr>
        <w:rPr>
          <w:rFonts w:ascii="Lato" w:eastAsia="Lato" w:hAnsi="Lato" w:cs="Lato"/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sz w:val="21"/>
          <w:szCs w:val="21"/>
        </w:rPr>
        <w:br/>
      </w:r>
      <w:r w:rsidR="002648E2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You’ll be surprised just how perfectly Beaverton’s small-town charm is seamlessly combined with Portland’s first-class scene. K</w:t>
      </w:r>
      <w:r w:rsidR="002648E2"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nown for its many attractive and well-planned neighborhoods</w:t>
      </w:r>
      <w:r w:rsidR="002648E2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, there’s plenty to see in Beaverton.</w:t>
      </w:r>
      <w:r w:rsidR="002648E2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</w:t>
      </w:r>
      <w:r w:rsid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Book a trip to </w:t>
      </w:r>
      <w:r w:rsidR="002648E2">
        <w:rPr>
          <w:rFonts w:ascii="Lato" w:eastAsia="Lato" w:hAnsi="Lato" w:cs="Lato"/>
          <w:color w:val="222222"/>
          <w:sz w:val="21"/>
          <w:szCs w:val="21"/>
          <w:highlight w:val="white"/>
        </w:rPr>
        <w:t>Beaverton</w:t>
      </w:r>
      <w:r w:rsid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via Portland</w:t>
      </w:r>
      <w:r w:rsidR="00F75EE5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 on Virgin America. Live it up at 35,000 feet with </w:t>
      </w:r>
      <w:proofErr w:type="spellStart"/>
      <w:r w:rsidR="00F75EE5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WiFi</w:t>
      </w:r>
      <w:proofErr w:type="spellEnd"/>
      <w:r w:rsidR="00F75EE5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, on-demand entertain</w:t>
      </w:r>
      <w:r w:rsidR="00FA424A">
        <w:rPr>
          <w:rFonts w:ascii="Lato" w:eastAsia="Lato" w:hAnsi="Lato" w:cs="Lato"/>
          <w:color w:val="222222"/>
          <w:sz w:val="21"/>
          <w:szCs w:val="21"/>
          <w:highlight w:val="white"/>
        </w:rPr>
        <w:t>ment, and more on every flight.</w:t>
      </w:r>
    </w:p>
    <w:p w14:paraId="55AC9289" w14:textId="26C4F7E7" w:rsidR="00434602" w:rsidRDefault="00434602">
      <w:pPr>
        <w:rPr>
          <w:rFonts w:ascii="Lato" w:eastAsia="Lato" w:hAnsi="Lato" w:cs="Lato"/>
          <w:color w:val="222222"/>
          <w:sz w:val="21"/>
          <w:szCs w:val="21"/>
        </w:rPr>
      </w:pPr>
    </w:p>
    <w:p w14:paraId="6D67293D" w14:textId="77777777" w:rsidR="00F75EE5" w:rsidRDefault="00F75EE5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4325D21A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</w:t>
      </w:r>
      <w:proofErr w:type="gramStart"/>
      <w:r>
        <w:rPr>
          <w:rFonts w:ascii="Lato" w:eastAsia="Lato" w:hAnsi="Lato" w:cs="Lato"/>
          <w:color w:val="660066"/>
          <w:sz w:val="40"/>
          <w:szCs w:val="40"/>
          <w:highlight w:val="white"/>
        </w:rPr>
        <w:t>To</w:t>
      </w:r>
      <w:proofErr w:type="gramEnd"/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Do in</w:t>
      </w:r>
      <w:r w:rsidR="00434602"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</w:t>
      </w:r>
      <w:r w:rsidR="002648E2">
        <w:rPr>
          <w:rFonts w:ascii="Lato" w:eastAsia="Lato" w:hAnsi="Lato" w:cs="Lato"/>
          <w:color w:val="660066"/>
          <w:sz w:val="40"/>
          <w:szCs w:val="40"/>
        </w:rPr>
        <w:t>Beaverton</w:t>
      </w:r>
    </w:p>
    <w:p w14:paraId="2FB8AB8B" w14:textId="77777777" w:rsidR="002648E2" w:rsidRDefault="002648E2" w:rsidP="002648E2">
      <w:pP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If you’re looking for things to do in Beaverton, Oregon, below are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a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few highly recommended things to check 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out when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you’re 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visiting this city. </w:t>
      </w:r>
    </w:p>
    <w:p w14:paraId="5A99BF06" w14:textId="77777777" w:rsidR="002648E2" w:rsidRPr="00C35F54" w:rsidRDefault="002648E2" w:rsidP="002648E2">
      <w:pP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</w:p>
    <w:p w14:paraId="5742269D" w14:textId="77777777" w:rsidR="002648E2" w:rsidRDefault="002648E2" w:rsidP="002648E2">
      <w:pPr>
        <w:pStyle w:val="ListParagraph"/>
        <w:numPr>
          <w:ilvl w:val="0"/>
          <w:numId w:val="12"/>
        </w:numP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Spend a day at the Beaverton Farmers Market, Oregon’s larges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t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all-agricultural market. From nursery growers and ranchers, to farmers and artisan food producers, there’s a wonderful array of vendors to shop from. The market also offers live music every week and is nearby to the Beaverton Library and City Park –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the perfect place to take your newly purchased foods and have a picnic. </w:t>
      </w:r>
    </w:p>
    <w:p w14:paraId="1FD04248" w14:textId="77777777" w:rsidR="002648E2" w:rsidRPr="00C35F54" w:rsidRDefault="002648E2" w:rsidP="002648E2">
      <w:pPr>
        <w:pStyle w:val="ListParagraph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</w:p>
    <w:p w14:paraId="138B978E" w14:textId="77777777" w:rsidR="002648E2" w:rsidRDefault="002648E2" w:rsidP="002648E2">
      <w:pPr>
        <w:pStyle w:val="ListParagraph"/>
        <w:numPr>
          <w:ilvl w:val="0"/>
          <w:numId w:val="12"/>
        </w:numP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Explore the Tualatin Hills Park and Recreation District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, one of the most popular activities in Beaverton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With more than 60 miles of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hard- 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and soft-paved trails and over 90 park sites, you’ll love getting an up-close look at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the </w:t>
      </w:r>
      <w:r w:rsidRPr="00C35F54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streams, forests, birds, and other wildlife throughout the district. </w:t>
      </w:r>
    </w:p>
    <w:p w14:paraId="6D41DC6E" w14:textId="77777777" w:rsidR="002648E2" w:rsidRPr="00C35F54" w:rsidRDefault="002648E2" w:rsidP="002648E2">
      <w:pP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</w:p>
    <w:p w14:paraId="12B24A7F" w14:textId="77777777" w:rsidR="002648E2" w:rsidRPr="00993EB5" w:rsidRDefault="002648E2" w:rsidP="002648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60"/>
        <w:ind w:left="360"/>
        <w:rPr>
          <w:rFonts w:ascii="Lato" w:hAnsi="Lato" w:cs="Arial"/>
          <w:sz w:val="21"/>
          <w:szCs w:val="22"/>
        </w:rPr>
      </w:pPr>
      <w:r w:rsidRPr="00B80741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Enjoy a performance at the award-winning Beaverton Civic Theatre. With more than 200 volunteers working hard to provide quality theatrical experiences for the community, you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’re sure to appreciate and enjoy </w:t>
      </w:r>
      <w:r w:rsidRPr="00B80741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any performance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.</w:t>
      </w:r>
      <w:r w:rsidRPr="00B80741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5CE09837" w14:textId="77777777" w:rsidR="002648E2" w:rsidRPr="00993EB5" w:rsidRDefault="002648E2" w:rsidP="002648E2">
      <w:pPr>
        <w:pStyle w:val="ListParagraph"/>
        <w:widowControl w:val="0"/>
        <w:autoSpaceDE w:val="0"/>
        <w:autoSpaceDN w:val="0"/>
        <w:adjustRightInd w:val="0"/>
        <w:spacing w:after="160"/>
        <w:ind w:left="360"/>
        <w:rPr>
          <w:rFonts w:ascii="Lato" w:hAnsi="Lato" w:cs="Arial"/>
          <w:sz w:val="21"/>
          <w:szCs w:val="22"/>
        </w:rPr>
      </w:pPr>
    </w:p>
    <w:p w14:paraId="2F3C6B05" w14:textId="77777777" w:rsidR="002648E2" w:rsidRPr="00993EB5" w:rsidRDefault="002648E2" w:rsidP="002648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60"/>
        <w:ind w:left="360"/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The Portland area is home to a fantastic microbrew scene. Check out the Golden Valley Brewery or Red Ox Brewing for some local flavor. </w:t>
      </w:r>
    </w:p>
    <w:p w14:paraId="3BE26E04" w14:textId="77777777" w:rsidR="002648E2" w:rsidRDefault="002648E2" w:rsidP="002648E2">
      <w:pPr>
        <w:pStyle w:val="ListParagraph"/>
      </w:pPr>
    </w:p>
    <w:p w14:paraId="78A36910" w14:textId="77777777" w:rsidR="002648E2" w:rsidRPr="00C3586E" w:rsidRDefault="002648E2" w:rsidP="002648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60"/>
        <w:ind w:left="360"/>
        <w:rPr>
          <w:rFonts w:ascii="Lato" w:hAnsi="Lato"/>
          <w:sz w:val="21"/>
          <w:szCs w:val="21"/>
        </w:rPr>
      </w:pPr>
      <w:r w:rsidRPr="00C3586E">
        <w:rPr>
          <w:rFonts w:ascii="Lato" w:hAnsi="Lato"/>
          <w:sz w:val="21"/>
          <w:szCs w:val="21"/>
        </w:rPr>
        <w:t xml:space="preserve">Beaverton is home to Nike Headquarters. While the campus is closed to the public, you can take a jog around the Westside Trail and feel the athletic spirit. </w:t>
      </w:r>
    </w:p>
    <w:p w14:paraId="23E2EC47" w14:textId="77777777" w:rsidR="00F75EE5" w:rsidRPr="002648E2" w:rsidRDefault="00F75EE5" w:rsidP="002648E2">
      <w:pPr>
        <w:widowControl w:val="0"/>
        <w:ind w:left="720"/>
        <w:contextualSpacing/>
        <w:rPr>
          <w:rFonts w:ascii="Lato" w:hAnsi="Lato"/>
          <w:color w:val="222222"/>
          <w:sz w:val="21"/>
          <w:szCs w:val="21"/>
          <w:highlight w:val="white"/>
        </w:rPr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4D3605F8" w14:textId="77777777" w:rsidR="002648E2" w:rsidRDefault="002648E2" w:rsidP="002648E2">
      <w:pPr>
        <w:widowControl w:val="0"/>
        <w:autoSpaceDE w:val="0"/>
        <w:autoSpaceDN w:val="0"/>
        <w:adjustRightInd w:val="0"/>
        <w:spacing w:before="120" w:after="240"/>
        <w:rPr>
          <w:rFonts w:ascii="Lato" w:hAnsi="Lato" w:cs="Arial"/>
          <w:sz w:val="22"/>
          <w:szCs w:val="22"/>
        </w:rPr>
      </w:pPr>
      <w:hyperlink r:id="rId6" w:history="1">
        <w:r w:rsidRPr="0003472A">
          <w:rPr>
            <w:rStyle w:val="Hyperlink"/>
            <w:rFonts w:ascii="Lato" w:hAnsi="Lato" w:cs="Arial"/>
            <w:sz w:val="22"/>
            <w:szCs w:val="22"/>
          </w:rPr>
          <w:t>Must-Dos in Beaverton</w:t>
        </w:r>
      </w:hyperlink>
    </w:p>
    <w:p w14:paraId="2C8FE7E4" w14:textId="77777777" w:rsidR="002648E2" w:rsidRDefault="002648E2" w:rsidP="002648E2">
      <w:pPr>
        <w:spacing w:before="120" w:after="240"/>
        <w:rPr>
          <w:rFonts w:ascii="Lato" w:hAnsi="Lato" w:cs="Arial"/>
          <w:sz w:val="22"/>
          <w:szCs w:val="22"/>
        </w:rPr>
      </w:pPr>
      <w:hyperlink r:id="rId7" w:history="1">
        <w:r w:rsidRPr="0003472A">
          <w:rPr>
            <w:rStyle w:val="Hyperlink"/>
            <w:rFonts w:ascii="Lato" w:hAnsi="Lato" w:cs="Arial"/>
            <w:sz w:val="22"/>
            <w:szCs w:val="22"/>
          </w:rPr>
          <w:t>Beaverton Hotels</w:t>
        </w:r>
      </w:hyperlink>
    </w:p>
    <w:p w14:paraId="27BFE5C7" w14:textId="77777777" w:rsidR="002648E2" w:rsidRDefault="002648E2" w:rsidP="002648E2">
      <w:pPr>
        <w:spacing w:before="120" w:after="240"/>
        <w:rPr>
          <w:rFonts w:ascii="Lato" w:hAnsi="Lato"/>
        </w:rPr>
      </w:pPr>
      <w:hyperlink r:id="rId8" w:history="1">
        <w:r w:rsidRPr="0003472A">
          <w:rPr>
            <w:rStyle w:val="Hyperlink"/>
            <w:rFonts w:ascii="Lato" w:hAnsi="Lato"/>
          </w:rPr>
          <w:t>Beaverton Restaurants</w:t>
        </w:r>
      </w:hyperlink>
    </w:p>
    <w:p w14:paraId="07DED5DE" w14:textId="77777777" w:rsidR="002648E2" w:rsidRDefault="002648E2" w:rsidP="002648E2">
      <w:pPr>
        <w:spacing w:before="120" w:after="240"/>
        <w:rPr>
          <w:rFonts w:ascii="Lato" w:hAnsi="Lato" w:cs="Arial"/>
          <w:sz w:val="22"/>
          <w:szCs w:val="22"/>
        </w:rPr>
      </w:pPr>
      <w:hyperlink r:id="rId9" w:history="1">
        <w:r w:rsidRPr="00700881">
          <w:rPr>
            <w:rStyle w:val="Hyperlink"/>
            <w:rFonts w:ascii="Lato" w:hAnsi="Lato" w:cs="Arial"/>
            <w:sz w:val="22"/>
            <w:szCs w:val="22"/>
          </w:rPr>
          <w:t>Beaverton Shopping Guide</w:t>
        </w:r>
      </w:hyperlink>
    </w:p>
    <w:p w14:paraId="0ABF5F92" w14:textId="77777777" w:rsidR="002648E2" w:rsidRDefault="002648E2" w:rsidP="002648E2">
      <w:pPr>
        <w:spacing w:before="120" w:after="240"/>
        <w:rPr>
          <w:rFonts w:ascii="Lato" w:hAnsi="Lato" w:cs="Arial"/>
          <w:sz w:val="22"/>
          <w:szCs w:val="22"/>
        </w:rPr>
      </w:pPr>
      <w:hyperlink r:id="rId10" w:history="1">
        <w:r w:rsidRPr="00FB56C3">
          <w:rPr>
            <w:rStyle w:val="Hyperlink"/>
            <w:rFonts w:ascii="Lato" w:hAnsi="Lato" w:cs="Arial"/>
            <w:sz w:val="22"/>
            <w:szCs w:val="22"/>
          </w:rPr>
          <w:t>Beaverton Nightlife and Entertainment</w:t>
        </w:r>
      </w:hyperlink>
    </w:p>
    <w:p w14:paraId="6AC2272C" w14:textId="77777777" w:rsidR="002648E2" w:rsidRDefault="002648E2" w:rsidP="002648E2">
      <w:pPr>
        <w:spacing w:before="120" w:after="240"/>
        <w:rPr>
          <w:rFonts w:ascii="Lato" w:hAnsi="Lato" w:cs="Arial"/>
          <w:sz w:val="22"/>
          <w:szCs w:val="22"/>
        </w:rPr>
      </w:pPr>
      <w:hyperlink r:id="rId11" w:history="1">
        <w:r w:rsidRPr="0003472A">
          <w:rPr>
            <w:rStyle w:val="Hyperlink"/>
            <w:rFonts w:ascii="Lato" w:hAnsi="Lato" w:cs="Arial"/>
            <w:sz w:val="22"/>
            <w:szCs w:val="22"/>
          </w:rPr>
          <w:t>Beaverton Travel Tips</w:t>
        </w:r>
      </w:hyperlink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1A8DEAAA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2648E2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Beaverton</w:t>
      </w:r>
    </w:p>
    <w:p w14:paraId="5C0F7195" w14:textId="77777777" w:rsidR="002648E2" w:rsidRDefault="002648E2" w:rsidP="002648E2">
      <w:pPr>
        <w:widowControl w:val="0"/>
        <w:autoSpaceDE w:val="0"/>
        <w:autoSpaceDN w:val="0"/>
        <w:adjustRightInd w:val="0"/>
        <w:spacing w:after="200"/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</w:pP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When traveling to Beaverton, book a flight with Virgin America to Portland International Airport. Located just seven miles from Portland, you’ll be in Beaverton in no time. Fly with us and enjoy our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comfortable leather seats,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relaxing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mood-lit cabins, a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s well as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 a variety of on-demand entertainment options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. 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Take a virtual tour to learn more about our </w:t>
      </w:r>
      <w:r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 xml:space="preserve">terrific </w:t>
      </w:r>
      <w:r w:rsidRPr="008E3040">
        <w:rPr>
          <w:rFonts w:ascii="Lato" w:eastAsia="Times New Roman" w:hAnsi="Lato" w:cs="Arial"/>
          <w:color w:val="222222"/>
          <w:sz w:val="21"/>
          <w:szCs w:val="21"/>
          <w:shd w:val="clear" w:color="auto" w:fill="FFFFFF"/>
        </w:rPr>
        <w:t>amenities.</w:t>
      </w: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63BAE"/>
    <w:multiLevelType w:val="multilevel"/>
    <w:tmpl w:val="9D2AE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76E658C"/>
    <w:multiLevelType w:val="multilevel"/>
    <w:tmpl w:val="F9A832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5D717E5C"/>
    <w:multiLevelType w:val="multilevel"/>
    <w:tmpl w:val="D01ECE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79586521"/>
    <w:multiLevelType w:val="hybridMultilevel"/>
    <w:tmpl w:val="29786A30"/>
    <w:lvl w:ilvl="0" w:tplc="451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D6B01"/>
    <w:multiLevelType w:val="hybridMultilevel"/>
    <w:tmpl w:val="97169B12"/>
    <w:lvl w:ilvl="0" w:tplc="451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2795B"/>
    <w:rsid w:val="00030ECB"/>
    <w:rsid w:val="00220072"/>
    <w:rsid w:val="002648E2"/>
    <w:rsid w:val="0041780C"/>
    <w:rsid w:val="00434602"/>
    <w:rsid w:val="00445B78"/>
    <w:rsid w:val="004564E3"/>
    <w:rsid w:val="00605728"/>
    <w:rsid w:val="006A325B"/>
    <w:rsid w:val="008713FB"/>
    <w:rsid w:val="00880320"/>
    <w:rsid w:val="00955A21"/>
    <w:rsid w:val="0099728E"/>
    <w:rsid w:val="00B4153C"/>
    <w:rsid w:val="00B63937"/>
    <w:rsid w:val="00C373F5"/>
    <w:rsid w:val="00C86F32"/>
    <w:rsid w:val="00D060B8"/>
    <w:rsid w:val="00DD545F"/>
    <w:rsid w:val="00F75EE5"/>
    <w:rsid w:val="00F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EE5"/>
    <w:pPr>
      <w:ind w:left="720"/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"/>
    <w:next w:val="Normal"/>
    <w:link w:val="TitleChar"/>
    <w:rsid w:val="00F75EE5"/>
    <w:pPr>
      <w:keepNext/>
      <w:keepLines/>
      <w:spacing w:before="480" w:after="120"/>
      <w:contextualSpacing/>
    </w:pPr>
    <w:rPr>
      <w:rFonts w:ascii="Cambria" w:eastAsia="Cambria" w:hAnsi="Cambria" w:cs="Cambria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75EE5"/>
    <w:rPr>
      <w:rFonts w:ascii="Cambria" w:eastAsia="Cambria" w:hAnsi="Cambria" w:cs="Cambria"/>
      <w:b/>
      <w:color w:val="000000"/>
      <w:sz w:val="72"/>
      <w:szCs w:val="72"/>
    </w:rPr>
  </w:style>
  <w:style w:type="character" w:styleId="CommentReference">
    <w:name w:val="annotation reference"/>
    <w:basedOn w:val="DefaultParagraphFont"/>
    <w:semiHidden/>
    <w:unhideWhenUsed/>
    <w:rsid w:val="002648E2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648E2"/>
  </w:style>
  <w:style w:type="character" w:customStyle="1" w:styleId="CommentTextChar">
    <w:name w:val="Comment Text Char"/>
    <w:basedOn w:val="DefaultParagraphFont"/>
    <w:link w:val="CommentText"/>
    <w:semiHidden/>
    <w:rsid w:val="002648E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E2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eavertonoregon.gov/index.aspx?nid=99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ovoto.com/guide/beaverton-or/things-to-do-in-beaverton" TargetMode="External"/><Relationship Id="rId7" Type="http://schemas.openxmlformats.org/officeDocument/2006/relationships/hyperlink" Target="http://www.tripadvisor.com/Hotels-g51765-Beaverton_Oregon-Hotels.html" TargetMode="External"/><Relationship Id="rId8" Type="http://schemas.openxmlformats.org/officeDocument/2006/relationships/hyperlink" Target="http://www.tripadvisor.com/Restaurants-g51765-Cocoa_Beaverton_Oregon.html" TargetMode="External"/><Relationship Id="rId9" Type="http://schemas.openxmlformats.org/officeDocument/2006/relationships/hyperlink" Target="http://beavertontownsquare.com" TargetMode="External"/><Relationship Id="rId10" Type="http://schemas.openxmlformats.org/officeDocument/2006/relationships/hyperlink" Target="https://roadtrippers.com/us/beaverton-or/activities-nightlife-and-party-beaverton-7631?lat=40.80972&amp;lng=-96.67528&amp;z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2657</Characters>
  <Application>Microsoft Macintosh Word</Application>
  <DocSecurity>0</DocSecurity>
  <Lines>189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3</cp:revision>
  <dcterms:created xsi:type="dcterms:W3CDTF">2016-05-13T05:09:00Z</dcterms:created>
  <dcterms:modified xsi:type="dcterms:W3CDTF">2016-05-13T05:11:00Z</dcterms:modified>
</cp:coreProperties>
</file>