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Cmsor2"/>
        <w:spacing w:after="0" w:line="240" w:lineRule="auto"/>
        <w:ind w:left="0" w:firstLine="0"/>
      </w:pPr>
      <w:bookmarkStart w:id="0" w:name="_GoBack"/>
      <w:r>
        <w:t>2. A számítógépes játékok története</w:t>
      </w:r>
      <w:bookmarkEnd w:id="0"/>
      <w:r>
        <w:t xml:space="preserve"> </w:t>
      </w:r>
    </w:p>
    <w:tbl>
      <w:tblPr>
        <w:tblStyle w:val="TableGrid"/>
        <w:tblW w:w="5001" w:type="pct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  <w:gridCol w:w="850"/>
        <w:gridCol w:w="850"/>
      </w:tblGrid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Teljes értékű megoldásnak számít, ha jó stílusok használatával formázta a weblapokat a vizsgázó a tagek esetleges paraméterezése helyett.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képek és a hivatkozások csak relatív útvonalmegadás esetén fogadhatók el. 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Az átméretezett képek elkészítése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4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megadott három képből legalább egyet az oldalarányok megtartása mellett 200 képpont magasságú képpé alakított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megadott három képből legalább kettőt az oldalarányok megtartása mellett 200 képpont magasságú képpé alakított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Mindhárom megadott képet az oldalarányok megtartása mellett 200 képpont magasságú képpé alakított.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A pontok járnak, ha legfeljebb 1 képponttal tér el a megadott méretektől</w:t>
            </w:r>
            <w:r>
              <w:rPr>
                <w:color w:val="595959" w:themeColor="text1" w:themeTint="A6"/>
                <w:sz w:val="20"/>
              </w:rPr>
              <w:t>.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Az átméretezett képek neve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kicsigame.png</w:t>
            </w:r>
            <w:r>
              <w:rPr>
                <w:color w:val="595959" w:themeColor="text1" w:themeTint="A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kicsipong.png</w:t>
            </w:r>
            <w:r>
              <w:rPr>
                <w:color w:val="595959" w:themeColor="text1" w:themeTint="A6"/>
                <w:sz w:val="20"/>
              </w:rPr>
              <w:t xml:space="preserve"> és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kicsispace.png</w:t>
            </w:r>
            <w:r>
              <w:rPr>
                <w:color w:val="595959" w:themeColor="text1" w:themeTint="A6"/>
                <w:sz w:val="20"/>
              </w:rPr>
              <w:t xml:space="preserve">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pont csak mindhárom pontosan elnevezett kép létezése esetén adható.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pont jár akkor is, ha az átméretezés nem helyes.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képek szélessége és magassága az átalakítás után: </w:t>
            </w:r>
            <w:r>
              <w:rPr>
                <w:color w:val="595959" w:themeColor="text1" w:themeTint="A6"/>
                <w:sz w:val="20"/>
              </w:rPr>
              <w:br/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kicsigame.png</w:t>
            </w:r>
            <w:r>
              <w:rPr>
                <w:color w:val="595959" w:themeColor="text1" w:themeTint="A6"/>
                <w:sz w:val="20"/>
              </w:rPr>
              <w:t xml:space="preserve"> (122×200) </w:t>
            </w:r>
            <w:r>
              <w:rPr>
                <w:color w:val="595959" w:themeColor="text1" w:themeTint="A6"/>
                <w:sz w:val="20"/>
              </w:rPr>
              <w:br/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kicsipong.png</w:t>
            </w:r>
            <w:r>
              <w:rPr>
                <w:color w:val="595959" w:themeColor="text1" w:themeTint="A6"/>
                <w:sz w:val="20"/>
              </w:rPr>
              <w:t xml:space="preserve"> (267×200) </w:t>
            </w:r>
            <w:r>
              <w:rPr>
                <w:color w:val="595959" w:themeColor="text1" w:themeTint="A6"/>
                <w:sz w:val="20"/>
              </w:rPr>
              <w:br/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kicsispace.png</w:t>
            </w:r>
            <w:r>
              <w:rPr>
                <w:color w:val="595959" w:themeColor="text1" w:themeTint="A6"/>
                <w:sz w:val="20"/>
              </w:rPr>
              <w:t xml:space="preserve"> (293×200) 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Helyes állománynevek használata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2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Legalább egy weblap állományneve helyes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 a négy weblap létezik, és mindegyik állománynév helyes 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pontok csak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html</w:t>
            </w:r>
            <w:r>
              <w:rPr>
                <w:color w:val="595959" w:themeColor="text1" w:themeTint="A6"/>
                <w:sz w:val="20"/>
              </w:rPr>
              <w:t xml:space="preserve"> kiterjesztés alkalmazása esetén adhatók meg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Színbeállítások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4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Legalább egy weblapon a háttérszín Wheat (#F5DEB3 kódú szín)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 a négy lapon a háttérszín beállítása helyes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Legalább egy weblapon a betűszín SaddleBrown (#8B4513 kódú szín)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 a négy lapon a betűszín beállítása helyes 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Címbeállítások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4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Legalább egy weboldalon a megadott cím </w:t>
            </w:r>
            <w:r>
              <w:rPr>
                <w:rFonts w:ascii="Courier New" w:eastAsia="Courier New" w:hAnsi="Courier New" w:cs="Courier New"/>
                <w:color w:val="595959" w:themeColor="text1" w:themeTint="A6"/>
                <w:sz w:val="20"/>
                <w:szCs w:val="20"/>
              </w:rPr>
              <w:t>&lt;h1&gt;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formátumú és középre igazított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>1 pont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Mind a négy lapon a </w:t>
            </w:r>
            <w:r>
              <w:rPr>
                <w:rFonts w:ascii="Courier New" w:eastAsia="Courier New" w:hAnsi="Courier New" w:cs="Courier New"/>
                <w:color w:val="595959" w:themeColor="text1" w:themeTint="A6"/>
                <w:sz w:val="20"/>
                <w:szCs w:val="20"/>
              </w:rPr>
              <w:t>&lt;h1&gt;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tagek között az oldalhoz tartozó, megadott cím középre igazítottan szerepel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A pontok csak a mintának megfelelő, hibátlan szöveg, valamint a nagy és kisbetűk megfelelő használata esetén adhatók meg.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A </w:t>
            </w:r>
            <w:r>
              <w:rPr>
                <w:rFonts w:ascii="Courier New" w:eastAsia="Courier New" w:hAnsi="Courier New" w:cs="Courier New"/>
                <w:color w:val="595959" w:themeColor="text1" w:themeTint="A6"/>
                <w:sz w:val="20"/>
                <w:szCs w:val="20"/>
              </w:rPr>
              <w:t>&lt;title&gt;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értéke legalább egy weboldalnál helyes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Mind a négy weboldalon a </w:t>
            </w:r>
            <w:r>
              <w:rPr>
                <w:rFonts w:ascii="Courier New" w:eastAsia="Courier New" w:hAnsi="Courier New" w:cs="Courier New"/>
                <w:color w:val="595959" w:themeColor="text1" w:themeTint="A6"/>
                <w:sz w:val="20"/>
                <w:szCs w:val="20"/>
              </w:rPr>
              <w:t>&lt;title&gt;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beállítása helyes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A pontok csak a mintának megfelelő, hibátlan szöveg esetén adhatók meg. 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A menüként szolgáló képek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6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 a négy megjelenítendő kép a minta szerinti sorrendben, középre igazítva </w:t>
            </w:r>
            <w:r>
              <w:rPr>
                <w:color w:val="595959" w:themeColor="text1" w:themeTint="A6"/>
                <w:sz w:val="20"/>
              </w:rPr>
              <w:br/>
            </w:r>
            <w:r>
              <w:rPr>
                <w:color w:val="595959" w:themeColor="text1" w:themeTint="A6"/>
                <w:sz w:val="20"/>
              </w:rPr>
              <w:t xml:space="preserve">megjelenik legalább az egyik oldalon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Mindegyik lapon a megadott sorrendben, középre igazítva megjelennek a képek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A pont akkor is jár, ha csak három weblapot készített el, de azokon helyesen dolgozott.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Legalább az egyik weboldalon helyes a képekhez rendelt három link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 a négy lapon helyesek a képekhez rendelt linkek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2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linkekért járó pontok csak akkor adhatók meg, ha a beállított linkek a megfelelő képhez tartoznak.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pontok akkor is megadhatók, ha az oldalakon önmagukra mutató linkek is szerepelnek.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Az utolsó két pont nem bontható.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Minden oldalon három helyes link található, és egyik oldalon sincs önmagára </w:t>
            </w:r>
            <w:r>
              <w:rPr>
                <w:color w:val="595959" w:themeColor="text1" w:themeTint="A6"/>
                <w:sz w:val="20"/>
              </w:rPr>
              <w:br/>
            </w:r>
            <w:r>
              <w:rPr>
                <w:color w:val="595959" w:themeColor="text1" w:themeTint="A6"/>
                <w:sz w:val="20"/>
              </w:rPr>
              <w:t xml:space="preserve">mutató link beállítva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1 pont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pont jár, ha legalább két oldalt elkészített, és minden elkészített oldalon helyes a linkek beállítása. 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Az oldalak szövege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4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Legalább egy oldal szövege megfelelő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Legalább három oldal szövege megfelelő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 a négy oldal szövege megfelelő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pontok csak helyes karakterkódolás esetén adhatók meg.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Mindegyik lapon a mintának megfelelő a bekezdésekre tagolás 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1 pont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</w:tbl>
    <w:p/>
    <w:tbl>
      <w:tblPr>
        <w:tblStyle w:val="TableGrid"/>
        <w:tblW w:w="5001" w:type="pct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  <w:gridCol w:w="850"/>
        <w:gridCol w:w="850"/>
      </w:tblGrid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lastRenderedPageBreak/>
              <w:t>A pont akkor is jár, ha csak három weblapot készített el, de azokon jó a tagolás.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Felsorolások beállítása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3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Az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index.html</w:t>
            </w:r>
            <w:r>
              <w:rPr>
                <w:color w:val="595959" w:themeColor="text1" w:themeTint="A6"/>
                <w:sz w:val="20"/>
              </w:rPr>
              <w:t xml:space="preserve"> lapon a mintának megfelelően sorszámozott felsorolást állított be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spacewar.html</w:t>
            </w:r>
            <w:r>
              <w:rPr>
                <w:color w:val="595959" w:themeColor="text1" w:themeTint="A6"/>
                <w:sz w:val="20"/>
              </w:rPr>
              <w:t xml:space="preserve"> lapon a mintának megfelelően sorszámozás nélküli felsorolást állított be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gameboy.html</w:t>
            </w:r>
            <w:r>
              <w:rPr>
                <w:color w:val="595959" w:themeColor="text1" w:themeTint="A6"/>
                <w:sz w:val="20"/>
              </w:rPr>
              <w:t xml:space="preserve"> lapon a mintának megfelelően sorszámozás nélküli felsorolást állított be 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 </w:t>
            </w:r>
          </w:p>
        </w:tc>
        <w:tc>
          <w:tcPr>
            <w:tcW w:w="441" w:type="pct"/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A pontok csak akkor adhatók meg, ha az összes mintán szereplő bekezdésekre, és csak azokra állította be  a felsorolást.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>pongdoboz.png</w:t>
            </w:r>
            <w:r>
              <w:rPr>
                <w:sz w:val="20"/>
              </w:rPr>
              <w:t xml:space="preserve"> kép megjelenítése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2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pong.html</w:t>
            </w:r>
            <w:r>
              <w:rPr>
                <w:color w:val="595959" w:themeColor="text1" w:themeTint="A6"/>
                <w:sz w:val="20"/>
              </w:rPr>
              <w:t xml:space="preserve"> lapon a szöveg után megjelenik a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pongdoboz.png</w:t>
            </w:r>
            <w:r>
              <w:rPr>
                <w:color w:val="595959" w:themeColor="text1" w:themeTint="A6"/>
                <w:sz w:val="20"/>
              </w:rPr>
              <w:t xml:space="preserve"> kép az eredeti méretében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kép vízszintesen középre igazított 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1 pont 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Dőlt betűstílus alkalmazása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 pont</w:t>
            </w: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A </w:t>
            </w:r>
            <w:r>
              <w:rPr>
                <w:rFonts w:ascii="Courier New" w:eastAsia="Courier New" w:hAnsi="Courier New" w:cs="Courier New"/>
                <w:i/>
                <w:color w:val="595959" w:themeColor="text1" w:themeTint="A6"/>
                <w:sz w:val="18"/>
              </w:rPr>
              <w:t>gameboy.html</w:t>
            </w:r>
            <w:r>
              <w:rPr>
                <w:color w:val="595959" w:themeColor="text1" w:themeTint="A6"/>
                <w:sz w:val="20"/>
              </w:rPr>
              <w:t xml:space="preserve"> lapon – a mintának megfelelően –  a zárójelen belül mindenhol </w:t>
            </w:r>
            <w:r>
              <w:rPr>
                <w:color w:val="595959" w:themeColor="text1" w:themeTint="A6"/>
                <w:sz w:val="20"/>
              </w:rPr>
              <w:br/>
              <w:t xml:space="preserve">dőlt betűstílust alkalmazott. 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 xml:space="preserve"> </w:t>
            </w:r>
          </w:p>
        </w:tc>
        <w:tc>
          <w:tcPr>
            <w:tcW w:w="441" w:type="pct"/>
            <w:tcBorders>
              <w:top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A pont nem adható meg, ha más szövegrész is dőlt stílusú.</w:t>
            </w: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  <w:tc>
          <w:tcPr>
            <w:tcW w:w="441" w:type="pct"/>
            <w:tcBorders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color w:val="595959" w:themeColor="text1" w:themeTint="A6"/>
                <w:sz w:val="20"/>
              </w:rPr>
            </w:pPr>
          </w:p>
        </w:tc>
      </w:tr>
      <w:tr>
        <w:tblPrEx>
          <w:tblCellMar>
            <w:top w:w="0" w:type="dxa"/>
            <w:bottom w:w="0" w:type="dxa"/>
            <w:right w:w="0" w:type="dxa"/>
          </w:tblCellMar>
        </w:tblPrEx>
        <w:tc>
          <w:tcPr>
            <w:tcW w:w="41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Összesen: </w:t>
            </w: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b/>
                <w:i/>
                <w:sz w:val="20"/>
              </w:rPr>
              <w:t>30 pont</w:t>
            </w:r>
          </w:p>
        </w:tc>
      </w:tr>
    </w:tbl>
    <w:p>
      <w:pPr>
        <w:pStyle w:val="Cmsor2"/>
        <w:spacing w:after="0" w:line="240" w:lineRule="auto"/>
        <w:ind w:left="0" w:firstLine="0"/>
      </w:pPr>
    </w:p>
    <w:sectPr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4" w:h="16840"/>
      <w:pgMar w:top="1134" w:right="1134" w:bottom="1134" w:left="1134" w:header="760" w:footer="71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538"/>
        <w:tab w:val="right" w:pos="9076"/>
      </w:tabs>
      <w:spacing w:after="0" w:line="259" w:lineRule="auto"/>
      <w:ind w:left="0" w:right="0" w:firstLine="0"/>
      <w:jc w:val="left"/>
      <w:rPr>
        <w:sz w:val="2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9804653</wp:posOffset>
              </wp:positionV>
              <wp:extent cx="5759196" cy="12192"/>
              <wp:effectExtent l="0" t="0" r="0" b="0"/>
              <wp:wrapSquare wrapText="bothSides"/>
              <wp:docPr id="30334" name="Group 30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196" cy="12192"/>
                        <a:chOff x="0" y="0"/>
                        <a:chExt cx="5759196" cy="12192"/>
                      </a:xfrm>
                    </wpg:grpSpPr>
                    <wps:wsp>
                      <wps:cNvPr id="32073" name="Shape 32073"/>
                      <wps:cNvSpPr/>
                      <wps:spPr>
                        <a:xfrm>
                          <a:off x="0" y="0"/>
                          <a:ext cx="57591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196" h="12192">
                              <a:moveTo>
                                <a:pt x="0" y="0"/>
                              </a:moveTo>
                              <a:lnTo>
                                <a:pt x="5759196" y="0"/>
                              </a:lnTo>
                              <a:lnTo>
                                <a:pt x="57591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34" style="width:453.48pt;height:0.960022pt;position:absolute;mso-position-horizontal-relative:page;mso-position-horizontal:absolute;margin-left:70.92pt;mso-position-vertical-relative:page;margin-top:772.02pt;" coordsize="57591,121">
              <v:shape id="Shape 32074" style="position:absolute;width:57591;height:121;left:0;top:0;" coordsize="5759196,12192" path="m0,0l5759196,0l57591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gyakorlati vizsga 1121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noProof/>
          <w:sz w:val="22"/>
        </w:rPr>
        <w:t>11</w:t>
      </w:r>
    </w:fldSimple>
    <w:r>
      <w:rPr>
        <w:sz w:val="22"/>
      </w:rPr>
      <w:t xml:space="preserve"> </w:t>
    </w:r>
    <w:r>
      <w:rPr>
        <w:sz w:val="22"/>
      </w:rPr>
      <w:tab/>
      <w:t xml:space="preserve">2011. október 21.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llb"/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>PAGE   \* MERGEFORMAT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tabs>
        <w:tab w:val="center" w:pos="4538"/>
        <w:tab w:val="right" w:pos="9076"/>
      </w:tabs>
      <w:spacing w:after="0" w:line="259" w:lineRule="auto"/>
      <w:ind w:left="0" w:right="0" w:firstLine="0"/>
      <w:jc w:val="left"/>
      <w:rPr>
        <w:sz w:val="2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9804653</wp:posOffset>
              </wp:positionV>
              <wp:extent cx="5759196" cy="12192"/>
              <wp:effectExtent l="0" t="0" r="0" b="0"/>
              <wp:wrapSquare wrapText="bothSides"/>
              <wp:docPr id="30296" name="Group 30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196" cy="12192"/>
                        <a:chOff x="0" y="0"/>
                        <a:chExt cx="5759196" cy="12192"/>
                      </a:xfrm>
                    </wpg:grpSpPr>
                    <wps:wsp>
                      <wps:cNvPr id="32069" name="Shape 32069"/>
                      <wps:cNvSpPr/>
                      <wps:spPr>
                        <a:xfrm>
                          <a:off x="0" y="0"/>
                          <a:ext cx="57591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196" h="12192">
                              <a:moveTo>
                                <a:pt x="0" y="0"/>
                              </a:moveTo>
                              <a:lnTo>
                                <a:pt x="5759196" y="0"/>
                              </a:lnTo>
                              <a:lnTo>
                                <a:pt x="57591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96" style="width:453.48pt;height:0.960022pt;position:absolute;mso-position-horizontal-relative:page;mso-position-horizontal:absolute;margin-left:70.92pt;mso-position-vertical-relative:page;margin-top:772.02pt;" coordsize="57591,121">
              <v:shape id="Shape 32070" style="position:absolute;width:57591;height:121;left:0;top:0;" coordsize="5759196,12192" path="m0,0l5759196,0l57591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gyakorlati vizsga 1121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13</w:t>
      </w:r>
    </w:fldSimple>
    <w:r>
      <w:rPr>
        <w:sz w:val="22"/>
      </w:rPr>
      <w:t xml:space="preserve"> </w:t>
    </w:r>
    <w:r>
      <w:rPr>
        <w:sz w:val="22"/>
      </w:rPr>
      <w:tab/>
      <w:t xml:space="preserve">2011. október 21.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rPr>
        <w:sz w:val="2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875539</wp:posOffset>
              </wp:positionV>
              <wp:extent cx="5759196" cy="12192"/>
              <wp:effectExtent l="0" t="0" r="0" b="0"/>
              <wp:wrapNone/>
              <wp:docPr id="30318" name="Group 30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196" cy="12192"/>
                        <a:chOff x="0" y="0"/>
                        <a:chExt cx="5759196" cy="12192"/>
                      </a:xfrm>
                    </wpg:grpSpPr>
                    <wps:wsp>
                      <wps:cNvPr id="32055" name="Shape 32055"/>
                      <wps:cNvSpPr/>
                      <wps:spPr>
                        <a:xfrm>
                          <a:off x="0" y="0"/>
                          <a:ext cx="57591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196" h="12192">
                              <a:moveTo>
                                <a:pt x="0" y="0"/>
                              </a:moveTo>
                              <a:lnTo>
                                <a:pt x="5759196" y="0"/>
                              </a:lnTo>
                              <a:lnTo>
                                <a:pt x="57591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18" style="width:453.48pt;height:0.959961pt;position:absolute;z-index:-2147483648;mso-position-horizontal-relative:page;mso-position-horizontal:absolute;margin-left:70.92pt;mso-position-vertical-relative:page;margin-top:68.9401pt;" coordsize="57591,121">
              <v:shape id="Shape 32056" style="position:absolute;width:57591;height:121;left:0;top:0;" coordsize="5759196,12192" path="m0,0l5759196,0l5759196,12192l0,121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rPr>
        <w:sz w:val="2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875539</wp:posOffset>
              </wp:positionV>
              <wp:extent cx="5759196" cy="12192"/>
              <wp:effectExtent l="0" t="0" r="0" b="0"/>
              <wp:wrapNone/>
              <wp:docPr id="30280" name="Group 30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196" cy="12192"/>
                        <a:chOff x="0" y="0"/>
                        <a:chExt cx="5759196" cy="12192"/>
                      </a:xfrm>
                    </wpg:grpSpPr>
                    <wps:wsp>
                      <wps:cNvPr id="32051" name="Shape 32051"/>
                      <wps:cNvSpPr/>
                      <wps:spPr>
                        <a:xfrm>
                          <a:off x="0" y="0"/>
                          <a:ext cx="57591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196" h="12192">
                              <a:moveTo>
                                <a:pt x="0" y="0"/>
                              </a:moveTo>
                              <a:lnTo>
                                <a:pt x="5759196" y="0"/>
                              </a:lnTo>
                              <a:lnTo>
                                <a:pt x="57591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80" style="width:453.48pt;height:0.959961pt;position:absolute;z-index:-2147483648;mso-position-horizontal-relative:page;mso-position-horizontal:absolute;margin-left:70.92pt;mso-position-vertical-relative:page;margin-top:68.9401pt;" coordsize="57591,121">
              <v:shape id="Shape 32052" style="position:absolute;width:57591;height:121;left:0;top:0;" coordsize="5759196,12192" path="m0,0l5759196,0l5759196,12192l0,121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539B1"/>
    <w:multiLevelType w:val="hybridMultilevel"/>
    <w:tmpl w:val="F0347F44"/>
    <w:lvl w:ilvl="0" w:tplc="B05AE5D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C689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51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EA6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662B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4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320D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CCE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4F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D19BFC-CCD4-43DB-8B92-F35B1862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3" w:line="24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365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5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Informatika_kozep_gyakorlati_javitasi_1121.doc</vt:lpstr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Informatika_kozep_gyakorlati_javitasi_1121.doc</dc:title>
  <dc:subject/>
  <dc:creator>Oktatási Hivatal</dc:creator>
  <cp:keywords/>
  <cp:lastModifiedBy>Lúdas Matyi</cp:lastModifiedBy>
  <cp:revision>2</cp:revision>
  <dcterms:created xsi:type="dcterms:W3CDTF">2019-12-02T11:42:00Z</dcterms:created>
  <dcterms:modified xsi:type="dcterms:W3CDTF">2019-12-02T11:42:00Z</dcterms:modified>
</cp:coreProperties>
</file>