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AF1F2" w14:textId="77F6D324" w:rsidR="0011523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216D">
        <w:rPr>
          <w:rFonts w:ascii="Times New Roman" w:hAnsi="Times New Roman" w:cs="Times New Roman"/>
          <w:b/>
          <w:sz w:val="36"/>
          <w:szCs w:val="36"/>
        </w:rPr>
        <w:t>НЕТОЛОГИЯ</w:t>
      </w:r>
    </w:p>
    <w:p w14:paraId="530EFA86" w14:textId="3A5648E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B3709C1" w14:textId="297DEA0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E891D16" w14:textId="4D2DB47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708959" w14:textId="3236D64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CC6D62D" w14:textId="731376A1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BAE91C" w14:textId="77777777" w:rsidR="0036216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3441110" w14:textId="62777999" w:rsidR="0036216D" w:rsidRPr="0036216D" w:rsidRDefault="005624CF" w:rsidP="00F1004D">
      <w:pPr>
        <w:spacing w:line="276" w:lineRule="auto"/>
        <w:jc w:val="center"/>
        <w:rPr>
          <w:rFonts w:ascii="Times New Roman" w:hAnsi="Times New Roman" w:cs="Times New Roman"/>
          <w:b/>
          <w:sz w:val="56"/>
          <w:szCs w:val="52"/>
        </w:rPr>
      </w:pPr>
      <w:r>
        <w:rPr>
          <w:rFonts w:ascii="Times New Roman" w:hAnsi="Times New Roman" w:cs="Times New Roman"/>
          <w:b/>
          <w:sz w:val="56"/>
          <w:szCs w:val="52"/>
        </w:rPr>
        <w:t>Д</w:t>
      </w:r>
      <w:r w:rsidR="0036216D" w:rsidRPr="0036216D">
        <w:rPr>
          <w:rFonts w:ascii="Times New Roman" w:hAnsi="Times New Roman" w:cs="Times New Roman"/>
          <w:b/>
          <w:sz w:val="56"/>
          <w:szCs w:val="52"/>
        </w:rPr>
        <w:t>ипломн</w:t>
      </w:r>
      <w:r w:rsidR="00E962DC">
        <w:rPr>
          <w:rFonts w:ascii="Times New Roman" w:hAnsi="Times New Roman" w:cs="Times New Roman"/>
          <w:b/>
          <w:sz w:val="56"/>
          <w:szCs w:val="52"/>
        </w:rPr>
        <w:t>ый</w:t>
      </w:r>
      <w:r w:rsidR="0036216D" w:rsidRPr="0036216D">
        <w:rPr>
          <w:rFonts w:ascii="Times New Roman" w:hAnsi="Times New Roman" w:cs="Times New Roman"/>
          <w:b/>
          <w:sz w:val="56"/>
          <w:szCs w:val="52"/>
        </w:rPr>
        <w:t xml:space="preserve"> </w:t>
      </w:r>
      <w:r w:rsidR="00E962DC">
        <w:rPr>
          <w:rFonts w:ascii="Times New Roman" w:hAnsi="Times New Roman" w:cs="Times New Roman"/>
          <w:b/>
          <w:sz w:val="56"/>
          <w:szCs w:val="52"/>
        </w:rPr>
        <w:t>проект</w:t>
      </w:r>
    </w:p>
    <w:p w14:paraId="51D03575" w14:textId="3B9FA3C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5B77DD" w14:textId="7A1AB6FA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«</w:t>
      </w:r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Прогнозирование продаж </w:t>
      </w:r>
      <w:proofErr w:type="spellStart"/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фармдистрибьютора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14:paraId="6DEA91A6" w14:textId="5AE27ED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281F52" w14:textId="24466F3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26914A" w14:textId="0BA08FB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9B60C11" w14:textId="47F99E9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E45424C" w14:textId="520D2FB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CF5C5" w14:textId="3ADFA7B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BE4742" w14:textId="6AC0742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55D31B" w14:textId="643897A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36216D">
        <w:rPr>
          <w:rFonts w:ascii="Times New Roman" w:hAnsi="Times New Roman" w:cs="Times New Roman"/>
          <w:sz w:val="32"/>
          <w:szCs w:val="32"/>
        </w:rPr>
        <w:t>Работу выполнила: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6216D">
        <w:rPr>
          <w:rFonts w:ascii="Times New Roman" w:hAnsi="Times New Roman" w:cs="Times New Roman"/>
          <w:sz w:val="32"/>
          <w:szCs w:val="32"/>
        </w:rPr>
        <w:t>Федосеева Мария</w:t>
      </w:r>
    </w:p>
    <w:p w14:paraId="58CFB7CB" w14:textId="4B6321B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Профессия: </w:t>
      </w:r>
      <w:r>
        <w:rPr>
          <w:rFonts w:ascii="Times New Roman" w:hAnsi="Times New Roman" w:cs="Times New Roman"/>
          <w:sz w:val="32"/>
          <w:szCs w:val="32"/>
          <w:lang w:val="en-US"/>
        </w:rPr>
        <w:t>Data</w:t>
      </w:r>
      <w:r w:rsidRPr="0036216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Science</w:t>
      </w:r>
      <w:r w:rsidRPr="0036216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DS</w:t>
      </w:r>
      <w:r w:rsidRPr="0036216D">
        <w:rPr>
          <w:rFonts w:ascii="Times New Roman" w:hAnsi="Times New Roman" w:cs="Times New Roman"/>
          <w:sz w:val="32"/>
          <w:szCs w:val="32"/>
        </w:rPr>
        <w:t>-16)</w:t>
      </w:r>
    </w:p>
    <w:p w14:paraId="05286236" w14:textId="35103B33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ABBDA56" w14:textId="77777777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78376789" w14:textId="008BF825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14BB6335" w14:textId="01B77C5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Москва, 2021</w:t>
      </w:r>
    </w:p>
    <w:p w14:paraId="451A8BA1" w14:textId="1286C01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  <w:lastRenderedPageBreak/>
        <w:t>Постановка задачи</w:t>
      </w:r>
    </w:p>
    <w:p w14:paraId="5683E861" w14:textId="1D76C0A9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</w:p>
    <w:p w14:paraId="291012D6" w14:textId="764C3C4A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работе 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рассмотрены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продажи компании, которая занимается дистрибьюцией лекарственных препаратов. Рынок очень насыщенный и конкурентный, поэтому идет борьба за каждый процент его доли. Чтобы эффективно конкурировать и как минимум не отставать, нужно прежде всего обладать базовыми знаниями о будущем движении рынка. Совр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менные методы </w:t>
      </w:r>
      <w:proofErr w:type="spellStart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предективной</w:t>
      </w:r>
      <w:proofErr w:type="spellEnd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аналитики способный предсказать тренды и исходя из этого можно спрогнозировать необходимые ресурсы. Так, если намечается рост объемов продаж, есть возможность подготовиться, например, нанять дополнительный персонал, закупить ресурсы, арендовать дополнительные складские площади и т.п. Если, наоборот, следует падение, то можно отказаться от дополнительного найма сотрудников, пересмотреть затраты, критически отнести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 к открытию новых инвестиционных проектов.</w:t>
      </w:r>
    </w:p>
    <w:p w14:paraId="68AF6CD0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5B4C57A" w14:textId="481C2367" w:rsidR="00010BAB" w:rsidRDefault="0036216D" w:rsidP="00010BA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Знание будущих трендов позволит грамотно выстроить стратегию развития компании, планировать необходимые ресурсы, повышать эффективность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96547C9" w14:textId="0B1AFBD3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рамках проекта будут рассмотрены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метод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прогнозирования продаж на основе временных рядов, проведен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сравнительный анализ и сформулирован вывод.</w:t>
      </w:r>
    </w:p>
    <w:p w14:paraId="1D7FD22C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C9CAB0" w14:textId="69E56B05" w:rsid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возьмем </w:t>
      </w:r>
      <w:r w:rsidR="00F1004D"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статику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дистрибьютора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 период с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января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2019 года по июнь 2021 в разрезе дня и попробуем спрогнозировать будущие продажи в краткосрочной перспективе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месяца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CCD3900" w14:textId="0810663B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2EA5DE" w14:textId="309E3DF2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BB2FFA" w14:textId="452C531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07CD8A6" w14:textId="609027B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50F918" w14:textId="5E70BE1F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3A9224" w14:textId="3005319E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D3943" w14:textId="0275BFE0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4EA288" w14:textId="333D9CF8" w:rsidR="00F1004D" w:rsidRDefault="00F1004D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F1004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А</w:t>
      </w:r>
      <w:bookmarkStart w:id="0" w:name="_GoBack"/>
      <w:bookmarkEnd w:id="0"/>
      <w:r w:rsidRPr="00F1004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нализ</w:t>
      </w:r>
    </w:p>
    <w:p w14:paraId="5DBBB3D4" w14:textId="77777777" w:rsidR="00474807" w:rsidRDefault="00474807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7D97DDE0" w14:textId="273D3FAB" w:rsidR="00945F55" w:rsidRP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текущий момент существует множество моделей и подходов к прогнозированию временных рядов. Универсального и так называемой "серебряной пули" не существует, поэтому под каждую задачу и набор данных необходим свой подход.</w:t>
      </w:r>
    </w:p>
    <w:p w14:paraId="6D38CD38" w14:textId="77777777" w:rsidR="0047265F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свободном доступе интернет можно ознакомится с аналогичными решениями. </w:t>
      </w:r>
    </w:p>
    <w:p w14:paraId="40D10B21" w14:textId="51404EBF" w:rsidR="0047265F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Например, хорошо исследована </w:t>
      </w:r>
      <w:r w:rsidR="001731BC"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аналогичная</w:t>
      </w: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тема в OZON</w:t>
      </w:r>
      <w:r w:rsidR="008510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5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на странице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достаточно подробное решение и в итоге получен результат с MAE = 1. </w:t>
      </w:r>
    </w:p>
    <w:p w14:paraId="732CEE53" w14:textId="59E9CAE5" w:rsidR="00F1004D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Еще  </w:t>
      </w:r>
      <w:hyperlink r:id="rId6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как пример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описано построение модели LSTM, которая тоже показала неплохие результаты предсказания на 6 месяцев.</w:t>
      </w:r>
    </w:p>
    <w:p w14:paraId="59C4BC58" w14:textId="6B7A5103" w:rsid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82C026" w14:textId="73D7B3DE" w:rsidR="00945F55" w:rsidRPr="0043517C" w:rsidRDefault="005B6119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Итак, посмотрим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датасет</w:t>
      </w:r>
      <w:proofErr w:type="spellEnd"/>
      <w:r w:rsidR="000741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75D22613" w14:textId="5EEEF05A" w:rsidR="005B6119" w:rsidRDefault="00146872" w:rsidP="00BF218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687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FC10DA6" wp14:editId="54ADFB4D">
            <wp:extent cx="2658734" cy="354753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3677" cy="35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85" w:rsidRPr="00BF2185">
        <w:rPr>
          <w:noProof/>
        </w:rPr>
        <w:t xml:space="preserve"> </w:t>
      </w:r>
      <w:r w:rsid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="00BF2185" w:rsidRP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0CB3A3A" wp14:editId="48A7BE60">
            <wp:extent cx="1988609" cy="369543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959" cy="37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F7A" w14:textId="77777777" w:rsidR="00BF2185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4EF5B2EE" w14:textId="79198A2E" w:rsidR="00BF2185" w:rsidRDefault="00BF2185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D7027E" w14:textId="77777777" w:rsidR="008510A3" w:rsidRDefault="008510A3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D88D422" w14:textId="3DC523A8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Датасет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содержит две колонки:</w:t>
      </w:r>
    </w:p>
    <w:p w14:paraId="62838455" w14:textId="6CE1EDFE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Date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продажи</w:t>
      </w:r>
    </w:p>
    <w:p w14:paraId="3A061E7F" w14:textId="30EAEA7F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продаж с НДС на дату, в тыс. рублей.</w:t>
      </w:r>
    </w:p>
    <w:p w14:paraId="141D3709" w14:textId="6DBE0637" w:rsidR="005B6119" w:rsidRPr="00DE394A" w:rsidRDefault="005B6119" w:rsidP="005B6119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Данных очень мало, за 2,5 года всего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 этом нет пропусков</w:t>
      </w:r>
      <w:r w:rsidR="00C31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датах.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плавающей точкой. В категории миллионов</w:t>
      </w:r>
      <w:r w:rsidR="00DE394A" w:rsidRP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удобства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округлим значение до целочисленного</w:t>
      </w:r>
      <w:r w:rsidR="00393F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посмотрим основную статистику.</w:t>
      </w:r>
    </w:p>
    <w:p w14:paraId="2FEF0784" w14:textId="6906FFA0" w:rsidR="00393F86" w:rsidRPr="00992401" w:rsidRDefault="00B93EE2" w:rsidP="00282B5C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93EE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EB32AA2" wp14:editId="5A775C52">
            <wp:extent cx="1514686" cy="2362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B5C" w:rsidRPr="00282B5C">
        <w:rPr>
          <w:noProof/>
        </w:rPr>
        <w:t xml:space="preserve"> </w:t>
      </w:r>
      <w:r w:rsidR="003D375F">
        <w:rPr>
          <w:noProof/>
        </w:rPr>
        <w:t xml:space="preserve">             </w:t>
      </w:r>
      <w:r w:rsidR="00282B5C" w:rsidRPr="00282B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4ECB8C2" wp14:editId="658D0B55">
            <wp:extent cx="2606675" cy="2300007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99" cy="23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3F4" w14:textId="60CCABB1" w:rsidR="00266B03" w:rsidRDefault="00992401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статистике видно, что дистрибьютор реализовывает товара в среднем в день на 6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642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тыс. руб., отрицательных значений в данных нет, есть дни без продаж, о чем говорит минимальное значение, равное 0, максимальная сумма продаж в день с 2019г равна 1 661 629 тыс. руб.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Никаких аномалий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выбросов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статистике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замечено.</w:t>
      </w:r>
      <w:r w:rsidR="003D37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Распределение значений продаж не является нормальным.</w:t>
      </w:r>
    </w:p>
    <w:p w14:paraId="1CAE4545" w14:textId="71580900" w:rsidR="0043517C" w:rsidRDefault="0043517C" w:rsidP="0043517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необходимо посмотреть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 w:rsidRPr="00C315C7">
        <w:rPr>
          <w:rFonts w:ascii="Times New Roman" w:hAnsi="Times New Roman" w:cs="Times New Roman"/>
          <w:sz w:val="28"/>
          <w:szCs w:val="28"/>
        </w:rPr>
        <w:t>оррелограммы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тест Дики-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Фулера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ряда</w:t>
      </w:r>
      <w:r>
        <w:rPr>
          <w:rFonts w:ascii="Times New Roman" w:hAnsi="Times New Roman" w:cs="Times New Roman"/>
          <w:sz w:val="28"/>
          <w:szCs w:val="28"/>
        </w:rPr>
        <w:t>, чтобы понять, что из себя представляют данные.</w:t>
      </w:r>
    </w:p>
    <w:p w14:paraId="43FD7635" w14:textId="0EC7299D" w:rsidR="0043517C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0454D1" wp14:editId="301F3CB2">
            <wp:extent cx="5969523" cy="4385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413" cy="44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D74" w14:textId="77777777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AC99CE" w14:textId="77777777" w:rsidR="0043517C" w:rsidRDefault="0043517C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Значение «</w:t>
      </w:r>
      <w:r w:rsidRPr="00C315C7">
        <w:rPr>
          <w:rFonts w:ascii="Times New Roman" w:hAnsi="Times New Roman" w:cs="Times New Roman"/>
          <w:sz w:val="28"/>
          <w:szCs w:val="28"/>
        </w:rPr>
        <w:t>p-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равно 0,001593, что меньше 0,05, а значит тест </w:t>
      </w:r>
      <w:r w:rsidRPr="00C315C7">
        <w:rPr>
          <w:rFonts w:ascii="Times New Roman" w:hAnsi="Times New Roman" w:cs="Times New Roman"/>
          <w:sz w:val="28"/>
          <w:szCs w:val="28"/>
        </w:rPr>
        <w:t xml:space="preserve">отвергает гипотезу о 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нестационарности</w:t>
      </w:r>
      <w:proofErr w:type="spellEnd"/>
      <w:r w:rsidRPr="00C315C7">
        <w:rPr>
          <w:rFonts w:ascii="Times New Roman" w:hAnsi="Times New Roman" w:cs="Times New Roman"/>
          <w:sz w:val="28"/>
          <w:szCs w:val="28"/>
        </w:rPr>
        <w:t xml:space="preserve"> ряда. Ряд стационарен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9569C7" w14:textId="411B76E0" w:rsidR="0043517C" w:rsidRDefault="0043517C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</w:t>
      </w:r>
      <w:r w:rsidRPr="00C315C7">
        <w:rPr>
          <w:rFonts w:ascii="Times New Roman" w:hAnsi="Times New Roman" w:cs="Times New Roman"/>
          <w:sz w:val="28"/>
          <w:szCs w:val="28"/>
        </w:rPr>
        <w:t xml:space="preserve">рафике </w:t>
      </w:r>
      <w:r>
        <w:rPr>
          <w:rFonts w:ascii="Times New Roman" w:hAnsi="Times New Roman" w:cs="Times New Roman"/>
          <w:sz w:val="28"/>
          <w:szCs w:val="28"/>
        </w:rPr>
        <w:t xml:space="preserve">автокорреляции </w:t>
      </w:r>
      <w:r w:rsidR="00E051B9">
        <w:rPr>
          <w:rFonts w:ascii="Times New Roman" w:hAnsi="Times New Roman" w:cs="Times New Roman"/>
          <w:sz w:val="28"/>
          <w:szCs w:val="28"/>
        </w:rPr>
        <w:t>прослеживается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15C7">
        <w:rPr>
          <w:rFonts w:ascii="Times New Roman" w:hAnsi="Times New Roman" w:cs="Times New Roman"/>
          <w:sz w:val="28"/>
          <w:szCs w:val="28"/>
        </w:rPr>
        <w:t>сезонност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315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примерно 7 периодов.</w:t>
      </w:r>
      <w:r w:rsidRPr="00C315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Явный </w:t>
      </w:r>
      <w:r w:rsidRPr="00C315C7">
        <w:rPr>
          <w:rFonts w:ascii="Times New Roman" w:hAnsi="Times New Roman" w:cs="Times New Roman"/>
          <w:sz w:val="28"/>
          <w:szCs w:val="28"/>
        </w:rPr>
        <w:t>тренд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  <w:r w:rsidRPr="00C315C7">
        <w:rPr>
          <w:rFonts w:ascii="Times New Roman" w:hAnsi="Times New Roman" w:cs="Times New Roman"/>
          <w:sz w:val="28"/>
          <w:szCs w:val="28"/>
        </w:rPr>
        <w:t>, цикличности тоже 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C3847" w14:textId="47BE7630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целом на графике остатков нормальное распределение, но есть небольшие дефекты.</w:t>
      </w:r>
    </w:p>
    <w:p w14:paraId="5DD17691" w14:textId="77777777" w:rsidR="00001C83" w:rsidRPr="00AA51F0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855F77" w14:textId="34D048BD" w:rsidR="00165C04" w:rsidRDefault="00165C04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исследовании будем сравнивать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модел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ARIMA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 как присутствует сезонность,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рекуррентной 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нейронн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сет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0AC1"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342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 было бы рассмотреть и линейную регрессию, как универсальное средство, но</w:t>
      </w:r>
      <w:r w:rsidR="00791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хотелось бы сосредоточиться именно на моделях для прогноза временных рядов.</w:t>
      </w:r>
    </w:p>
    <w:p w14:paraId="7402FA20" w14:textId="314287F3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664586" w14:textId="4E861420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BEDF6D" w14:textId="77777777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47B33B" w14:textId="32B3AEE8" w:rsidR="00B00A42" w:rsidRDefault="00B00A42" w:rsidP="00B00A42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00A42">
        <w:rPr>
          <w:rFonts w:ascii="Times New Roman" w:hAnsi="Times New Roman" w:cs="Times New Roman"/>
          <w:b/>
          <w:sz w:val="32"/>
          <w:szCs w:val="28"/>
        </w:rPr>
        <w:lastRenderedPageBreak/>
        <w:t>Методика решения</w:t>
      </w:r>
    </w:p>
    <w:p w14:paraId="26506EB3" w14:textId="696F4C09" w:rsidR="00E051B9" w:rsidRDefault="00001C83" w:rsidP="00E051B9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исследуемом ряду нет дисперсии </w:t>
      </w:r>
      <w:r>
        <w:rPr>
          <w:rFonts w:ascii="Times New Roman" w:hAnsi="Times New Roman" w:cs="Times New Roman"/>
          <w:sz w:val="28"/>
          <w:szCs w:val="28"/>
        </w:rPr>
        <w:t>(разброс значений случайной величины</w:t>
      </w:r>
      <w:r>
        <w:rPr>
          <w:rFonts w:ascii="Times New Roman" w:hAnsi="Times New Roman" w:cs="Times New Roman"/>
          <w:sz w:val="28"/>
          <w:szCs w:val="28"/>
        </w:rPr>
        <w:t>), но е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сли бы </w:t>
      </w:r>
      <w:r w:rsidR="00E051B9">
        <w:rPr>
          <w:rFonts w:ascii="Times New Roman" w:hAnsi="Times New Roman" w:cs="Times New Roman"/>
          <w:sz w:val="28"/>
          <w:szCs w:val="28"/>
        </w:rPr>
        <w:t>была,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 мы нормализовали ее при помощи преобразования Бокса-Кокса</w:t>
      </w:r>
      <w:r w:rsidR="00E051B9">
        <w:rPr>
          <w:rFonts w:ascii="Times New Roman" w:hAnsi="Times New Roman" w:cs="Times New Roman"/>
          <w:sz w:val="28"/>
          <w:szCs w:val="28"/>
        </w:rPr>
        <w:t>, например:</w:t>
      </w:r>
    </w:p>
    <w:p w14:paraId="76B37FF2" w14:textId="77777777" w:rsidR="00E051B9" w:rsidRPr="0001336B" w:rsidRDefault="00E051B9" w:rsidP="006330A9">
      <w:pPr>
        <w:spacing w:line="276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from </w:t>
      </w:r>
      <w:proofErr w:type="spellStart"/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scipy.stats</w:t>
      </w:r>
      <w:proofErr w:type="spellEnd"/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import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</w:p>
    <w:p w14:paraId="34A8BB8F" w14:textId="48301CDD" w:rsidR="00001C83" w:rsidRPr="0001336B" w:rsidRDefault="00E051B9" w:rsidP="006330A9">
      <w:pPr>
        <w:spacing w:line="276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series  =</w:t>
      </w:r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(series, 0)</w:t>
      </w:r>
    </w:p>
    <w:p w14:paraId="3249D745" w14:textId="1B80D26C" w:rsidR="00B00A42" w:rsidRDefault="00001C83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t>Если бы сезонность играла сильную роль в исследуемых моделях мы бы убрали ее дифференцированием</w:t>
      </w:r>
      <w:r w:rsidR="00433759">
        <w:rPr>
          <w:rFonts w:ascii="Times New Roman" w:hAnsi="Times New Roman" w:cs="Times New Roman"/>
          <w:sz w:val="28"/>
          <w:szCs w:val="28"/>
        </w:rPr>
        <w:t xml:space="preserve"> следующим образом.</w:t>
      </w:r>
    </w:p>
    <w:p w14:paraId="07C14B97" w14:textId="46B84BE3" w:rsidR="00433759" w:rsidRPr="00001C83" w:rsidRDefault="00433759" w:rsidP="004337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3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442F37" wp14:editId="67A3AE91">
            <wp:extent cx="5940425" cy="4641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3EFE" w14:textId="342BF612" w:rsidR="00B164B6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этом мы достигаем в тесте Дики-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Фуллера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равное 0</w:t>
      </w:r>
      <w:r w:rsidR="00B164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означает «белый шум»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18611D9A" w14:textId="6505C6BD" w:rsidR="00433759" w:rsidRPr="0043375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бы в работе рассматривалась в качестве примера линейная регрессия, то применение дифференцирования было бы необходимым действием, но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SARIMA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данной работе убирать сезонность не требуется, поэтому будем рассматривать исходные данные.</w:t>
      </w:r>
    </w:p>
    <w:p w14:paraId="27346F7B" w14:textId="40A53E48" w:rsidR="00CB0AC1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Для оценки </w:t>
      </w:r>
      <w:r w:rsid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качества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моделей будем использовать </w:t>
      </w:r>
      <w:r w:rsid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метрику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RSME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вадратный корень из среднеквадратической ошибки)</w:t>
      </w:r>
    </w:p>
    <w:p w14:paraId="21A59741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вычисления среднеквадратической ошибки (MSE) все отдельные </w:t>
      </w:r>
      <w:hyperlink r:id="rId13" w:history="1">
        <w:r w:rsidRPr="00502713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остатки регрессии</w:t>
        </w:r>
      </w:hyperlink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возводятся в квадрат, суммируются, сумма делится на общее число ошибок:</w:t>
      </w:r>
    </w:p>
    <w:p w14:paraId="68A85CB9" w14:textId="77777777" w:rsidR="00CB0AC1" w:rsidRPr="00502713" w:rsidRDefault="00CB0AC1" w:rsidP="00293B6F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0B3D11" wp14:editId="3E327265">
            <wp:extent cx="1312545" cy="363855"/>
            <wp:effectExtent l="0" t="0" r="1905" b="0"/>
            <wp:docPr id="6" name="Рисунок 6" descr="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0352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Квадратный корень из данной величины обозначается как RMSE (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Root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Mean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Square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Error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):</w:t>
      </w:r>
    </w:p>
    <w:p w14:paraId="1B5E19AA" w14:textId="77777777" w:rsidR="00CB0AC1" w:rsidRPr="00502713" w:rsidRDefault="00CB0AC1" w:rsidP="00293B6F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05B4F87" wp14:editId="3A06C8C8">
            <wp:extent cx="1506855" cy="525145"/>
            <wp:effectExtent l="0" t="0" r="0" b="8255"/>
            <wp:docPr id="7" name="Рисунок 7" descr="R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M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DA33" w14:textId="1E531D8F" w:rsidR="00502713" w:rsidRDefault="00502713" w:rsidP="0050271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6408B5" w14:textId="77777777" w:rsidR="00433759" w:rsidRDefault="00433759" w:rsidP="00F1004D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</w:p>
    <w:p w14:paraId="0B98ED97" w14:textId="45721EFD" w:rsidR="00CB0AC1" w:rsidRPr="000B2178" w:rsidRDefault="006E440E" w:rsidP="00564756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t>S</w:t>
      </w:r>
      <w:r w:rsidR="00502713" w:rsidRPr="000B2178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t>ARIMA</w:t>
      </w:r>
    </w:p>
    <w:p w14:paraId="4D338620" w14:textId="77777777" w:rsidR="0001336B" w:rsidRPr="0001336B" w:rsidRDefault="0001336B" w:rsidP="0001336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 (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autoregressive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integrated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moving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average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, ARIMA)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обобщением модели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"http://www.machinelearning.ru/wiki/index.php?title=%D0%90%D0%B2%D1%82%D0%BE%D1%80%D0%B5%D0%B3%D1%80%D0%B5%D1%81%D1%81%D0%B8%D0%BE%D0%BD%D0%BD%D0%BE%D0%B5_%D1%81%D0%BA%D0%BE%D0%BB%D1%8C%D0%B7%D1%8F%D1%89%D0%B5%D0%B5_%D1%81%D1%80%D0%B5%D0%B4%D0%BD%D0%B5%D0%B5" \o "Авторегрессионное скользящее среднее" </w:instrTex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авторегрессионного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скользящего среднего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Эти модели используются при работе с </w:t>
      </w:r>
      <w:hyperlink r:id="rId16" w:tooltip="Временной ряд" w:history="1">
        <w:r w:rsidRPr="0001336B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временными рядами</w:t>
        </w:r>
      </w:hyperlink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для более глубокого понимания данных или предсказания будущих точек ряда. Обычно модель упоминается, как 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где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 q — целые неотрицательные числа, характеризующие порядок для частей модели (соответственно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интегрированной и скользящего среднего).</w:t>
      </w:r>
    </w:p>
    <w:p w14:paraId="4CAD4F91" w14:textId="3A4A4EC5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Пусть задан временной ряд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F0496B6" wp14:editId="1C6DC5CF">
            <wp:extent cx="228600" cy="152400"/>
            <wp:effectExtent l="0" t="0" r="0" b="0"/>
            <wp:docPr id="22" name="Рисунок 22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_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где t — целый индекс 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E16BA0D" wp14:editId="7EA49476">
            <wp:extent cx="228600" cy="152400"/>
            <wp:effectExtent l="0" t="0" r="0" b="0"/>
            <wp:docPr id="21" name="Рисунок 21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_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вещественные числа. Тогда модель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задаётся следующем образом:</w:t>
      </w:r>
    </w:p>
    <w:p w14:paraId="2FD254A1" w14:textId="194E3C30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8EC8153" wp14:editId="4D002312">
            <wp:extent cx="2590800" cy="516255"/>
            <wp:effectExtent l="0" t="0" r="0" b="0"/>
            <wp:docPr id="20" name="Рисунок 20" descr="\left(1-\sum_{i=1}^p \phi_i L^i\right)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left(1-\sum_{i=1}^p \phi_i L^i\right)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33056DFE" w14:textId="70355634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где L — оператор задержки,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42A500E" wp14:editId="72DF00F9">
            <wp:extent cx="152400" cy="203200"/>
            <wp:effectExtent l="0" t="0" r="0" b="6350"/>
            <wp:docPr id="19" name="Рисунок 19" descr="\phi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phi_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— параметры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части модели,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64DE927" wp14:editId="01B8BEEA">
            <wp:extent cx="152400" cy="160655"/>
            <wp:effectExtent l="0" t="0" r="0" b="0"/>
            <wp:docPr id="18" name="Рисунок 18" descr="\theta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theta_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параметры скользящего среднего, а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5F63C41" wp14:editId="45A3691F">
            <wp:extent cx="152400" cy="135255"/>
            <wp:effectExtent l="0" t="0" r="0" b="0"/>
            <wp:docPr id="17" name="Рисунок 17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epsilon_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значения ошибки. Обычно предполагают, что ошибки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2728792" wp14:editId="3A9CEF9C">
            <wp:extent cx="152400" cy="135255"/>
            <wp:effectExtent l="0" t="0" r="0" b="0"/>
            <wp:docPr id="16" name="Рисунок 16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epsilon_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являются независимыми одинаково распределёнными случайными величинами из нормального распределения с нулевым средним.</w:t>
      </w:r>
    </w:p>
    <w:p w14:paraId="72598A61" w14:textId="77777777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получается интегрированием ARMA(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701E94A9" w14:textId="4E35819A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EC7AC8C" wp14:editId="77F35CA1">
            <wp:extent cx="3124200" cy="516255"/>
            <wp:effectExtent l="0" t="0" r="0" b="0"/>
            <wp:docPr id="15" name="Рисунок 15" descr="\left(1-\sum_{i=1}^p \phi_i L^i\right) (1-L)^d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left(1-\sum_{i=1}^p \phi_i L^i\right) (1-L)^d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603A071C" w14:textId="38812174" w:rsid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 d — положительное целое, задающее уровень дифференцирования (если d=0, эта модель эквивалентна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авторегрессионному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скользящему среднему). И наоборот, применяя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почленное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дифференцирование d раз к модели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получим модель ARIMA(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Заметим, что дифференцировать надо только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авторегрессионную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часть.</w:t>
      </w:r>
    </w:p>
    <w:p w14:paraId="4191A0B1" w14:textId="72132A18" w:rsidR="005D2C64" w:rsidRPr="005D2C64" w:rsidRDefault="006E440E" w:rsidP="005D2C64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Сезонное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среднее, SARIMA или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Seasonal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ARIMA</w:t>
      </w:r>
      <w:r w:rsidRPr="006E44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является расширением ARIMA, которое явно поддерживает одномерные данные временных рядов с сезонным компонентом.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добавляет три новых </w:t>
      </w:r>
      <w:proofErr w:type="spell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гиперпараметра</w:t>
      </w:r>
      <w:proofErr w:type="spell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указания авторегрессии (AR), разности (I) и скользящего среднего (MA) для сезонной составляющей ряда, а также дополнительный параметр для периода сезонности.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ARIMA (p, d, q), (P, D, </w:t>
      </w:r>
      <w:proofErr w:type="gram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Q)S</w:t>
      </w:r>
      <w:proofErr w:type="gram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 где (p, d, q) – несезонная часть и, соответственно, (P, D, Q) является сезонной частью модели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E8C6352" w14:textId="0366AEA8" w:rsidR="00502713" w:rsidRDefault="000E648A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Разделим данные на тестовые и тренировочные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подберём оптимальные значения </w:t>
      </w:r>
      <w:proofErr w:type="spell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гиперпараметров</w:t>
      </w:r>
      <w:proofErr w:type="spell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критерию </w:t>
      </w:r>
      <w:proofErr w:type="spellStart"/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Акаике</w:t>
      </w:r>
      <w:proofErr w:type="spellEnd"/>
      <w:r w:rsidR="00D374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5472186" w14:textId="788231A5" w:rsidR="00051C45" w:rsidRDefault="00051C45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35B76FC4" wp14:editId="7E7B61BA">
            <wp:extent cx="2428912" cy="1515533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597" cy="15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1D1" w14:textId="6AE55D70" w:rsidR="00502713" w:rsidRDefault="00051C45" w:rsidP="00F1004D">
      <w:pPr>
        <w:spacing w:line="276" w:lineRule="auto"/>
        <w:rPr>
          <w:rFonts w:ascii="Tahoma" w:hAnsi="Tahoma" w:cs="Tahoma"/>
          <w:color w:val="000000"/>
          <w:sz w:val="20"/>
          <w:szCs w:val="20"/>
        </w:rPr>
      </w:pPr>
      <w:r w:rsidRPr="00051C45">
        <w:rPr>
          <w:rFonts w:ascii="Tahoma" w:hAnsi="Tahoma" w:cs="Tahoma"/>
          <w:color w:val="000000"/>
          <w:sz w:val="20"/>
          <w:szCs w:val="20"/>
        </w:rPr>
        <w:lastRenderedPageBreak/>
        <w:drawing>
          <wp:inline distT="0" distB="0" distL="0" distR="0" wp14:anchorId="7C3E9376" wp14:editId="7A668C0C">
            <wp:extent cx="6143625" cy="341626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5505" cy="34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6A5" w14:textId="0413871D" w:rsidR="00502713" w:rsidRPr="00EC71B5" w:rsidRDefault="00502713" w:rsidP="00051C4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Параметры, которые описывают ряд (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proofErr w:type="gram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1, 1, 1, 7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Используем </w:t>
      </w:r>
      <w:r w:rsidR="004923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и обучения модели на тренировочных данных.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 предскажем 30 значений периода и посмотрим на качество модели.</w:t>
      </w:r>
    </w:p>
    <w:p w14:paraId="6A151EBE" w14:textId="0B70BCF0" w:rsidR="00051C45" w:rsidRDefault="00EC71B5" w:rsidP="00EC71B5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E104311" wp14:editId="7606F53C">
            <wp:extent cx="5400804" cy="250613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0011" cy="2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3FF" w14:textId="2623BEAD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456A846" wp14:editId="30335D0E">
            <wp:extent cx="5940425" cy="32010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10C6" w14:textId="6F59F9FF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3D0034E" wp14:editId="6C5E0E5D">
            <wp:extent cx="3784599" cy="939392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234" cy="96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159" w14:textId="64C7B16E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BEEAE43" wp14:editId="1FEE2A43">
            <wp:extent cx="5940425" cy="19824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FAA1" w14:textId="06CF9391" w:rsidR="00EC71B5" w:rsidRDefault="00EC71B5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</w:t>
      </w: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322507</w:t>
      </w:r>
    </w:p>
    <w:p w14:paraId="35DD4966" w14:textId="645CE782" w:rsidR="00F03F80" w:rsidRDefault="00F03F80" w:rsidP="00F03F8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03A88C" w14:textId="0FA490E9" w:rsidR="00F03F80" w:rsidRPr="00074100" w:rsidRDefault="00F03F80" w:rsidP="00564756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eastAsia="en-US"/>
        </w:rPr>
      </w:pPr>
      <w:r w:rsidRPr="000B2178"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 w:eastAsia="en-US"/>
        </w:rPr>
        <w:t>LSTM</w:t>
      </w:r>
    </w:p>
    <w:p w14:paraId="0DB239D0" w14:textId="77777777" w:rsidR="00EC71B5" w:rsidRDefault="00661E38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Долгая краткосрочная память (</w:t>
      </w:r>
      <w:hyperlink r:id="rId29" w:tooltip="Английский язык" w:history="1">
        <w:r w:rsidRPr="00AA4AFF">
          <w:rPr>
            <w:rFonts w:ascii="Times New Roman" w:hAnsi="Times New Roman" w:cs="Times New Roman"/>
            <w:b/>
            <w:color w:val="000000"/>
            <w:sz w:val="28"/>
            <w:szCs w:val="28"/>
          </w:rPr>
          <w:t>англ.</w:t>
        </w:r>
      </w:hyperlink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Long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short-term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memory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; LSTM)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разновидность архитектуры </w:t>
      </w:r>
      <w:hyperlink r:id="rId30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рекуррентных нейронных сетей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предложенная в </w:t>
      </w:r>
      <w:hyperlink r:id="rId31" w:tooltip="1997 год в науке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1997 году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"https://ru.wikipedia.org/w/index.php?title=%D0%A5%D0%BE%D1%85%D1%80%D0%B0%D0%B9%D1%82%D0%B5%D1%80,_%D0%97%D0%B5%D0%BF%D0%BF&amp;action=edit&amp;redlink=1" \o "Хохрайтер, Зепп (страница отсутствует)" </w:instrTex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AA4AFF">
        <w:rPr>
          <w:rFonts w:ascii="Times New Roman" w:hAnsi="Times New Roman" w:cs="Times New Roman"/>
          <w:color w:val="000000"/>
          <w:sz w:val="28"/>
          <w:szCs w:val="28"/>
        </w:rPr>
        <w:t>Зеппом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</w:rPr>
        <w:t>Хохрайтером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 </w:t>
      </w:r>
      <w:hyperlink r:id="rId32" w:tooltip="Шмидхубер, Юрген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 xml:space="preserve">Юргеном </w:t>
        </w:r>
        <w:proofErr w:type="spellStart"/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Шмидхубером</w:t>
        </w:r>
        <w:proofErr w:type="spellEnd"/>
      </w:hyperlink>
      <w:hyperlink r:id="rId33" w:anchor="cite_note-lstm1997-2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[2]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и большинство рекуррентных нейронных сетей, LSTM-сеть является </w:t>
      </w:r>
      <w:hyperlink r:id="rId34" w:tooltip="Полнота по Тьюрингу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универсальной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том смысле, что при достаточном числе элементов сети она может выполнить любое вычисление, на которое способен обычный компьютер, для чего необходима соответствующая </w:t>
      </w:r>
      <w:hyperlink r:id="rId35" w:tooltip="Матрица (математика)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матрица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весов, которая может рассматриваться как программа. В отличие от традиционных 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рекуррентных нейронных сетей, LSTM-сеть хорошо приспособлена к обучению на задачах </w:t>
      </w:r>
      <w:hyperlink r:id="rId36" w:tooltip="Задача классификации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классификации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обработки и </w:t>
      </w:r>
      <w:hyperlink r:id="rId37" w:tooltip="Рекуррентная нейронная сеть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прогнозирования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8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временных рядов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случаях, когда важные события разделены временными лагами с неопределённой продолжительностью и границами.</w:t>
      </w:r>
    </w:p>
    <w:p w14:paraId="66F9C03A" w14:textId="1550A52E" w:rsidR="00760D30" w:rsidRPr="00074100" w:rsidRDefault="00944C18" w:rsidP="00EC71B5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944C1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drawing>
          <wp:inline distT="0" distB="0" distL="0" distR="0" wp14:anchorId="51DD8E5B" wp14:editId="6031E339">
            <wp:extent cx="3616517" cy="3017308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075" cy="30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F4AD" w14:textId="77777777" w:rsidR="00760D30" w:rsidRPr="00074100" w:rsidRDefault="00760D30" w:rsidP="003426D8">
      <w:pPr>
        <w:pStyle w:val="HTML"/>
        <w:shd w:val="clear" w:color="auto" w:fill="FFFFFF"/>
        <w:wordWrap w:val="0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shd w:val="clear" w:color="auto" w:fill="FFFFFF"/>
          <w:lang w:eastAsia="en-US"/>
        </w:rPr>
      </w:pPr>
    </w:p>
    <w:p w14:paraId="03490EAF" w14:textId="4D91D5A6" w:rsidR="00F03F80" w:rsidRDefault="00F03F8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7D0B14F7" w14:textId="77777777" w:rsidR="00EC71B5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Аналогично предыдущ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разделим данные на тренировочные и тестовые, предварительно нормализуем их.</w:t>
      </w:r>
    </w:p>
    <w:p w14:paraId="363FF423" w14:textId="05AA9B0E" w:rsidR="004A1E24" w:rsidRDefault="004A1E24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70CD25B" wp14:editId="4207BC64">
            <wp:extent cx="4309533" cy="382829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9355" cy="38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DEF3" w14:textId="063AE972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CEA80" w14:textId="677C612C" w:rsidR="004A1E24" w:rsidRP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Создадим и обучим модель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Модель имеет 4 слоя, в качестве функции потерь будем использовать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оптимизатор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Adam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как наиболее оптимальные параметры модели. </w:t>
      </w:r>
      <w:hyperlink r:id="rId41" w:history="1">
        <w:r w:rsidRPr="004A1E24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Источник информации</w:t>
        </w:r>
      </w:hyperlink>
    </w:p>
    <w:p w14:paraId="7FEFB72D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574C371A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469461B3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F17B406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7BB7239" w14:textId="4574DB8E" w:rsidR="004A1E24" w:rsidRPr="0054330F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 Вариант 1.</w:t>
      </w:r>
    </w:p>
    <w:p w14:paraId="4015F98D" w14:textId="13A00276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8B227C" wp14:editId="00B6E30A">
            <wp:extent cx="5039428" cy="43821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6C5D" w14:textId="569198C3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9E637B" w14:textId="42517AEC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Итоговый график предсказания модели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 w:rsidR="0054330F"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C5BAC6B" w14:textId="536F4489" w:rsidR="004A1E24" w:rsidRDefault="0054330F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6EA52BA3" wp14:editId="1F040D8B">
            <wp:extent cx="5940425" cy="18275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72AE" w14:textId="455CB74F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3D3D7F94" w14:textId="2A9BE370" w:rsidR="00FD0EEC" w:rsidRPr="004F20CA" w:rsidRDefault="00FD0EEC" w:rsidP="00FD0EEC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RMSE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v1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376719</w:t>
      </w:r>
    </w:p>
    <w:p w14:paraId="3970FBEE" w14:textId="77777777" w:rsidR="004F20CA" w:rsidRPr="00FD0EEC" w:rsidRDefault="004F20CA" w:rsidP="00FD0E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C1C8F4D" w14:textId="05C55A17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E3BB8DC" w14:textId="5B0400BE" w:rsidR="00EC71B5" w:rsidRPr="0054330F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lastRenderedPageBreak/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2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="0054330F" w:rsidRPr="0054330F">
        <w:rPr>
          <w:b/>
          <w:i/>
        </w:rPr>
        <w:t xml:space="preserve">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эпох, увеличим </w:t>
      </w:r>
      <w:proofErr w:type="spellStart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батчи</w:t>
      </w:r>
      <w:proofErr w:type="spellEnd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, добавим слои.</w:t>
      </w:r>
    </w:p>
    <w:p w14:paraId="439D5483" w14:textId="77777777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B71D1BF" w14:textId="0DA5369A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143D6B9" wp14:editId="1A66678D">
            <wp:extent cx="4747682" cy="1149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2719" cy="11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606" w14:textId="77777777" w:rsidR="0054330F" w:rsidRPr="00EC71B5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22B1C94" w14:textId="659F3AAD" w:rsidR="00FD0EEC" w:rsidRDefault="0054330F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3D1EA4" w14:textId="794F5F54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  <w:r w:rsidRPr="0054330F">
        <w:rPr>
          <w:rFonts w:ascii="Trebuchet MS" w:hAnsi="Trebuchet MS"/>
          <w:color w:val="000000"/>
          <w:shd w:val="clear" w:color="auto" w:fill="D0E0E3"/>
        </w:rPr>
        <w:drawing>
          <wp:inline distT="0" distB="0" distL="0" distR="0" wp14:anchorId="2C542B27" wp14:editId="3A895A14">
            <wp:extent cx="5940425" cy="18218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E09" w14:textId="3E7DB4CD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RMSE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2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381482</w:t>
      </w:r>
    </w:p>
    <w:p w14:paraId="778DE00E" w14:textId="77777777" w:rsidR="004F20CA" w:rsidRPr="004F20CA" w:rsidRDefault="004F20CA" w:rsidP="0054330F">
      <w:pPr>
        <w:pStyle w:val="HTML"/>
        <w:shd w:val="clear" w:color="auto" w:fill="FFFFFF"/>
        <w:wordWrap w:val="0"/>
        <w:textAlignment w:val="baseline"/>
        <w:rPr>
          <w:i/>
          <w:color w:val="000000"/>
          <w:sz w:val="21"/>
          <w:szCs w:val="21"/>
        </w:rPr>
      </w:pPr>
    </w:p>
    <w:p w14:paraId="75090509" w14:textId="3EF0D42D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3CA79742" w14:textId="2BB531E1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3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Pr="0054330F">
        <w:rPr>
          <w:b/>
          <w:i/>
        </w:rPr>
        <w:t xml:space="preserve">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слой </w:t>
      </w:r>
      <w:proofErr w:type="spellStart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Dropout</w:t>
      </w:r>
      <w:proofErr w:type="spellEnd"/>
      <w:r w:rsidR="00957561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 и изменим</w:t>
      </w:r>
      <w:r w:rsidR="004B6831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 период взгляда назад</w:t>
      </w:r>
    </w:p>
    <w:p w14:paraId="614740E7" w14:textId="0591D8A8" w:rsidR="004B6831" w:rsidRDefault="004B6831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</w:p>
    <w:p w14:paraId="47314660" w14:textId="02F29DBB" w:rsidR="004B6831" w:rsidRDefault="004B6831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look_back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24</w:t>
      </w:r>
    </w:p>
    <w:p w14:paraId="3099CDBA" w14:textId="77777777" w:rsidR="004B6831" w:rsidRPr="004B6831" w:rsidRDefault="004B6831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0D10F15A" w14:textId="00F59B5B" w:rsidR="0054330F" w:rsidRDefault="004B6831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68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6955951F" wp14:editId="1346C6C5">
            <wp:extent cx="4715533" cy="1286054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DBF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7EEE54" w14:textId="1628978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E49E17F" w14:textId="688AE1A5" w:rsidR="0054330F" w:rsidRDefault="00687D5C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87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32FF5B92" wp14:editId="73BEDF1D">
            <wp:extent cx="5940425" cy="18846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F115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B41AF3" w14:textId="77777777" w:rsidR="00687D5C" w:rsidRDefault="0054330F" w:rsidP="00687D5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RMSE LSTM v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3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: </w:t>
      </w:r>
      <w:r w:rsidR="00687D5C" w:rsidRPr="00687D5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255365</w:t>
      </w:r>
    </w:p>
    <w:p w14:paraId="0C64EA56" w14:textId="551C3F45" w:rsidR="0054330F" w:rsidRPr="004F20CA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14:paraId="66DF42F4" w14:textId="18D97326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23283B" w14:textId="04CB5ED1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358C08" w14:textId="1528258E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t>Выводы и заключение</w:t>
      </w:r>
    </w:p>
    <w:p w14:paraId="52ED2B26" w14:textId="77777777" w:rsidR="00564756" w:rsidRDefault="00FD0EEC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1629B">
        <w:rPr>
          <w:rFonts w:ascii="Times New Roman" w:hAnsi="Times New Roman" w:cs="Times New Roman"/>
          <w:sz w:val="28"/>
          <w:szCs w:val="28"/>
        </w:rPr>
        <w:t xml:space="preserve">В данной дипломной работе было проведено обучение </w:t>
      </w:r>
      <w:r w:rsidR="0054330F">
        <w:rPr>
          <w:rFonts w:ascii="Times New Roman" w:hAnsi="Times New Roman" w:cs="Times New Roman"/>
          <w:sz w:val="28"/>
          <w:szCs w:val="28"/>
        </w:rPr>
        <w:t>2</w:t>
      </w:r>
      <w:r w:rsidR="00E1629B">
        <w:rPr>
          <w:rFonts w:ascii="Times New Roman" w:hAnsi="Times New Roman" w:cs="Times New Roman"/>
          <w:sz w:val="28"/>
          <w:szCs w:val="28"/>
        </w:rPr>
        <w:t xml:space="preserve">х моделей предсказания временного ряда на основе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ежедневных продаж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фармдистрибьютора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с 2019г по 2021г. </w:t>
      </w:r>
    </w:p>
    <w:p w14:paraId="771443A1" w14:textId="3EF31BB1" w:rsidR="00564756" w:rsidRDefault="00E1629B" w:rsidP="0056475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небольшого размера первоначальных данных результат получился</w:t>
      </w:r>
      <w:r w:rsidR="00735CF1">
        <w:rPr>
          <w:rFonts w:ascii="Times New Roman" w:hAnsi="Times New Roman" w:cs="Times New Roman"/>
          <w:sz w:val="28"/>
          <w:szCs w:val="28"/>
        </w:rPr>
        <w:t xml:space="preserve"> удачный</w:t>
      </w:r>
      <w:r>
        <w:rPr>
          <w:rFonts w:ascii="Times New Roman" w:hAnsi="Times New Roman" w:cs="Times New Roman"/>
          <w:sz w:val="28"/>
          <w:szCs w:val="28"/>
        </w:rPr>
        <w:t xml:space="preserve">. Наиболее успешной </w:t>
      </w:r>
      <w:r w:rsidR="000C5F84">
        <w:rPr>
          <w:rFonts w:ascii="Times New Roman" w:hAnsi="Times New Roman" w:cs="Times New Roman"/>
          <w:sz w:val="28"/>
          <w:szCs w:val="28"/>
        </w:rPr>
        <w:t xml:space="preserve">по критерию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RSME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стала </w:t>
      </w:r>
      <w:r w:rsidR="004B6831">
        <w:rPr>
          <w:rFonts w:ascii="Times New Roman" w:hAnsi="Times New Roman" w:cs="Times New Roman"/>
          <w:sz w:val="28"/>
          <w:szCs w:val="28"/>
        </w:rPr>
        <w:t>модель</w:t>
      </w:r>
      <w:r w:rsidR="00564756">
        <w:rPr>
          <w:rFonts w:ascii="Times New Roman" w:hAnsi="Times New Roman" w:cs="Times New Roman"/>
          <w:sz w:val="28"/>
          <w:szCs w:val="28"/>
        </w:rPr>
        <w:t xml:space="preserve"> </w:t>
      </w:r>
      <w:r w:rsidR="004B6831">
        <w:rPr>
          <w:rFonts w:ascii="Times New Roman" w:hAnsi="Times New Roman" w:cs="Times New Roman"/>
          <w:sz w:val="28"/>
          <w:szCs w:val="28"/>
          <w:lang w:val="en-US"/>
        </w:rPr>
        <w:t>LSTM</w:t>
      </w:r>
      <w:r>
        <w:rPr>
          <w:rFonts w:ascii="Times New Roman" w:hAnsi="Times New Roman" w:cs="Times New Roman"/>
          <w:sz w:val="28"/>
          <w:szCs w:val="28"/>
        </w:rPr>
        <w:t>.</w:t>
      </w:r>
      <w:r w:rsidR="001A25BF" w:rsidRPr="00BA4E30">
        <w:rPr>
          <w:rFonts w:ascii="Times New Roman" w:hAnsi="Times New Roman" w:cs="Times New Roman"/>
          <w:sz w:val="28"/>
          <w:szCs w:val="28"/>
        </w:rPr>
        <w:t xml:space="preserve"> </w:t>
      </w:r>
      <w:r w:rsidR="00C24945">
        <w:rPr>
          <w:rFonts w:ascii="Times New Roman" w:hAnsi="Times New Roman" w:cs="Times New Roman"/>
          <w:sz w:val="28"/>
          <w:szCs w:val="28"/>
        </w:rPr>
        <w:t>С</w:t>
      </w:r>
      <w:r w:rsidR="00D26337">
        <w:rPr>
          <w:rFonts w:ascii="Times New Roman" w:hAnsi="Times New Roman" w:cs="Times New Roman"/>
          <w:sz w:val="28"/>
          <w:szCs w:val="28"/>
        </w:rPr>
        <w:t>езон</w:t>
      </w:r>
      <w:r w:rsidR="009A5AC0">
        <w:rPr>
          <w:rFonts w:ascii="Times New Roman" w:hAnsi="Times New Roman" w:cs="Times New Roman"/>
          <w:sz w:val="28"/>
          <w:szCs w:val="28"/>
        </w:rPr>
        <w:t>н</w:t>
      </w:r>
      <w:r w:rsidR="00D26337">
        <w:rPr>
          <w:rFonts w:ascii="Times New Roman" w:hAnsi="Times New Roman" w:cs="Times New Roman"/>
          <w:sz w:val="28"/>
          <w:szCs w:val="28"/>
        </w:rPr>
        <w:t xml:space="preserve">ая </w:t>
      </w:r>
      <w:proofErr w:type="spellStart"/>
      <w:r w:rsidR="000C5F84">
        <w:rPr>
          <w:rFonts w:ascii="Times New Roman" w:hAnsi="Times New Roman" w:cs="Times New Roman"/>
          <w:sz w:val="28"/>
          <w:szCs w:val="28"/>
        </w:rPr>
        <w:t>авторегрессионн</w:t>
      </w:r>
      <w:r w:rsidR="00D26337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0C5F84">
        <w:rPr>
          <w:rFonts w:ascii="Times New Roman" w:hAnsi="Times New Roman" w:cs="Times New Roman"/>
          <w:sz w:val="28"/>
          <w:szCs w:val="28"/>
        </w:rPr>
        <w:t xml:space="preserve"> скользящ</w:t>
      </w:r>
      <w:r w:rsidR="00D26337">
        <w:rPr>
          <w:rFonts w:ascii="Times New Roman" w:hAnsi="Times New Roman" w:cs="Times New Roman"/>
          <w:sz w:val="28"/>
          <w:szCs w:val="28"/>
        </w:rPr>
        <w:t>ая</w:t>
      </w:r>
      <w:r w:rsidR="000C5F84"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="004B6831">
        <w:rPr>
          <w:rFonts w:ascii="Times New Roman" w:hAnsi="Times New Roman" w:cs="Times New Roman"/>
          <w:sz w:val="28"/>
          <w:szCs w:val="28"/>
        </w:rPr>
        <w:t xml:space="preserve">тоже неплохой результат даже без </w:t>
      </w:r>
      <w:r w:rsidR="00687D5C">
        <w:rPr>
          <w:rFonts w:ascii="Times New Roman" w:hAnsi="Times New Roman" w:cs="Times New Roman"/>
          <w:sz w:val="28"/>
          <w:szCs w:val="28"/>
        </w:rPr>
        <w:t>скрупулёзных</w:t>
      </w:r>
      <w:r w:rsidR="004B6831">
        <w:rPr>
          <w:rFonts w:ascii="Times New Roman" w:hAnsi="Times New Roman" w:cs="Times New Roman"/>
          <w:sz w:val="28"/>
          <w:szCs w:val="28"/>
        </w:rPr>
        <w:t xml:space="preserve"> подборов параметров.</w:t>
      </w:r>
    </w:p>
    <w:tbl>
      <w:tblPr>
        <w:tblW w:w="2536" w:type="dxa"/>
        <w:jc w:val="center"/>
        <w:tblLook w:val="04A0" w:firstRow="1" w:lastRow="0" w:firstColumn="1" w:lastColumn="0" w:noHBand="0" w:noVBand="1"/>
      </w:tblPr>
      <w:tblGrid>
        <w:gridCol w:w="1660"/>
        <w:gridCol w:w="876"/>
      </w:tblGrid>
      <w:tr w:rsidR="00564756" w:rsidRPr="00564756" w14:paraId="4F2CBEFF" w14:textId="77777777" w:rsidTr="004B6831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6CA6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Модель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FB7D8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RMSE</w:t>
            </w:r>
          </w:p>
        </w:tc>
      </w:tr>
      <w:tr w:rsidR="00564756" w:rsidRPr="00564756" w14:paraId="3D06BDAB" w14:textId="77777777" w:rsidTr="004B6831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1B4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SARIMA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B0FB8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322507</w:t>
            </w:r>
          </w:p>
        </w:tc>
      </w:tr>
      <w:tr w:rsidR="00564756" w:rsidRPr="00564756" w14:paraId="4E9E3135" w14:textId="77777777" w:rsidTr="004B6831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1FF4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B234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376719</w:t>
            </w:r>
          </w:p>
        </w:tc>
      </w:tr>
      <w:tr w:rsidR="00564756" w:rsidRPr="00564756" w14:paraId="21746D5D" w14:textId="77777777" w:rsidTr="004B6831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2A090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v2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73C7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381482</w:t>
            </w:r>
          </w:p>
        </w:tc>
      </w:tr>
      <w:tr w:rsidR="00564756" w:rsidRPr="00564756" w14:paraId="7677EBA6" w14:textId="77777777" w:rsidTr="004B6831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45AFC" w14:textId="77777777" w:rsidR="00564756" w:rsidRPr="00564756" w:rsidRDefault="00564756" w:rsidP="00735C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v3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32FC" w14:textId="4B1E48BF" w:rsidR="00564756" w:rsidRPr="00564756" w:rsidRDefault="00687D5C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87D5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255365</w:t>
            </w:r>
          </w:p>
        </w:tc>
      </w:tr>
    </w:tbl>
    <w:p w14:paraId="25CB55D7" w14:textId="77777777" w:rsidR="00E1629B" w:rsidRPr="00687D5C" w:rsidRDefault="00E1629B" w:rsidP="00687D5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lang w:eastAsia="ru-RU"/>
        </w:rPr>
      </w:pPr>
      <w:r w:rsidRPr="00687D5C">
        <w:rPr>
          <w:rFonts w:ascii="Times New Roman" w:eastAsia="Times New Roman" w:hAnsi="Times New Roman" w:cs="Times New Roman"/>
          <w:color w:val="000000"/>
          <w:lang w:eastAsia="ru-RU"/>
        </w:rPr>
        <w:tab/>
      </w:r>
    </w:p>
    <w:p w14:paraId="5EC77347" w14:textId="4C404F5E" w:rsidR="00E1629B" w:rsidRPr="001E4CFE" w:rsidRDefault="00E1629B" w:rsidP="00DB07E2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B07E2">
        <w:rPr>
          <w:rFonts w:ascii="Times New Roman" w:hAnsi="Times New Roman" w:cs="Times New Roman"/>
          <w:sz w:val="28"/>
          <w:szCs w:val="28"/>
        </w:rPr>
        <w:t>В дальнейш</w:t>
      </w:r>
      <w:r w:rsidR="006348F7" w:rsidRPr="00DB07E2">
        <w:rPr>
          <w:rFonts w:ascii="Times New Roman" w:hAnsi="Times New Roman" w:cs="Times New Roman"/>
          <w:sz w:val="28"/>
          <w:szCs w:val="28"/>
        </w:rPr>
        <w:t>е</w:t>
      </w:r>
      <w:r w:rsidRPr="00DB07E2">
        <w:rPr>
          <w:rFonts w:ascii="Times New Roman" w:hAnsi="Times New Roman" w:cs="Times New Roman"/>
          <w:sz w:val="28"/>
          <w:szCs w:val="28"/>
        </w:rPr>
        <w:t>м можно улучшить результаты</w:t>
      </w:r>
      <w:r>
        <w:rPr>
          <w:rFonts w:ascii="Times New Roman" w:hAnsi="Times New Roman" w:cs="Times New Roman"/>
          <w:sz w:val="28"/>
          <w:szCs w:val="28"/>
        </w:rPr>
        <w:t xml:space="preserve"> каждой из модели, если взять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бОльший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период исходных данных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зять, например, не дневной диапазон, а месячный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азбить данные продаж по подразделениям</w:t>
      </w:r>
      <w:r w:rsidR="003442FA">
        <w:rPr>
          <w:rFonts w:ascii="Times New Roman" w:hAnsi="Times New Roman" w:cs="Times New Roman"/>
          <w:sz w:val="28"/>
          <w:szCs w:val="28"/>
        </w:rPr>
        <w:t xml:space="preserve"> (оптовые, аптечные продажи, бюджетные и т.п.)</w:t>
      </w:r>
      <w:r>
        <w:rPr>
          <w:rFonts w:ascii="Times New Roman" w:hAnsi="Times New Roman" w:cs="Times New Roman"/>
          <w:sz w:val="28"/>
          <w:szCs w:val="28"/>
        </w:rPr>
        <w:t xml:space="preserve"> и рассмотреть их отдельно</w:t>
      </w:r>
      <w:r w:rsidR="003442FA">
        <w:rPr>
          <w:rFonts w:ascii="Times New Roman" w:hAnsi="Times New Roman" w:cs="Times New Roman"/>
          <w:sz w:val="28"/>
          <w:szCs w:val="28"/>
        </w:rPr>
        <w:t>.</w:t>
      </w:r>
      <w:r w:rsidR="001E4CFE" w:rsidRPr="001E4C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42B55B" w14:textId="17FE9416" w:rsidR="00FD0EEC" w:rsidRPr="00E1629B" w:rsidRDefault="00E1629B" w:rsidP="00E1629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86949C" w14:textId="0F000B67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FC22305" w14:textId="25C63DE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1426F09" w14:textId="08D3B373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C97F548" w14:textId="2CA98EF8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FDE8254" w14:textId="163AC03D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6ED910A" w14:textId="42E22544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8BC8C79" w14:textId="77777777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401BC31" w14:textId="719D6D9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F82A9ED" w14:textId="654B07F4" w:rsidR="00FD0EEC" w:rsidRPr="00D26337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14:paraId="0A7D11F5" w14:textId="7B269035" w:rsidR="004F20CA" w:rsidRDefault="004F20CA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17747E7" w14:textId="77777777" w:rsidR="004F20CA" w:rsidRDefault="004F20CA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3084E87" w14:textId="0C3E639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lastRenderedPageBreak/>
        <w:t>Список источников</w:t>
      </w:r>
    </w:p>
    <w:p w14:paraId="508025D2" w14:textId="77777777" w:rsidR="00566989" w:rsidRPr="00FD0EEC" w:rsidRDefault="00566989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A51BFE4" w14:textId="58481568" w:rsidR="004A1E24" w:rsidRDefault="0083458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8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LSTM</w:t>
        </w:r>
      </w:hyperlink>
    </w:p>
    <w:p w14:paraId="606A0C59" w14:textId="5B85BE8C" w:rsidR="00566989" w:rsidRDefault="0083458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9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Прогнозирование временных рядов с помощью рекуррентных нейронных сетей LSTM в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Python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с использованием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Keras</w:t>
        </w:r>
        <w:proofErr w:type="spellEnd"/>
      </w:hyperlink>
    </w:p>
    <w:p w14:paraId="34EBEA49" w14:textId="69F71BD7" w:rsidR="00566989" w:rsidRDefault="0083458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0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LSTM — нейронная сеть с долгой краткосрочной памятью</w:t>
        </w:r>
      </w:hyperlink>
    </w:p>
    <w:p w14:paraId="47F4091B" w14:textId="08191A24" w:rsidR="00566989" w:rsidRPr="000E61D6" w:rsidRDefault="0083458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1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ARIMA</w:t>
        </w:r>
      </w:hyperlink>
    </w:p>
    <w:p w14:paraId="460C9784" w14:textId="02CEFA92" w:rsidR="000E61D6" w:rsidRDefault="000E61D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2" w:history="1">
        <w:r w:rsidRPr="000E61D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SARIMA</w:t>
        </w:r>
      </w:hyperlink>
    </w:p>
    <w:p w14:paraId="07B4D6B4" w14:textId="743D4865" w:rsidR="00566989" w:rsidRDefault="0083458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3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LSTM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Optimizer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</w:t>
        </w:r>
        <w:proofErr w:type="spellStart"/>
        <w:proofErr w:type="gram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Choice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?</w:t>
        </w:r>
        <w:proofErr w:type="gramEnd"/>
      </w:hyperlink>
    </w:p>
    <w:p w14:paraId="6E0F3F47" w14:textId="53019162" w:rsidR="00566989" w:rsidRPr="006E440E" w:rsidRDefault="0083458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4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Линейная регрессия в машинном обучении</w:t>
        </w:r>
      </w:hyperlink>
    </w:p>
    <w:sectPr w:rsidR="00566989" w:rsidRPr="006E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4208E"/>
    <w:multiLevelType w:val="hybridMultilevel"/>
    <w:tmpl w:val="63729B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62A303C"/>
    <w:multiLevelType w:val="hybridMultilevel"/>
    <w:tmpl w:val="D99A6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EAE"/>
    <w:rsid w:val="00001C83"/>
    <w:rsid w:val="00010BAB"/>
    <w:rsid w:val="0001336B"/>
    <w:rsid w:val="000417A8"/>
    <w:rsid w:val="00051C45"/>
    <w:rsid w:val="00074100"/>
    <w:rsid w:val="000B2178"/>
    <w:rsid w:val="000C5F84"/>
    <w:rsid w:val="000E61D6"/>
    <w:rsid w:val="000E648A"/>
    <w:rsid w:val="001130F0"/>
    <w:rsid w:val="0011523D"/>
    <w:rsid w:val="00146872"/>
    <w:rsid w:val="00165C04"/>
    <w:rsid w:val="001731BC"/>
    <w:rsid w:val="001A25BF"/>
    <w:rsid w:val="001C3A74"/>
    <w:rsid w:val="001E4CFE"/>
    <w:rsid w:val="001F1C47"/>
    <w:rsid w:val="002155B8"/>
    <w:rsid w:val="00266B03"/>
    <w:rsid w:val="00282B5C"/>
    <w:rsid w:val="00293B6F"/>
    <w:rsid w:val="002A3BF2"/>
    <w:rsid w:val="003342D0"/>
    <w:rsid w:val="003426D8"/>
    <w:rsid w:val="003442FA"/>
    <w:rsid w:val="0036216D"/>
    <w:rsid w:val="00393F86"/>
    <w:rsid w:val="003D375F"/>
    <w:rsid w:val="00433759"/>
    <w:rsid w:val="0043517C"/>
    <w:rsid w:val="0047265F"/>
    <w:rsid w:val="00474807"/>
    <w:rsid w:val="004923F2"/>
    <w:rsid w:val="004A1E24"/>
    <w:rsid w:val="004B6831"/>
    <w:rsid w:val="004F20CA"/>
    <w:rsid w:val="00502713"/>
    <w:rsid w:val="0054330F"/>
    <w:rsid w:val="005624CF"/>
    <w:rsid w:val="00564756"/>
    <w:rsid w:val="00566989"/>
    <w:rsid w:val="005B6119"/>
    <w:rsid w:val="005D2C64"/>
    <w:rsid w:val="006330A9"/>
    <w:rsid w:val="006340B1"/>
    <w:rsid w:val="006348F7"/>
    <w:rsid w:val="00661E38"/>
    <w:rsid w:val="00687D5C"/>
    <w:rsid w:val="006E440E"/>
    <w:rsid w:val="00735CF1"/>
    <w:rsid w:val="00760D30"/>
    <w:rsid w:val="007918F5"/>
    <w:rsid w:val="007D6E68"/>
    <w:rsid w:val="007E39DA"/>
    <w:rsid w:val="00834586"/>
    <w:rsid w:val="008510A3"/>
    <w:rsid w:val="00933D39"/>
    <w:rsid w:val="00944C18"/>
    <w:rsid w:val="00945F55"/>
    <w:rsid w:val="00957561"/>
    <w:rsid w:val="009641FD"/>
    <w:rsid w:val="00992401"/>
    <w:rsid w:val="009A5AC0"/>
    <w:rsid w:val="00A7479B"/>
    <w:rsid w:val="00AA4AFF"/>
    <w:rsid w:val="00AA51F0"/>
    <w:rsid w:val="00AC4381"/>
    <w:rsid w:val="00B00A42"/>
    <w:rsid w:val="00B05EAE"/>
    <w:rsid w:val="00B164B6"/>
    <w:rsid w:val="00B93EE2"/>
    <w:rsid w:val="00BA07E3"/>
    <w:rsid w:val="00BA4E30"/>
    <w:rsid w:val="00BF2185"/>
    <w:rsid w:val="00C07F36"/>
    <w:rsid w:val="00C24945"/>
    <w:rsid w:val="00C315C7"/>
    <w:rsid w:val="00CB0AC1"/>
    <w:rsid w:val="00CE5FD0"/>
    <w:rsid w:val="00D13FD1"/>
    <w:rsid w:val="00D26337"/>
    <w:rsid w:val="00D37420"/>
    <w:rsid w:val="00DB07E2"/>
    <w:rsid w:val="00DE394A"/>
    <w:rsid w:val="00E051B9"/>
    <w:rsid w:val="00E1629B"/>
    <w:rsid w:val="00E50EC6"/>
    <w:rsid w:val="00E71E2B"/>
    <w:rsid w:val="00E962DC"/>
    <w:rsid w:val="00EC6871"/>
    <w:rsid w:val="00EC71B5"/>
    <w:rsid w:val="00F03F80"/>
    <w:rsid w:val="00F1004D"/>
    <w:rsid w:val="00F75838"/>
    <w:rsid w:val="00FC7C7A"/>
    <w:rsid w:val="00FD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AFE2C"/>
  <w15:chartTrackingRefBased/>
  <w15:docId w15:val="{906FC488-D532-4237-9AC5-703E6650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5F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5F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7265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CB0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02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0271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D37420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5669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stica.ru/glossary/general/ostatki-regressii/" TargetMode="External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image" Target="media/image21.png"/><Relationship Id="rId21" Type="http://schemas.openxmlformats.org/officeDocument/2006/relationships/image" Target="media/image13.gif"/><Relationship Id="rId34" Type="http://schemas.openxmlformats.org/officeDocument/2006/relationships/hyperlink" Target="https://ru.wikipedia.org/wiki/%D0%9F%D0%BE%D0%BB%D0%BD%D0%BE%D1%82%D0%B0_%D0%BF%D0%BE_%D0%A2%D1%8C%D1%8E%D1%80%D0%B8%D0%BD%D0%B3%D1%83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neurohive.io/ru/osnovy-data-science/lstm-nejronnaja-set/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machinelearning.ru/wiki/index.php?title=%D0%92%D1%80%D0%B5%D0%BC%D0%B5%D0%BD%D0%BD%D0%BE%D0%B9_%D1%80%D1%8F%D0%B4" TargetMode="External"/><Relationship Id="rId29" Type="http://schemas.openxmlformats.org/officeDocument/2006/relationships/hyperlink" Target="https://ru.wikipedia.org/wiki/%D0%90%D0%BD%D0%B3%D0%BB%D0%B8%D0%B9%D1%81%D0%BA%D0%B8%D0%B9_%D1%8F%D0%B7%D1%8B%D0%B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%D0%A8%D0%BC%D0%B8%D0%B4%D1%85%D1%83%D0%B1%D0%B5%D1%80,_%D0%AE%D1%80%D0%B3%D0%B5%D0%BD" TargetMode="External"/><Relationship Id="rId37" Type="http://schemas.openxmlformats.org/officeDocument/2006/relationships/hyperlink" Target="https://ru.wikipedia.org/wiki/%D0%97%D0%B0%D0%B4%D0%B0%D1%87%D0%B8_%D0%BF%D1%80%D0%BE%D0%B3%D0%BD%D0%BE%D0%B7%D0%B8%D1%80%D0%BE%D0%B2%D0%B0%D0%BD%D0%B8%D1%8F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s://deepdatascience.wordpress.com/2016/11/18/which-lstm-optimizer-to-use/" TargetMode="External"/><Relationship Id="rId5" Type="http://schemas.openxmlformats.org/officeDocument/2006/relationships/hyperlink" Target="https://habr.com/ru/company/ozontech/blog/43195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gif"/><Relationship Id="rId31" Type="http://schemas.openxmlformats.org/officeDocument/2006/relationships/hyperlink" Target="https://ru.wikipedia.org/wiki/1997_%D0%B3%D0%BE%D0%B4_%D0%B2_%D0%BD%D0%B0%D1%83%D0%BA%D0%B5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www.machinelearningmastery.ru/sarima-for-time-series-forecasting-in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hyperlink" Target="https://ru.wikipedia.org/wiki/%D0%A0%D0%B5%D0%BA%D1%83%D1%80%D1%80%D0%B5%D0%BD%D1%82%D0%BD%D0%B0%D1%8F_%D0%BD%D0%B5%D0%B9%D1%80%D0%BE%D0%BD%D0%BD%D0%B0%D1%8F_%D1%81%D0%B5%D1%82%D1%8C" TargetMode="External"/><Relationship Id="rId35" Type="http://schemas.openxmlformats.org/officeDocument/2006/relationships/hyperlink" Target="https://ru.wikipedia.org/wiki/%D0%9C%D0%B0%D1%82%D1%80%D0%B8%D1%86%D0%B0_(%D0%BC%D0%B0%D1%82%D0%B5%D0%BC%D0%B0%D1%82%D0%B8%D0%BA%D0%B0)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www.machinelearning.ru/wiki/index.php?title=ARIM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38" Type="http://schemas.openxmlformats.org/officeDocument/2006/relationships/hyperlink" Target="https://ru.wikipedia.org/wiki/%D0%92%D1%80%D0%B5%D0%BC%D0%B5%D0%BD%D0%BD%D0%BE%D0%B9_%D1%80%D1%8F%D0%B4" TargetMode="External"/><Relationship Id="rId46" Type="http://schemas.openxmlformats.org/officeDocument/2006/relationships/image" Target="media/image27.png"/><Relationship Id="rId20" Type="http://schemas.openxmlformats.org/officeDocument/2006/relationships/image" Target="media/image12.gif"/><Relationship Id="rId41" Type="http://schemas.openxmlformats.org/officeDocument/2006/relationships/hyperlink" Target="https://deepdatascience.wordpress.com/2016/11/18/which-lstm-optimizer-to-use/" TargetMode="External"/><Relationship Id="rId54" Type="http://schemas.openxmlformats.org/officeDocument/2006/relationships/hyperlink" Target="https://neurohive.io/ru/osnovy-data-science/linejnaja-regressija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achinelearningmastery.ru/predicting-sales-611cb5a252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49" Type="http://schemas.openxmlformats.org/officeDocument/2006/relationships/hyperlink" Target="https://www.machinelearningmastery.ru/time-series-prediction-lstm-recurrent-neural-networks-python-kera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15</Pages>
  <Words>1905</Words>
  <Characters>10862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136</cp:revision>
  <dcterms:created xsi:type="dcterms:W3CDTF">2021-07-24T15:31:00Z</dcterms:created>
  <dcterms:modified xsi:type="dcterms:W3CDTF">2021-07-31T18:51:00Z</dcterms:modified>
</cp:coreProperties>
</file>