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 ВО</w:t>
      </w: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«СУРГУТСКИЙ ГОСУДАРСТВЕННЫЙ УНИВЕРСИТЕТ</w:t>
      </w: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Ханты-Мансийского автономного округа – Югры»</w:t>
      </w:r>
    </w:p>
    <w:p w:rsidR="00C0647A" w:rsidRDefault="00C0647A" w:rsidP="00C0647A">
      <w:pPr>
        <w:pBdr>
          <w:bottom w:val="thinThickSmallGap" w:sz="24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автоматизированных систем обработки информации и управления (АСОИУ)</w:t>
      </w: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</w:t>
      </w:r>
    </w:p>
    <w:p w:rsidR="00C0647A" w:rsidRDefault="00C0647A" w:rsidP="00C064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 «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C064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гр. 606-71м</w:t>
      </w:r>
    </w:p>
    <w:p w:rsidR="00C0647A" w:rsidRDefault="00C0647A" w:rsidP="00C0647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Боровков Дмитрий Евгеньевич</w:t>
      </w:r>
    </w:p>
    <w:p w:rsidR="00C0647A" w:rsidRDefault="00C0647A" w:rsidP="00C0647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__________________(подпись)</w:t>
      </w:r>
    </w:p>
    <w:p w:rsidR="00C0647A" w:rsidRDefault="00C0647A" w:rsidP="00C064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</w:t>
      </w:r>
    </w:p>
    <w:p w:rsidR="00C0647A" w:rsidRDefault="00C0647A" w:rsidP="00C0647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Горбунов Дмитрий Владимирович</w:t>
      </w:r>
    </w:p>
    <w:p w:rsidR="00C0647A" w:rsidRDefault="00C0647A" w:rsidP="00C0647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__________________(подпись)</w:t>
      </w:r>
    </w:p>
    <w:p w:rsidR="00C0647A" w:rsidRDefault="00C0647A" w:rsidP="00C064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Сургут, 2018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647A" w:rsidRPr="00C0647A" w:rsidRDefault="00C0647A" w:rsidP="00C0647A">
      <w:pPr>
        <w:pStyle w:val="1"/>
      </w:pPr>
      <w:r w:rsidRPr="00C0647A">
        <w:lastRenderedPageBreak/>
        <w:t>Понятие GRID</w:t>
      </w:r>
    </w:p>
    <w:p w:rsidR="000E5554" w:rsidRPr="00C0647A" w:rsidRDefault="000E555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Грид -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согласованная, открытая и стандартизованная среда, которая обеспечивает гибкое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безопасное, скоординированное разделение (общий доступ) ресурсов в рамках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D62201">
        <w:rPr>
          <w:rFonts w:ascii="Times New Roman" w:hAnsi="Times New Roman" w:cs="Times New Roman"/>
          <w:sz w:val="28"/>
          <w:szCs w:val="28"/>
        </w:rPr>
        <w:t>виртуальной организации</w:t>
      </w:r>
      <w:r w:rsidRPr="00C0647A">
        <w:rPr>
          <w:rFonts w:ascii="Times New Roman" w:hAnsi="Times New Roman" w:cs="Times New Roman"/>
          <w:sz w:val="28"/>
          <w:szCs w:val="28"/>
        </w:rPr>
        <w:t>.</w:t>
      </w:r>
    </w:p>
    <w:p w:rsidR="000E5554" w:rsidRDefault="000E555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Также как и электрические сети, грид это соединение технологии, инфрас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труктуры и </w:t>
      </w:r>
      <w:r w:rsidRPr="00C0647A">
        <w:rPr>
          <w:rFonts w:ascii="Times New Roman" w:hAnsi="Times New Roman" w:cs="Times New Roman"/>
          <w:sz w:val="28"/>
          <w:szCs w:val="28"/>
        </w:rPr>
        <w:t>стандартов. Технология – это специальное программное обеспечение, которое позволяет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организациям или частным лицам предоставлять ресурсы (компьютеры, хранилища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данных, сети и другие) в общее пользование, а потребителям – использовать их, когда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необходимо. Инфраструктура состоит из аппаратных средств и служб (на основе людских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и программных ресурсов), которые должны быть организованы, и постоянно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поддерживаться для того, чтобы ресурсы могли совместно использоваться. Наконец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стандарты должны определять формат и протоколы обмена сообщениями, как между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службами, так и между службами и пользователями, а также правила работы грида.</w:t>
      </w:r>
    </w:p>
    <w:p w:rsidR="00E51108" w:rsidRPr="00E51108" w:rsidRDefault="00E51108" w:rsidP="00E511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51108">
        <w:rPr>
          <w:rFonts w:ascii="Times New Roman" w:eastAsia="TimesNewRomanPSMT" w:hAnsi="Times New Roman" w:cs="Times New Roman"/>
          <w:sz w:val="28"/>
          <w:szCs w:val="28"/>
        </w:rPr>
        <w:t xml:space="preserve">Три критерия того, что распределенная система является </w:t>
      </w:r>
      <w:proofErr w:type="spellStart"/>
      <w:r w:rsidRPr="00E51108">
        <w:rPr>
          <w:rFonts w:ascii="Times New Roman" w:eastAsia="TimesNewRomanPSMT" w:hAnsi="Times New Roman" w:cs="Times New Roman"/>
          <w:sz w:val="28"/>
          <w:szCs w:val="28"/>
        </w:rPr>
        <w:t>гридом</w:t>
      </w:r>
      <w:proofErr w:type="spellEnd"/>
      <w:r w:rsidRPr="00E51108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51108" w:rsidRPr="00E51108" w:rsidRDefault="00E51108" w:rsidP="00E51108">
      <w:pPr>
        <w:pStyle w:val="a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iCs/>
          <w:sz w:val="28"/>
          <w:szCs w:val="28"/>
        </w:rPr>
      </w:pPr>
      <w:r w:rsidRPr="00E51108">
        <w:rPr>
          <w:rFonts w:ascii="Times New Roman" w:eastAsia="TimesNewRomanPSMT" w:hAnsi="Times New Roman" w:cs="Times New Roman"/>
          <w:sz w:val="28"/>
          <w:szCs w:val="28"/>
        </w:rPr>
        <w:t xml:space="preserve">координирует использование ресурсов </w:t>
      </w:r>
      <w:r w:rsidRPr="00E51108">
        <w:rPr>
          <w:rFonts w:ascii="Times New Roman" w:eastAsia="TimesNewRomanPSMT" w:hAnsi="Times New Roman" w:cs="Times New Roman"/>
          <w:iCs/>
          <w:sz w:val="28"/>
          <w:szCs w:val="28"/>
        </w:rPr>
        <w:t xml:space="preserve">при отсутствии централизованного управления </w:t>
      </w:r>
      <w:r w:rsidRPr="00E51108">
        <w:rPr>
          <w:rFonts w:ascii="Times New Roman" w:eastAsia="TimesNewRomanPSMT" w:hAnsi="Times New Roman" w:cs="Times New Roman"/>
          <w:sz w:val="28"/>
          <w:szCs w:val="28"/>
        </w:rPr>
        <w:t>этими ресурсами;</w:t>
      </w:r>
    </w:p>
    <w:p w:rsidR="00E51108" w:rsidRDefault="00E51108" w:rsidP="00E51108">
      <w:pPr>
        <w:pStyle w:val="a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51108">
        <w:rPr>
          <w:rFonts w:ascii="Times New Roman" w:eastAsia="TimesNewRomanPSMT" w:hAnsi="Times New Roman" w:cs="Times New Roman"/>
          <w:sz w:val="28"/>
          <w:szCs w:val="28"/>
        </w:rPr>
        <w:t>использует стандартные, открытые, универсальные протоколы и интерфейсы;</w:t>
      </w:r>
    </w:p>
    <w:p w:rsidR="00E51108" w:rsidRPr="00E51108" w:rsidRDefault="00E51108" w:rsidP="00E51108">
      <w:pPr>
        <w:pStyle w:val="a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51108">
        <w:rPr>
          <w:rFonts w:ascii="Times New Roman" w:eastAsia="TimesNewRomanPSMT" w:hAnsi="Times New Roman" w:cs="Times New Roman"/>
          <w:sz w:val="28"/>
          <w:szCs w:val="28"/>
        </w:rPr>
        <w:t>обеспечивает высококачественное обслуживание, с точки зрения таких, в частности, характеристик как время отклика, пропускная способность, доступность и надежность.</w:t>
      </w:r>
    </w:p>
    <w:p w:rsidR="000E5554" w:rsidRPr="00C0647A" w:rsidRDefault="00C0647A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2201">
        <w:rPr>
          <w:rFonts w:ascii="Times New Roman" w:hAnsi="Times New Roman" w:cs="Times New Roman"/>
          <w:sz w:val="28"/>
          <w:szCs w:val="28"/>
        </w:rPr>
        <w:t>2</w:t>
      </w:r>
      <w:r w:rsidRPr="00C0647A">
        <w:rPr>
          <w:rStyle w:val="10"/>
        </w:rPr>
        <w:t>.</w:t>
      </w:r>
      <w:r w:rsidR="000E5554" w:rsidRPr="00C0647A">
        <w:rPr>
          <w:rStyle w:val="10"/>
        </w:rPr>
        <w:t xml:space="preserve"> Общие задачи грида</w:t>
      </w:r>
    </w:p>
    <w:p w:rsidR="00502333" w:rsidRPr="00C0647A" w:rsidRDefault="00502333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Задачи:</w:t>
      </w:r>
    </w:p>
    <w:p w:rsidR="00502333" w:rsidRPr="00C0647A" w:rsidRDefault="00502333" w:rsidP="00C0647A">
      <w:pPr>
        <w:pStyle w:val="a0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Обеспечение распределенных вычислений и обработки данных (удаленный доступ к вычислительным ресурсам). На время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выполнения задачи есть возможность использовать ресурсы множества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персональных компьютеро</w:t>
      </w:r>
      <w:r w:rsidR="00D62201">
        <w:rPr>
          <w:rFonts w:ascii="Times New Roman" w:hAnsi="Times New Roman" w:cs="Times New Roman"/>
          <w:sz w:val="28"/>
          <w:szCs w:val="28"/>
        </w:rPr>
        <w:t>в, рабочих станций, кластеров</w:t>
      </w:r>
      <w:r w:rsidR="00D62201" w:rsidRPr="00D62201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 и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суперкомпьютеров, а также </w:t>
      </w:r>
      <w:r w:rsidRPr="00C0647A">
        <w:rPr>
          <w:rFonts w:ascii="Times New Roman" w:hAnsi="Times New Roman" w:cs="Times New Roman"/>
          <w:sz w:val="28"/>
          <w:szCs w:val="28"/>
        </w:rPr>
        <w:lastRenderedPageBreak/>
        <w:t>хранилищ данных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размещенных в разных точках мира и принадлежащих разным людям и учреждениям</w:t>
      </w:r>
      <w:r w:rsidR="00121083" w:rsidRPr="00C0647A">
        <w:rPr>
          <w:rFonts w:ascii="Times New Roman" w:hAnsi="Times New Roman" w:cs="Times New Roman"/>
          <w:sz w:val="28"/>
          <w:szCs w:val="28"/>
        </w:rPr>
        <w:t>.</w:t>
      </w:r>
    </w:p>
    <w:p w:rsidR="005B7FFD" w:rsidRPr="00C0647A" w:rsidRDefault="00502333" w:rsidP="00C0647A">
      <w:pPr>
        <w:pStyle w:val="a0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Повышение эффективности компьютерных ресурсов</w:t>
      </w:r>
      <w:r w:rsidR="00C064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2333" w:rsidRPr="00C0647A" w:rsidRDefault="000535B1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5B1">
        <w:rPr>
          <w:rFonts w:ascii="Times New Roman" w:hAnsi="Times New Roman" w:cs="Times New Roman"/>
          <w:sz w:val="28"/>
          <w:szCs w:val="28"/>
        </w:rPr>
        <w:t>3.</w:t>
      </w:r>
      <w:r w:rsidR="005B7FFD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5B7FFD" w:rsidRPr="000535B1">
        <w:rPr>
          <w:rStyle w:val="10"/>
        </w:rPr>
        <w:t>Типы грид-систем с точки зрения решаемых задач</w:t>
      </w:r>
    </w:p>
    <w:p w:rsidR="005B7FFD" w:rsidRPr="00C0647A" w:rsidRDefault="000535B1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5B7FFD" w:rsidRPr="00C0647A">
        <w:rPr>
          <w:rFonts w:ascii="Times New Roman" w:hAnsi="Times New Roman" w:cs="Times New Roman"/>
          <w:sz w:val="28"/>
          <w:szCs w:val="28"/>
        </w:rPr>
        <w:t>ычислительный грид (</w:t>
      </w:r>
      <w:proofErr w:type="spellStart"/>
      <w:r w:rsidR="005B7FFD" w:rsidRPr="00C0647A">
        <w:rPr>
          <w:rFonts w:ascii="Times New Roman" w:hAnsi="Times New Roman" w:cs="Times New Roman"/>
          <w:sz w:val="28"/>
          <w:szCs w:val="28"/>
        </w:rPr>
        <w:t>Computational</w:t>
      </w:r>
      <w:proofErr w:type="spellEnd"/>
      <w:r w:rsidR="005B7FFD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FD"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5B7FFD" w:rsidRPr="00C0647A">
        <w:rPr>
          <w:rFonts w:ascii="Times New Roman" w:hAnsi="Times New Roman" w:cs="Times New Roman"/>
          <w:sz w:val="28"/>
          <w:szCs w:val="28"/>
        </w:rPr>
        <w:t xml:space="preserve">) </w:t>
      </w:r>
      <w:r w:rsidR="005B7FFD" w:rsidRPr="00C0647A">
        <w:rPr>
          <w:rFonts w:ascii="Times New Roman" w:hAnsi="Times New Roman" w:cs="Times New Roman"/>
          <w:sz w:val="28"/>
          <w:szCs w:val="28"/>
        </w:rPr>
        <w:noBreakHyphen/>
        <w:t xml:space="preserve"> достижение максимальной скорости вычислений за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5B7FFD" w:rsidRPr="00C0647A">
        <w:rPr>
          <w:rFonts w:ascii="Times New Roman" w:hAnsi="Times New Roman" w:cs="Times New Roman"/>
          <w:sz w:val="28"/>
          <w:szCs w:val="28"/>
        </w:rPr>
        <w:t>счет глобального распределения этих вычислений между тысячами компьютеров.</w:t>
      </w:r>
      <w:proofErr w:type="gramEnd"/>
    </w:p>
    <w:p w:rsidR="005B7FFD" w:rsidRPr="00C0647A" w:rsidRDefault="000535B1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</w:t>
      </w:r>
      <w:r w:rsidR="005B7FFD" w:rsidRPr="00C0647A">
        <w:rPr>
          <w:rFonts w:ascii="Times New Roman" w:hAnsi="Times New Roman" w:cs="Times New Roman"/>
          <w:sz w:val="28"/>
          <w:szCs w:val="28"/>
        </w:rPr>
        <w:t>рид для интенсивной обработки данных(</w:t>
      </w:r>
      <w:proofErr w:type="spellStart"/>
      <w:r w:rsidR="005B7FFD" w:rsidRPr="00C0647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5B7FFD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FD"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5B7FFD" w:rsidRPr="00C0647A">
        <w:rPr>
          <w:rFonts w:ascii="Times New Roman" w:hAnsi="Times New Roman" w:cs="Times New Roman"/>
          <w:sz w:val="28"/>
          <w:szCs w:val="28"/>
        </w:rPr>
        <w:t xml:space="preserve">) </w:t>
      </w:r>
      <w:r w:rsidR="005B7FFD" w:rsidRPr="00C0647A">
        <w:rPr>
          <w:rFonts w:ascii="Times New Roman" w:hAnsi="Times New Roman" w:cs="Times New Roman"/>
          <w:sz w:val="28"/>
          <w:szCs w:val="28"/>
        </w:rPr>
        <w:noBreakHyphen/>
        <w:t xml:space="preserve"> обработка огромных объемов данных относительно несложными программами.</w:t>
      </w:r>
    </w:p>
    <w:p w:rsidR="005B7FFD" w:rsidRPr="00C0647A" w:rsidRDefault="000535B1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</w:t>
      </w:r>
      <w:r w:rsidR="005B7FFD" w:rsidRPr="00C0647A">
        <w:rPr>
          <w:rFonts w:ascii="Times New Roman" w:hAnsi="Times New Roman" w:cs="Times New Roman"/>
          <w:sz w:val="28"/>
          <w:szCs w:val="28"/>
        </w:rPr>
        <w:t>емантический Грид для оперирования данными из различных баз данных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5B7FFD" w:rsidRPr="00C064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B7FFD" w:rsidRPr="00C0647A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="005B7FFD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FD"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5B7FFD" w:rsidRPr="00C0647A">
        <w:rPr>
          <w:rFonts w:ascii="Times New Roman" w:hAnsi="Times New Roman" w:cs="Times New Roman"/>
          <w:sz w:val="28"/>
          <w:szCs w:val="28"/>
        </w:rPr>
        <w:t>).</w:t>
      </w:r>
    </w:p>
    <w:p w:rsidR="005B7FFD" w:rsidRPr="00C0647A" w:rsidRDefault="005B7FFD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Задачи грида и задачи суперкомпьютеров (сходство и различие)</w:t>
      </w:r>
    </w:p>
    <w:p w:rsidR="00543B51" w:rsidRPr="00C0647A" w:rsidRDefault="005B7FFD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 грид не слишком подходит для параллельных вычислений с интенсивным</w:t>
      </w:r>
      <w:r w:rsidR="00543B51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межпроцессорным обменом</w:t>
      </w:r>
      <w:r w:rsidR="00670A64">
        <w:rPr>
          <w:rFonts w:ascii="Times New Roman" w:hAnsi="Times New Roman" w:cs="Times New Roman"/>
          <w:sz w:val="28"/>
          <w:szCs w:val="28"/>
        </w:rPr>
        <w:t>. Частый межпроцессорный обмен</w:t>
      </w:r>
      <w:r w:rsidR="00543B51" w:rsidRPr="00C0647A">
        <w:rPr>
          <w:rFonts w:ascii="Times New Roman" w:hAnsi="Times New Roman" w:cs="Times New Roman"/>
          <w:sz w:val="28"/>
          <w:szCs w:val="28"/>
        </w:rPr>
        <w:t xml:space="preserve"> невозможно обеспечит</w:t>
      </w:r>
      <w:r w:rsidR="00670A64">
        <w:rPr>
          <w:rFonts w:ascii="Times New Roman" w:hAnsi="Times New Roman" w:cs="Times New Roman"/>
          <w:sz w:val="28"/>
          <w:szCs w:val="28"/>
        </w:rPr>
        <w:t>ь</w:t>
      </w:r>
      <w:r w:rsidR="00543B51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670A64">
        <w:rPr>
          <w:rFonts w:ascii="Times New Roman" w:hAnsi="Times New Roman" w:cs="Times New Roman"/>
          <w:sz w:val="28"/>
          <w:szCs w:val="28"/>
        </w:rPr>
        <w:t>на</w:t>
      </w:r>
      <w:r w:rsidR="00543B51" w:rsidRPr="00C0647A">
        <w:rPr>
          <w:rFonts w:ascii="Times New Roman" w:hAnsi="Times New Roman" w:cs="Times New Roman"/>
          <w:sz w:val="28"/>
          <w:szCs w:val="28"/>
        </w:rPr>
        <w:t xml:space="preserve"> географически распределенных и, возможно</w:t>
      </w:r>
      <w:r w:rsidR="00670A64">
        <w:rPr>
          <w:rFonts w:ascii="Times New Roman" w:hAnsi="Times New Roman" w:cs="Times New Roman"/>
          <w:sz w:val="28"/>
          <w:szCs w:val="28"/>
        </w:rPr>
        <w:t xml:space="preserve">, аппаратно-неоднородных ресурсах </w:t>
      </w:r>
      <w:r w:rsidR="00543B51" w:rsidRPr="00C0647A">
        <w:rPr>
          <w:rFonts w:ascii="Times New Roman" w:hAnsi="Times New Roman" w:cs="Times New Roman"/>
          <w:sz w:val="28"/>
          <w:szCs w:val="28"/>
        </w:rPr>
        <w:t>грид-</w:t>
      </w:r>
      <w:r w:rsidR="00670A64">
        <w:rPr>
          <w:rFonts w:ascii="Times New Roman" w:hAnsi="Times New Roman" w:cs="Times New Roman"/>
          <w:sz w:val="28"/>
          <w:szCs w:val="28"/>
        </w:rPr>
        <w:t>системы</w:t>
      </w:r>
      <w:r w:rsidR="00543B51" w:rsidRPr="00C0647A">
        <w:rPr>
          <w:rFonts w:ascii="Times New Roman" w:hAnsi="Times New Roman" w:cs="Times New Roman"/>
          <w:sz w:val="28"/>
          <w:szCs w:val="28"/>
        </w:rPr>
        <w:t>.</w:t>
      </w:r>
    </w:p>
    <w:p w:rsidR="00543B51" w:rsidRPr="00C0647A" w:rsidRDefault="00543B51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2. Грид-технология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для удаленного запуска отдельных задач на территориально распределенные ресурсы. Поэтому если громоздкая задача, которую необходимо решить, может быть разбита на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большое количество маленьких, независимых (не обменивающихся никакими данными) частей, - грид-технология оказывается особенно эффективным и относительно дешевым решением. Напротив, суперкомпьютеры оказываются для таких вычислений неоправданно дорогим и неэффективным решением.</w:t>
      </w:r>
    </w:p>
    <w:p w:rsidR="00543B51" w:rsidRDefault="005D48C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 Общие принципы архитектуры грид-систем</w:t>
      </w:r>
    </w:p>
    <w:p w:rsidR="00AA5AB3" w:rsidRPr="00C0647A" w:rsidRDefault="00AA5AB3" w:rsidP="00AA5A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При всем разнообразии архитектур любая вычислительная система может рассматриваться как потенциальный вычислительный ресурс грид-системы. Необходимым условием для этого является наличие ППО, реализующего стандартный внешний интерфейс с ресурсом и позволяющего сделать ресурс доступным для грид-системы. Основной характеристикой вычислительного ресурса является производительность.</w:t>
      </w:r>
    </w:p>
    <w:p w:rsidR="00AA5AB3" w:rsidRPr="00C0647A" w:rsidRDefault="00AA5AB3" w:rsidP="00AA5A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lastRenderedPageBreak/>
        <w:t xml:space="preserve">Ресурсы хранения также используют ППО,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реализующее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унифицированный интерфейс управления и передачи данных. Как и в случае вычислительных ресурсов, физическая архитектура ресурса памяти не</w:t>
      </w:r>
      <w:r>
        <w:rPr>
          <w:rFonts w:ascii="Times New Roman" w:hAnsi="Times New Roman" w:cs="Times New Roman"/>
          <w:sz w:val="28"/>
          <w:szCs w:val="28"/>
        </w:rPr>
        <w:t xml:space="preserve"> принципиальна для грид-системы</w:t>
      </w:r>
      <w:r w:rsidRPr="00C0647A">
        <w:rPr>
          <w:rFonts w:ascii="Times New Roman" w:hAnsi="Times New Roman" w:cs="Times New Roman"/>
          <w:sz w:val="28"/>
          <w:szCs w:val="28"/>
        </w:rPr>
        <w:t>. Основной характеристикой ресурсов хранения данных является их объем.</w:t>
      </w:r>
    </w:p>
    <w:p w:rsidR="00AA5AB3" w:rsidRPr="00C0647A" w:rsidRDefault="00AA5AB3" w:rsidP="00AA5A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Информационные ресурсы и каталоги являются особым видом ресурсов хранения данных. Они служат для хранения и предоставления метаданных и информации о других ресурсах грид-системы.</w:t>
      </w:r>
    </w:p>
    <w:p w:rsidR="00AA5AB3" w:rsidRDefault="00AA5AB3" w:rsidP="00AA5A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Сетевой ресурс является связующим звеном между распределенными ресурсами грид-системы. Основной характеристикой сетевого ресурса является скорость передачи данных.</w:t>
      </w:r>
    </w:p>
    <w:p w:rsidR="004A33B6" w:rsidRPr="004A33B6" w:rsidRDefault="004A33B6" w:rsidP="004A33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A33B6">
        <w:rPr>
          <w:rFonts w:ascii="Times New Roman" w:hAnsi="Times New Roman" w:cs="Times New Roman"/>
          <w:sz w:val="28"/>
          <w:szCs w:val="28"/>
        </w:rPr>
        <w:t xml:space="preserve"> основе грид-систем лежит обеспечение стабильной работы набора служб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33B6">
        <w:rPr>
          <w:rFonts w:ascii="Times New Roman" w:hAnsi="Times New Roman" w:cs="Times New Roman"/>
          <w:sz w:val="28"/>
          <w:szCs w:val="28"/>
        </w:rPr>
        <w:t>общепринятых открытых стандартов и управляющего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33B6">
        <w:rPr>
          <w:rFonts w:ascii="Times New Roman" w:hAnsi="Times New Roman" w:cs="Times New Roman"/>
          <w:sz w:val="28"/>
          <w:szCs w:val="28"/>
        </w:rPr>
        <w:t xml:space="preserve"> для обеспечения надежного, унифицированного доступа к географически распределенным информационным и вычислительным ресурсам, включающим отдельные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33B6">
        <w:rPr>
          <w:rFonts w:ascii="Times New Roman" w:hAnsi="Times New Roman" w:cs="Times New Roman"/>
          <w:sz w:val="28"/>
          <w:szCs w:val="28"/>
        </w:rPr>
        <w:t>компьютеры, кластеры и суперкомпьютерные центры, хранилища информации и т.д.</w:t>
      </w:r>
    </w:p>
    <w:p w:rsidR="005D48C4" w:rsidRPr="00C0647A" w:rsidRDefault="005D48C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1.4.3.1 Структура (стек) протоколов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глобального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грида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5879C" wp14:editId="24B04776">
            <wp:extent cx="5940425" cy="246873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В левой части рис. 2 показаны уровни с</w:t>
      </w:r>
      <w:r w:rsidR="00BC5AB8">
        <w:rPr>
          <w:rFonts w:ascii="Times New Roman" w:hAnsi="Times New Roman" w:cs="Times New Roman"/>
          <w:sz w:val="28"/>
          <w:szCs w:val="28"/>
        </w:rPr>
        <w:t>тека грид-протоколов, а справа –</w:t>
      </w:r>
      <w:r w:rsidRPr="00C0647A">
        <w:rPr>
          <w:rFonts w:ascii="Times New Roman" w:hAnsi="Times New Roman" w:cs="Times New Roman"/>
          <w:sz w:val="28"/>
          <w:szCs w:val="28"/>
        </w:rPr>
        <w:t xml:space="preserve"> четыре аналогичных им уровней модели OSI (всего в стеке OSI семь уровней).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Аппаратный уровень: управление локальными ресурсами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lastRenderedPageBreak/>
        <w:t>Компоненты аппаратного уровня реализуют локальные операции, специфические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1570AD">
        <w:rPr>
          <w:rFonts w:ascii="Times New Roman" w:hAnsi="Times New Roman" w:cs="Times New Roman"/>
          <w:sz w:val="28"/>
          <w:szCs w:val="28"/>
        </w:rPr>
        <w:t>данного</w:t>
      </w:r>
      <w:r w:rsidRPr="00C0647A">
        <w:rPr>
          <w:rFonts w:ascii="Times New Roman" w:hAnsi="Times New Roman" w:cs="Times New Roman"/>
          <w:sz w:val="28"/>
          <w:szCs w:val="28"/>
        </w:rPr>
        <w:t xml:space="preserve"> ресурса (логического или физического). По существу, представляет собой набор интерфейсов для управления локальными ресурсами.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Связывающий уровень: коммуникации и безопасность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Коммуникационные протоколы связывающего уровня должны обеспечивать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надежный транспорт и маршрутизацию сообщений, а также присвоение имен объектам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сети, а протоколы аутентификации этого уровня</w:t>
      </w:r>
      <w:r w:rsidR="00D7014B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предоставляют криптографические механизмы для идентификации и проверки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подлинности пользователей и ресурсов</w:t>
      </w:r>
      <w:r w:rsidR="00D7014B" w:rsidRPr="00C0647A">
        <w:rPr>
          <w:rFonts w:ascii="Times New Roman" w:hAnsi="Times New Roman" w:cs="Times New Roman"/>
          <w:sz w:val="28"/>
          <w:szCs w:val="28"/>
        </w:rPr>
        <w:t>.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Ресурсный уровень: совместное использование ресурсов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Ресурсный уровень с помощью коммуникационных и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аутентификационных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протоколов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входящих в нижележащий связывающий уровень, проводит согласо</w:t>
      </w:r>
      <w:bookmarkStart w:id="0" w:name="_GoBack"/>
      <w:bookmarkEnd w:id="0"/>
      <w:r w:rsidRPr="00C0647A">
        <w:rPr>
          <w:rFonts w:ascii="Times New Roman" w:hAnsi="Times New Roman" w:cs="Times New Roman"/>
          <w:sz w:val="28"/>
          <w:szCs w:val="28"/>
        </w:rPr>
        <w:t>вание методов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безопасности, инициализацию и мониторинг ресурсов, и управление ими. Для доступа к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локальным ресурсам и дальнейшего управления ресурсный уровень вызывает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соответствующие функции аппаратного уровня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E7B17">
        <w:rPr>
          <w:rFonts w:ascii="Times New Roman" w:hAnsi="Times New Roman" w:cs="Times New Roman"/>
          <w:sz w:val="28"/>
          <w:szCs w:val="28"/>
        </w:rPr>
        <w:t xml:space="preserve"> П</w:t>
      </w:r>
      <w:r w:rsidRPr="00C0647A">
        <w:rPr>
          <w:rFonts w:ascii="Times New Roman" w:hAnsi="Times New Roman" w:cs="Times New Roman"/>
          <w:sz w:val="28"/>
          <w:szCs w:val="28"/>
        </w:rPr>
        <w:t>ротоколы ресурсного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уровня предназначены исключительно для работы с локальными ресурсами, они не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учитывают глобальное состояние системы. 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Коллективный уровень: координация ресурсов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Протоколы коллективного уровня отвечают за взаимодействие всех элементов пула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ресурсов, что и отражено в самом названии</w:t>
      </w:r>
      <w:r w:rsidR="000B181B" w:rsidRPr="00C0647A">
        <w:rPr>
          <w:rFonts w:ascii="Times New Roman" w:hAnsi="Times New Roman" w:cs="Times New Roman"/>
          <w:sz w:val="28"/>
          <w:szCs w:val="28"/>
        </w:rPr>
        <w:t>.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Прикладной уровень: запуск приложений в грид-среду</w:t>
      </w:r>
    </w:p>
    <w:p w:rsidR="000B181B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Этот высший уровень грид-архитектуры включает пользовательские приложения, которые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исполняются в среде объединенных ресурсов</w:t>
      </w:r>
      <w:r w:rsidR="000B181B" w:rsidRPr="00C0647A">
        <w:rPr>
          <w:rFonts w:ascii="Times New Roman" w:hAnsi="Times New Roman" w:cs="Times New Roman"/>
          <w:sz w:val="28"/>
          <w:szCs w:val="28"/>
        </w:rPr>
        <w:t>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1.4.3.2 Архитектура сервисов распределенных систем и технологии ее реализации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Сегодня наиболее предпочтительными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подходами к построению распределенных систем считаются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-ориентированная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BC5AB8">
        <w:rPr>
          <w:rFonts w:ascii="Times New Roman" w:hAnsi="Times New Roman" w:cs="Times New Roman"/>
          <w:sz w:val="28"/>
          <w:szCs w:val="28"/>
        </w:rPr>
        <w:t>архитектура</w:t>
      </w:r>
      <w:r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lastRenderedPageBreak/>
        <w:t>технология веб-сервисов, и грид</w:t>
      </w:r>
      <w:r w:rsidR="00FB0706" w:rsidRPr="00C0647A">
        <w:rPr>
          <w:rFonts w:ascii="Times New Roman" w:hAnsi="Times New Roman" w:cs="Times New Roman"/>
          <w:sz w:val="28"/>
          <w:szCs w:val="28"/>
        </w:rPr>
        <w:t>-</w:t>
      </w:r>
      <w:r w:rsidRPr="00C0647A">
        <w:rPr>
          <w:rFonts w:ascii="Times New Roman" w:hAnsi="Times New Roman" w:cs="Times New Roman"/>
          <w:sz w:val="28"/>
          <w:szCs w:val="28"/>
        </w:rPr>
        <w:t>стандарты (в первую очередь - Открытая архитектура грид-сервисов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B0706" w:rsidRPr="00C0647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706"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706" w:rsidRPr="00C0647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, OGSA)).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1.4.3.2.1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-ориентированная а</w:t>
      </w:r>
      <w:r w:rsidR="006B0458" w:rsidRPr="00C0647A">
        <w:rPr>
          <w:rFonts w:ascii="Times New Roman" w:hAnsi="Times New Roman" w:cs="Times New Roman"/>
          <w:sz w:val="28"/>
          <w:szCs w:val="28"/>
        </w:rPr>
        <w:t>рхитектура (SOA) распределенных с</w:t>
      </w:r>
      <w:r w:rsidRPr="00C0647A">
        <w:rPr>
          <w:rFonts w:ascii="Times New Roman" w:hAnsi="Times New Roman" w:cs="Times New Roman"/>
          <w:sz w:val="28"/>
          <w:szCs w:val="28"/>
        </w:rPr>
        <w:t>истем</w:t>
      </w:r>
    </w:p>
    <w:p w:rsidR="00D905F9" w:rsidRPr="00C0647A" w:rsidRDefault="00D905F9" w:rsidP="00BC5A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Сервис (служба) </w:t>
      </w:r>
      <w:r w:rsidR="00BC5AB8">
        <w:rPr>
          <w:rFonts w:ascii="Times New Roman" w:hAnsi="Times New Roman" w:cs="Times New Roman"/>
          <w:sz w:val="28"/>
          <w:szCs w:val="28"/>
        </w:rPr>
        <w:t>–</w:t>
      </w:r>
      <w:r w:rsidRPr="00C0647A">
        <w:rPr>
          <w:rFonts w:ascii="Times New Roman" w:hAnsi="Times New Roman" w:cs="Times New Roman"/>
          <w:sz w:val="28"/>
          <w:szCs w:val="28"/>
        </w:rPr>
        <w:t xml:space="preserve"> программный компонент, к которому можно удаленно</w:t>
      </w:r>
      <w:r w:rsidR="00BC5AB8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обратиться посредством компьютерной сети, и предоставляющая некоторые</w:t>
      </w:r>
      <w:r w:rsidR="00BC5AB8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функциональные возможности запрашивающей стороне.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Сервис</w:t>
      </w:r>
      <w:r w:rsidR="00456236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="00456236">
        <w:rPr>
          <w:rFonts w:ascii="Times New Roman" w:hAnsi="Times New Roman" w:cs="Times New Roman"/>
          <w:sz w:val="28"/>
          <w:szCs w:val="28"/>
        </w:rPr>
        <w:t>-ориентированная архитектура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456236">
        <w:rPr>
          <w:rFonts w:ascii="Times New Roman" w:hAnsi="Times New Roman" w:cs="Times New Roman"/>
          <w:sz w:val="28"/>
          <w:szCs w:val="28"/>
        </w:rPr>
        <w:t>–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является основой построения надежных распределенных систем, которые в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качестве услуг предоставляют функциональные возможности, с дополнительным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акцентом на слабые связи между взаимодействующими сервисами.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31691F" wp14:editId="709AB0E9">
            <wp:extent cx="5940425" cy="231117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Рис.3 Взаимодействие сервисов в SOA-среде</w:t>
      </w:r>
    </w:p>
    <w:p w:rsidR="00456236" w:rsidRDefault="00456236" w:rsidP="004562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905F9" w:rsidRPr="00C0647A" w:rsidRDefault="00D905F9" w:rsidP="004562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Потенциальный клиент, который может быть другим сервисом (или человеком), делает</w:t>
      </w:r>
      <w:r w:rsidR="00456236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запрос в сервис регистрации (2), чтобы найти сервис, который удовлетворяет его</w:t>
      </w:r>
      <w:r w:rsidR="00456236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потребностям. Регистрационный сервис возвращает (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пустой) список</w:t>
      </w:r>
      <w:r w:rsidR="00456236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подходящих сервисов; клиент выбирает один из них и передает ему запрос, используя</w:t>
      </w:r>
      <w:r w:rsidR="00456236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любой взаимно распознаваемый протокол (3). В этом примере, сервис отвечает (4),</w:t>
      </w:r>
      <w:r w:rsidR="00456236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передавая или результат требуемой операции или сообщение об ошибке.</w:t>
      </w:r>
    </w:p>
    <w:p w:rsidR="00D905F9" w:rsidRPr="00C0647A" w:rsidRDefault="00D546E6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Принцип слабой связи</w:t>
      </w:r>
    </w:p>
    <w:p w:rsidR="00D546E6" w:rsidRPr="00C0647A" w:rsidRDefault="00D546E6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lastRenderedPageBreak/>
        <w:t>Этот термин подразумевает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что взаимодействующие программные компоненты имеет минимальное знание друг о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друге: они находят информацию, которая им нужна для взаимодействия непосредственно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перед взаимодействием.</w:t>
      </w:r>
    </w:p>
    <w:p w:rsidR="00D546E6" w:rsidRPr="00C0647A" w:rsidRDefault="00D546E6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Достоинствами слабой связи являются:</w:t>
      </w:r>
    </w:p>
    <w:p w:rsidR="00D546E6" w:rsidRPr="00C0647A" w:rsidRDefault="00456236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 г</w:t>
      </w:r>
      <w:r w:rsidR="00D546E6" w:rsidRPr="00C0647A">
        <w:rPr>
          <w:rFonts w:ascii="Times New Roman" w:hAnsi="Times New Roman" w:cs="Times New Roman"/>
          <w:sz w:val="28"/>
          <w:szCs w:val="28"/>
        </w:rPr>
        <w:t>ибкость: сервис может быть расположен на любом сервере, а при необходимости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546E6" w:rsidRPr="00C0647A">
        <w:rPr>
          <w:rFonts w:ascii="Times New Roman" w:hAnsi="Times New Roman" w:cs="Times New Roman"/>
          <w:sz w:val="28"/>
          <w:szCs w:val="28"/>
        </w:rPr>
        <w:t xml:space="preserve"> перемещ</w:t>
      </w:r>
      <w:r>
        <w:rPr>
          <w:rFonts w:ascii="Times New Roman" w:hAnsi="Times New Roman" w:cs="Times New Roman"/>
          <w:sz w:val="28"/>
          <w:szCs w:val="28"/>
        </w:rPr>
        <w:t>ен;</w:t>
      </w:r>
    </w:p>
    <w:p w:rsidR="00D546E6" w:rsidRPr="00C0647A" w:rsidRDefault="00D546E6" w:rsidP="004562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 </w:t>
      </w:r>
      <w:r w:rsidR="00456236">
        <w:rPr>
          <w:rFonts w:ascii="Times New Roman" w:hAnsi="Times New Roman" w:cs="Times New Roman"/>
          <w:sz w:val="28"/>
          <w:szCs w:val="28"/>
        </w:rPr>
        <w:t>м</w:t>
      </w:r>
      <w:r w:rsidR="00456236" w:rsidRPr="00C0647A">
        <w:rPr>
          <w:rFonts w:ascii="Times New Roman" w:hAnsi="Times New Roman" w:cs="Times New Roman"/>
          <w:sz w:val="28"/>
          <w:szCs w:val="28"/>
        </w:rPr>
        <w:t>асштабируемость</w:t>
      </w:r>
      <w:r w:rsidRPr="00C0647A">
        <w:rPr>
          <w:rFonts w:ascii="Times New Roman" w:hAnsi="Times New Roman" w:cs="Times New Roman"/>
          <w:sz w:val="28"/>
          <w:szCs w:val="28"/>
        </w:rPr>
        <w:t>: функциональные возможности сервиса могут быть расширены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456236">
        <w:rPr>
          <w:rFonts w:ascii="Times New Roman" w:hAnsi="Times New Roman" w:cs="Times New Roman"/>
          <w:sz w:val="28"/>
          <w:szCs w:val="28"/>
        </w:rPr>
        <w:t>или сужены;</w:t>
      </w:r>
    </w:p>
    <w:p w:rsidR="00D546E6" w:rsidRPr="00C0647A" w:rsidRDefault="00456236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 отказоустойчивость: е</w:t>
      </w:r>
      <w:r w:rsidR="00D546E6" w:rsidRPr="00C0647A">
        <w:rPr>
          <w:rFonts w:ascii="Times New Roman" w:hAnsi="Times New Roman" w:cs="Times New Roman"/>
          <w:sz w:val="28"/>
          <w:szCs w:val="28"/>
        </w:rPr>
        <w:t>сли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 </w:t>
      </w:r>
      <w:r w:rsidR="00D546E6" w:rsidRPr="00C0647A">
        <w:rPr>
          <w:rFonts w:ascii="Times New Roman" w:hAnsi="Times New Roman" w:cs="Times New Roman"/>
          <w:sz w:val="28"/>
          <w:szCs w:val="28"/>
        </w:rPr>
        <w:t>сервис становится недоступным по любой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D546E6" w:rsidRPr="00C0647A">
        <w:rPr>
          <w:rFonts w:ascii="Times New Roman" w:hAnsi="Times New Roman" w:cs="Times New Roman"/>
          <w:sz w:val="28"/>
          <w:szCs w:val="28"/>
        </w:rPr>
        <w:t>причине, клиенты могут сделать запрос к службе регистрации для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D546E6" w:rsidRPr="00C0647A">
        <w:rPr>
          <w:rFonts w:ascii="Times New Roman" w:hAnsi="Times New Roman" w:cs="Times New Roman"/>
          <w:sz w:val="28"/>
          <w:szCs w:val="28"/>
        </w:rPr>
        <w:t>обнаружения другого сервиса, который предоставляет требуемые услуги.</w:t>
      </w:r>
    </w:p>
    <w:p w:rsidR="00A7388E" w:rsidRPr="00C0647A" w:rsidRDefault="00A7388E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1.4.3.2.4 Веб-сервисы</w:t>
      </w:r>
    </w:p>
    <w:p w:rsidR="001878B1" w:rsidRPr="00C0647A" w:rsidRDefault="002D5C6B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Веб-сервисы</w:t>
      </w:r>
      <w:r w:rsidR="00A7388E" w:rsidRPr="00C0647A">
        <w:rPr>
          <w:rFonts w:ascii="Times New Roman" w:hAnsi="Times New Roman" w:cs="Times New Roman"/>
          <w:sz w:val="28"/>
          <w:szCs w:val="28"/>
        </w:rPr>
        <w:t xml:space="preserve"> – это распределенные программные компоненты</w:t>
      </w:r>
      <w:r w:rsidR="001878B1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="00A7388E" w:rsidRPr="00C0647A">
        <w:rPr>
          <w:rFonts w:ascii="Times New Roman" w:hAnsi="Times New Roman" w:cs="Times New Roman"/>
          <w:sz w:val="28"/>
          <w:szCs w:val="28"/>
        </w:rPr>
        <w:t>идентифицируемые своим сетевым адресом, интерфейс которых описан на специальном</w:t>
      </w:r>
      <w:r w:rsidR="001878B1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A7388E" w:rsidRPr="00C0647A">
        <w:rPr>
          <w:rFonts w:ascii="Cambria Math" w:hAnsi="Cambria Math" w:cs="Cambria Math"/>
          <w:sz w:val="28"/>
          <w:szCs w:val="28"/>
        </w:rPr>
        <w:t>≪</w:t>
      </w:r>
      <w:r w:rsidR="00A7388E" w:rsidRPr="00C0647A">
        <w:rPr>
          <w:rFonts w:ascii="Times New Roman" w:hAnsi="Times New Roman" w:cs="Times New Roman"/>
          <w:sz w:val="28"/>
          <w:szCs w:val="28"/>
        </w:rPr>
        <w:t>диалекте</w:t>
      </w:r>
      <w:r w:rsidR="00A7388E" w:rsidRPr="00C0647A">
        <w:rPr>
          <w:rFonts w:ascii="Cambria Math" w:hAnsi="Cambria Math" w:cs="Cambria Math"/>
          <w:sz w:val="28"/>
          <w:szCs w:val="28"/>
        </w:rPr>
        <w:t>≫</w:t>
      </w:r>
      <w:r w:rsidR="00A7388E" w:rsidRPr="00C0647A">
        <w:rPr>
          <w:rFonts w:ascii="Times New Roman" w:hAnsi="Times New Roman" w:cs="Times New Roman"/>
          <w:sz w:val="28"/>
          <w:szCs w:val="28"/>
        </w:rPr>
        <w:t xml:space="preserve"> языка XML (</w:t>
      </w:r>
      <w:proofErr w:type="spellStart"/>
      <w:r w:rsidR="00A7388E" w:rsidRPr="00C0647A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="00A7388E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88E" w:rsidRPr="00C0647A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A7388E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88E" w:rsidRPr="00C0647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A7388E" w:rsidRPr="00C0647A">
        <w:rPr>
          <w:rFonts w:ascii="Times New Roman" w:hAnsi="Times New Roman" w:cs="Times New Roman"/>
          <w:sz w:val="28"/>
          <w:szCs w:val="28"/>
        </w:rPr>
        <w:t>), а именно WSDL (</w:t>
      </w:r>
      <w:proofErr w:type="spellStart"/>
      <w:r w:rsidR="00A7388E" w:rsidRPr="00C0647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A7388E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88E" w:rsidRPr="00C0647A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88E" w:rsidRPr="00C0647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="00A7388E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388E" w:rsidRPr="00C0647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A7388E" w:rsidRPr="00C0647A">
        <w:rPr>
          <w:rFonts w:ascii="Times New Roman" w:hAnsi="Times New Roman" w:cs="Times New Roman"/>
          <w:sz w:val="28"/>
          <w:szCs w:val="28"/>
        </w:rPr>
        <w:t>). Другие программные системы могут взаимодействовать с веб</w:t>
      </w:r>
      <w:r w:rsidR="001878B1" w:rsidRPr="00C0647A">
        <w:rPr>
          <w:rFonts w:ascii="Times New Roman" w:hAnsi="Times New Roman" w:cs="Times New Roman"/>
          <w:sz w:val="28"/>
          <w:szCs w:val="28"/>
        </w:rPr>
        <w:t>-</w:t>
      </w:r>
      <w:r w:rsidR="00A7388E" w:rsidRPr="00C0647A">
        <w:rPr>
          <w:rFonts w:ascii="Times New Roman" w:hAnsi="Times New Roman" w:cs="Times New Roman"/>
          <w:sz w:val="28"/>
          <w:szCs w:val="28"/>
        </w:rPr>
        <w:t>сервисами согласно этому описанию посредством сообщений, основанных на другом</w:t>
      </w:r>
      <w:r w:rsidR="001878B1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A7388E" w:rsidRPr="00C0647A">
        <w:rPr>
          <w:rFonts w:ascii="Cambria Math" w:hAnsi="Cambria Math" w:cs="Cambria Math"/>
          <w:sz w:val="28"/>
          <w:szCs w:val="28"/>
        </w:rPr>
        <w:t>≪</w:t>
      </w:r>
      <w:r w:rsidR="00A7388E" w:rsidRPr="00C0647A">
        <w:rPr>
          <w:rFonts w:ascii="Times New Roman" w:hAnsi="Times New Roman" w:cs="Times New Roman"/>
          <w:sz w:val="28"/>
          <w:szCs w:val="28"/>
        </w:rPr>
        <w:t>диалекте</w:t>
      </w:r>
      <w:r w:rsidR="00A7388E" w:rsidRPr="00C0647A">
        <w:rPr>
          <w:rFonts w:ascii="Cambria Math" w:hAnsi="Cambria Math" w:cs="Cambria Math"/>
          <w:sz w:val="28"/>
          <w:szCs w:val="28"/>
        </w:rPr>
        <w:t>≫</w:t>
      </w:r>
      <w:r w:rsidR="00A7388E" w:rsidRPr="00C0647A">
        <w:rPr>
          <w:rFonts w:ascii="Times New Roman" w:hAnsi="Times New Roman" w:cs="Times New Roman"/>
          <w:sz w:val="28"/>
          <w:szCs w:val="28"/>
        </w:rPr>
        <w:t xml:space="preserve"> XML </w:t>
      </w:r>
      <w:r w:rsidR="006E69D9">
        <w:rPr>
          <w:rFonts w:ascii="Times New Roman" w:hAnsi="Times New Roman" w:cs="Times New Roman"/>
          <w:sz w:val="28"/>
          <w:szCs w:val="28"/>
        </w:rPr>
        <w:t>–</w:t>
      </w:r>
      <w:r w:rsidR="00A7388E" w:rsidRPr="00C0647A">
        <w:rPr>
          <w:rFonts w:ascii="Times New Roman" w:hAnsi="Times New Roman" w:cs="Times New Roman"/>
          <w:sz w:val="28"/>
          <w:szCs w:val="28"/>
        </w:rPr>
        <w:t xml:space="preserve"> SOAP, и передаваемых с помощью </w:t>
      </w:r>
      <w:proofErr w:type="gramStart"/>
      <w:r w:rsidR="00A7388E" w:rsidRPr="00C0647A">
        <w:rPr>
          <w:rFonts w:ascii="Times New Roman" w:hAnsi="Times New Roman" w:cs="Times New Roman"/>
          <w:sz w:val="28"/>
          <w:szCs w:val="28"/>
        </w:rPr>
        <w:t>интернет-протоколов</w:t>
      </w:r>
      <w:proofErr w:type="gramEnd"/>
      <w:r w:rsidR="00A7388E" w:rsidRPr="00C0647A">
        <w:rPr>
          <w:rFonts w:ascii="Times New Roman" w:hAnsi="Times New Roman" w:cs="Times New Roman"/>
          <w:sz w:val="28"/>
          <w:szCs w:val="28"/>
        </w:rPr>
        <w:t>.</w:t>
      </w:r>
    </w:p>
    <w:p w:rsidR="00A7388E" w:rsidRPr="00C0647A" w:rsidRDefault="00A7388E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1.4.3.2.5 Веб-сервисы и SOA</w:t>
      </w:r>
    </w:p>
    <w:p w:rsidR="00A7388E" w:rsidRPr="00C0647A" w:rsidRDefault="00A7388E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SOA и веб-сервисы являются </w:t>
      </w:r>
      <w:r w:rsidRPr="00C0647A">
        <w:rPr>
          <w:rFonts w:ascii="Cambria Math" w:hAnsi="Cambria Math" w:cs="Cambria Math"/>
          <w:sz w:val="28"/>
          <w:szCs w:val="28"/>
        </w:rPr>
        <w:t>≪</w:t>
      </w:r>
      <w:r w:rsidRPr="00C0647A">
        <w:rPr>
          <w:rFonts w:ascii="Times New Roman" w:hAnsi="Times New Roman" w:cs="Times New Roman"/>
          <w:sz w:val="28"/>
          <w:szCs w:val="28"/>
        </w:rPr>
        <w:t>ортогональными</w:t>
      </w:r>
      <w:r w:rsidRPr="00C0647A">
        <w:rPr>
          <w:rFonts w:ascii="Cambria Math" w:hAnsi="Cambria Math" w:cs="Cambria Math"/>
          <w:sz w:val="28"/>
          <w:szCs w:val="28"/>
        </w:rPr>
        <w:t>≫</w:t>
      </w:r>
      <w:r w:rsidRPr="00C0647A">
        <w:rPr>
          <w:rFonts w:ascii="Times New Roman" w:hAnsi="Times New Roman" w:cs="Times New Roman"/>
          <w:sz w:val="28"/>
          <w:szCs w:val="28"/>
        </w:rPr>
        <w:t xml:space="preserve"> понятиями: сервисная ориентация – это</w:t>
      </w:r>
      <w:r w:rsidR="001878B1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архитектурный стиль, а веб-сервисы </w:t>
      </w:r>
      <w:r w:rsidR="00DB1804">
        <w:rPr>
          <w:rFonts w:ascii="Times New Roman" w:hAnsi="Times New Roman" w:cs="Times New Roman"/>
          <w:sz w:val="28"/>
          <w:szCs w:val="28"/>
        </w:rPr>
        <w:t>–</w:t>
      </w:r>
      <w:r w:rsidRPr="00C0647A">
        <w:rPr>
          <w:rFonts w:ascii="Times New Roman" w:hAnsi="Times New Roman" w:cs="Times New Roman"/>
          <w:sz w:val="28"/>
          <w:szCs w:val="28"/>
        </w:rPr>
        <w:t xml:space="preserve"> технология выполнения. Они, конечно, могут</w:t>
      </w:r>
      <w:r w:rsidR="001878B1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использоваться совместно – как это часто и случается, но они взаимно независимы.</w:t>
      </w:r>
    </w:p>
    <w:p w:rsidR="00A7388E" w:rsidRPr="00C0647A" w:rsidRDefault="004D6DA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В</w:t>
      </w:r>
      <w:r w:rsidR="00A7388E" w:rsidRPr="00C0647A">
        <w:rPr>
          <w:rFonts w:ascii="Times New Roman" w:hAnsi="Times New Roman" w:cs="Times New Roman"/>
          <w:sz w:val="28"/>
          <w:szCs w:val="28"/>
        </w:rPr>
        <w:t>еб-сервисы хорошо подходят в качестве строительных блоков SOA-среды</w:t>
      </w:r>
      <w:r w:rsidR="001878B1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="00A7388E" w:rsidRPr="00C0647A">
        <w:rPr>
          <w:rFonts w:ascii="Times New Roman" w:hAnsi="Times New Roman" w:cs="Times New Roman"/>
          <w:sz w:val="28"/>
          <w:szCs w:val="28"/>
        </w:rPr>
        <w:t>но в их определении нет ничего, что обязательно требует воплощение принципов SOA.</w:t>
      </w:r>
    </w:p>
    <w:p w:rsidR="00D905F9" w:rsidRPr="00C0647A" w:rsidRDefault="001878B1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SOA – модульный подход к разработке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программнного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обеспечения, основанный на использовании распределенных, слабо связанных заменяемых </w:t>
      </w:r>
      <w:r w:rsidRPr="00C0647A">
        <w:rPr>
          <w:rFonts w:ascii="Times New Roman" w:hAnsi="Times New Roman" w:cs="Times New Roman"/>
          <w:sz w:val="28"/>
          <w:szCs w:val="28"/>
        </w:rPr>
        <w:lastRenderedPageBreak/>
        <w:t>компонентов, оснащенных стандартизированными интерфейсами для взаимодействия по стандартизированным протоколам.</w:t>
      </w:r>
      <w:r w:rsidR="00E0579B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Программные комплексы, разработанные в соответствии с СОА, обычно реализуются как набор веб-служб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взаимодействующих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по протоколу СОАП.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1.4.3.2.7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-ориентированный грид</w:t>
      </w:r>
    </w:p>
    <w:p w:rsidR="00FB16A7" w:rsidRPr="00C0647A" w:rsidRDefault="00FB16A7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Быстрый прогресс в технологии веб-сервисов и разработке соответствующих стандартов обеспечили эволюционный путь от жесткой и узко-направленной архитектуры грид-систем первого поколения к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стандартизированным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, сервис-ориентированным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гридам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D5FFF2" wp14:editId="1FC8B00C">
            <wp:extent cx="5940425" cy="37969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72" w:rsidRPr="00C0647A" w:rsidRDefault="00B76B7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Рис. 6 Упрощенная схема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="00E0579B">
        <w:rPr>
          <w:rFonts w:ascii="Times New Roman" w:hAnsi="Times New Roman" w:cs="Times New Roman"/>
          <w:sz w:val="28"/>
          <w:szCs w:val="28"/>
        </w:rPr>
        <w:t>-</w:t>
      </w:r>
      <w:r w:rsidRPr="00C0647A">
        <w:rPr>
          <w:rFonts w:ascii="Times New Roman" w:hAnsi="Times New Roman" w:cs="Times New Roman"/>
          <w:sz w:val="28"/>
          <w:szCs w:val="28"/>
        </w:rPr>
        <w:t>ориентированного грида</w:t>
      </w:r>
    </w:p>
    <w:p w:rsidR="00B76B72" w:rsidRPr="00C0647A" w:rsidRDefault="00B76B7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На </w:t>
      </w:r>
      <w:r w:rsidR="00E0579B">
        <w:rPr>
          <w:rFonts w:ascii="Times New Roman" w:hAnsi="Times New Roman" w:cs="Times New Roman"/>
          <w:sz w:val="28"/>
          <w:szCs w:val="28"/>
        </w:rPr>
        <w:t xml:space="preserve">схеме показана единая консоль </w:t>
      </w:r>
      <w:r w:rsidRPr="00C0647A">
        <w:rPr>
          <w:rFonts w:ascii="Times New Roman" w:hAnsi="Times New Roman" w:cs="Times New Roman"/>
          <w:sz w:val="28"/>
          <w:szCs w:val="28"/>
        </w:rPr>
        <w:t>для запуска заданий в грид-среду, и для управления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грид-ресурсами. Программное обеспечение интерфейса пользователя (консоли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) </w:t>
      </w:r>
      <w:r w:rsidRPr="00C0647A">
        <w:rPr>
          <w:rFonts w:ascii="Times New Roman" w:hAnsi="Times New Roman" w:cs="Times New Roman"/>
          <w:sz w:val="28"/>
          <w:szCs w:val="28"/>
        </w:rPr>
        <w:t xml:space="preserve">обращается к сервису регистрации, чтобы получить информацию о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существующих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грид</w:t>
      </w:r>
      <w:r w:rsidR="00FB0706" w:rsidRPr="00C0647A">
        <w:rPr>
          <w:rFonts w:ascii="Times New Roman" w:hAnsi="Times New Roman" w:cs="Times New Roman"/>
          <w:sz w:val="28"/>
          <w:szCs w:val="28"/>
        </w:rPr>
        <w:t>-</w:t>
      </w:r>
      <w:r w:rsidRPr="00C0647A">
        <w:rPr>
          <w:rFonts w:ascii="Times New Roman" w:hAnsi="Times New Roman" w:cs="Times New Roman"/>
          <w:sz w:val="28"/>
          <w:szCs w:val="28"/>
        </w:rPr>
        <w:t>ресурсах. Затем пользователь посредством консоли входит в контакт с сервисами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Cambria Math" w:hAnsi="Cambria Math" w:cs="Cambria Math"/>
          <w:sz w:val="28"/>
          <w:szCs w:val="28"/>
        </w:rPr>
        <w:t>≪</w:t>
      </w:r>
      <w:r w:rsidRPr="00C0647A">
        <w:rPr>
          <w:rFonts w:ascii="Times New Roman" w:hAnsi="Times New Roman" w:cs="Times New Roman"/>
          <w:sz w:val="28"/>
          <w:szCs w:val="28"/>
        </w:rPr>
        <w:t>представляющими</w:t>
      </w:r>
      <w:r w:rsidRPr="00C0647A">
        <w:rPr>
          <w:rFonts w:ascii="Cambria Math" w:hAnsi="Cambria Math" w:cs="Cambria Math"/>
          <w:sz w:val="28"/>
          <w:szCs w:val="28"/>
        </w:rPr>
        <w:t>≫</w:t>
      </w:r>
      <w:r w:rsidRPr="00C064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виртуализующими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) каждый ресурс, чтобы запросить периодическое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lastRenderedPageBreak/>
        <w:t>получение данных о работе ресурсов и получение извещений о существенных изменениях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в их состоянии (например, если ресурс становится недоступным или сильно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загруженным).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Пользователь направляет запрос на запуск задания в службу запуска, которая передает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запрос службе распределения заданий (часто называемой планировщиком). Служба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распределения контактирует со службой, представляющей приложение, и запрашивает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информацию о требованиях к ресурсам для выполнения задания. Затем служба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распределения запрашивает у службы регистрации информацию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всех подходящих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ресурсах в гриде и напрямую контактирует с ними, чтобы убедиться в их доступности.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Если подходящие ресурсы доступны, планировщик выбирает наилучшую доступную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совокупность ресурсов и передает информацию о </w:t>
      </w:r>
      <w:r w:rsidR="003E3C9E">
        <w:rPr>
          <w:rFonts w:ascii="Times New Roman" w:hAnsi="Times New Roman" w:cs="Times New Roman"/>
          <w:sz w:val="28"/>
          <w:szCs w:val="28"/>
        </w:rPr>
        <w:t>н</w:t>
      </w:r>
      <w:r w:rsidRPr="00C0647A">
        <w:rPr>
          <w:rFonts w:ascii="Times New Roman" w:hAnsi="Times New Roman" w:cs="Times New Roman"/>
          <w:sz w:val="28"/>
          <w:szCs w:val="28"/>
        </w:rPr>
        <w:t>их сервису приложения с запросом на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начало выполнения. В противном случае планировщик ставит задание в очередь и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выполняет его, когда необходимые ресурсы становятся доступными. Когда выполнение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задания заканчивается, сервис приложения сообщает о результате планировщику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который извещает об этом сервис запуска заданий. Сервис запуска заданий, в свою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очередь, уведомляет пользователя.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1.4.3.2.8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(OGSA)</w:t>
      </w:r>
    </w:p>
    <w:p w:rsidR="00CF69C2" w:rsidRPr="00C0647A" w:rsidRDefault="00CF69C2" w:rsidP="008473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Конвергенция SOA и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вычислительных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грид-систем воплощена Глобальным грид-форумом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Forum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, GGF) в Открытой архитектуре грид-сервисов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B0706" w:rsidRPr="00C0647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706"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706" w:rsidRPr="00C0647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Architectu</w:t>
      </w:r>
      <w:r w:rsidR="001570AD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1570AD">
        <w:rPr>
          <w:rFonts w:ascii="Times New Roman" w:hAnsi="Times New Roman" w:cs="Times New Roman"/>
          <w:sz w:val="28"/>
          <w:szCs w:val="28"/>
        </w:rPr>
        <w:t>, OGSA). Основной документ</w:t>
      </w:r>
      <w:r w:rsidRPr="00C0647A">
        <w:rPr>
          <w:rFonts w:ascii="Times New Roman" w:hAnsi="Times New Roman" w:cs="Times New Roman"/>
          <w:sz w:val="28"/>
          <w:szCs w:val="28"/>
        </w:rPr>
        <w:t>, фиксирующий архитектуру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OGSA, </w:t>
      </w:r>
      <w:r w:rsidRPr="00C0647A">
        <w:rPr>
          <w:rFonts w:ascii="Times New Roman" w:hAnsi="Times New Roman" w:cs="Times New Roman"/>
          <w:sz w:val="28"/>
          <w:szCs w:val="28"/>
        </w:rPr>
        <w:t xml:space="preserve">описывает общие принципы построения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-ориентированного грида в терминах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необходимых функциональных возможностей, например, выполнение заданий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управление ресурсами и данными, обеспечение безопасности. Основной целью этого и</w:t>
      </w:r>
      <w:r w:rsidR="008473A6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други</w:t>
      </w:r>
      <w:r w:rsidR="008473A6">
        <w:rPr>
          <w:rFonts w:ascii="Times New Roman" w:hAnsi="Times New Roman" w:cs="Times New Roman"/>
          <w:sz w:val="28"/>
          <w:szCs w:val="28"/>
        </w:rPr>
        <w:t>х документов, посвященных OGSA</w:t>
      </w:r>
      <w:r w:rsidRPr="00C0647A">
        <w:rPr>
          <w:rFonts w:ascii="Times New Roman" w:hAnsi="Times New Roman" w:cs="Times New Roman"/>
          <w:sz w:val="28"/>
          <w:szCs w:val="28"/>
        </w:rPr>
        <w:t>, является стандартизация интерфейсов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и поведения основного (базового) набора грид-сервисов, чтобы они могли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взаимодействовать как друг с другом, так и с </w:t>
      </w:r>
      <w:r w:rsidRPr="00C0647A">
        <w:rPr>
          <w:rFonts w:ascii="Times New Roman" w:hAnsi="Times New Roman" w:cs="Times New Roman"/>
          <w:sz w:val="28"/>
          <w:szCs w:val="28"/>
        </w:rPr>
        <w:lastRenderedPageBreak/>
        <w:t>грид-приложениями независимо от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конкретных реализаций таких грид-сервисов.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CF69C2" w:rsidRPr="00C0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31D8"/>
    <w:multiLevelType w:val="hybridMultilevel"/>
    <w:tmpl w:val="9294A7E8"/>
    <w:lvl w:ilvl="0" w:tplc="0A84DCEE">
      <w:start w:val="1"/>
      <w:numFmt w:val="decimal"/>
      <w:pStyle w:val="1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5B31FE4"/>
    <w:multiLevelType w:val="hybridMultilevel"/>
    <w:tmpl w:val="54327F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F02F26"/>
    <w:multiLevelType w:val="hybridMultilevel"/>
    <w:tmpl w:val="DE6C7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45ADD"/>
    <w:multiLevelType w:val="hybridMultilevel"/>
    <w:tmpl w:val="81A621F2"/>
    <w:lvl w:ilvl="0" w:tplc="A9187E86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HAnsi" w:hAnsi="TimesNewRomanPS-BoldMT" w:cs="TimesNewRomanPS-Bold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3083B"/>
    <w:multiLevelType w:val="hybridMultilevel"/>
    <w:tmpl w:val="D3447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A42AE"/>
    <w:multiLevelType w:val="hybridMultilevel"/>
    <w:tmpl w:val="B0EAB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F3CCD"/>
    <w:multiLevelType w:val="hybridMultilevel"/>
    <w:tmpl w:val="82B60C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629496A"/>
    <w:multiLevelType w:val="hybridMultilevel"/>
    <w:tmpl w:val="28662B1C"/>
    <w:lvl w:ilvl="0" w:tplc="8716BE12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54"/>
    <w:rsid w:val="000535B1"/>
    <w:rsid w:val="000B181B"/>
    <w:rsid w:val="000E5554"/>
    <w:rsid w:val="00121083"/>
    <w:rsid w:val="001570AD"/>
    <w:rsid w:val="001878B1"/>
    <w:rsid w:val="00235911"/>
    <w:rsid w:val="002D5C6B"/>
    <w:rsid w:val="003E3C9E"/>
    <w:rsid w:val="00424C43"/>
    <w:rsid w:val="004503D7"/>
    <w:rsid w:val="00456236"/>
    <w:rsid w:val="00483DDA"/>
    <w:rsid w:val="004A33B6"/>
    <w:rsid w:val="004D6DA9"/>
    <w:rsid w:val="00502333"/>
    <w:rsid w:val="005315F7"/>
    <w:rsid w:val="00543B51"/>
    <w:rsid w:val="005A244C"/>
    <w:rsid w:val="005B29C0"/>
    <w:rsid w:val="005B7FFD"/>
    <w:rsid w:val="005D48C4"/>
    <w:rsid w:val="00670A64"/>
    <w:rsid w:val="006B0458"/>
    <w:rsid w:val="006E69D9"/>
    <w:rsid w:val="006E7B17"/>
    <w:rsid w:val="00711102"/>
    <w:rsid w:val="0071589F"/>
    <w:rsid w:val="008473A6"/>
    <w:rsid w:val="00862D9C"/>
    <w:rsid w:val="00941FB4"/>
    <w:rsid w:val="00A7388E"/>
    <w:rsid w:val="00AA5AB3"/>
    <w:rsid w:val="00B76B72"/>
    <w:rsid w:val="00BC5AB8"/>
    <w:rsid w:val="00C0647A"/>
    <w:rsid w:val="00C75D6A"/>
    <w:rsid w:val="00C91869"/>
    <w:rsid w:val="00CE2C80"/>
    <w:rsid w:val="00CF69C2"/>
    <w:rsid w:val="00D546E6"/>
    <w:rsid w:val="00D62201"/>
    <w:rsid w:val="00D7014B"/>
    <w:rsid w:val="00D905F9"/>
    <w:rsid w:val="00DB1804"/>
    <w:rsid w:val="00E0579B"/>
    <w:rsid w:val="00E4733C"/>
    <w:rsid w:val="00E51108"/>
    <w:rsid w:val="00EA43EC"/>
    <w:rsid w:val="00FB0706"/>
    <w:rsid w:val="00FB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0647A"/>
    <w:pPr>
      <w:numPr>
        <w:numId w:val="4"/>
      </w:numPr>
      <w:spacing w:after="0" w:line="360" w:lineRule="auto"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023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41F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C0647A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0647A"/>
    <w:pPr>
      <w:numPr>
        <w:numId w:val="4"/>
      </w:numPr>
      <w:spacing w:after="0" w:line="360" w:lineRule="auto"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023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41F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C0647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10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Боровков Дмитрий Евгеньевич</dc:creator>
  <cp:lastModifiedBy>Боровков Дмитрий Евгеньевич</cp:lastModifiedBy>
  <cp:revision>19</cp:revision>
  <dcterms:created xsi:type="dcterms:W3CDTF">2018-10-23T03:40:00Z</dcterms:created>
  <dcterms:modified xsi:type="dcterms:W3CDTF">2018-11-02T04:18:00Z</dcterms:modified>
</cp:coreProperties>
</file>